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B8F2" w14:textId="771EACF4" w:rsidR="00977AE6" w:rsidRDefault="00A0607E" w:rsidP="00977AE6">
      <w:pPr>
        <w:pStyle w:val="VCAADocumentsubtitle"/>
        <w:sectPr w:rsidR="00977AE6" w:rsidSect="0026231C">
          <w:headerReference w:type="default" r:id="rId11"/>
          <w:footerReference w:type="default" r:id="rId12"/>
          <w:headerReference w:type="first" r:id="rId13"/>
          <w:footerReference w:type="first" r:id="rId14"/>
          <w:type w:val="continuous"/>
          <w:pgSz w:w="11907" w:h="16840" w:code="9"/>
          <w:pgMar w:top="-23" w:right="0" w:bottom="0" w:left="0" w:header="0" w:footer="0" w:gutter="0"/>
          <w:cols w:space="708"/>
          <w:titlePg/>
          <w:docGrid w:linePitch="360"/>
        </w:sectPr>
      </w:pPr>
      <w:r>
        <w:rPr>
          <w:lang w:eastAsia="ja-JP"/>
        </w:rPr>
        <mc:AlternateContent>
          <mc:Choice Requires="wps">
            <w:drawing>
              <wp:anchor distT="0" distB="0" distL="114300" distR="114300" simplePos="0" relativeHeight="251659264" behindDoc="0" locked="0" layoutInCell="1" allowOverlap="1" wp14:anchorId="6EDE16CE" wp14:editId="723FE52A">
                <wp:simplePos x="0" y="0"/>
                <wp:positionH relativeFrom="column">
                  <wp:posOffset>5695950</wp:posOffset>
                </wp:positionH>
                <wp:positionV relativeFrom="paragraph">
                  <wp:posOffset>747395</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7393BA01" w14:textId="3D95B73C" w:rsidR="00A0607E" w:rsidRPr="00B16C71" w:rsidRDefault="00A0607E" w:rsidP="00A0607E">
                            <w:pPr>
                              <w:jc w:val="right"/>
                              <w:rPr>
                                <w:rFonts w:ascii="Arial Narrow" w:hAnsi="Arial Narrow"/>
                                <w:b/>
                                <w:color w:val="FFFFFF" w:themeColor="background1"/>
                                <w:lang w:val="en-AU"/>
                              </w:rPr>
                            </w:pPr>
                            <w:r w:rsidRPr="00B16C71">
                              <w:rPr>
                                <w:rFonts w:ascii="Arial Narrow" w:hAnsi="Arial Narrow"/>
                                <w:b/>
                                <w:color w:val="FFFFFF" w:themeColor="background1"/>
                                <w:lang w:val="en-AU"/>
                              </w:rPr>
                              <w:t xml:space="preserve">Updated – version </w:t>
                            </w:r>
                            <w:proofErr w:type="gramStart"/>
                            <w:r w:rsidRPr="00B16C71">
                              <w:rPr>
                                <w:rFonts w:ascii="Arial Narrow" w:hAnsi="Arial Narrow"/>
                                <w:b/>
                                <w:color w:val="FFFFFF" w:themeColor="background1"/>
                                <w:lang w:val="en-AU"/>
                              </w:rPr>
                              <w:t>1.</w:t>
                            </w:r>
                            <w:r w:rsidR="00E8670C">
                              <w:rPr>
                                <w:rFonts w:ascii="Arial Narrow" w:hAnsi="Arial Narrow"/>
                                <w:b/>
                                <w:color w:val="FFFFFF" w:themeColor="background1"/>
                                <w:lang w:val="en-AU"/>
                              </w:rPr>
                              <w:t>2</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16CE" id="_x0000_t202" coordsize="21600,21600" o:spt="202" path="m,l,21600r21600,l21600,xe">
                <v:stroke joinstyle="miter"/>
                <v:path gradientshapeok="t" o:connecttype="rect"/>
              </v:shapetype>
              <v:shape id="Text Box 5" o:spid="_x0000_s1026" type="#_x0000_t202" style="position:absolute;left:0;text-align:left;margin-left:448.5pt;margin-top:58.85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" filled="f" stroked="f" strokeweight=".5pt">
                <v:textbox>
                  <w:txbxContent>
                    <w:p w14:paraId="7393BA01" w14:textId="3D95B73C" w:rsidR="00A0607E" w:rsidRPr="00B16C71" w:rsidRDefault="00A0607E" w:rsidP="00A0607E">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E8670C">
                        <w:rPr>
                          <w:rFonts w:ascii="Arial Narrow" w:hAnsi="Arial Narrow"/>
                          <w:b/>
                          <w:color w:val="FFFFFF" w:themeColor="background1"/>
                          <w:lang w:val="en-AU"/>
                        </w:rPr>
                        <w:t>2</w:t>
                      </w:r>
                    </w:p>
                  </w:txbxContent>
                </v:textbox>
              </v:shape>
            </w:pict>
          </mc:Fallback>
        </mc:AlternateContent>
      </w:r>
      <w:r w:rsidR="00977AE6">
        <w:drawing>
          <wp:inline distT="0" distB="0" distL="0" distR="0" wp14:anchorId="3588D712" wp14:editId="5BF5FCD7">
            <wp:extent cx="7560945" cy="10692765"/>
            <wp:effectExtent l="0" t="0" r="1905" b="0"/>
            <wp:docPr id="3" name="Picture 3"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bsite&#10;&#10;Description automatically generated"/>
                    <pic:cNvPicPr/>
                  </pic:nvPicPr>
                  <pic:blipFill>
                    <a:blip r:embed="rId15"/>
                    <a:stretch>
                      <a:fillRect/>
                    </a:stretch>
                  </pic:blipFill>
                  <pic:spPr>
                    <a:xfrm>
                      <a:off x="0" y="0"/>
                      <a:ext cx="7560945" cy="10692765"/>
                    </a:xfrm>
                    <a:prstGeom prst="rect">
                      <a:avLst/>
                    </a:prstGeom>
                  </pic:spPr>
                </pic:pic>
              </a:graphicData>
            </a:graphic>
          </wp:inline>
        </w:drawing>
      </w:r>
    </w:p>
    <w:p w14:paraId="044E7C9C" w14:textId="77777777" w:rsidR="0051234A" w:rsidRPr="00C30BDB" w:rsidRDefault="0051234A" w:rsidP="0051234A">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51234A" w:rsidRPr="00C30BDB" w14:paraId="10113079" w14:textId="77777777" w:rsidTr="007B0DD8">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520F13B5"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Version</w:t>
            </w:r>
          </w:p>
        </w:tc>
        <w:tc>
          <w:tcPr>
            <w:tcW w:w="2664" w:type="dxa"/>
            <w:tcBorders>
              <w:top w:val="single" w:sz="4" w:space="0" w:color="auto"/>
              <w:left w:val="nil"/>
              <w:bottom w:val="single" w:sz="4" w:space="0" w:color="000000" w:themeColor="text1"/>
              <w:right w:val="nil"/>
            </w:tcBorders>
          </w:tcPr>
          <w:p w14:paraId="2773F8F2"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Status</w:t>
            </w:r>
          </w:p>
        </w:tc>
        <w:tc>
          <w:tcPr>
            <w:tcW w:w="2658" w:type="dxa"/>
            <w:tcBorders>
              <w:top w:val="single" w:sz="4" w:space="0" w:color="auto"/>
              <w:left w:val="nil"/>
              <w:bottom w:val="single" w:sz="4" w:space="0" w:color="000000" w:themeColor="text1"/>
              <w:right w:val="nil"/>
            </w:tcBorders>
          </w:tcPr>
          <w:p w14:paraId="27222EDD"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Release Date</w:t>
            </w:r>
          </w:p>
        </w:tc>
        <w:tc>
          <w:tcPr>
            <w:tcW w:w="2911" w:type="dxa"/>
            <w:tcBorders>
              <w:top w:val="single" w:sz="4" w:space="0" w:color="auto"/>
              <w:left w:val="nil"/>
              <w:bottom w:val="single" w:sz="4" w:space="0" w:color="000000" w:themeColor="text1"/>
            </w:tcBorders>
          </w:tcPr>
          <w:p w14:paraId="656C8AAE"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Comments</w:t>
            </w:r>
          </w:p>
        </w:tc>
      </w:tr>
      <w:tr w:rsidR="00E8670C" w:rsidRPr="00C30BDB" w14:paraId="3418ADCD" w14:textId="77777777" w:rsidTr="007B0DD8">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7E82115F" w14:textId="6125BD01" w:rsidR="00E8670C" w:rsidRPr="00C30BDB" w:rsidRDefault="00E8670C" w:rsidP="007B0DD8">
            <w:pPr>
              <w:spacing w:before="80" w:after="80" w:line="240" w:lineRule="exact"/>
              <w:rPr>
                <w:rFonts w:ascii="Arial Narrow" w:hAnsi="Arial Narrow" w:cs="Arial"/>
              </w:rPr>
            </w:pPr>
            <w:r>
              <w:rPr>
                <w:rFonts w:ascii="Arial Narrow" w:hAnsi="Arial Narrow" w:cs="Arial"/>
              </w:rPr>
              <w:t>1.2</w:t>
            </w:r>
          </w:p>
        </w:tc>
        <w:tc>
          <w:tcPr>
            <w:tcW w:w="2664" w:type="dxa"/>
            <w:tcBorders>
              <w:top w:val="single" w:sz="4" w:space="0" w:color="000000" w:themeColor="text1"/>
            </w:tcBorders>
          </w:tcPr>
          <w:p w14:paraId="5EE1600C" w14:textId="61AA5B9B" w:rsidR="00E8670C" w:rsidRPr="00C30BDB" w:rsidRDefault="00E8670C" w:rsidP="007B0DD8">
            <w:pPr>
              <w:spacing w:before="80" w:after="80" w:line="240" w:lineRule="exact"/>
              <w:rPr>
                <w:rFonts w:ascii="Arial Narrow" w:hAnsi="Arial Narrow" w:cs="Arial"/>
              </w:rPr>
            </w:pPr>
            <w:r>
              <w:rPr>
                <w:rFonts w:ascii="Arial Narrow" w:hAnsi="Arial Narrow" w:cs="Arial"/>
              </w:rPr>
              <w:t>Current</w:t>
            </w:r>
          </w:p>
        </w:tc>
        <w:tc>
          <w:tcPr>
            <w:tcW w:w="2658" w:type="dxa"/>
            <w:tcBorders>
              <w:top w:val="single" w:sz="4" w:space="0" w:color="000000" w:themeColor="text1"/>
            </w:tcBorders>
          </w:tcPr>
          <w:p w14:paraId="072E93FD" w14:textId="045D17BD" w:rsidR="00E8670C" w:rsidRDefault="00E8670C" w:rsidP="007B0DD8">
            <w:pPr>
              <w:spacing w:before="80" w:after="80" w:line="240" w:lineRule="exact"/>
              <w:rPr>
                <w:rFonts w:ascii="Arial Narrow" w:hAnsi="Arial Narrow" w:cs="Arial"/>
              </w:rPr>
            </w:pPr>
            <w:r>
              <w:rPr>
                <w:rFonts w:ascii="Arial Narrow" w:hAnsi="Arial Narrow" w:cs="Arial"/>
              </w:rPr>
              <w:t>July 2023</w:t>
            </w:r>
          </w:p>
        </w:tc>
        <w:tc>
          <w:tcPr>
            <w:tcW w:w="2911" w:type="dxa"/>
            <w:tcBorders>
              <w:top w:val="single" w:sz="4" w:space="0" w:color="000000" w:themeColor="text1"/>
            </w:tcBorders>
          </w:tcPr>
          <w:p w14:paraId="20F00C68" w14:textId="1F032C13" w:rsidR="00E8670C" w:rsidRPr="00C30BDB" w:rsidRDefault="00E8670C" w:rsidP="007B0DD8">
            <w:pPr>
              <w:spacing w:before="80" w:after="80" w:line="240" w:lineRule="exact"/>
              <w:rPr>
                <w:rFonts w:ascii="Arial Narrow" w:hAnsi="Arial Narrow" w:cs="Arial"/>
              </w:rPr>
            </w:pPr>
            <w:r>
              <w:rPr>
                <w:rFonts w:ascii="Arial Narrow" w:hAnsi="Arial Narrow" w:cs="Arial"/>
              </w:rPr>
              <w:t xml:space="preserve">Key knowledge bullet point added </w:t>
            </w:r>
            <w:r w:rsidR="001B0825">
              <w:rPr>
                <w:rFonts w:ascii="Arial Narrow" w:hAnsi="Arial Narrow" w:cs="Arial"/>
              </w:rPr>
              <w:br/>
            </w:r>
            <w:r w:rsidR="00051FD4">
              <w:rPr>
                <w:rFonts w:ascii="Arial Narrow" w:hAnsi="Arial Narrow" w:cs="Arial"/>
              </w:rPr>
              <w:t xml:space="preserve">as </w:t>
            </w:r>
            <w:r>
              <w:rPr>
                <w:rFonts w:ascii="Arial Narrow" w:hAnsi="Arial Narrow" w:cs="Arial"/>
              </w:rPr>
              <w:t>point eight for Area of Study 2, Outcome 2 (page 33).</w:t>
            </w:r>
          </w:p>
        </w:tc>
      </w:tr>
      <w:tr w:rsidR="0051234A" w:rsidRPr="00C30BDB" w14:paraId="38EC259B" w14:textId="77777777" w:rsidTr="007B0DD8">
        <w:trPr>
          <w:cnfStyle w:val="000000010000" w:firstRow="0" w:lastRow="0" w:firstColumn="0" w:lastColumn="0" w:oddVBand="0" w:evenVBand="0" w:oddHBand="0" w:evenHBand="1" w:firstRowFirstColumn="0" w:firstRowLastColumn="0" w:lastRowFirstColumn="0" w:lastRowLastColumn="0"/>
          <w:trHeight w:val="400"/>
        </w:trPr>
        <w:tc>
          <w:tcPr>
            <w:tcW w:w="1548" w:type="dxa"/>
            <w:tcBorders>
              <w:top w:val="single" w:sz="4" w:space="0" w:color="000000" w:themeColor="text1"/>
            </w:tcBorders>
          </w:tcPr>
          <w:p w14:paraId="7E7D3DB6" w14:textId="0CCE099E"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1.</w:t>
            </w:r>
            <w:r w:rsidR="00A0607E">
              <w:rPr>
                <w:rFonts w:ascii="Arial Narrow" w:hAnsi="Arial Narrow" w:cs="Arial"/>
              </w:rPr>
              <w:t>1</w:t>
            </w:r>
          </w:p>
        </w:tc>
        <w:tc>
          <w:tcPr>
            <w:tcW w:w="2664" w:type="dxa"/>
            <w:tcBorders>
              <w:top w:val="single" w:sz="4" w:space="0" w:color="000000" w:themeColor="text1"/>
            </w:tcBorders>
          </w:tcPr>
          <w:p w14:paraId="25B57252" w14:textId="55717EE6" w:rsidR="0051234A" w:rsidRPr="00C30BDB" w:rsidRDefault="00E8670C" w:rsidP="007B0DD8">
            <w:pPr>
              <w:spacing w:before="80" w:after="80" w:line="240" w:lineRule="exact"/>
              <w:rPr>
                <w:rFonts w:ascii="Arial Narrow" w:hAnsi="Arial Narrow" w:cs="Arial"/>
              </w:rPr>
            </w:pPr>
            <w:r>
              <w:rPr>
                <w:rFonts w:ascii="Arial Narrow" w:hAnsi="Arial Narrow" w:cs="Arial"/>
              </w:rPr>
              <w:t>Superseded</w:t>
            </w:r>
          </w:p>
        </w:tc>
        <w:tc>
          <w:tcPr>
            <w:tcW w:w="2658" w:type="dxa"/>
            <w:tcBorders>
              <w:top w:val="single" w:sz="4" w:space="0" w:color="000000" w:themeColor="text1"/>
            </w:tcBorders>
          </w:tcPr>
          <w:p w14:paraId="3CEF695D" w14:textId="43A90B3D" w:rsidR="0051234A" w:rsidRPr="00C30BDB" w:rsidRDefault="00A0607E" w:rsidP="007B0DD8">
            <w:pPr>
              <w:spacing w:before="80" w:after="80" w:line="240" w:lineRule="exact"/>
              <w:rPr>
                <w:rFonts w:ascii="Arial Narrow" w:hAnsi="Arial Narrow" w:cs="Arial"/>
              </w:rPr>
            </w:pPr>
            <w:r>
              <w:rPr>
                <w:rFonts w:ascii="Arial Narrow" w:hAnsi="Arial Narrow" w:cs="Arial"/>
              </w:rPr>
              <w:t>April</w:t>
            </w:r>
            <w:r w:rsidR="0051234A" w:rsidRPr="00C30BDB">
              <w:rPr>
                <w:rFonts w:ascii="Arial Narrow" w:hAnsi="Arial Narrow" w:cs="Arial"/>
              </w:rPr>
              <w:t xml:space="preserve"> 202</w:t>
            </w:r>
            <w:r>
              <w:rPr>
                <w:rFonts w:ascii="Arial Narrow" w:hAnsi="Arial Narrow" w:cs="Arial"/>
              </w:rPr>
              <w:t>3</w:t>
            </w:r>
          </w:p>
        </w:tc>
        <w:tc>
          <w:tcPr>
            <w:tcW w:w="2911" w:type="dxa"/>
            <w:tcBorders>
              <w:top w:val="single" w:sz="4" w:space="0" w:color="000000" w:themeColor="text1"/>
            </w:tcBorders>
          </w:tcPr>
          <w:p w14:paraId="47A9E9C1" w14:textId="15C8A11F" w:rsidR="0051234A" w:rsidRDefault="0051234A" w:rsidP="007B0DD8">
            <w:pPr>
              <w:spacing w:before="80" w:after="80" w:line="240" w:lineRule="exact"/>
              <w:rPr>
                <w:rFonts w:ascii="Arial Narrow" w:hAnsi="Arial Narrow" w:cs="Arial"/>
              </w:rPr>
            </w:pPr>
            <w:r w:rsidRPr="00C30BDB">
              <w:rPr>
                <w:rFonts w:ascii="Arial Narrow" w:hAnsi="Arial Narrow" w:cs="Arial"/>
              </w:rPr>
              <w:t>Update</w:t>
            </w:r>
            <w:r>
              <w:rPr>
                <w:rFonts w:ascii="Arial Narrow" w:hAnsi="Arial Narrow" w:cs="Arial"/>
              </w:rPr>
              <w:t xml:space="preserve"> to</w:t>
            </w:r>
            <w:r w:rsidRPr="00C30BDB">
              <w:rPr>
                <w:rFonts w:ascii="Arial Narrow" w:hAnsi="Arial Narrow" w:cs="Arial"/>
              </w:rPr>
              <w:t xml:space="preserve"> </w:t>
            </w:r>
            <w:r w:rsidR="00A0607E">
              <w:rPr>
                <w:rFonts w:ascii="Arial Narrow" w:hAnsi="Arial Narrow" w:cs="Arial"/>
              </w:rPr>
              <w:t>key knowledge</w:t>
            </w:r>
            <w:r>
              <w:rPr>
                <w:rFonts w:ascii="Arial Narrow" w:hAnsi="Arial Narrow" w:cs="Arial"/>
              </w:rPr>
              <w:t xml:space="preserve"> </w:t>
            </w:r>
            <w:r w:rsidR="00A0607E">
              <w:rPr>
                <w:rFonts w:ascii="Arial Narrow" w:hAnsi="Arial Narrow" w:cs="Arial"/>
              </w:rPr>
              <w:t xml:space="preserve">bullet </w:t>
            </w:r>
            <w:r w:rsidR="00A0607E">
              <w:rPr>
                <w:rFonts w:ascii="Arial Narrow" w:hAnsi="Arial Narrow" w:cs="Arial"/>
              </w:rPr>
              <w:br/>
              <w:t xml:space="preserve">point ten </w:t>
            </w:r>
            <w:r>
              <w:rPr>
                <w:rFonts w:ascii="Arial Narrow" w:hAnsi="Arial Narrow" w:cs="Arial"/>
              </w:rPr>
              <w:t>for Unit</w:t>
            </w:r>
            <w:r w:rsidR="00A0607E">
              <w:rPr>
                <w:rFonts w:ascii="Arial Narrow" w:hAnsi="Arial Narrow" w:cs="Arial"/>
              </w:rPr>
              <w:t xml:space="preserve"> 3 Area of Study 1, Outcome 1</w:t>
            </w:r>
            <w:r>
              <w:rPr>
                <w:rFonts w:ascii="Arial Narrow" w:hAnsi="Arial Narrow" w:cs="Arial"/>
              </w:rPr>
              <w:t xml:space="preserve"> </w:t>
            </w:r>
            <w:r w:rsidRPr="00C30BDB">
              <w:rPr>
                <w:rFonts w:ascii="Arial Narrow" w:hAnsi="Arial Narrow" w:cs="Arial"/>
              </w:rPr>
              <w:t xml:space="preserve">(page </w:t>
            </w:r>
            <w:r w:rsidR="00A0607E">
              <w:rPr>
                <w:rFonts w:ascii="Arial Narrow" w:hAnsi="Arial Narrow" w:cs="Arial"/>
              </w:rPr>
              <w:t>31</w:t>
            </w:r>
            <w:r w:rsidRPr="00C30BDB">
              <w:rPr>
                <w:rFonts w:ascii="Arial Narrow" w:hAnsi="Arial Narrow" w:cs="Arial"/>
              </w:rPr>
              <w:t>).</w:t>
            </w:r>
          </w:p>
          <w:p w14:paraId="5C796A34" w14:textId="4CD9D2F7" w:rsidR="0051234A" w:rsidRPr="00C30BDB" w:rsidRDefault="00A0607E" w:rsidP="007B0DD8">
            <w:pPr>
              <w:spacing w:before="80" w:after="80" w:line="240" w:lineRule="exact"/>
              <w:rPr>
                <w:rFonts w:ascii="Arial Narrow" w:hAnsi="Arial Narrow" w:cs="Arial"/>
              </w:rPr>
            </w:pPr>
            <w:r w:rsidRPr="00C30BDB">
              <w:rPr>
                <w:rFonts w:ascii="Arial Narrow" w:hAnsi="Arial Narrow" w:cs="Arial"/>
              </w:rPr>
              <w:t>Update</w:t>
            </w:r>
            <w:r>
              <w:rPr>
                <w:rFonts w:ascii="Arial Narrow" w:hAnsi="Arial Narrow" w:cs="Arial"/>
              </w:rPr>
              <w:t xml:space="preserve"> to</w:t>
            </w:r>
            <w:r w:rsidRPr="00C30BDB">
              <w:rPr>
                <w:rFonts w:ascii="Arial Narrow" w:hAnsi="Arial Narrow" w:cs="Arial"/>
              </w:rPr>
              <w:t xml:space="preserve"> </w:t>
            </w:r>
            <w:r>
              <w:rPr>
                <w:rFonts w:ascii="Arial Narrow" w:hAnsi="Arial Narrow" w:cs="Arial"/>
              </w:rPr>
              <w:t xml:space="preserve">key knowledge bullet </w:t>
            </w:r>
            <w:r>
              <w:rPr>
                <w:rFonts w:ascii="Arial Narrow" w:hAnsi="Arial Narrow" w:cs="Arial"/>
              </w:rPr>
              <w:br/>
              <w:t xml:space="preserve">point nine for Unit 3 Area of Study 2, Outcome 2 </w:t>
            </w:r>
            <w:r w:rsidRPr="00C30BDB">
              <w:rPr>
                <w:rFonts w:ascii="Arial Narrow" w:hAnsi="Arial Narrow" w:cs="Arial"/>
              </w:rPr>
              <w:t xml:space="preserve">(page </w:t>
            </w:r>
            <w:r>
              <w:rPr>
                <w:rFonts w:ascii="Arial Narrow" w:hAnsi="Arial Narrow" w:cs="Arial"/>
              </w:rPr>
              <w:t>33</w:t>
            </w:r>
            <w:r w:rsidRPr="00C30BDB">
              <w:rPr>
                <w:rFonts w:ascii="Arial Narrow" w:hAnsi="Arial Narrow" w:cs="Arial"/>
              </w:rPr>
              <w:t>).</w:t>
            </w:r>
          </w:p>
        </w:tc>
      </w:tr>
      <w:tr w:rsidR="0051234A" w:rsidRPr="00C30BDB" w14:paraId="0BA5C99B" w14:textId="77777777" w:rsidTr="007B0DD8">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16D87DD"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1.0</w:t>
            </w:r>
          </w:p>
        </w:tc>
        <w:tc>
          <w:tcPr>
            <w:tcW w:w="2664" w:type="dxa"/>
          </w:tcPr>
          <w:p w14:paraId="22020287"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Superseded</w:t>
            </w:r>
          </w:p>
        </w:tc>
        <w:tc>
          <w:tcPr>
            <w:tcW w:w="2658" w:type="dxa"/>
          </w:tcPr>
          <w:p w14:paraId="4227B555" w14:textId="21A3297D" w:rsidR="0051234A" w:rsidRPr="00C30BDB" w:rsidRDefault="00A0607E" w:rsidP="007B0DD8">
            <w:pPr>
              <w:spacing w:before="80" w:after="80" w:line="240" w:lineRule="exact"/>
              <w:rPr>
                <w:rFonts w:ascii="Arial Narrow" w:hAnsi="Arial Narrow" w:cs="Arial"/>
              </w:rPr>
            </w:pPr>
            <w:r>
              <w:rPr>
                <w:rFonts w:ascii="Arial Narrow" w:hAnsi="Arial Narrow" w:cs="Arial"/>
              </w:rPr>
              <w:t>March</w:t>
            </w:r>
            <w:r w:rsidR="0051234A">
              <w:rPr>
                <w:rFonts w:ascii="Arial Narrow" w:hAnsi="Arial Narrow" w:cs="Arial"/>
              </w:rPr>
              <w:t xml:space="preserve"> 202</w:t>
            </w:r>
            <w:r>
              <w:rPr>
                <w:rFonts w:ascii="Arial Narrow" w:hAnsi="Arial Narrow" w:cs="Arial"/>
              </w:rPr>
              <w:t>3</w:t>
            </w:r>
          </w:p>
        </w:tc>
        <w:tc>
          <w:tcPr>
            <w:tcW w:w="2911" w:type="dxa"/>
          </w:tcPr>
          <w:p w14:paraId="086451E1" w14:textId="77777777" w:rsidR="0051234A" w:rsidRPr="00C30BDB" w:rsidRDefault="0051234A" w:rsidP="007B0DD8">
            <w:pPr>
              <w:spacing w:before="80" w:after="80" w:line="240" w:lineRule="exact"/>
              <w:rPr>
                <w:rFonts w:ascii="Arial Narrow" w:hAnsi="Arial Narrow" w:cs="Arial"/>
              </w:rPr>
            </w:pPr>
            <w:r w:rsidRPr="00C30BDB">
              <w:rPr>
                <w:rFonts w:ascii="Arial Narrow" w:hAnsi="Arial Narrow" w:cs="Arial"/>
              </w:rPr>
              <w:t>Original study design.</w:t>
            </w:r>
          </w:p>
        </w:tc>
      </w:tr>
    </w:tbl>
    <w:p w14:paraId="723400DE" w14:textId="77777777" w:rsidR="0051234A" w:rsidRPr="00C30BDB" w:rsidRDefault="0051234A" w:rsidP="0051234A">
      <w:pPr>
        <w:spacing w:after="0" w:line="200" w:lineRule="exact"/>
        <w:rPr>
          <w:rFonts w:asciiTheme="majorHAnsi" w:hAnsiTheme="majorHAnsi" w:cs="Arial"/>
          <w:color w:val="000000" w:themeColor="text1"/>
          <w:sz w:val="16"/>
          <w:szCs w:val="16"/>
          <w:lang w:val="en-AU"/>
        </w:rPr>
      </w:pPr>
    </w:p>
    <w:p w14:paraId="50124261" w14:textId="77777777" w:rsidR="0051234A" w:rsidRPr="00C30BDB" w:rsidRDefault="0051234A" w:rsidP="0051234A">
      <w:pPr>
        <w:spacing w:after="0" w:line="200" w:lineRule="exact"/>
        <w:rPr>
          <w:rFonts w:asciiTheme="majorHAnsi" w:hAnsiTheme="majorHAnsi" w:cs="Arial"/>
          <w:color w:val="000000" w:themeColor="text1"/>
          <w:sz w:val="16"/>
          <w:szCs w:val="16"/>
          <w:lang w:val="en-AU"/>
        </w:rPr>
      </w:pPr>
    </w:p>
    <w:p w14:paraId="11EFBC48" w14:textId="67895548" w:rsidR="00A6294B" w:rsidRPr="008F5FE2" w:rsidRDefault="0051234A" w:rsidP="00E8670C">
      <w:pPr>
        <w:pStyle w:val="VCAAtrademarkinfo"/>
        <w:tabs>
          <w:tab w:val="left" w:pos="7245"/>
        </w:tabs>
        <w:spacing w:before="3960"/>
        <w:rPr>
          <w:lang w:val="en-GB"/>
        </w:rPr>
      </w:pPr>
      <w:r>
        <w:rPr>
          <w:lang w:val="en-GB"/>
        </w:rPr>
        <w:t>Authorised and published by</w:t>
      </w:r>
      <w:r w:rsidRPr="008F5FE2">
        <w:rPr>
          <w:lang w:val="en-GB"/>
        </w:rPr>
        <w:t xml:space="preserve"> the Victorian Curriculum and Assessment Authority</w:t>
      </w:r>
      <w:r w:rsidRPr="008F5FE2">
        <w:rPr>
          <w:lang w:val="en-GB"/>
        </w:rPr>
        <w:br/>
      </w:r>
      <w:r w:rsidR="00A6294B" w:rsidRPr="008F5FE2">
        <w:rPr>
          <w:lang w:val="en-GB"/>
        </w:rPr>
        <w:t>Level 7, 2 Lonsdale Street</w:t>
      </w:r>
      <w:r w:rsidR="00A6294B" w:rsidRPr="008F5FE2">
        <w:rPr>
          <w:lang w:val="en-GB"/>
        </w:rPr>
        <w:br/>
        <w:t>Melbourne VIC 3000</w:t>
      </w:r>
    </w:p>
    <w:p w14:paraId="3516DFE3" w14:textId="368610C1" w:rsidR="00A6294B" w:rsidRPr="008F5FE2" w:rsidRDefault="00A6294B" w:rsidP="00A6294B">
      <w:pPr>
        <w:pStyle w:val="VCAAtrademarkinfo"/>
        <w:rPr>
          <w:lang w:val="en-GB"/>
        </w:rPr>
      </w:pPr>
      <w:r w:rsidRPr="008F5FE2">
        <w:rPr>
          <w:lang w:val="en-GB"/>
        </w:rPr>
        <w:t xml:space="preserve">ISBN: </w:t>
      </w:r>
      <w:r w:rsidRPr="00977AE6">
        <w:rPr>
          <w:lang w:val="en-GB"/>
        </w:rPr>
        <w:t>978-1-</w:t>
      </w:r>
      <w:r w:rsidR="00977AE6" w:rsidRPr="00977AE6">
        <w:rPr>
          <w:lang w:val="en-GB"/>
        </w:rPr>
        <w:t>925867</w:t>
      </w:r>
      <w:r w:rsidRPr="00977AE6">
        <w:rPr>
          <w:lang w:val="en-GB"/>
        </w:rPr>
        <w:t>-</w:t>
      </w:r>
      <w:r w:rsidR="00977AE6" w:rsidRPr="00977AE6">
        <w:rPr>
          <w:lang w:val="en-GB"/>
        </w:rPr>
        <w:t>84</w:t>
      </w:r>
      <w:r w:rsidRPr="00977AE6">
        <w:rPr>
          <w:lang w:val="en-GB"/>
        </w:rPr>
        <w:t>-</w:t>
      </w:r>
      <w:r w:rsidR="00977AE6" w:rsidRPr="00977AE6">
        <w:rPr>
          <w:lang w:val="en-GB"/>
        </w:rPr>
        <w:t>8</w:t>
      </w:r>
    </w:p>
    <w:p w14:paraId="4997D71D" w14:textId="639C4F94" w:rsidR="00A6294B" w:rsidRPr="008F5FE2" w:rsidRDefault="00A6294B" w:rsidP="00A6294B">
      <w:pPr>
        <w:pStyle w:val="VCAAtrademarkinfo"/>
        <w:rPr>
          <w:lang w:val="en-GB"/>
        </w:rPr>
      </w:pPr>
      <w:r w:rsidRPr="008F5FE2">
        <w:rPr>
          <w:lang w:val="en-GB"/>
        </w:rPr>
        <w:t>© Victorian Curriculum and Assessment Authority 20</w:t>
      </w:r>
      <w:r w:rsidR="008D4CAE">
        <w:rPr>
          <w:lang w:val="en-GB"/>
        </w:rPr>
        <w:t>23</w:t>
      </w:r>
    </w:p>
    <w:p w14:paraId="61245098" w14:textId="77777777" w:rsidR="00A6294B" w:rsidRPr="008F5FE2" w:rsidRDefault="00A6294B" w:rsidP="00A6294B">
      <w:pPr>
        <w:pStyle w:val="VCAAtrademarkinfo"/>
        <w:rPr>
          <w:lang w:val="en-GB"/>
        </w:rPr>
      </w:pPr>
    </w:p>
    <w:p w14:paraId="4934C7FC" w14:textId="1FA419A5"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6" w:history="1">
        <w:r w:rsidRPr="008F5FE2">
          <w:rPr>
            <w:rStyle w:val="Hyperlink"/>
            <w:lang w:val="en-GB"/>
          </w:rPr>
          <w:t>VCAA educational allowance</w:t>
        </w:r>
      </w:hyperlink>
      <w:r w:rsidRPr="008F5FE2">
        <w:rPr>
          <w:lang w:val="en-GB"/>
        </w:rPr>
        <w:t xml:space="preserve">. </w:t>
      </w:r>
      <w:r w:rsidR="00CE3454" w:rsidRPr="008F5FE2">
        <w:rPr>
          <w:lang w:val="en-GB"/>
        </w:rPr>
        <w:t xml:space="preserve">For more information </w:t>
      </w:r>
      <w:r w:rsidR="00CE3454">
        <w:rPr>
          <w:lang w:val="en-GB"/>
        </w:rPr>
        <w:t xml:space="preserve">read the </w:t>
      </w:r>
      <w:hyperlink r:id="rId17" w:history="1">
        <w:r w:rsidR="00CE3454" w:rsidRPr="00C14125">
          <w:rPr>
            <w:rStyle w:val="Hyperlink"/>
            <w:lang w:val="en-GB"/>
          </w:rPr>
          <w:t xml:space="preserve">VCAA </w:t>
        </w:r>
        <w:r w:rsidR="00CE3454">
          <w:rPr>
            <w:rStyle w:val="Hyperlink"/>
            <w:lang w:val="en-GB"/>
          </w:rPr>
          <w:t>c</w:t>
        </w:r>
        <w:r w:rsidR="00CE3454" w:rsidRPr="00C14125">
          <w:rPr>
            <w:rStyle w:val="Hyperlink"/>
            <w:lang w:val="en-GB"/>
          </w:rPr>
          <w:t>opyright policy</w:t>
        </w:r>
      </w:hyperlink>
      <w:r w:rsidR="00CE3454">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8" w:history="1">
        <w:r w:rsidRPr="000B0F4C">
          <w:rPr>
            <w:rStyle w:val="Hyperlink"/>
            <w:lang w:val="en-GB"/>
          </w:rPr>
          <w:t>VCAA website</w:t>
        </w:r>
      </w:hyperlink>
      <w:r w:rsidRPr="008F5FE2">
        <w:rPr>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9" w:history="1">
        <w:r w:rsidR="000B0F4C"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77777777" w:rsidR="00A6294B" w:rsidRPr="008F5FE2" w:rsidRDefault="00A6294B" w:rsidP="00A6294B">
      <w:pPr>
        <w:pStyle w:val="VCAAtrademarkinfo"/>
        <w:rPr>
          <w:lang w:val="en-GB"/>
        </w:rPr>
      </w:pPr>
      <w:r w:rsidRPr="008F5FE2">
        <w:rPr>
          <w:lang w:val="en-GB"/>
        </w:rPr>
        <w:t>The VCAA logo is a registered trademark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17"/>
      </w:tblGrid>
      <w:tr w:rsidR="00A6294B" w:rsidRPr="00030CD1" w14:paraId="3787202A" w14:textId="77777777" w:rsidTr="00E66124">
        <w:trPr>
          <w:trHeight w:val="794"/>
        </w:trPr>
        <w:tc>
          <w:tcPr>
            <w:tcW w:w="9617" w:type="dxa"/>
          </w:tcPr>
          <w:p w14:paraId="0DFA1CC3" w14:textId="490727DA"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1CEE77E9" w:rsidR="00A6294B" w:rsidRPr="008F5FE2" w:rsidRDefault="00A6294B" w:rsidP="005A3151">
            <w:pPr>
              <w:pStyle w:val="VCAAtrademarkinfo"/>
              <w:rPr>
                <w:lang w:val="en-GB"/>
              </w:rPr>
            </w:pPr>
            <w:r w:rsidRPr="008F5FE2">
              <w:rPr>
                <w:lang w:val="en-GB"/>
              </w:rPr>
              <w:t xml:space="preserve">Telephone (03) 9032 1635 or email </w:t>
            </w:r>
            <w:hyperlink r:id="rId20" w:history="1">
              <w:r w:rsidR="005A3151">
                <w:rPr>
                  <w:rStyle w:val="Hyperlink"/>
                  <w:lang w:val="en-GB"/>
                </w:rPr>
                <w:t>vcaa.media.publications@education.vic.gov.au</w:t>
              </w:r>
            </w:hyperlink>
          </w:p>
        </w:tc>
      </w:tr>
    </w:tbl>
    <w:p w14:paraId="6F02885D" w14:textId="77777777" w:rsidR="001D63FE" w:rsidRPr="001D63FE" w:rsidRDefault="001D63FE">
      <w:pPr>
        <w:rPr>
          <w:sz w:val="20"/>
          <w:szCs w:val="20"/>
        </w:rPr>
      </w:pPr>
      <w:bookmarkStart w:id="9" w:name="_Toc117000854"/>
      <w:bookmarkStart w:id="10" w:name="_Hlk84943307"/>
      <w:r>
        <w:rPr>
          <w:color w:val="0F7EB4"/>
          <w:sz w:val="48"/>
        </w:rPr>
        <w:br w:type="page"/>
      </w:r>
    </w:p>
    <w:p w14:paraId="2E726DC3" w14:textId="037D0A58" w:rsidR="00E66124" w:rsidRPr="002E3552" w:rsidRDefault="00E66124" w:rsidP="00E66124">
      <w:pPr>
        <w:rPr>
          <w:color w:val="0F7EB4"/>
          <w:sz w:val="48"/>
        </w:rPr>
      </w:pPr>
      <w:r w:rsidRPr="002E3552">
        <w:rPr>
          <w:color w:val="0F7EB4"/>
          <w:sz w:val="48"/>
        </w:rPr>
        <w:lastRenderedPageBreak/>
        <w:t>Contents</w:t>
      </w:r>
    </w:p>
    <w:p w14:paraId="46D93402" w14:textId="359318BA" w:rsidR="00E66124" w:rsidRDefault="00E66124">
      <w:pPr>
        <w:pStyle w:val="TOC1"/>
        <w:rPr>
          <w:rFonts w:asciiTheme="minorHAnsi" w:eastAsiaTheme="minorEastAsia" w:hAnsiTheme="minorHAnsi" w:cstheme="minorBidi"/>
          <w:b w:val="0"/>
          <w:bCs w:val="0"/>
          <w:sz w:val="22"/>
          <w:szCs w:val="22"/>
          <w:lang w:val="en-US" w:eastAsia="en-US"/>
        </w:rPr>
      </w:pPr>
      <w:r>
        <w:rPr>
          <w:sz w:val="24"/>
        </w:rPr>
        <w:fldChar w:fldCharType="begin"/>
      </w:r>
      <w:r>
        <w:instrText xml:space="preserve"> TOC \h \z \t "VCAA Heading 1,1,VCAA Heading 2,2,VCAA Heading 3,3" </w:instrText>
      </w:r>
      <w:r>
        <w:rPr>
          <w:sz w:val="24"/>
        </w:rPr>
        <w:fldChar w:fldCharType="separate"/>
      </w:r>
      <w:hyperlink w:anchor="_Toc127191386" w:history="1">
        <w:r w:rsidRPr="001A4DB0">
          <w:rPr>
            <w:rStyle w:val="Hyperlink"/>
          </w:rPr>
          <w:t>Important information</w:t>
        </w:r>
        <w:r>
          <w:rPr>
            <w:webHidden/>
          </w:rPr>
          <w:tab/>
        </w:r>
        <w:r>
          <w:rPr>
            <w:webHidden/>
          </w:rPr>
          <w:fldChar w:fldCharType="begin"/>
        </w:r>
        <w:r>
          <w:rPr>
            <w:webHidden/>
          </w:rPr>
          <w:instrText xml:space="preserve"> PAGEREF _Toc127191386 \h </w:instrText>
        </w:r>
        <w:r>
          <w:rPr>
            <w:webHidden/>
          </w:rPr>
        </w:r>
        <w:r>
          <w:rPr>
            <w:webHidden/>
          </w:rPr>
          <w:fldChar w:fldCharType="separate"/>
        </w:r>
        <w:r w:rsidR="00AD64B0">
          <w:rPr>
            <w:webHidden/>
          </w:rPr>
          <w:t>4</w:t>
        </w:r>
        <w:r>
          <w:rPr>
            <w:webHidden/>
          </w:rPr>
          <w:fldChar w:fldCharType="end"/>
        </w:r>
      </w:hyperlink>
    </w:p>
    <w:p w14:paraId="3733A114" w14:textId="5AA71D50" w:rsidR="00E66124" w:rsidRDefault="006E0D72">
      <w:pPr>
        <w:pStyle w:val="TOC1"/>
        <w:rPr>
          <w:rFonts w:asciiTheme="minorHAnsi" w:eastAsiaTheme="minorEastAsia" w:hAnsiTheme="minorHAnsi" w:cstheme="minorBidi"/>
          <w:b w:val="0"/>
          <w:bCs w:val="0"/>
          <w:sz w:val="22"/>
          <w:szCs w:val="22"/>
          <w:lang w:val="en-US" w:eastAsia="en-US"/>
        </w:rPr>
      </w:pPr>
      <w:hyperlink w:anchor="_Toc127191389" w:history="1">
        <w:r w:rsidR="00E66124" w:rsidRPr="001A4DB0">
          <w:rPr>
            <w:rStyle w:val="Hyperlink"/>
          </w:rPr>
          <w:t>Introduction</w:t>
        </w:r>
        <w:r w:rsidR="00E66124">
          <w:rPr>
            <w:webHidden/>
          </w:rPr>
          <w:tab/>
        </w:r>
        <w:r w:rsidR="00E66124">
          <w:rPr>
            <w:webHidden/>
          </w:rPr>
          <w:fldChar w:fldCharType="begin"/>
        </w:r>
        <w:r w:rsidR="00E66124">
          <w:rPr>
            <w:webHidden/>
          </w:rPr>
          <w:instrText xml:space="preserve"> PAGEREF _Toc127191389 \h </w:instrText>
        </w:r>
        <w:r w:rsidR="00E66124">
          <w:rPr>
            <w:webHidden/>
          </w:rPr>
        </w:r>
        <w:r w:rsidR="00E66124">
          <w:rPr>
            <w:webHidden/>
          </w:rPr>
          <w:fldChar w:fldCharType="separate"/>
        </w:r>
        <w:r w:rsidR="00AD64B0">
          <w:rPr>
            <w:webHidden/>
          </w:rPr>
          <w:t>5</w:t>
        </w:r>
        <w:r w:rsidR="00E66124">
          <w:rPr>
            <w:webHidden/>
          </w:rPr>
          <w:fldChar w:fldCharType="end"/>
        </w:r>
      </w:hyperlink>
    </w:p>
    <w:p w14:paraId="52B75E7F" w14:textId="4F740F36" w:rsidR="00E66124" w:rsidRDefault="006E0D72">
      <w:pPr>
        <w:pStyle w:val="TOC2"/>
        <w:rPr>
          <w:rFonts w:asciiTheme="minorHAnsi" w:eastAsiaTheme="minorEastAsia" w:hAnsiTheme="minorHAnsi" w:cstheme="minorBidi"/>
          <w:sz w:val="22"/>
          <w:szCs w:val="22"/>
          <w:lang w:val="en-US" w:eastAsia="en-US"/>
        </w:rPr>
      </w:pPr>
      <w:hyperlink w:anchor="_Toc127191390" w:history="1">
        <w:r w:rsidR="00E66124" w:rsidRPr="001A4DB0">
          <w:rPr>
            <w:rStyle w:val="Hyperlink"/>
          </w:rPr>
          <w:t>Scope of study</w:t>
        </w:r>
        <w:r w:rsidR="00E66124">
          <w:rPr>
            <w:webHidden/>
          </w:rPr>
          <w:tab/>
        </w:r>
        <w:r w:rsidR="00E66124">
          <w:rPr>
            <w:webHidden/>
          </w:rPr>
          <w:fldChar w:fldCharType="begin"/>
        </w:r>
        <w:r w:rsidR="00E66124">
          <w:rPr>
            <w:webHidden/>
          </w:rPr>
          <w:instrText xml:space="preserve"> PAGEREF _Toc127191390 \h </w:instrText>
        </w:r>
        <w:r w:rsidR="00E66124">
          <w:rPr>
            <w:webHidden/>
          </w:rPr>
        </w:r>
        <w:r w:rsidR="00E66124">
          <w:rPr>
            <w:webHidden/>
          </w:rPr>
          <w:fldChar w:fldCharType="separate"/>
        </w:r>
        <w:r w:rsidR="00AD64B0">
          <w:rPr>
            <w:webHidden/>
          </w:rPr>
          <w:t>5</w:t>
        </w:r>
        <w:r w:rsidR="00E66124">
          <w:rPr>
            <w:webHidden/>
          </w:rPr>
          <w:fldChar w:fldCharType="end"/>
        </w:r>
      </w:hyperlink>
    </w:p>
    <w:p w14:paraId="5FB10CFF" w14:textId="12ABAF76" w:rsidR="00E66124" w:rsidRDefault="006E0D72">
      <w:pPr>
        <w:pStyle w:val="TOC2"/>
        <w:rPr>
          <w:rFonts w:asciiTheme="minorHAnsi" w:eastAsiaTheme="minorEastAsia" w:hAnsiTheme="minorHAnsi" w:cstheme="minorBidi"/>
          <w:sz w:val="22"/>
          <w:szCs w:val="22"/>
          <w:lang w:val="en-US" w:eastAsia="en-US"/>
        </w:rPr>
      </w:pPr>
      <w:hyperlink w:anchor="_Toc127191391" w:history="1">
        <w:r w:rsidR="00E66124" w:rsidRPr="001A4DB0">
          <w:rPr>
            <w:rStyle w:val="Hyperlink"/>
          </w:rPr>
          <w:t>Rationale</w:t>
        </w:r>
        <w:r w:rsidR="00E66124">
          <w:rPr>
            <w:webHidden/>
          </w:rPr>
          <w:tab/>
        </w:r>
        <w:r w:rsidR="00E66124">
          <w:rPr>
            <w:webHidden/>
          </w:rPr>
          <w:fldChar w:fldCharType="begin"/>
        </w:r>
        <w:r w:rsidR="00E66124">
          <w:rPr>
            <w:webHidden/>
          </w:rPr>
          <w:instrText xml:space="preserve"> PAGEREF _Toc127191391 \h </w:instrText>
        </w:r>
        <w:r w:rsidR="00E66124">
          <w:rPr>
            <w:webHidden/>
          </w:rPr>
        </w:r>
        <w:r w:rsidR="00E66124">
          <w:rPr>
            <w:webHidden/>
          </w:rPr>
          <w:fldChar w:fldCharType="separate"/>
        </w:r>
        <w:r w:rsidR="00AD64B0">
          <w:rPr>
            <w:webHidden/>
          </w:rPr>
          <w:t>5</w:t>
        </w:r>
        <w:r w:rsidR="00E66124">
          <w:rPr>
            <w:webHidden/>
          </w:rPr>
          <w:fldChar w:fldCharType="end"/>
        </w:r>
      </w:hyperlink>
    </w:p>
    <w:p w14:paraId="264C6AD4" w14:textId="12A97288" w:rsidR="00E66124" w:rsidRDefault="006E0D72">
      <w:pPr>
        <w:pStyle w:val="TOC2"/>
        <w:rPr>
          <w:rFonts w:asciiTheme="minorHAnsi" w:eastAsiaTheme="minorEastAsia" w:hAnsiTheme="minorHAnsi" w:cstheme="minorBidi"/>
          <w:sz w:val="22"/>
          <w:szCs w:val="22"/>
          <w:lang w:val="en-US" w:eastAsia="en-US"/>
        </w:rPr>
      </w:pPr>
      <w:hyperlink w:anchor="_Toc127191392" w:history="1">
        <w:r w:rsidR="00E66124" w:rsidRPr="001A4DB0">
          <w:rPr>
            <w:rStyle w:val="Hyperlink"/>
          </w:rPr>
          <w:t>Aims</w:t>
        </w:r>
        <w:r w:rsidR="00E66124">
          <w:rPr>
            <w:webHidden/>
          </w:rPr>
          <w:tab/>
        </w:r>
        <w:r w:rsidR="00E66124">
          <w:rPr>
            <w:webHidden/>
          </w:rPr>
          <w:fldChar w:fldCharType="begin"/>
        </w:r>
        <w:r w:rsidR="00E66124">
          <w:rPr>
            <w:webHidden/>
          </w:rPr>
          <w:instrText xml:space="preserve"> PAGEREF _Toc127191392 \h </w:instrText>
        </w:r>
        <w:r w:rsidR="00E66124">
          <w:rPr>
            <w:webHidden/>
          </w:rPr>
        </w:r>
        <w:r w:rsidR="00E66124">
          <w:rPr>
            <w:webHidden/>
          </w:rPr>
          <w:fldChar w:fldCharType="separate"/>
        </w:r>
        <w:r w:rsidR="00AD64B0">
          <w:rPr>
            <w:webHidden/>
          </w:rPr>
          <w:t>6</w:t>
        </w:r>
        <w:r w:rsidR="00E66124">
          <w:rPr>
            <w:webHidden/>
          </w:rPr>
          <w:fldChar w:fldCharType="end"/>
        </w:r>
      </w:hyperlink>
    </w:p>
    <w:p w14:paraId="5CAB18D6" w14:textId="4A4E0B00" w:rsidR="00E66124" w:rsidRDefault="006E0D72">
      <w:pPr>
        <w:pStyle w:val="TOC2"/>
        <w:rPr>
          <w:rFonts w:asciiTheme="minorHAnsi" w:eastAsiaTheme="minorEastAsia" w:hAnsiTheme="minorHAnsi" w:cstheme="minorBidi"/>
          <w:sz w:val="22"/>
          <w:szCs w:val="22"/>
          <w:lang w:val="en-US" w:eastAsia="en-US"/>
        </w:rPr>
      </w:pPr>
      <w:hyperlink w:anchor="_Toc127191393" w:history="1">
        <w:r w:rsidR="00E66124" w:rsidRPr="001A4DB0">
          <w:rPr>
            <w:rStyle w:val="Hyperlink"/>
          </w:rPr>
          <w:t>Structure</w:t>
        </w:r>
        <w:r w:rsidR="00E66124">
          <w:rPr>
            <w:webHidden/>
          </w:rPr>
          <w:tab/>
        </w:r>
        <w:r w:rsidR="00E66124">
          <w:rPr>
            <w:webHidden/>
          </w:rPr>
          <w:fldChar w:fldCharType="begin"/>
        </w:r>
        <w:r w:rsidR="00E66124">
          <w:rPr>
            <w:webHidden/>
          </w:rPr>
          <w:instrText xml:space="preserve"> PAGEREF _Toc127191393 \h </w:instrText>
        </w:r>
        <w:r w:rsidR="00E66124">
          <w:rPr>
            <w:webHidden/>
          </w:rPr>
        </w:r>
        <w:r w:rsidR="00E66124">
          <w:rPr>
            <w:webHidden/>
          </w:rPr>
          <w:fldChar w:fldCharType="separate"/>
        </w:r>
        <w:r w:rsidR="00AD64B0">
          <w:rPr>
            <w:webHidden/>
          </w:rPr>
          <w:t>6</w:t>
        </w:r>
        <w:r w:rsidR="00E66124">
          <w:rPr>
            <w:webHidden/>
          </w:rPr>
          <w:fldChar w:fldCharType="end"/>
        </w:r>
      </w:hyperlink>
    </w:p>
    <w:p w14:paraId="2AE4B112" w14:textId="44C41316" w:rsidR="00E66124" w:rsidRDefault="006E0D72">
      <w:pPr>
        <w:pStyle w:val="TOC2"/>
        <w:rPr>
          <w:rFonts w:asciiTheme="minorHAnsi" w:eastAsiaTheme="minorEastAsia" w:hAnsiTheme="minorHAnsi" w:cstheme="minorBidi"/>
          <w:sz w:val="22"/>
          <w:szCs w:val="22"/>
          <w:lang w:val="en-US" w:eastAsia="en-US"/>
        </w:rPr>
      </w:pPr>
      <w:hyperlink w:anchor="_Toc127191394" w:history="1">
        <w:r w:rsidR="00E66124" w:rsidRPr="001A4DB0">
          <w:rPr>
            <w:rStyle w:val="Hyperlink"/>
          </w:rPr>
          <w:t>Entry</w:t>
        </w:r>
        <w:r w:rsidR="00E66124">
          <w:rPr>
            <w:webHidden/>
          </w:rPr>
          <w:tab/>
        </w:r>
        <w:r w:rsidR="00E66124">
          <w:rPr>
            <w:webHidden/>
          </w:rPr>
          <w:fldChar w:fldCharType="begin"/>
        </w:r>
        <w:r w:rsidR="00E66124">
          <w:rPr>
            <w:webHidden/>
          </w:rPr>
          <w:instrText xml:space="preserve"> PAGEREF _Toc127191394 \h </w:instrText>
        </w:r>
        <w:r w:rsidR="00E66124">
          <w:rPr>
            <w:webHidden/>
          </w:rPr>
        </w:r>
        <w:r w:rsidR="00E66124">
          <w:rPr>
            <w:webHidden/>
          </w:rPr>
          <w:fldChar w:fldCharType="separate"/>
        </w:r>
        <w:r w:rsidR="00AD64B0">
          <w:rPr>
            <w:webHidden/>
          </w:rPr>
          <w:t>6</w:t>
        </w:r>
        <w:r w:rsidR="00E66124">
          <w:rPr>
            <w:webHidden/>
          </w:rPr>
          <w:fldChar w:fldCharType="end"/>
        </w:r>
      </w:hyperlink>
    </w:p>
    <w:p w14:paraId="2269C586" w14:textId="1C5E2003" w:rsidR="00E66124" w:rsidRDefault="006E0D72">
      <w:pPr>
        <w:pStyle w:val="TOC2"/>
        <w:rPr>
          <w:rFonts w:asciiTheme="minorHAnsi" w:eastAsiaTheme="minorEastAsia" w:hAnsiTheme="minorHAnsi" w:cstheme="minorBidi"/>
          <w:sz w:val="22"/>
          <w:szCs w:val="22"/>
          <w:lang w:val="en-US" w:eastAsia="en-US"/>
        </w:rPr>
      </w:pPr>
      <w:hyperlink w:anchor="_Toc127191395" w:history="1">
        <w:r w:rsidR="00E66124" w:rsidRPr="001A4DB0">
          <w:rPr>
            <w:rStyle w:val="Hyperlink"/>
          </w:rPr>
          <w:t>Duration</w:t>
        </w:r>
        <w:r w:rsidR="00E66124">
          <w:rPr>
            <w:webHidden/>
          </w:rPr>
          <w:tab/>
        </w:r>
        <w:r w:rsidR="00E66124">
          <w:rPr>
            <w:webHidden/>
          </w:rPr>
          <w:fldChar w:fldCharType="begin"/>
        </w:r>
        <w:r w:rsidR="00E66124">
          <w:rPr>
            <w:webHidden/>
          </w:rPr>
          <w:instrText xml:space="preserve"> PAGEREF _Toc127191395 \h </w:instrText>
        </w:r>
        <w:r w:rsidR="00E66124">
          <w:rPr>
            <w:webHidden/>
          </w:rPr>
        </w:r>
        <w:r w:rsidR="00E66124">
          <w:rPr>
            <w:webHidden/>
          </w:rPr>
          <w:fldChar w:fldCharType="separate"/>
        </w:r>
        <w:r w:rsidR="00AD64B0">
          <w:rPr>
            <w:webHidden/>
          </w:rPr>
          <w:t>6</w:t>
        </w:r>
        <w:r w:rsidR="00E66124">
          <w:rPr>
            <w:webHidden/>
          </w:rPr>
          <w:fldChar w:fldCharType="end"/>
        </w:r>
      </w:hyperlink>
    </w:p>
    <w:p w14:paraId="4ECB722E" w14:textId="662EF736" w:rsidR="00E66124" w:rsidRDefault="006E0D72">
      <w:pPr>
        <w:pStyle w:val="TOC2"/>
        <w:rPr>
          <w:rFonts w:asciiTheme="minorHAnsi" w:eastAsiaTheme="minorEastAsia" w:hAnsiTheme="minorHAnsi" w:cstheme="minorBidi"/>
          <w:sz w:val="22"/>
          <w:szCs w:val="22"/>
          <w:lang w:val="en-US" w:eastAsia="en-US"/>
        </w:rPr>
      </w:pPr>
      <w:hyperlink w:anchor="_Toc127191396" w:history="1">
        <w:r w:rsidR="00E66124" w:rsidRPr="001A4DB0">
          <w:rPr>
            <w:rStyle w:val="Hyperlink"/>
          </w:rPr>
          <w:t>Changes to the study design</w:t>
        </w:r>
        <w:r w:rsidR="00E66124">
          <w:rPr>
            <w:webHidden/>
          </w:rPr>
          <w:tab/>
        </w:r>
        <w:r w:rsidR="00E66124">
          <w:rPr>
            <w:webHidden/>
          </w:rPr>
          <w:fldChar w:fldCharType="begin"/>
        </w:r>
        <w:r w:rsidR="00E66124">
          <w:rPr>
            <w:webHidden/>
          </w:rPr>
          <w:instrText xml:space="preserve"> PAGEREF _Toc127191396 \h </w:instrText>
        </w:r>
        <w:r w:rsidR="00E66124">
          <w:rPr>
            <w:webHidden/>
          </w:rPr>
        </w:r>
        <w:r w:rsidR="00E66124">
          <w:rPr>
            <w:webHidden/>
          </w:rPr>
          <w:fldChar w:fldCharType="separate"/>
        </w:r>
        <w:r w:rsidR="00AD64B0">
          <w:rPr>
            <w:webHidden/>
          </w:rPr>
          <w:t>6</w:t>
        </w:r>
        <w:r w:rsidR="00E66124">
          <w:rPr>
            <w:webHidden/>
          </w:rPr>
          <w:fldChar w:fldCharType="end"/>
        </w:r>
      </w:hyperlink>
    </w:p>
    <w:p w14:paraId="6DE83A01" w14:textId="2BEBBC1E" w:rsidR="00E66124" w:rsidRDefault="006E0D72">
      <w:pPr>
        <w:pStyle w:val="TOC2"/>
        <w:rPr>
          <w:rFonts w:asciiTheme="minorHAnsi" w:eastAsiaTheme="minorEastAsia" w:hAnsiTheme="minorHAnsi" w:cstheme="minorBidi"/>
          <w:sz w:val="22"/>
          <w:szCs w:val="22"/>
          <w:lang w:val="en-US" w:eastAsia="en-US"/>
        </w:rPr>
      </w:pPr>
      <w:hyperlink w:anchor="_Toc127191397" w:history="1">
        <w:r w:rsidR="00E66124" w:rsidRPr="001A4DB0">
          <w:rPr>
            <w:rStyle w:val="Hyperlink"/>
          </w:rPr>
          <w:t>Monitoring for quality</w:t>
        </w:r>
        <w:r w:rsidR="00E66124">
          <w:rPr>
            <w:webHidden/>
          </w:rPr>
          <w:tab/>
        </w:r>
        <w:r w:rsidR="00E66124">
          <w:rPr>
            <w:webHidden/>
          </w:rPr>
          <w:fldChar w:fldCharType="begin"/>
        </w:r>
        <w:r w:rsidR="00E66124">
          <w:rPr>
            <w:webHidden/>
          </w:rPr>
          <w:instrText xml:space="preserve"> PAGEREF _Toc127191397 \h </w:instrText>
        </w:r>
        <w:r w:rsidR="00E66124">
          <w:rPr>
            <w:webHidden/>
          </w:rPr>
        </w:r>
        <w:r w:rsidR="00E66124">
          <w:rPr>
            <w:webHidden/>
          </w:rPr>
          <w:fldChar w:fldCharType="separate"/>
        </w:r>
        <w:r w:rsidR="00AD64B0">
          <w:rPr>
            <w:webHidden/>
          </w:rPr>
          <w:t>7</w:t>
        </w:r>
        <w:r w:rsidR="00E66124">
          <w:rPr>
            <w:webHidden/>
          </w:rPr>
          <w:fldChar w:fldCharType="end"/>
        </w:r>
      </w:hyperlink>
    </w:p>
    <w:p w14:paraId="01063CC4" w14:textId="7D048916" w:rsidR="00E66124" w:rsidRDefault="006E0D72">
      <w:pPr>
        <w:pStyle w:val="TOC2"/>
        <w:rPr>
          <w:rFonts w:asciiTheme="minorHAnsi" w:eastAsiaTheme="minorEastAsia" w:hAnsiTheme="minorHAnsi" w:cstheme="minorBidi"/>
          <w:sz w:val="22"/>
          <w:szCs w:val="22"/>
          <w:lang w:val="en-US" w:eastAsia="en-US"/>
        </w:rPr>
      </w:pPr>
      <w:hyperlink w:anchor="_Toc127191398" w:history="1">
        <w:r w:rsidR="00E66124" w:rsidRPr="001A4DB0">
          <w:rPr>
            <w:rStyle w:val="Hyperlink"/>
          </w:rPr>
          <w:t>Safety and wellbeing</w:t>
        </w:r>
        <w:r w:rsidR="00E66124">
          <w:rPr>
            <w:webHidden/>
          </w:rPr>
          <w:tab/>
        </w:r>
        <w:r w:rsidR="00E66124">
          <w:rPr>
            <w:webHidden/>
          </w:rPr>
          <w:fldChar w:fldCharType="begin"/>
        </w:r>
        <w:r w:rsidR="00E66124">
          <w:rPr>
            <w:webHidden/>
          </w:rPr>
          <w:instrText xml:space="preserve"> PAGEREF _Toc127191398 \h </w:instrText>
        </w:r>
        <w:r w:rsidR="00E66124">
          <w:rPr>
            <w:webHidden/>
          </w:rPr>
        </w:r>
        <w:r w:rsidR="00E66124">
          <w:rPr>
            <w:webHidden/>
          </w:rPr>
          <w:fldChar w:fldCharType="separate"/>
        </w:r>
        <w:r w:rsidR="00AD64B0">
          <w:rPr>
            <w:webHidden/>
          </w:rPr>
          <w:t>7</w:t>
        </w:r>
        <w:r w:rsidR="00E66124">
          <w:rPr>
            <w:webHidden/>
          </w:rPr>
          <w:fldChar w:fldCharType="end"/>
        </w:r>
      </w:hyperlink>
    </w:p>
    <w:p w14:paraId="6755DD2E" w14:textId="4326D016" w:rsidR="00E66124" w:rsidRDefault="006E0D72">
      <w:pPr>
        <w:pStyle w:val="TOC2"/>
        <w:rPr>
          <w:rFonts w:asciiTheme="minorHAnsi" w:eastAsiaTheme="minorEastAsia" w:hAnsiTheme="minorHAnsi" w:cstheme="minorBidi"/>
          <w:sz w:val="22"/>
          <w:szCs w:val="22"/>
          <w:lang w:val="en-US" w:eastAsia="en-US"/>
        </w:rPr>
      </w:pPr>
      <w:hyperlink w:anchor="_Toc127191399" w:history="1">
        <w:r w:rsidR="00E66124" w:rsidRPr="001A4DB0">
          <w:rPr>
            <w:rStyle w:val="Hyperlink"/>
          </w:rPr>
          <w:t>Employability skills</w:t>
        </w:r>
        <w:r w:rsidR="00E66124">
          <w:rPr>
            <w:webHidden/>
          </w:rPr>
          <w:tab/>
        </w:r>
        <w:r w:rsidR="00E66124">
          <w:rPr>
            <w:webHidden/>
          </w:rPr>
          <w:fldChar w:fldCharType="begin"/>
        </w:r>
        <w:r w:rsidR="00E66124">
          <w:rPr>
            <w:webHidden/>
          </w:rPr>
          <w:instrText xml:space="preserve"> PAGEREF _Toc127191399 \h </w:instrText>
        </w:r>
        <w:r w:rsidR="00E66124">
          <w:rPr>
            <w:webHidden/>
          </w:rPr>
        </w:r>
        <w:r w:rsidR="00E66124">
          <w:rPr>
            <w:webHidden/>
          </w:rPr>
          <w:fldChar w:fldCharType="separate"/>
        </w:r>
        <w:r w:rsidR="00AD64B0">
          <w:rPr>
            <w:webHidden/>
          </w:rPr>
          <w:t>7</w:t>
        </w:r>
        <w:r w:rsidR="00E66124">
          <w:rPr>
            <w:webHidden/>
          </w:rPr>
          <w:fldChar w:fldCharType="end"/>
        </w:r>
      </w:hyperlink>
    </w:p>
    <w:p w14:paraId="64130D78" w14:textId="3D83EA8D" w:rsidR="00E66124" w:rsidRDefault="006E0D72">
      <w:pPr>
        <w:pStyle w:val="TOC2"/>
        <w:rPr>
          <w:rFonts w:asciiTheme="minorHAnsi" w:eastAsiaTheme="minorEastAsia" w:hAnsiTheme="minorHAnsi" w:cstheme="minorBidi"/>
          <w:sz w:val="22"/>
          <w:szCs w:val="22"/>
          <w:lang w:val="en-US" w:eastAsia="en-US"/>
        </w:rPr>
      </w:pPr>
      <w:hyperlink w:anchor="_Toc127191400" w:history="1">
        <w:r w:rsidR="00E66124" w:rsidRPr="001A4DB0">
          <w:rPr>
            <w:rStyle w:val="Hyperlink"/>
          </w:rPr>
          <w:t>Legislative compliance</w:t>
        </w:r>
        <w:r w:rsidR="00E66124">
          <w:rPr>
            <w:webHidden/>
          </w:rPr>
          <w:tab/>
        </w:r>
        <w:r w:rsidR="00E66124">
          <w:rPr>
            <w:webHidden/>
          </w:rPr>
          <w:fldChar w:fldCharType="begin"/>
        </w:r>
        <w:r w:rsidR="00E66124">
          <w:rPr>
            <w:webHidden/>
          </w:rPr>
          <w:instrText xml:space="preserve"> PAGEREF _Toc127191400 \h </w:instrText>
        </w:r>
        <w:r w:rsidR="00E66124">
          <w:rPr>
            <w:webHidden/>
          </w:rPr>
        </w:r>
        <w:r w:rsidR="00E66124">
          <w:rPr>
            <w:webHidden/>
          </w:rPr>
          <w:fldChar w:fldCharType="separate"/>
        </w:r>
        <w:r w:rsidR="00AD64B0">
          <w:rPr>
            <w:webHidden/>
          </w:rPr>
          <w:t>7</w:t>
        </w:r>
        <w:r w:rsidR="00E66124">
          <w:rPr>
            <w:webHidden/>
          </w:rPr>
          <w:fldChar w:fldCharType="end"/>
        </w:r>
      </w:hyperlink>
    </w:p>
    <w:p w14:paraId="49F89F24" w14:textId="190EAB93" w:rsidR="00E66124" w:rsidRDefault="006E0D72">
      <w:pPr>
        <w:pStyle w:val="TOC2"/>
        <w:rPr>
          <w:rFonts w:asciiTheme="minorHAnsi" w:eastAsiaTheme="minorEastAsia" w:hAnsiTheme="minorHAnsi" w:cstheme="minorBidi"/>
          <w:sz w:val="22"/>
          <w:szCs w:val="22"/>
          <w:lang w:val="en-US" w:eastAsia="en-US"/>
        </w:rPr>
      </w:pPr>
      <w:hyperlink w:anchor="_Toc127191401" w:history="1">
        <w:r w:rsidR="00E66124" w:rsidRPr="001A4DB0">
          <w:rPr>
            <w:rStyle w:val="Hyperlink"/>
          </w:rPr>
          <w:t>Child Safe Standards</w:t>
        </w:r>
        <w:r w:rsidR="00E66124">
          <w:rPr>
            <w:webHidden/>
          </w:rPr>
          <w:tab/>
        </w:r>
        <w:r w:rsidR="00E66124">
          <w:rPr>
            <w:webHidden/>
          </w:rPr>
          <w:fldChar w:fldCharType="begin"/>
        </w:r>
        <w:r w:rsidR="00E66124">
          <w:rPr>
            <w:webHidden/>
          </w:rPr>
          <w:instrText xml:space="preserve"> PAGEREF _Toc127191401 \h </w:instrText>
        </w:r>
        <w:r w:rsidR="00E66124">
          <w:rPr>
            <w:webHidden/>
          </w:rPr>
        </w:r>
        <w:r w:rsidR="00E66124">
          <w:rPr>
            <w:webHidden/>
          </w:rPr>
          <w:fldChar w:fldCharType="separate"/>
        </w:r>
        <w:r w:rsidR="00AD64B0">
          <w:rPr>
            <w:webHidden/>
          </w:rPr>
          <w:t>7</w:t>
        </w:r>
        <w:r w:rsidR="00E66124">
          <w:rPr>
            <w:webHidden/>
          </w:rPr>
          <w:fldChar w:fldCharType="end"/>
        </w:r>
      </w:hyperlink>
    </w:p>
    <w:p w14:paraId="61FE0D28" w14:textId="692B4030" w:rsidR="00E66124" w:rsidRDefault="006E0D72">
      <w:pPr>
        <w:pStyle w:val="TOC1"/>
        <w:rPr>
          <w:rFonts w:asciiTheme="minorHAnsi" w:eastAsiaTheme="minorEastAsia" w:hAnsiTheme="minorHAnsi" w:cstheme="minorBidi"/>
          <w:b w:val="0"/>
          <w:bCs w:val="0"/>
          <w:sz w:val="22"/>
          <w:szCs w:val="22"/>
          <w:lang w:val="en-US" w:eastAsia="en-US"/>
        </w:rPr>
      </w:pPr>
      <w:hyperlink w:anchor="_Toc127191402" w:history="1">
        <w:r w:rsidR="00E66124" w:rsidRPr="001A4DB0">
          <w:rPr>
            <w:rStyle w:val="Hyperlink"/>
          </w:rPr>
          <w:t>Assessment and reporting</w:t>
        </w:r>
        <w:r w:rsidR="00E66124">
          <w:rPr>
            <w:webHidden/>
          </w:rPr>
          <w:tab/>
        </w:r>
        <w:r w:rsidR="00E66124">
          <w:rPr>
            <w:webHidden/>
          </w:rPr>
          <w:fldChar w:fldCharType="begin"/>
        </w:r>
        <w:r w:rsidR="00E66124">
          <w:rPr>
            <w:webHidden/>
          </w:rPr>
          <w:instrText xml:space="preserve"> PAGEREF _Toc127191402 \h </w:instrText>
        </w:r>
        <w:r w:rsidR="00E66124">
          <w:rPr>
            <w:webHidden/>
          </w:rPr>
        </w:r>
        <w:r w:rsidR="00E66124">
          <w:rPr>
            <w:webHidden/>
          </w:rPr>
          <w:fldChar w:fldCharType="separate"/>
        </w:r>
        <w:r w:rsidR="00AD64B0">
          <w:rPr>
            <w:webHidden/>
          </w:rPr>
          <w:t>8</w:t>
        </w:r>
        <w:r w:rsidR="00E66124">
          <w:rPr>
            <w:webHidden/>
          </w:rPr>
          <w:fldChar w:fldCharType="end"/>
        </w:r>
      </w:hyperlink>
    </w:p>
    <w:p w14:paraId="6A4B92A4" w14:textId="25A754DE" w:rsidR="00E66124" w:rsidRDefault="006E0D72">
      <w:pPr>
        <w:pStyle w:val="TOC2"/>
        <w:rPr>
          <w:rFonts w:asciiTheme="minorHAnsi" w:eastAsiaTheme="minorEastAsia" w:hAnsiTheme="minorHAnsi" w:cstheme="minorBidi"/>
          <w:sz w:val="22"/>
          <w:szCs w:val="22"/>
          <w:lang w:val="en-US" w:eastAsia="en-US"/>
        </w:rPr>
      </w:pPr>
      <w:hyperlink w:anchor="_Toc127191403" w:history="1">
        <w:r w:rsidR="00E66124" w:rsidRPr="001A4DB0">
          <w:rPr>
            <w:rStyle w:val="Hyperlink"/>
          </w:rPr>
          <w:t>Satisfactory completion</w:t>
        </w:r>
        <w:r w:rsidR="00E66124">
          <w:rPr>
            <w:webHidden/>
          </w:rPr>
          <w:tab/>
        </w:r>
        <w:r w:rsidR="00E66124">
          <w:rPr>
            <w:webHidden/>
          </w:rPr>
          <w:fldChar w:fldCharType="begin"/>
        </w:r>
        <w:r w:rsidR="00E66124">
          <w:rPr>
            <w:webHidden/>
          </w:rPr>
          <w:instrText xml:space="preserve"> PAGEREF _Toc127191403 \h </w:instrText>
        </w:r>
        <w:r w:rsidR="00E66124">
          <w:rPr>
            <w:webHidden/>
          </w:rPr>
        </w:r>
        <w:r w:rsidR="00E66124">
          <w:rPr>
            <w:webHidden/>
          </w:rPr>
          <w:fldChar w:fldCharType="separate"/>
        </w:r>
        <w:r w:rsidR="00AD64B0">
          <w:rPr>
            <w:webHidden/>
          </w:rPr>
          <w:t>8</w:t>
        </w:r>
        <w:r w:rsidR="00E66124">
          <w:rPr>
            <w:webHidden/>
          </w:rPr>
          <w:fldChar w:fldCharType="end"/>
        </w:r>
      </w:hyperlink>
    </w:p>
    <w:p w14:paraId="704598FB" w14:textId="7C4D4023" w:rsidR="00E66124" w:rsidRDefault="006E0D72">
      <w:pPr>
        <w:pStyle w:val="TOC2"/>
        <w:rPr>
          <w:rFonts w:asciiTheme="minorHAnsi" w:eastAsiaTheme="minorEastAsia" w:hAnsiTheme="minorHAnsi" w:cstheme="minorBidi"/>
          <w:sz w:val="22"/>
          <w:szCs w:val="22"/>
          <w:lang w:val="en-US" w:eastAsia="en-US"/>
        </w:rPr>
      </w:pPr>
      <w:hyperlink w:anchor="_Toc127191404" w:history="1">
        <w:r w:rsidR="00E66124" w:rsidRPr="001A4DB0">
          <w:rPr>
            <w:rStyle w:val="Hyperlink"/>
          </w:rPr>
          <w:t>Levels of achievement</w:t>
        </w:r>
        <w:r w:rsidR="00E66124">
          <w:rPr>
            <w:webHidden/>
          </w:rPr>
          <w:tab/>
        </w:r>
        <w:r w:rsidR="00E66124">
          <w:rPr>
            <w:webHidden/>
          </w:rPr>
          <w:fldChar w:fldCharType="begin"/>
        </w:r>
        <w:r w:rsidR="00E66124">
          <w:rPr>
            <w:webHidden/>
          </w:rPr>
          <w:instrText xml:space="preserve"> PAGEREF _Toc127191404 \h </w:instrText>
        </w:r>
        <w:r w:rsidR="00E66124">
          <w:rPr>
            <w:webHidden/>
          </w:rPr>
        </w:r>
        <w:r w:rsidR="00E66124">
          <w:rPr>
            <w:webHidden/>
          </w:rPr>
          <w:fldChar w:fldCharType="separate"/>
        </w:r>
        <w:r w:rsidR="00AD64B0">
          <w:rPr>
            <w:webHidden/>
          </w:rPr>
          <w:t>8</w:t>
        </w:r>
        <w:r w:rsidR="00E66124">
          <w:rPr>
            <w:webHidden/>
          </w:rPr>
          <w:fldChar w:fldCharType="end"/>
        </w:r>
      </w:hyperlink>
    </w:p>
    <w:p w14:paraId="03974346" w14:textId="4AA08BF7" w:rsidR="00E66124" w:rsidRDefault="006E0D72">
      <w:pPr>
        <w:pStyle w:val="TOC2"/>
        <w:rPr>
          <w:rFonts w:asciiTheme="minorHAnsi" w:eastAsiaTheme="minorEastAsia" w:hAnsiTheme="minorHAnsi" w:cstheme="minorBidi"/>
          <w:sz w:val="22"/>
          <w:szCs w:val="22"/>
          <w:lang w:val="en-US" w:eastAsia="en-US"/>
        </w:rPr>
      </w:pPr>
      <w:hyperlink w:anchor="_Toc127191407" w:history="1">
        <w:r w:rsidR="00E66124" w:rsidRPr="001A4DB0">
          <w:rPr>
            <w:rStyle w:val="Hyperlink"/>
          </w:rPr>
          <w:t>Authentication</w:t>
        </w:r>
        <w:r w:rsidR="00E66124">
          <w:rPr>
            <w:webHidden/>
          </w:rPr>
          <w:tab/>
        </w:r>
        <w:r w:rsidR="00E66124">
          <w:rPr>
            <w:webHidden/>
          </w:rPr>
          <w:fldChar w:fldCharType="begin"/>
        </w:r>
        <w:r w:rsidR="00E66124">
          <w:rPr>
            <w:webHidden/>
          </w:rPr>
          <w:instrText xml:space="preserve"> PAGEREF _Toc127191407 \h </w:instrText>
        </w:r>
        <w:r w:rsidR="00E66124">
          <w:rPr>
            <w:webHidden/>
          </w:rPr>
        </w:r>
        <w:r w:rsidR="00E66124">
          <w:rPr>
            <w:webHidden/>
          </w:rPr>
          <w:fldChar w:fldCharType="separate"/>
        </w:r>
        <w:r w:rsidR="00AD64B0">
          <w:rPr>
            <w:webHidden/>
          </w:rPr>
          <w:t>9</w:t>
        </w:r>
        <w:r w:rsidR="00E66124">
          <w:rPr>
            <w:webHidden/>
          </w:rPr>
          <w:fldChar w:fldCharType="end"/>
        </w:r>
      </w:hyperlink>
    </w:p>
    <w:p w14:paraId="5CFC934B" w14:textId="307C285C" w:rsidR="00E66124" w:rsidRDefault="006E0D72">
      <w:pPr>
        <w:pStyle w:val="TOC1"/>
        <w:rPr>
          <w:rFonts w:asciiTheme="minorHAnsi" w:eastAsiaTheme="minorEastAsia" w:hAnsiTheme="minorHAnsi" w:cstheme="minorBidi"/>
          <w:b w:val="0"/>
          <w:bCs w:val="0"/>
          <w:sz w:val="22"/>
          <w:szCs w:val="22"/>
          <w:lang w:val="en-US" w:eastAsia="en-US"/>
        </w:rPr>
      </w:pPr>
      <w:hyperlink w:anchor="_Toc127191408" w:history="1">
        <w:r w:rsidR="00E66124" w:rsidRPr="001A4DB0">
          <w:rPr>
            <w:rStyle w:val="Hyperlink"/>
          </w:rPr>
          <w:t>Characteristics of the study</w:t>
        </w:r>
        <w:r w:rsidR="00E66124">
          <w:rPr>
            <w:webHidden/>
          </w:rPr>
          <w:tab/>
        </w:r>
        <w:r w:rsidR="00E66124">
          <w:rPr>
            <w:webHidden/>
          </w:rPr>
          <w:fldChar w:fldCharType="begin"/>
        </w:r>
        <w:r w:rsidR="00E66124">
          <w:rPr>
            <w:webHidden/>
          </w:rPr>
          <w:instrText xml:space="preserve"> PAGEREF _Toc127191408 \h </w:instrText>
        </w:r>
        <w:r w:rsidR="00E66124">
          <w:rPr>
            <w:webHidden/>
          </w:rPr>
        </w:r>
        <w:r w:rsidR="00E66124">
          <w:rPr>
            <w:webHidden/>
          </w:rPr>
          <w:fldChar w:fldCharType="separate"/>
        </w:r>
        <w:r w:rsidR="00AD64B0">
          <w:rPr>
            <w:webHidden/>
          </w:rPr>
          <w:t>10</w:t>
        </w:r>
        <w:r w:rsidR="00E66124">
          <w:rPr>
            <w:webHidden/>
          </w:rPr>
          <w:fldChar w:fldCharType="end"/>
        </w:r>
      </w:hyperlink>
    </w:p>
    <w:p w14:paraId="275B9DE1" w14:textId="51F6FCA6" w:rsidR="00E66124" w:rsidRDefault="006E0D72">
      <w:pPr>
        <w:pStyle w:val="TOC1"/>
        <w:rPr>
          <w:rFonts w:asciiTheme="minorHAnsi" w:eastAsiaTheme="minorEastAsia" w:hAnsiTheme="minorHAnsi" w:cstheme="minorBidi"/>
          <w:b w:val="0"/>
          <w:bCs w:val="0"/>
          <w:sz w:val="22"/>
          <w:szCs w:val="22"/>
          <w:lang w:val="en-US" w:eastAsia="en-US"/>
        </w:rPr>
      </w:pPr>
      <w:hyperlink w:anchor="_Toc127191470" w:history="1">
        <w:r w:rsidR="00E66124" w:rsidRPr="001A4DB0">
          <w:rPr>
            <w:rStyle w:val="Hyperlink"/>
          </w:rPr>
          <w:t>Unit 1: Language and communication</w:t>
        </w:r>
        <w:r w:rsidR="00E66124">
          <w:rPr>
            <w:webHidden/>
          </w:rPr>
          <w:tab/>
        </w:r>
        <w:r w:rsidR="00E66124">
          <w:rPr>
            <w:webHidden/>
          </w:rPr>
          <w:fldChar w:fldCharType="begin"/>
        </w:r>
        <w:r w:rsidR="00E66124">
          <w:rPr>
            <w:webHidden/>
          </w:rPr>
          <w:instrText xml:space="preserve"> PAGEREF _Toc127191470 \h </w:instrText>
        </w:r>
        <w:r w:rsidR="00E66124">
          <w:rPr>
            <w:webHidden/>
          </w:rPr>
        </w:r>
        <w:r w:rsidR="00E66124">
          <w:rPr>
            <w:webHidden/>
          </w:rPr>
          <w:fldChar w:fldCharType="separate"/>
        </w:r>
        <w:r w:rsidR="00AD64B0">
          <w:rPr>
            <w:webHidden/>
          </w:rPr>
          <w:t>23</w:t>
        </w:r>
        <w:r w:rsidR="00E66124">
          <w:rPr>
            <w:webHidden/>
          </w:rPr>
          <w:fldChar w:fldCharType="end"/>
        </w:r>
      </w:hyperlink>
    </w:p>
    <w:p w14:paraId="00C48E4B" w14:textId="307EA1BF" w:rsidR="00E66124" w:rsidRDefault="006E0D72">
      <w:pPr>
        <w:pStyle w:val="TOC2"/>
        <w:rPr>
          <w:rFonts w:asciiTheme="minorHAnsi" w:eastAsiaTheme="minorEastAsia" w:hAnsiTheme="minorHAnsi" w:cstheme="minorBidi"/>
          <w:sz w:val="22"/>
          <w:szCs w:val="22"/>
          <w:lang w:val="en-US" w:eastAsia="en-US"/>
        </w:rPr>
      </w:pPr>
      <w:hyperlink w:anchor="_Toc127191471" w:history="1">
        <w:r w:rsidR="00E66124" w:rsidRPr="001A4DB0">
          <w:rPr>
            <w:rStyle w:val="Hyperlink"/>
          </w:rPr>
          <w:t>Area of Study 1</w:t>
        </w:r>
        <w:r w:rsidR="00E66124">
          <w:rPr>
            <w:webHidden/>
          </w:rPr>
          <w:tab/>
        </w:r>
        <w:r w:rsidR="00E66124">
          <w:rPr>
            <w:webHidden/>
          </w:rPr>
          <w:fldChar w:fldCharType="begin"/>
        </w:r>
        <w:r w:rsidR="00E66124">
          <w:rPr>
            <w:webHidden/>
          </w:rPr>
          <w:instrText xml:space="preserve"> PAGEREF _Toc127191471 \h </w:instrText>
        </w:r>
        <w:r w:rsidR="00E66124">
          <w:rPr>
            <w:webHidden/>
          </w:rPr>
        </w:r>
        <w:r w:rsidR="00E66124">
          <w:rPr>
            <w:webHidden/>
          </w:rPr>
          <w:fldChar w:fldCharType="separate"/>
        </w:r>
        <w:r w:rsidR="00AD64B0">
          <w:rPr>
            <w:webHidden/>
          </w:rPr>
          <w:t>23</w:t>
        </w:r>
        <w:r w:rsidR="00E66124">
          <w:rPr>
            <w:webHidden/>
          </w:rPr>
          <w:fldChar w:fldCharType="end"/>
        </w:r>
      </w:hyperlink>
    </w:p>
    <w:p w14:paraId="29A15903" w14:textId="2CB0796D" w:rsidR="00E66124" w:rsidRDefault="006E0D72">
      <w:pPr>
        <w:pStyle w:val="TOC2"/>
        <w:rPr>
          <w:rFonts w:asciiTheme="minorHAnsi" w:eastAsiaTheme="minorEastAsia" w:hAnsiTheme="minorHAnsi" w:cstheme="minorBidi"/>
          <w:sz w:val="22"/>
          <w:szCs w:val="22"/>
          <w:lang w:val="en-US" w:eastAsia="en-US"/>
        </w:rPr>
      </w:pPr>
      <w:hyperlink w:anchor="_Toc127191473" w:history="1">
        <w:r w:rsidR="00E66124" w:rsidRPr="001A4DB0">
          <w:rPr>
            <w:rStyle w:val="Hyperlink"/>
          </w:rPr>
          <w:t>Area of Study 2</w:t>
        </w:r>
        <w:r w:rsidR="00E66124">
          <w:rPr>
            <w:webHidden/>
          </w:rPr>
          <w:tab/>
        </w:r>
        <w:r w:rsidR="00E66124">
          <w:rPr>
            <w:webHidden/>
          </w:rPr>
          <w:fldChar w:fldCharType="begin"/>
        </w:r>
        <w:r w:rsidR="00E66124">
          <w:rPr>
            <w:webHidden/>
          </w:rPr>
          <w:instrText xml:space="preserve"> PAGEREF _Toc127191473 \h </w:instrText>
        </w:r>
        <w:r w:rsidR="00E66124">
          <w:rPr>
            <w:webHidden/>
          </w:rPr>
        </w:r>
        <w:r w:rsidR="00E66124">
          <w:rPr>
            <w:webHidden/>
          </w:rPr>
          <w:fldChar w:fldCharType="separate"/>
        </w:r>
        <w:r w:rsidR="00AD64B0">
          <w:rPr>
            <w:webHidden/>
          </w:rPr>
          <w:t>24</w:t>
        </w:r>
        <w:r w:rsidR="00E66124">
          <w:rPr>
            <w:webHidden/>
          </w:rPr>
          <w:fldChar w:fldCharType="end"/>
        </w:r>
      </w:hyperlink>
    </w:p>
    <w:p w14:paraId="1A375129" w14:textId="33D866D6" w:rsidR="00E66124" w:rsidRDefault="006E0D72">
      <w:pPr>
        <w:pStyle w:val="TOC2"/>
        <w:rPr>
          <w:rFonts w:asciiTheme="minorHAnsi" w:eastAsiaTheme="minorEastAsia" w:hAnsiTheme="minorHAnsi" w:cstheme="minorBidi"/>
          <w:sz w:val="22"/>
          <w:szCs w:val="22"/>
          <w:lang w:val="en-US" w:eastAsia="en-US"/>
        </w:rPr>
      </w:pPr>
      <w:hyperlink w:anchor="_Toc127191475" w:history="1">
        <w:r w:rsidR="00E66124" w:rsidRPr="001A4DB0">
          <w:rPr>
            <w:rStyle w:val="Hyperlink"/>
          </w:rPr>
          <w:t>Assessment</w:t>
        </w:r>
        <w:r w:rsidR="00E66124">
          <w:rPr>
            <w:webHidden/>
          </w:rPr>
          <w:tab/>
        </w:r>
        <w:r w:rsidR="00E66124">
          <w:rPr>
            <w:webHidden/>
          </w:rPr>
          <w:fldChar w:fldCharType="begin"/>
        </w:r>
        <w:r w:rsidR="00E66124">
          <w:rPr>
            <w:webHidden/>
          </w:rPr>
          <w:instrText xml:space="preserve"> PAGEREF _Toc127191475 \h </w:instrText>
        </w:r>
        <w:r w:rsidR="00E66124">
          <w:rPr>
            <w:webHidden/>
          </w:rPr>
        </w:r>
        <w:r w:rsidR="00E66124">
          <w:rPr>
            <w:webHidden/>
          </w:rPr>
          <w:fldChar w:fldCharType="separate"/>
        </w:r>
        <w:r w:rsidR="00AD64B0">
          <w:rPr>
            <w:webHidden/>
          </w:rPr>
          <w:t>25</w:t>
        </w:r>
        <w:r w:rsidR="00E66124">
          <w:rPr>
            <w:webHidden/>
          </w:rPr>
          <w:fldChar w:fldCharType="end"/>
        </w:r>
      </w:hyperlink>
    </w:p>
    <w:p w14:paraId="57316194" w14:textId="501726D9" w:rsidR="00E66124" w:rsidRDefault="006E0D72">
      <w:pPr>
        <w:pStyle w:val="TOC1"/>
        <w:rPr>
          <w:rFonts w:asciiTheme="minorHAnsi" w:eastAsiaTheme="minorEastAsia" w:hAnsiTheme="minorHAnsi" w:cstheme="minorBidi"/>
          <w:b w:val="0"/>
          <w:bCs w:val="0"/>
          <w:sz w:val="22"/>
          <w:szCs w:val="22"/>
          <w:lang w:val="en-US" w:eastAsia="en-US"/>
        </w:rPr>
      </w:pPr>
      <w:hyperlink w:anchor="_Toc127191476" w:history="1">
        <w:r w:rsidR="00E66124" w:rsidRPr="001A4DB0">
          <w:rPr>
            <w:rStyle w:val="Hyperlink"/>
          </w:rPr>
          <w:t>Unit 2: Language change</w:t>
        </w:r>
        <w:r w:rsidR="00E66124">
          <w:rPr>
            <w:webHidden/>
          </w:rPr>
          <w:tab/>
        </w:r>
        <w:r w:rsidR="00E66124">
          <w:rPr>
            <w:webHidden/>
          </w:rPr>
          <w:fldChar w:fldCharType="begin"/>
        </w:r>
        <w:r w:rsidR="00E66124">
          <w:rPr>
            <w:webHidden/>
          </w:rPr>
          <w:instrText xml:space="preserve"> PAGEREF _Toc127191476 \h </w:instrText>
        </w:r>
        <w:r w:rsidR="00E66124">
          <w:rPr>
            <w:webHidden/>
          </w:rPr>
        </w:r>
        <w:r w:rsidR="00E66124">
          <w:rPr>
            <w:webHidden/>
          </w:rPr>
          <w:fldChar w:fldCharType="separate"/>
        </w:r>
        <w:r w:rsidR="00AD64B0">
          <w:rPr>
            <w:webHidden/>
          </w:rPr>
          <w:t>26</w:t>
        </w:r>
        <w:r w:rsidR="00E66124">
          <w:rPr>
            <w:webHidden/>
          </w:rPr>
          <w:fldChar w:fldCharType="end"/>
        </w:r>
      </w:hyperlink>
    </w:p>
    <w:p w14:paraId="1C795E7F" w14:textId="5867CDE2" w:rsidR="00E66124" w:rsidRDefault="006E0D72">
      <w:pPr>
        <w:pStyle w:val="TOC2"/>
        <w:rPr>
          <w:rFonts w:asciiTheme="minorHAnsi" w:eastAsiaTheme="minorEastAsia" w:hAnsiTheme="minorHAnsi" w:cstheme="minorBidi"/>
          <w:sz w:val="22"/>
          <w:szCs w:val="22"/>
          <w:lang w:val="en-US" w:eastAsia="en-US"/>
        </w:rPr>
      </w:pPr>
      <w:hyperlink w:anchor="_Toc127191477" w:history="1">
        <w:r w:rsidR="00E66124" w:rsidRPr="001A4DB0">
          <w:rPr>
            <w:rStyle w:val="Hyperlink"/>
          </w:rPr>
          <w:t>Area of Study 1</w:t>
        </w:r>
        <w:r w:rsidR="00E66124">
          <w:rPr>
            <w:webHidden/>
          </w:rPr>
          <w:tab/>
        </w:r>
        <w:r w:rsidR="00E66124">
          <w:rPr>
            <w:webHidden/>
          </w:rPr>
          <w:fldChar w:fldCharType="begin"/>
        </w:r>
        <w:r w:rsidR="00E66124">
          <w:rPr>
            <w:webHidden/>
          </w:rPr>
          <w:instrText xml:space="preserve"> PAGEREF _Toc127191477 \h </w:instrText>
        </w:r>
        <w:r w:rsidR="00E66124">
          <w:rPr>
            <w:webHidden/>
          </w:rPr>
        </w:r>
        <w:r w:rsidR="00E66124">
          <w:rPr>
            <w:webHidden/>
          </w:rPr>
          <w:fldChar w:fldCharType="separate"/>
        </w:r>
        <w:r w:rsidR="00AD64B0">
          <w:rPr>
            <w:webHidden/>
          </w:rPr>
          <w:t>26</w:t>
        </w:r>
        <w:r w:rsidR="00E66124">
          <w:rPr>
            <w:webHidden/>
          </w:rPr>
          <w:fldChar w:fldCharType="end"/>
        </w:r>
      </w:hyperlink>
    </w:p>
    <w:p w14:paraId="436032BC" w14:textId="18F833D4" w:rsidR="00E66124" w:rsidRDefault="006E0D72">
      <w:pPr>
        <w:pStyle w:val="TOC2"/>
        <w:rPr>
          <w:rFonts w:asciiTheme="minorHAnsi" w:eastAsiaTheme="minorEastAsia" w:hAnsiTheme="minorHAnsi" w:cstheme="minorBidi"/>
          <w:sz w:val="22"/>
          <w:szCs w:val="22"/>
          <w:lang w:val="en-US" w:eastAsia="en-US"/>
        </w:rPr>
      </w:pPr>
      <w:hyperlink w:anchor="_Toc127191479" w:history="1">
        <w:r w:rsidR="00E66124" w:rsidRPr="001A4DB0">
          <w:rPr>
            <w:rStyle w:val="Hyperlink"/>
          </w:rPr>
          <w:t>Area of Study 2</w:t>
        </w:r>
        <w:r w:rsidR="00E66124">
          <w:rPr>
            <w:webHidden/>
          </w:rPr>
          <w:tab/>
        </w:r>
        <w:r w:rsidR="00E66124">
          <w:rPr>
            <w:webHidden/>
          </w:rPr>
          <w:fldChar w:fldCharType="begin"/>
        </w:r>
        <w:r w:rsidR="00E66124">
          <w:rPr>
            <w:webHidden/>
          </w:rPr>
          <w:instrText xml:space="preserve"> PAGEREF _Toc127191479 \h </w:instrText>
        </w:r>
        <w:r w:rsidR="00E66124">
          <w:rPr>
            <w:webHidden/>
          </w:rPr>
        </w:r>
        <w:r w:rsidR="00E66124">
          <w:rPr>
            <w:webHidden/>
          </w:rPr>
          <w:fldChar w:fldCharType="separate"/>
        </w:r>
        <w:r w:rsidR="00AD64B0">
          <w:rPr>
            <w:webHidden/>
          </w:rPr>
          <w:t>27</w:t>
        </w:r>
        <w:r w:rsidR="00E66124">
          <w:rPr>
            <w:webHidden/>
          </w:rPr>
          <w:fldChar w:fldCharType="end"/>
        </w:r>
      </w:hyperlink>
    </w:p>
    <w:p w14:paraId="468B6033" w14:textId="57B76940" w:rsidR="00E66124" w:rsidRDefault="006E0D72">
      <w:pPr>
        <w:pStyle w:val="TOC2"/>
        <w:rPr>
          <w:rFonts w:asciiTheme="minorHAnsi" w:eastAsiaTheme="minorEastAsia" w:hAnsiTheme="minorHAnsi" w:cstheme="minorBidi"/>
          <w:sz w:val="22"/>
          <w:szCs w:val="22"/>
          <w:lang w:val="en-US" w:eastAsia="en-US"/>
        </w:rPr>
      </w:pPr>
      <w:hyperlink w:anchor="_Toc127191481" w:history="1">
        <w:r w:rsidR="00E66124" w:rsidRPr="001A4DB0">
          <w:rPr>
            <w:rStyle w:val="Hyperlink"/>
          </w:rPr>
          <w:t>Assessment</w:t>
        </w:r>
        <w:r w:rsidR="00E66124">
          <w:rPr>
            <w:webHidden/>
          </w:rPr>
          <w:tab/>
        </w:r>
        <w:r w:rsidR="00E66124">
          <w:rPr>
            <w:webHidden/>
          </w:rPr>
          <w:fldChar w:fldCharType="begin"/>
        </w:r>
        <w:r w:rsidR="00E66124">
          <w:rPr>
            <w:webHidden/>
          </w:rPr>
          <w:instrText xml:space="preserve"> PAGEREF _Toc127191481 \h </w:instrText>
        </w:r>
        <w:r w:rsidR="00E66124">
          <w:rPr>
            <w:webHidden/>
          </w:rPr>
        </w:r>
        <w:r w:rsidR="00E66124">
          <w:rPr>
            <w:webHidden/>
          </w:rPr>
          <w:fldChar w:fldCharType="separate"/>
        </w:r>
        <w:r w:rsidR="00AD64B0">
          <w:rPr>
            <w:webHidden/>
          </w:rPr>
          <w:t>28</w:t>
        </w:r>
        <w:r w:rsidR="00E66124">
          <w:rPr>
            <w:webHidden/>
          </w:rPr>
          <w:fldChar w:fldCharType="end"/>
        </w:r>
      </w:hyperlink>
    </w:p>
    <w:p w14:paraId="6BF66E40" w14:textId="5D454AF7" w:rsidR="00E66124" w:rsidRDefault="006E0D72">
      <w:pPr>
        <w:pStyle w:val="TOC1"/>
        <w:rPr>
          <w:rFonts w:asciiTheme="minorHAnsi" w:eastAsiaTheme="minorEastAsia" w:hAnsiTheme="minorHAnsi" w:cstheme="minorBidi"/>
          <w:b w:val="0"/>
          <w:bCs w:val="0"/>
          <w:sz w:val="22"/>
          <w:szCs w:val="22"/>
          <w:lang w:val="en-US" w:eastAsia="en-US"/>
        </w:rPr>
      </w:pPr>
      <w:hyperlink w:anchor="_Toc127191482" w:history="1">
        <w:r w:rsidR="00E66124" w:rsidRPr="001A4DB0">
          <w:rPr>
            <w:rStyle w:val="Hyperlink"/>
          </w:rPr>
          <w:t>Unit 3: Language variation and purpose</w:t>
        </w:r>
        <w:r w:rsidR="00E66124">
          <w:rPr>
            <w:webHidden/>
          </w:rPr>
          <w:tab/>
        </w:r>
        <w:r w:rsidR="00E66124">
          <w:rPr>
            <w:webHidden/>
          </w:rPr>
          <w:fldChar w:fldCharType="begin"/>
        </w:r>
        <w:r w:rsidR="00E66124">
          <w:rPr>
            <w:webHidden/>
          </w:rPr>
          <w:instrText xml:space="preserve"> PAGEREF _Toc127191482 \h </w:instrText>
        </w:r>
        <w:r w:rsidR="00E66124">
          <w:rPr>
            <w:webHidden/>
          </w:rPr>
        </w:r>
        <w:r w:rsidR="00E66124">
          <w:rPr>
            <w:webHidden/>
          </w:rPr>
          <w:fldChar w:fldCharType="separate"/>
        </w:r>
        <w:r w:rsidR="00AD64B0">
          <w:rPr>
            <w:webHidden/>
          </w:rPr>
          <w:t>30</w:t>
        </w:r>
        <w:r w:rsidR="00E66124">
          <w:rPr>
            <w:webHidden/>
          </w:rPr>
          <w:fldChar w:fldCharType="end"/>
        </w:r>
      </w:hyperlink>
    </w:p>
    <w:p w14:paraId="67F07267" w14:textId="74CC3A9F" w:rsidR="00E66124" w:rsidRDefault="006E0D72">
      <w:pPr>
        <w:pStyle w:val="TOC2"/>
        <w:rPr>
          <w:rFonts w:asciiTheme="minorHAnsi" w:eastAsiaTheme="minorEastAsia" w:hAnsiTheme="minorHAnsi" w:cstheme="minorBidi"/>
          <w:sz w:val="22"/>
          <w:szCs w:val="22"/>
          <w:lang w:val="en-US" w:eastAsia="en-US"/>
        </w:rPr>
      </w:pPr>
      <w:hyperlink w:anchor="_Toc127191483" w:history="1">
        <w:r w:rsidR="00E66124" w:rsidRPr="001A4DB0">
          <w:rPr>
            <w:rStyle w:val="Hyperlink"/>
          </w:rPr>
          <w:t>Area of Study 1</w:t>
        </w:r>
        <w:r w:rsidR="00E66124">
          <w:rPr>
            <w:webHidden/>
          </w:rPr>
          <w:tab/>
        </w:r>
        <w:r w:rsidR="00E66124">
          <w:rPr>
            <w:webHidden/>
          </w:rPr>
          <w:fldChar w:fldCharType="begin"/>
        </w:r>
        <w:r w:rsidR="00E66124">
          <w:rPr>
            <w:webHidden/>
          </w:rPr>
          <w:instrText xml:space="preserve"> PAGEREF _Toc127191483 \h </w:instrText>
        </w:r>
        <w:r w:rsidR="00E66124">
          <w:rPr>
            <w:webHidden/>
          </w:rPr>
        </w:r>
        <w:r w:rsidR="00E66124">
          <w:rPr>
            <w:webHidden/>
          </w:rPr>
          <w:fldChar w:fldCharType="separate"/>
        </w:r>
        <w:r w:rsidR="00AD64B0">
          <w:rPr>
            <w:webHidden/>
          </w:rPr>
          <w:t>30</w:t>
        </w:r>
        <w:r w:rsidR="00E66124">
          <w:rPr>
            <w:webHidden/>
          </w:rPr>
          <w:fldChar w:fldCharType="end"/>
        </w:r>
      </w:hyperlink>
    </w:p>
    <w:p w14:paraId="5668AE2A" w14:textId="4C3D0C2E" w:rsidR="00E66124" w:rsidRDefault="006E0D72">
      <w:pPr>
        <w:pStyle w:val="TOC2"/>
        <w:rPr>
          <w:rFonts w:asciiTheme="minorHAnsi" w:eastAsiaTheme="minorEastAsia" w:hAnsiTheme="minorHAnsi" w:cstheme="minorBidi"/>
          <w:sz w:val="22"/>
          <w:szCs w:val="22"/>
          <w:lang w:val="en-US" w:eastAsia="en-US"/>
        </w:rPr>
      </w:pPr>
      <w:hyperlink w:anchor="_Toc127191485" w:history="1">
        <w:r w:rsidR="00E66124" w:rsidRPr="001A4DB0">
          <w:rPr>
            <w:rStyle w:val="Hyperlink"/>
          </w:rPr>
          <w:t>Area of Study 2</w:t>
        </w:r>
        <w:r w:rsidR="00E66124">
          <w:rPr>
            <w:webHidden/>
          </w:rPr>
          <w:tab/>
        </w:r>
        <w:r w:rsidR="00E66124">
          <w:rPr>
            <w:webHidden/>
          </w:rPr>
          <w:fldChar w:fldCharType="begin"/>
        </w:r>
        <w:r w:rsidR="00E66124">
          <w:rPr>
            <w:webHidden/>
          </w:rPr>
          <w:instrText xml:space="preserve"> PAGEREF _Toc127191485 \h </w:instrText>
        </w:r>
        <w:r w:rsidR="00E66124">
          <w:rPr>
            <w:webHidden/>
          </w:rPr>
        </w:r>
        <w:r w:rsidR="00E66124">
          <w:rPr>
            <w:webHidden/>
          </w:rPr>
          <w:fldChar w:fldCharType="separate"/>
        </w:r>
        <w:r w:rsidR="00AD64B0">
          <w:rPr>
            <w:webHidden/>
          </w:rPr>
          <w:t>32</w:t>
        </w:r>
        <w:r w:rsidR="00E66124">
          <w:rPr>
            <w:webHidden/>
          </w:rPr>
          <w:fldChar w:fldCharType="end"/>
        </w:r>
      </w:hyperlink>
    </w:p>
    <w:p w14:paraId="3AEA629A" w14:textId="790B2D0F" w:rsidR="00E66124" w:rsidRDefault="006E0D72">
      <w:pPr>
        <w:pStyle w:val="TOC2"/>
        <w:rPr>
          <w:rFonts w:asciiTheme="minorHAnsi" w:eastAsiaTheme="minorEastAsia" w:hAnsiTheme="minorHAnsi" w:cstheme="minorBidi"/>
          <w:sz w:val="22"/>
          <w:szCs w:val="22"/>
          <w:lang w:val="en-US" w:eastAsia="en-US"/>
        </w:rPr>
      </w:pPr>
      <w:hyperlink w:anchor="_Toc127191487" w:history="1">
        <w:r w:rsidR="00E66124" w:rsidRPr="001A4DB0">
          <w:rPr>
            <w:rStyle w:val="Hyperlink"/>
          </w:rPr>
          <w:t>School-based assessment</w:t>
        </w:r>
        <w:r w:rsidR="00E66124">
          <w:rPr>
            <w:webHidden/>
          </w:rPr>
          <w:tab/>
        </w:r>
        <w:r w:rsidR="00E66124">
          <w:rPr>
            <w:webHidden/>
          </w:rPr>
          <w:fldChar w:fldCharType="begin"/>
        </w:r>
        <w:r w:rsidR="00E66124">
          <w:rPr>
            <w:webHidden/>
          </w:rPr>
          <w:instrText xml:space="preserve"> PAGEREF _Toc127191487 \h </w:instrText>
        </w:r>
        <w:r w:rsidR="00E66124">
          <w:rPr>
            <w:webHidden/>
          </w:rPr>
        </w:r>
        <w:r w:rsidR="00E66124">
          <w:rPr>
            <w:webHidden/>
          </w:rPr>
          <w:fldChar w:fldCharType="separate"/>
        </w:r>
        <w:r w:rsidR="00AD64B0">
          <w:rPr>
            <w:webHidden/>
          </w:rPr>
          <w:t>33</w:t>
        </w:r>
        <w:r w:rsidR="00E66124">
          <w:rPr>
            <w:webHidden/>
          </w:rPr>
          <w:fldChar w:fldCharType="end"/>
        </w:r>
      </w:hyperlink>
    </w:p>
    <w:p w14:paraId="07613AFE" w14:textId="62FF6605" w:rsidR="00E66124" w:rsidRDefault="006E0D72">
      <w:pPr>
        <w:pStyle w:val="TOC2"/>
        <w:rPr>
          <w:rFonts w:asciiTheme="minorHAnsi" w:eastAsiaTheme="minorEastAsia" w:hAnsiTheme="minorHAnsi" w:cstheme="minorBidi"/>
          <w:sz w:val="22"/>
          <w:szCs w:val="22"/>
          <w:lang w:val="en-US" w:eastAsia="en-US"/>
        </w:rPr>
      </w:pPr>
      <w:hyperlink w:anchor="_Toc127191490" w:history="1">
        <w:r w:rsidR="00E66124" w:rsidRPr="001A4DB0">
          <w:rPr>
            <w:rStyle w:val="Hyperlink"/>
          </w:rPr>
          <w:t>External assessment</w:t>
        </w:r>
        <w:r w:rsidR="00E66124">
          <w:rPr>
            <w:webHidden/>
          </w:rPr>
          <w:tab/>
        </w:r>
        <w:r w:rsidR="00E66124">
          <w:rPr>
            <w:webHidden/>
          </w:rPr>
          <w:fldChar w:fldCharType="begin"/>
        </w:r>
        <w:r w:rsidR="00E66124">
          <w:rPr>
            <w:webHidden/>
          </w:rPr>
          <w:instrText xml:space="preserve"> PAGEREF _Toc127191490 \h </w:instrText>
        </w:r>
        <w:r w:rsidR="00E66124">
          <w:rPr>
            <w:webHidden/>
          </w:rPr>
        </w:r>
        <w:r w:rsidR="00E66124">
          <w:rPr>
            <w:webHidden/>
          </w:rPr>
          <w:fldChar w:fldCharType="separate"/>
        </w:r>
        <w:r w:rsidR="00AD64B0">
          <w:rPr>
            <w:webHidden/>
          </w:rPr>
          <w:t>34</w:t>
        </w:r>
        <w:r w:rsidR="00E66124">
          <w:rPr>
            <w:webHidden/>
          </w:rPr>
          <w:fldChar w:fldCharType="end"/>
        </w:r>
      </w:hyperlink>
    </w:p>
    <w:p w14:paraId="3820E735" w14:textId="2C6C7B41" w:rsidR="00E66124" w:rsidRDefault="006E0D72">
      <w:pPr>
        <w:pStyle w:val="TOC1"/>
        <w:rPr>
          <w:rFonts w:asciiTheme="minorHAnsi" w:eastAsiaTheme="minorEastAsia" w:hAnsiTheme="minorHAnsi" w:cstheme="minorBidi"/>
          <w:b w:val="0"/>
          <w:bCs w:val="0"/>
          <w:sz w:val="22"/>
          <w:szCs w:val="22"/>
          <w:lang w:val="en-US" w:eastAsia="en-US"/>
        </w:rPr>
      </w:pPr>
      <w:hyperlink w:anchor="_Toc127191491" w:history="1">
        <w:r w:rsidR="00E66124" w:rsidRPr="001A4DB0">
          <w:rPr>
            <w:rStyle w:val="Hyperlink"/>
          </w:rPr>
          <w:t>Unit 4: Language variation and identity</w:t>
        </w:r>
        <w:r w:rsidR="00E66124">
          <w:rPr>
            <w:webHidden/>
          </w:rPr>
          <w:tab/>
        </w:r>
        <w:r w:rsidR="00E66124">
          <w:rPr>
            <w:webHidden/>
          </w:rPr>
          <w:fldChar w:fldCharType="begin"/>
        </w:r>
        <w:r w:rsidR="00E66124">
          <w:rPr>
            <w:webHidden/>
          </w:rPr>
          <w:instrText xml:space="preserve"> PAGEREF _Toc127191491 \h </w:instrText>
        </w:r>
        <w:r w:rsidR="00E66124">
          <w:rPr>
            <w:webHidden/>
          </w:rPr>
        </w:r>
        <w:r w:rsidR="00E66124">
          <w:rPr>
            <w:webHidden/>
          </w:rPr>
          <w:fldChar w:fldCharType="separate"/>
        </w:r>
        <w:r w:rsidR="00AD64B0">
          <w:rPr>
            <w:webHidden/>
          </w:rPr>
          <w:t>35</w:t>
        </w:r>
        <w:r w:rsidR="00E66124">
          <w:rPr>
            <w:webHidden/>
          </w:rPr>
          <w:fldChar w:fldCharType="end"/>
        </w:r>
      </w:hyperlink>
    </w:p>
    <w:p w14:paraId="6152BA4A" w14:textId="38F3EE3D" w:rsidR="00E66124" w:rsidRDefault="006E0D72">
      <w:pPr>
        <w:pStyle w:val="TOC2"/>
        <w:rPr>
          <w:rFonts w:asciiTheme="minorHAnsi" w:eastAsiaTheme="minorEastAsia" w:hAnsiTheme="minorHAnsi" w:cstheme="minorBidi"/>
          <w:sz w:val="22"/>
          <w:szCs w:val="22"/>
          <w:lang w:val="en-US" w:eastAsia="en-US"/>
        </w:rPr>
      </w:pPr>
      <w:hyperlink w:anchor="_Toc127191492" w:history="1">
        <w:r w:rsidR="00E66124" w:rsidRPr="001A4DB0">
          <w:rPr>
            <w:rStyle w:val="Hyperlink"/>
          </w:rPr>
          <w:t>Area of Study 1</w:t>
        </w:r>
        <w:r w:rsidR="00E66124">
          <w:rPr>
            <w:webHidden/>
          </w:rPr>
          <w:tab/>
        </w:r>
        <w:r w:rsidR="00E66124">
          <w:rPr>
            <w:webHidden/>
          </w:rPr>
          <w:fldChar w:fldCharType="begin"/>
        </w:r>
        <w:r w:rsidR="00E66124">
          <w:rPr>
            <w:webHidden/>
          </w:rPr>
          <w:instrText xml:space="preserve"> PAGEREF _Toc127191492 \h </w:instrText>
        </w:r>
        <w:r w:rsidR="00E66124">
          <w:rPr>
            <w:webHidden/>
          </w:rPr>
        </w:r>
        <w:r w:rsidR="00E66124">
          <w:rPr>
            <w:webHidden/>
          </w:rPr>
          <w:fldChar w:fldCharType="separate"/>
        </w:r>
        <w:r w:rsidR="00AD64B0">
          <w:rPr>
            <w:webHidden/>
          </w:rPr>
          <w:t>35</w:t>
        </w:r>
        <w:r w:rsidR="00E66124">
          <w:rPr>
            <w:webHidden/>
          </w:rPr>
          <w:fldChar w:fldCharType="end"/>
        </w:r>
      </w:hyperlink>
    </w:p>
    <w:p w14:paraId="43846798" w14:textId="7838F94F" w:rsidR="00E66124" w:rsidRDefault="006E0D72">
      <w:pPr>
        <w:pStyle w:val="TOC2"/>
        <w:rPr>
          <w:rFonts w:asciiTheme="minorHAnsi" w:eastAsiaTheme="minorEastAsia" w:hAnsiTheme="minorHAnsi" w:cstheme="minorBidi"/>
          <w:sz w:val="22"/>
          <w:szCs w:val="22"/>
          <w:lang w:val="en-US" w:eastAsia="en-US"/>
        </w:rPr>
      </w:pPr>
      <w:hyperlink w:anchor="_Toc127191494" w:history="1">
        <w:r w:rsidR="00E66124" w:rsidRPr="001A4DB0">
          <w:rPr>
            <w:rStyle w:val="Hyperlink"/>
          </w:rPr>
          <w:t>Area of Study 2</w:t>
        </w:r>
        <w:r w:rsidR="00E66124">
          <w:rPr>
            <w:webHidden/>
          </w:rPr>
          <w:tab/>
        </w:r>
        <w:r w:rsidR="00E66124">
          <w:rPr>
            <w:webHidden/>
          </w:rPr>
          <w:fldChar w:fldCharType="begin"/>
        </w:r>
        <w:r w:rsidR="00E66124">
          <w:rPr>
            <w:webHidden/>
          </w:rPr>
          <w:instrText xml:space="preserve"> PAGEREF _Toc127191494 \h </w:instrText>
        </w:r>
        <w:r w:rsidR="00E66124">
          <w:rPr>
            <w:webHidden/>
          </w:rPr>
        </w:r>
        <w:r w:rsidR="00E66124">
          <w:rPr>
            <w:webHidden/>
          </w:rPr>
          <w:fldChar w:fldCharType="separate"/>
        </w:r>
        <w:r w:rsidR="00AD64B0">
          <w:rPr>
            <w:webHidden/>
          </w:rPr>
          <w:t>36</w:t>
        </w:r>
        <w:r w:rsidR="00E66124">
          <w:rPr>
            <w:webHidden/>
          </w:rPr>
          <w:fldChar w:fldCharType="end"/>
        </w:r>
      </w:hyperlink>
    </w:p>
    <w:p w14:paraId="5E4DBCF4" w14:textId="20133B89" w:rsidR="00E66124" w:rsidRDefault="006E0D72">
      <w:pPr>
        <w:pStyle w:val="TOC2"/>
        <w:rPr>
          <w:rFonts w:asciiTheme="minorHAnsi" w:eastAsiaTheme="minorEastAsia" w:hAnsiTheme="minorHAnsi" w:cstheme="minorBidi"/>
          <w:sz w:val="22"/>
          <w:szCs w:val="22"/>
          <w:lang w:val="en-US" w:eastAsia="en-US"/>
        </w:rPr>
      </w:pPr>
      <w:hyperlink w:anchor="_Toc127191496" w:history="1">
        <w:r w:rsidR="00E66124" w:rsidRPr="001A4DB0">
          <w:rPr>
            <w:rStyle w:val="Hyperlink"/>
          </w:rPr>
          <w:t>School-based assessment</w:t>
        </w:r>
        <w:r w:rsidR="00E66124">
          <w:rPr>
            <w:webHidden/>
          </w:rPr>
          <w:tab/>
        </w:r>
        <w:r w:rsidR="00E66124">
          <w:rPr>
            <w:webHidden/>
          </w:rPr>
          <w:fldChar w:fldCharType="begin"/>
        </w:r>
        <w:r w:rsidR="00E66124">
          <w:rPr>
            <w:webHidden/>
          </w:rPr>
          <w:instrText xml:space="preserve"> PAGEREF _Toc127191496 \h </w:instrText>
        </w:r>
        <w:r w:rsidR="00E66124">
          <w:rPr>
            <w:webHidden/>
          </w:rPr>
        </w:r>
        <w:r w:rsidR="00E66124">
          <w:rPr>
            <w:webHidden/>
          </w:rPr>
          <w:fldChar w:fldCharType="separate"/>
        </w:r>
        <w:r w:rsidR="00AD64B0">
          <w:rPr>
            <w:webHidden/>
          </w:rPr>
          <w:t>37</w:t>
        </w:r>
        <w:r w:rsidR="00E66124">
          <w:rPr>
            <w:webHidden/>
          </w:rPr>
          <w:fldChar w:fldCharType="end"/>
        </w:r>
      </w:hyperlink>
    </w:p>
    <w:p w14:paraId="2B585912" w14:textId="3CC8AB0F" w:rsidR="00E66124" w:rsidRDefault="006E0D72">
      <w:pPr>
        <w:pStyle w:val="TOC2"/>
        <w:rPr>
          <w:rFonts w:asciiTheme="minorHAnsi" w:eastAsiaTheme="minorEastAsia" w:hAnsiTheme="minorHAnsi" w:cstheme="minorBidi"/>
          <w:sz w:val="22"/>
          <w:szCs w:val="22"/>
          <w:lang w:val="en-US" w:eastAsia="en-US"/>
        </w:rPr>
      </w:pPr>
      <w:hyperlink w:anchor="_Toc127191499" w:history="1">
        <w:r w:rsidR="00E66124" w:rsidRPr="001A4DB0">
          <w:rPr>
            <w:rStyle w:val="Hyperlink"/>
          </w:rPr>
          <w:t>External assessment</w:t>
        </w:r>
        <w:r w:rsidR="00E66124">
          <w:rPr>
            <w:webHidden/>
          </w:rPr>
          <w:tab/>
        </w:r>
        <w:r w:rsidR="00E66124">
          <w:rPr>
            <w:webHidden/>
          </w:rPr>
          <w:fldChar w:fldCharType="begin"/>
        </w:r>
        <w:r w:rsidR="00E66124">
          <w:rPr>
            <w:webHidden/>
          </w:rPr>
          <w:instrText xml:space="preserve"> PAGEREF _Toc127191499 \h </w:instrText>
        </w:r>
        <w:r w:rsidR="00E66124">
          <w:rPr>
            <w:webHidden/>
          </w:rPr>
        </w:r>
        <w:r w:rsidR="00E66124">
          <w:rPr>
            <w:webHidden/>
          </w:rPr>
          <w:fldChar w:fldCharType="separate"/>
        </w:r>
        <w:r w:rsidR="00AD64B0">
          <w:rPr>
            <w:webHidden/>
          </w:rPr>
          <w:t>38</w:t>
        </w:r>
        <w:r w:rsidR="00E66124">
          <w:rPr>
            <w:webHidden/>
          </w:rPr>
          <w:fldChar w:fldCharType="end"/>
        </w:r>
      </w:hyperlink>
    </w:p>
    <w:p w14:paraId="720786BF" w14:textId="64BC3904" w:rsidR="00EF04EB" w:rsidRPr="00823962" w:rsidRDefault="00E66124" w:rsidP="00E66124">
      <w:pPr>
        <w:pStyle w:val="VCAAHeading1"/>
        <w:spacing w:before="0"/>
      </w:pPr>
      <w:r>
        <w:rPr>
          <w:rFonts w:eastAsia="Times New Roman"/>
          <w:b/>
          <w:bCs/>
          <w:noProof/>
          <w:szCs w:val="24"/>
          <w:lang w:val="en-AU" w:eastAsia="en-AU"/>
        </w:rPr>
        <w:lastRenderedPageBreak/>
        <w:fldChar w:fldCharType="end"/>
      </w:r>
      <w:bookmarkStart w:id="11" w:name="_Toc127191386"/>
      <w:r w:rsidR="00EF04EB">
        <w:t>Important information</w:t>
      </w:r>
      <w:bookmarkEnd w:id="9"/>
      <w:bookmarkEnd w:id="11"/>
    </w:p>
    <w:p w14:paraId="25C9456C" w14:textId="77777777" w:rsidR="00EF04EB" w:rsidRDefault="00EF04EB" w:rsidP="00EF04EB">
      <w:pPr>
        <w:pStyle w:val="VCAAHeading2"/>
      </w:pPr>
      <w:bookmarkStart w:id="12" w:name="_Toc108440396"/>
      <w:bookmarkStart w:id="13" w:name="_Toc108440501"/>
      <w:bookmarkStart w:id="14" w:name="_Toc117000855"/>
      <w:bookmarkStart w:id="15" w:name="_Toc127191387"/>
      <w:r>
        <w:t>Accreditation period</w:t>
      </w:r>
      <w:bookmarkEnd w:id="12"/>
      <w:bookmarkEnd w:id="13"/>
      <w:bookmarkEnd w:id="14"/>
      <w:bookmarkEnd w:id="15"/>
    </w:p>
    <w:p w14:paraId="357919A0" w14:textId="51D2C502" w:rsidR="00EF04EB" w:rsidRDefault="00EF04EB" w:rsidP="00EF04EB">
      <w:pPr>
        <w:pStyle w:val="VCAAbody"/>
      </w:pPr>
      <w:r>
        <w:t>Units 1–4: 1 January 20</w:t>
      </w:r>
      <w:r w:rsidR="00CE3454">
        <w:t>24</w:t>
      </w:r>
      <w:r>
        <w:t xml:space="preserve"> – 31 December 20</w:t>
      </w:r>
      <w:r w:rsidR="00CE3454">
        <w:t>28</w:t>
      </w:r>
    </w:p>
    <w:p w14:paraId="01D8DD5B" w14:textId="22BA6F01" w:rsidR="00EF04EB" w:rsidRPr="00F61B8A" w:rsidRDefault="00EF04EB" w:rsidP="00EF04EB">
      <w:pPr>
        <w:pStyle w:val="VCAAbody"/>
      </w:pPr>
      <w:r>
        <w:t>Implementation of this study commences in 20</w:t>
      </w:r>
      <w:r w:rsidR="00CE3454">
        <w:t>24</w:t>
      </w:r>
      <w:r>
        <w:t>.</w:t>
      </w:r>
    </w:p>
    <w:p w14:paraId="77B09172" w14:textId="77777777" w:rsidR="00EF04EB" w:rsidRDefault="00EF04EB" w:rsidP="00EF04EB">
      <w:pPr>
        <w:pStyle w:val="VCAAHeading2"/>
      </w:pPr>
      <w:bookmarkStart w:id="16" w:name="_Toc108440397"/>
      <w:bookmarkStart w:id="17" w:name="_Toc108440502"/>
      <w:bookmarkStart w:id="18" w:name="_Toc117000856"/>
      <w:bookmarkStart w:id="19" w:name="_Toc127191388"/>
      <w:bookmarkStart w:id="20" w:name="_Toc399417878"/>
      <w:r>
        <w:t>Other sources of information</w:t>
      </w:r>
      <w:bookmarkEnd w:id="16"/>
      <w:bookmarkEnd w:id="17"/>
      <w:bookmarkEnd w:id="18"/>
      <w:bookmarkEnd w:id="19"/>
    </w:p>
    <w:p w14:paraId="4BC8B4C2" w14:textId="5E3EDF50" w:rsidR="00EF04EB" w:rsidRDefault="00EF04EB" w:rsidP="00EF04EB">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w:t>
      </w:r>
      <w:r w:rsidR="005A3151">
        <w:t xml:space="preserve">The Bulletin is available as an e-newsletter via </w:t>
      </w:r>
      <w:hyperlink r:id="rId22" w:history="1">
        <w:r w:rsidR="005A3151" w:rsidRPr="00CA1A91">
          <w:rPr>
            <w:rStyle w:val="Hyperlink"/>
          </w:rPr>
          <w:t>free subscription</w:t>
        </w:r>
      </w:hyperlink>
      <w:r w:rsidR="005A3151">
        <w:t xml:space="preserve"> on the V</w:t>
      </w:r>
      <w:r w:rsidR="00136CC8">
        <w:t>CAA</w:t>
      </w:r>
      <w:r w:rsidR="005A3151">
        <w:t xml:space="preserve"> website.</w:t>
      </w:r>
    </w:p>
    <w:p w14:paraId="6DCB47EC" w14:textId="1E1696C4"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23" w:history="1">
        <w:r w:rsidR="00CB7ED3" w:rsidRPr="00880A10">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27FB583E" w:rsidR="00EF04EB" w:rsidRDefault="00EF04EB" w:rsidP="00EF04EB">
      <w:pPr>
        <w:pStyle w:val="VCAAbody"/>
        <w:rPr>
          <w:lang w:val="en-GB"/>
        </w:rPr>
      </w:pPr>
      <w:r>
        <w:rPr>
          <w:lang w:val="en-GB"/>
        </w:rPr>
        <w:t xml:space="preserve">The current </w:t>
      </w:r>
      <w:hyperlink r:id="rId24" w:history="1">
        <w:r w:rsidR="006E0D72">
          <w:rPr>
            <w:rStyle w:val="Hyperlink"/>
            <w:i/>
            <w:u w:color="0000FF"/>
            <w:lang w:val="en-GB"/>
          </w:rPr>
          <w:t>VCE Administ</w:t>
        </w:r>
        <w:r w:rsidR="006E0D72">
          <w:rPr>
            <w:rStyle w:val="Hyperlink"/>
            <w:i/>
            <w:u w:color="0000FF"/>
            <w:lang w:val="en-GB"/>
          </w:rPr>
          <w:t>r</w:t>
        </w:r>
        <w:r w:rsidR="006E0D72">
          <w:rPr>
            <w:rStyle w:val="Hyperlink"/>
            <w:i/>
            <w:u w:color="0000FF"/>
            <w:lang w:val="en-GB"/>
          </w:rPr>
          <w:t>ative Handbook</w:t>
        </w:r>
      </w:hyperlink>
      <w:r>
        <w:rPr>
          <w:lang w:val="en-GB"/>
        </w:rPr>
        <w:t xml:space="preserve"> contains essential information on assessment processes and other procedures.</w:t>
      </w:r>
    </w:p>
    <w:p w14:paraId="676315B7" w14:textId="77777777" w:rsidR="00EF04EB" w:rsidRDefault="00EF04EB" w:rsidP="00EF04EB">
      <w:pPr>
        <w:pStyle w:val="VCAAHeading4"/>
      </w:pPr>
      <w:r>
        <w:t>VCE providers</w:t>
      </w:r>
    </w:p>
    <w:p w14:paraId="5F44FE79" w14:textId="77777777" w:rsidR="00EF04EB" w:rsidRDefault="00EF04EB" w:rsidP="00EF04EB">
      <w:pPr>
        <w:pStyle w:val="VCAAbody"/>
      </w:pPr>
      <w:r>
        <w:t>Throughout this study design the term ‘school’ is intended to include both schools and other VCE providers.</w:t>
      </w:r>
    </w:p>
    <w:p w14:paraId="74E33E7F" w14:textId="77777777" w:rsidR="00EF04EB" w:rsidRDefault="00EF04EB" w:rsidP="00EF04EB">
      <w:pPr>
        <w:pStyle w:val="VCAAHeading4"/>
      </w:pPr>
      <w:r>
        <w:t>Copyright</w:t>
      </w:r>
    </w:p>
    <w:p w14:paraId="4CE18679" w14:textId="222B6E35" w:rsidR="00EF04EB" w:rsidRDefault="00CE3454" w:rsidP="00EF04EB">
      <w:pPr>
        <w:pStyle w:val="VCAAbody"/>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5"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20"/>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21" w:name="_Toc117000857"/>
      <w:bookmarkStart w:id="22" w:name="_Toc127191389"/>
      <w:r w:rsidRPr="006E3636">
        <w:lastRenderedPageBreak/>
        <w:t>Introduction</w:t>
      </w:r>
      <w:bookmarkEnd w:id="21"/>
      <w:bookmarkEnd w:id="22"/>
    </w:p>
    <w:p w14:paraId="398B0F11" w14:textId="77777777" w:rsidR="00EF04EB" w:rsidRPr="006E3636" w:rsidRDefault="00EF04EB" w:rsidP="00EF04EB">
      <w:pPr>
        <w:pStyle w:val="VCAAHeading2"/>
      </w:pPr>
      <w:bookmarkStart w:id="23" w:name="_Toc117000858"/>
      <w:bookmarkStart w:id="24" w:name="_Toc127191390"/>
      <w:r w:rsidRPr="006E3636">
        <w:t>Scope of study</w:t>
      </w:r>
      <w:bookmarkEnd w:id="23"/>
      <w:bookmarkEnd w:id="24"/>
    </w:p>
    <w:p w14:paraId="6020FF72" w14:textId="7A1BB4E9" w:rsidR="00040A98" w:rsidRPr="00414FE0" w:rsidRDefault="00040A98" w:rsidP="00040A98">
      <w:pPr>
        <w:pStyle w:val="VCAAbody"/>
      </w:pPr>
      <w:r w:rsidRPr="00414FE0">
        <w:t>VCE English Language explores the ways in which language is used by individuals and groups and</w:t>
      </w:r>
      <w:r w:rsidR="00F7349A">
        <w:t xml:space="preserve"> how it</w:t>
      </w:r>
      <w:r w:rsidRPr="00414FE0">
        <w:t xml:space="preserve"> reflects our thinking and values. By learning about how we shape and can be shaped by our use of language, we can develop deeper understandings about ourselves, those who surround us and the society in which we live. These understandings enhance the skills </w:t>
      </w:r>
      <w:r w:rsidR="00F7349A">
        <w:t>for</w:t>
      </w:r>
      <w:r w:rsidR="00F7349A" w:rsidRPr="00414FE0">
        <w:t xml:space="preserve"> </w:t>
      </w:r>
      <w:r w:rsidRPr="00414FE0">
        <w:t>effective communication in all contexts.</w:t>
      </w:r>
    </w:p>
    <w:p w14:paraId="6CF4A62E" w14:textId="47782E00" w:rsidR="00040A98" w:rsidRPr="00414FE0" w:rsidRDefault="00040A98" w:rsidP="00040A98">
      <w:pPr>
        <w:pStyle w:val="VCAAbody"/>
        <w:rPr>
          <w:strike/>
        </w:rPr>
      </w:pPr>
      <w:r w:rsidRPr="00414FE0">
        <w:t xml:space="preserve">VCE English Language is informed by the discipline of linguistics and draws on a set of metalinguistic tools to understand and analyse language use, variation and change. It is a study that builds on our experiences of Standard Australian English (SAE) and </w:t>
      </w:r>
      <w:r>
        <w:t>language</w:t>
      </w:r>
      <w:r w:rsidRPr="00414FE0">
        <w:t xml:space="preserve"> varieties across </w:t>
      </w:r>
      <w:r>
        <w:t>numerous</w:t>
      </w:r>
      <w:r w:rsidRPr="00414FE0">
        <w:t xml:space="preserve"> contexts, including </w:t>
      </w:r>
      <w:r w:rsidR="00750274">
        <w:t xml:space="preserve">in </w:t>
      </w:r>
      <w:r w:rsidRPr="00414FE0">
        <w:t>the classroom</w:t>
      </w:r>
      <w:r w:rsidR="00EB5AA4">
        <w:t>. It</w:t>
      </w:r>
      <w:r w:rsidRPr="00414FE0">
        <w:t xml:space="preserve"> connects directly with key concepts embedded in the Victorian Curriculum</w:t>
      </w:r>
      <w:r>
        <w:t xml:space="preserve"> F</w:t>
      </w:r>
      <w:r w:rsidR="00750274">
        <w:t>–</w:t>
      </w:r>
      <w:r>
        <w:t>10</w:t>
      </w:r>
      <w:r w:rsidRPr="00414FE0">
        <w:t>: English</w:t>
      </w:r>
      <w:r w:rsidR="00EB5AA4">
        <w:t>,</w:t>
      </w:r>
      <w:r w:rsidRPr="00414FE0">
        <w:t xml:space="preserve"> including the language modes, the roles played by context, purpose and audience in any engagement with text, and the ways</w:t>
      </w:r>
      <w:r w:rsidR="00B711D1">
        <w:t xml:space="preserve"> in which</w:t>
      </w:r>
      <w:r w:rsidRPr="00414FE0">
        <w:t xml:space="preserve"> textual form contributes to creating meaning. </w:t>
      </w:r>
    </w:p>
    <w:p w14:paraId="009836E3" w14:textId="68898D37" w:rsidR="00040A98" w:rsidRPr="00414FE0" w:rsidRDefault="00040A98" w:rsidP="00040A98">
      <w:pPr>
        <w:pStyle w:val="VCAAbody"/>
      </w:pPr>
      <w:r w:rsidRPr="00414FE0">
        <w:t>VCE English Language examines how use and interpretations of language are nuanced and complex rather than a series of fixed conventions. The study explores how we use spoken and written English to communicate, to think and innovate, to construct and reveal identities, to build and interrogate attitudes and assumptions</w:t>
      </w:r>
      <w:r w:rsidR="00B711D1">
        <w:t>,</w:t>
      </w:r>
      <w:r w:rsidRPr="00414FE0">
        <w:t xml:space="preserve"> and to create and disrupt social cohesion. </w:t>
      </w:r>
    </w:p>
    <w:p w14:paraId="26CDC3D0" w14:textId="6A7E65D3" w:rsidR="00EF04EB" w:rsidRPr="005A3151" w:rsidRDefault="00040A98" w:rsidP="00040A98">
      <w:pPr>
        <w:pStyle w:val="VCAAbody"/>
        <w:rPr>
          <w:color w:val="auto"/>
        </w:rPr>
      </w:pPr>
      <w:r w:rsidRPr="00414FE0">
        <w:t>The study of VCE English Language reveals the structures, features and discourses of written and spoken texts through the systematic and evidence-based construction and deconstruction of language in use.</w:t>
      </w:r>
    </w:p>
    <w:p w14:paraId="3EDDC4B9" w14:textId="77777777" w:rsidR="00EF04EB" w:rsidRPr="006E3636" w:rsidRDefault="00EF04EB" w:rsidP="00EF04EB">
      <w:pPr>
        <w:pStyle w:val="VCAAHeading2"/>
      </w:pPr>
      <w:bookmarkStart w:id="25" w:name="_Toc117000859"/>
      <w:bookmarkStart w:id="26" w:name="_Toc127191391"/>
      <w:r w:rsidRPr="006E3636">
        <w:t>Rationale</w:t>
      </w:r>
      <w:bookmarkEnd w:id="25"/>
      <w:bookmarkEnd w:id="26"/>
    </w:p>
    <w:p w14:paraId="37D6055C" w14:textId="77777777" w:rsidR="00040A98" w:rsidRPr="00414FE0" w:rsidRDefault="00040A98" w:rsidP="00040A98">
      <w:pPr>
        <w:pStyle w:val="VCAAbody"/>
      </w:pPr>
      <w:r w:rsidRPr="00414FE0">
        <w:t xml:space="preserve">The study of VCE English Language enables students to consider their understanding and application of English using a set of metalinguistic tools informed by the discipline of linguistics. This focus provides students with fresh insights into their language choices, the values and assumptions constructed when considering the language use of others, and the power of language to control, shape and disrupt our lives. </w:t>
      </w:r>
    </w:p>
    <w:p w14:paraId="289876A9" w14:textId="08030BDB" w:rsidR="00040A98" w:rsidRPr="00414FE0" w:rsidRDefault="00040A98" w:rsidP="00040A98">
      <w:pPr>
        <w:pStyle w:val="VCAAbody"/>
      </w:pPr>
      <w:r w:rsidRPr="00414FE0">
        <w:t xml:space="preserve">Throughout their learning, students engage with the ways </w:t>
      </w:r>
      <w:r w:rsidR="00B711D1">
        <w:t xml:space="preserve">in which </w:t>
      </w:r>
      <w:r w:rsidRPr="00414FE0">
        <w:t>language is structured, the history of English and its variations both geographically and temporally, theories of language acquisition, variations of language created by social and cultural difference, the nexus between language and power, and the ways</w:t>
      </w:r>
      <w:r w:rsidR="00B711D1">
        <w:t xml:space="preserve"> in which</w:t>
      </w:r>
      <w:r w:rsidRPr="00414FE0">
        <w:t xml:space="preserve"> language can</w:t>
      </w:r>
      <w:r w:rsidR="00096ED4">
        <w:t xml:space="preserve"> be used to</w:t>
      </w:r>
      <w:r w:rsidRPr="00414FE0">
        <w:t xml:space="preserve"> construct and deconstruct identity. Students consider their own language use and the language use immediately surrounding them</w:t>
      </w:r>
      <w:r w:rsidR="00C76ABC">
        <w:t>,</w:t>
      </w:r>
      <w:r w:rsidRPr="00414FE0">
        <w:t xml:space="preserve"> as well as examples of language use locally, nationally and internationally. </w:t>
      </w:r>
      <w:r w:rsidRPr="0024351A">
        <w:t>They explore the ways</w:t>
      </w:r>
      <w:r w:rsidR="00B711D1" w:rsidRPr="0024351A">
        <w:t xml:space="preserve"> in which</w:t>
      </w:r>
      <w:r w:rsidRPr="0024351A">
        <w:t xml:space="preserve"> language</w:t>
      </w:r>
      <w:r w:rsidR="00096ED4" w:rsidRPr="0024351A">
        <w:t xml:space="preserve"> use is</w:t>
      </w:r>
      <w:r w:rsidRPr="0024351A">
        <w:t xml:space="preserve"> adapt</w:t>
      </w:r>
      <w:r w:rsidR="00096ED4" w:rsidRPr="0024351A">
        <w:t>ed</w:t>
      </w:r>
      <w:r w:rsidRPr="0024351A">
        <w:t xml:space="preserve"> in consideration of formality, situational and cultural contexts, purpose and function.</w:t>
      </w:r>
    </w:p>
    <w:p w14:paraId="7C0CFBDF" w14:textId="77777777" w:rsidR="00040A98" w:rsidRPr="00414FE0" w:rsidRDefault="00040A98" w:rsidP="00040A98">
      <w:pPr>
        <w:pStyle w:val="VCAAbody"/>
      </w:pPr>
      <w:r w:rsidRPr="00414FE0">
        <w:t xml:space="preserve">In this study students read widely to further develop their analytical skills and to build their understanding of linguistics. Students are expected to read and study a range of historical and contemporary texts, drawn from a variety of contexts and forms, including academic texts and publications. </w:t>
      </w:r>
    </w:p>
    <w:p w14:paraId="5CD0D5F5" w14:textId="77EA8C0C" w:rsidR="00040A98" w:rsidRDefault="00040A98" w:rsidP="00040A98">
      <w:pPr>
        <w:pStyle w:val="VCAAbody"/>
        <w:rPr>
          <w:color w:val="auto"/>
        </w:rPr>
      </w:pPr>
      <w:r w:rsidRPr="00414FE0">
        <w:rPr>
          <w:color w:val="auto"/>
        </w:rPr>
        <w:t>The study of VCE English Language enables students to further develop and refine their skills in reading, writing, speaking and listening to English. They become proficient in analysing and assessing language use and develop their abilities in effective communication. Through the exploration of language use, students gain insight into the</w:t>
      </w:r>
      <w:r w:rsidRPr="00C952D3">
        <w:t xml:space="preserve"> </w:t>
      </w:r>
      <w:r w:rsidRPr="00414FE0">
        <w:rPr>
          <w:color w:val="auto"/>
        </w:rPr>
        <w:t>experiences of others, develop empathy and compassion</w:t>
      </w:r>
      <w:r w:rsidR="00B711D1">
        <w:rPr>
          <w:color w:val="auto"/>
        </w:rPr>
        <w:t>,</w:t>
      </w:r>
      <w:r w:rsidRPr="00414FE0">
        <w:rPr>
          <w:color w:val="auto"/>
        </w:rPr>
        <w:t xml:space="preserve"> and are better able to engage in active citizenship.</w:t>
      </w:r>
    </w:p>
    <w:p w14:paraId="745826BD" w14:textId="77777777" w:rsidR="00040A98" w:rsidRDefault="00040A98">
      <w:pPr>
        <w:rPr>
          <w:rFonts w:ascii="Arial" w:hAnsi="Arial" w:cs="Arial"/>
          <w:sz w:val="20"/>
        </w:rPr>
      </w:pPr>
      <w:r>
        <w:br w:type="page"/>
      </w:r>
    </w:p>
    <w:p w14:paraId="52ACEF4B" w14:textId="77777777" w:rsidR="00EF04EB" w:rsidRPr="006E3636" w:rsidRDefault="00EF04EB" w:rsidP="00EF04EB">
      <w:pPr>
        <w:pStyle w:val="VCAAHeading2"/>
      </w:pPr>
      <w:bookmarkStart w:id="27" w:name="_Toc117000860"/>
      <w:bookmarkStart w:id="28" w:name="_Toc127191392"/>
      <w:r w:rsidRPr="006E3636">
        <w:lastRenderedPageBreak/>
        <w:t>Aims</w:t>
      </w:r>
      <w:bookmarkEnd w:id="27"/>
      <w:bookmarkEnd w:id="28"/>
    </w:p>
    <w:p w14:paraId="4F650189" w14:textId="77777777" w:rsidR="00EF04EB" w:rsidRPr="006E3636" w:rsidRDefault="00EF04EB" w:rsidP="00EF04EB">
      <w:pPr>
        <w:pStyle w:val="VCAAbody"/>
      </w:pPr>
      <w:r w:rsidRPr="006E3636">
        <w:t>This study enables students to:</w:t>
      </w:r>
    </w:p>
    <w:p w14:paraId="47C41591" w14:textId="542EF4CC" w:rsidR="00040A98" w:rsidRPr="009E35BF" w:rsidRDefault="00040A98" w:rsidP="001D2A60">
      <w:pPr>
        <w:pStyle w:val="VCAAbullet"/>
      </w:pPr>
      <w:r w:rsidRPr="009E35BF">
        <w:t>appreciate the historical, social and cultural role</w:t>
      </w:r>
      <w:r w:rsidR="00C76ABC">
        <w:t>s</w:t>
      </w:r>
      <w:r w:rsidRPr="009E35BF">
        <w:t xml:space="preserve"> of language in their </w:t>
      </w:r>
      <w:proofErr w:type="gramStart"/>
      <w:r w:rsidRPr="009E35BF">
        <w:t>lives</w:t>
      </w:r>
      <w:proofErr w:type="gramEnd"/>
    </w:p>
    <w:p w14:paraId="487C29AD" w14:textId="77777777" w:rsidR="00040A98" w:rsidRDefault="00040A98" w:rsidP="001D2A60">
      <w:pPr>
        <w:pStyle w:val="VCAAbullet"/>
      </w:pPr>
      <w:r w:rsidRPr="00A678F8">
        <w:t xml:space="preserve">describe and analyse the structures, features and functions of spoken and written English language using appropriate </w:t>
      </w:r>
      <w:proofErr w:type="gramStart"/>
      <w:r w:rsidRPr="00A678F8">
        <w:t>metalanguage</w:t>
      </w:r>
      <w:proofErr w:type="gramEnd"/>
      <w:r w:rsidRPr="00A678F8">
        <w:t xml:space="preserve"> </w:t>
      </w:r>
    </w:p>
    <w:p w14:paraId="5E57AF0F" w14:textId="22EB9178" w:rsidR="00040A98" w:rsidRDefault="00040A98" w:rsidP="001D2A60">
      <w:pPr>
        <w:pStyle w:val="VCAAbullet"/>
      </w:pPr>
      <w:r w:rsidRPr="009E35BF">
        <w:t xml:space="preserve">investigate language acquisition, language choice, use and variation, and </w:t>
      </w:r>
      <w:r>
        <w:t xml:space="preserve">language </w:t>
      </w:r>
      <w:r w:rsidRPr="009E35BF">
        <w:t xml:space="preserve">change over </w:t>
      </w:r>
      <w:proofErr w:type="gramStart"/>
      <w:r w:rsidRPr="009E35BF">
        <w:t>time</w:t>
      </w:r>
      <w:proofErr w:type="gramEnd"/>
      <w:r w:rsidRPr="009E35BF">
        <w:t xml:space="preserve"> </w:t>
      </w:r>
    </w:p>
    <w:p w14:paraId="64E3AACA" w14:textId="77777777" w:rsidR="00040A98" w:rsidRDefault="00040A98" w:rsidP="001D2A60">
      <w:pPr>
        <w:pStyle w:val="VCAAbullet"/>
      </w:pPr>
      <w:r w:rsidRPr="009E35BF">
        <w:t xml:space="preserve">reflect on and evaluate attitudes to language in historical, contemporary and individual contexts, with particular focus on identity, social cohesion and the distinctiveness of Australian </w:t>
      </w:r>
      <w:proofErr w:type="spellStart"/>
      <w:r>
        <w:t>Englishes</w:t>
      </w:r>
      <w:proofErr w:type="spellEnd"/>
    </w:p>
    <w:p w14:paraId="0D1BE725" w14:textId="77777777" w:rsidR="00040A98" w:rsidRDefault="00040A98" w:rsidP="001D2A60">
      <w:pPr>
        <w:pStyle w:val="VCAAbullet"/>
      </w:pPr>
      <w:r w:rsidRPr="009E35BF">
        <w:t xml:space="preserve">explore and analyse the interplay between convention and creativity in language </w:t>
      </w:r>
      <w:proofErr w:type="gramStart"/>
      <w:r w:rsidRPr="009E35BF">
        <w:t>use</w:t>
      </w:r>
      <w:proofErr w:type="gramEnd"/>
    </w:p>
    <w:p w14:paraId="027F2F2B" w14:textId="06F147DF" w:rsidR="00040A98" w:rsidRDefault="00040A98" w:rsidP="001D2A60">
      <w:pPr>
        <w:pStyle w:val="VCAAbullet"/>
      </w:pPr>
      <w:r w:rsidRPr="009E35BF">
        <w:t xml:space="preserve">develop an awareness of </w:t>
      </w:r>
      <w:r w:rsidR="00E40BF2">
        <w:t xml:space="preserve">the </w:t>
      </w:r>
      <w:r w:rsidRPr="009E35BF">
        <w:t xml:space="preserve">critical, </w:t>
      </w:r>
      <w:r>
        <w:t>intentional</w:t>
      </w:r>
      <w:r w:rsidRPr="009E35BF">
        <w:t xml:space="preserve"> and innovative use of language and apply </w:t>
      </w:r>
      <w:r>
        <w:t>this</w:t>
      </w:r>
      <w:r w:rsidRPr="009E35BF">
        <w:t xml:space="preserve"> to their own writing and </w:t>
      </w:r>
      <w:proofErr w:type="gramStart"/>
      <w:r w:rsidRPr="009E35BF">
        <w:t>speaking</w:t>
      </w:r>
      <w:proofErr w:type="gramEnd"/>
    </w:p>
    <w:p w14:paraId="044D9729" w14:textId="0201F8E1" w:rsidR="00EF04EB" w:rsidRPr="006E3636" w:rsidRDefault="00040A98" w:rsidP="001D2A60">
      <w:pPr>
        <w:pStyle w:val="VCAAbullet"/>
      </w:pPr>
      <w:r>
        <w:t>become engaged, skilled and effective communicator</w:t>
      </w:r>
      <w:r w:rsidR="00096ED4">
        <w:t>s</w:t>
      </w:r>
      <w:r>
        <w:t>.</w:t>
      </w:r>
    </w:p>
    <w:p w14:paraId="2FACA117" w14:textId="72F7D3C6" w:rsidR="00EF04EB" w:rsidRPr="006E3636" w:rsidRDefault="00EF04EB" w:rsidP="00EF04EB">
      <w:pPr>
        <w:pStyle w:val="VCAAHeading2"/>
      </w:pPr>
      <w:bookmarkStart w:id="29" w:name="_Toc117000861"/>
      <w:bookmarkStart w:id="30" w:name="_Toc127191393"/>
      <w:r w:rsidRPr="006E3636">
        <w:t>Structure</w:t>
      </w:r>
      <w:bookmarkEnd w:id="29"/>
      <w:bookmarkEnd w:id="30"/>
    </w:p>
    <w:p w14:paraId="0CACB4BE" w14:textId="77777777" w:rsidR="00EF04EB" w:rsidRPr="006E3636" w:rsidRDefault="00EF04EB" w:rsidP="00EF04EB">
      <w:pPr>
        <w:pStyle w:val="VCAAbody"/>
      </w:pPr>
      <w:r w:rsidRPr="006E3636">
        <w:t xml:space="preserve">The study is made up of four units. </w:t>
      </w:r>
    </w:p>
    <w:p w14:paraId="059AE3A2" w14:textId="77777777" w:rsidR="00040A98" w:rsidRPr="006E3636" w:rsidRDefault="00040A98" w:rsidP="001D2A60">
      <w:pPr>
        <w:pStyle w:val="VCAAbullet"/>
      </w:pPr>
      <w:r w:rsidRPr="006E3636">
        <w:t xml:space="preserve">Unit 1: </w:t>
      </w:r>
      <w:r>
        <w:t>Language and communication</w:t>
      </w:r>
    </w:p>
    <w:p w14:paraId="221B7E11" w14:textId="77777777" w:rsidR="00040A98" w:rsidRPr="006E3636" w:rsidRDefault="00040A98" w:rsidP="001D2A60">
      <w:pPr>
        <w:pStyle w:val="VCAAbullet"/>
      </w:pPr>
      <w:r w:rsidRPr="006E3636">
        <w:t xml:space="preserve">Unit 2: </w:t>
      </w:r>
      <w:r>
        <w:t>Language change</w:t>
      </w:r>
    </w:p>
    <w:p w14:paraId="13C01F35" w14:textId="77777777" w:rsidR="00040A98" w:rsidRPr="006E3636" w:rsidRDefault="00040A98" w:rsidP="001D2A60">
      <w:pPr>
        <w:pStyle w:val="VCAAbullet"/>
      </w:pPr>
      <w:r w:rsidRPr="006E3636">
        <w:t xml:space="preserve">Unit 3: </w:t>
      </w:r>
      <w:r>
        <w:t>Language variation and purpose</w:t>
      </w:r>
    </w:p>
    <w:p w14:paraId="5C1202C8" w14:textId="1E229D7B" w:rsidR="00EF04EB" w:rsidRPr="006E3636" w:rsidRDefault="00040A98" w:rsidP="001D2A60">
      <w:pPr>
        <w:pStyle w:val="VCAAbullet"/>
      </w:pPr>
      <w:r w:rsidRPr="006E3636">
        <w:t xml:space="preserve">Unit 4: </w:t>
      </w:r>
      <w:r>
        <w:t>Language variation and identity</w:t>
      </w:r>
      <w:r w:rsidR="00EF04EB" w:rsidRPr="006E3636">
        <w:t xml:space="preserve"> </w:t>
      </w:r>
    </w:p>
    <w:p w14:paraId="3A0196D6" w14:textId="77777777" w:rsidR="00EF04EB" w:rsidRPr="006E3636" w:rsidRDefault="00EF04EB" w:rsidP="00EF04EB">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31" w:name="_Toc117000862"/>
      <w:bookmarkStart w:id="32" w:name="_Toc127191394"/>
      <w:r w:rsidRPr="006E3636">
        <w:t>Entry</w:t>
      </w:r>
      <w:bookmarkEnd w:id="31"/>
      <w:bookmarkEnd w:id="32"/>
    </w:p>
    <w:p w14:paraId="457BB480" w14:textId="1613D9D0" w:rsidR="00EF04EB" w:rsidRPr="00D57F71" w:rsidRDefault="00EF04EB" w:rsidP="002C14A2">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two years of secondary education. All VCE studies are benchmarked against comparable national and international curriculum.</w:t>
      </w:r>
    </w:p>
    <w:p w14:paraId="6533344D" w14:textId="77777777" w:rsidR="00EF04EB" w:rsidRPr="006E3636" w:rsidRDefault="00EF04EB" w:rsidP="00EF04EB">
      <w:pPr>
        <w:pStyle w:val="VCAAHeading2"/>
      </w:pPr>
      <w:bookmarkStart w:id="33" w:name="_Toc117000863"/>
      <w:bookmarkStart w:id="34" w:name="_Toc127191395"/>
      <w:r w:rsidRPr="006E3636">
        <w:t>Duration</w:t>
      </w:r>
      <w:bookmarkEnd w:id="33"/>
      <w:bookmarkEnd w:id="34"/>
    </w:p>
    <w:p w14:paraId="786A5BAA" w14:textId="77777777" w:rsidR="00EF04EB" w:rsidRPr="006E3636" w:rsidRDefault="00EF04EB" w:rsidP="00EF04EB">
      <w:pPr>
        <w:pStyle w:val="VCAAbody"/>
      </w:pPr>
      <w:r w:rsidRPr="006E3636">
        <w:t>Each unit involves at least 50 hours of scheduled classroom instruction.</w:t>
      </w:r>
    </w:p>
    <w:p w14:paraId="3F328332" w14:textId="77777777" w:rsidR="00EF04EB" w:rsidRPr="006E3636" w:rsidRDefault="00EF04EB" w:rsidP="00EF04EB">
      <w:pPr>
        <w:pStyle w:val="VCAAHeading2"/>
      </w:pPr>
      <w:bookmarkStart w:id="35" w:name="_Toc117000864"/>
      <w:bookmarkStart w:id="36" w:name="_Toc127191396"/>
      <w:r w:rsidRPr="006E3636">
        <w:t>Changes to the study design</w:t>
      </w:r>
      <w:bookmarkEnd w:id="35"/>
      <w:bookmarkEnd w:id="36"/>
    </w:p>
    <w:p w14:paraId="0FDFDA67" w14:textId="235104A0" w:rsidR="00EF04EB" w:rsidRPr="006E3636" w:rsidRDefault="00EF04EB" w:rsidP="00EF04EB">
      <w:pPr>
        <w:pStyle w:val="VCAAbody"/>
        <w:rPr>
          <w:rFonts w:ascii="HelveticaNeue LT 55 Roman" w:hAnsi="HelveticaNeue LT 55 Roman" w:cs="HelveticaNeue LT 55 Roman"/>
        </w:rPr>
      </w:pPr>
      <w:r w:rsidRPr="006E3636">
        <w:t>During its period of accreditation</w:t>
      </w:r>
      <w:r w:rsidR="00F91209">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6"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493ED654" w14:textId="77777777" w:rsidR="00924D6C" w:rsidRPr="00880A10" w:rsidRDefault="00924D6C">
      <w:pPr>
        <w:rPr>
          <w:rFonts w:ascii="Arial" w:hAnsi="Arial" w:cs="Arial"/>
          <w:sz w:val="20"/>
          <w:szCs w:val="20"/>
        </w:rPr>
      </w:pPr>
      <w:bookmarkStart w:id="37" w:name="_Toc117000865"/>
      <w:r>
        <w:br w:type="page"/>
      </w:r>
    </w:p>
    <w:p w14:paraId="19CA4E9A" w14:textId="74B7C649" w:rsidR="00EF04EB" w:rsidRPr="006E3636" w:rsidRDefault="00EF04EB" w:rsidP="00EF04EB">
      <w:pPr>
        <w:pStyle w:val="VCAAHeading2"/>
      </w:pPr>
      <w:bookmarkStart w:id="38" w:name="_Toc127191397"/>
      <w:r w:rsidRPr="006E3636">
        <w:lastRenderedPageBreak/>
        <w:t>Monitoring for quality</w:t>
      </w:r>
      <w:bookmarkEnd w:id="37"/>
      <w:bookmarkEnd w:id="38"/>
    </w:p>
    <w:p w14:paraId="013631BB" w14:textId="56DF5831"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040A98" w:rsidRPr="00040A98">
        <w:rPr>
          <w:color w:val="auto"/>
        </w:rPr>
        <w:t>English Language</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7" w:history="1">
        <w:r w:rsidR="006E0D72">
          <w:rPr>
            <w:rStyle w:val="Hyperlink"/>
            <w:i/>
            <w:u w:color="0000FF"/>
            <w:lang w:val="en-GB"/>
          </w:rPr>
          <w:t>VCE Administrative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39" w:name="_Toc117000866"/>
      <w:bookmarkStart w:id="40" w:name="_Toc127191398"/>
      <w:r w:rsidRPr="006E3636">
        <w:t>Safety and wellbeing</w:t>
      </w:r>
      <w:bookmarkEnd w:id="39"/>
      <w:bookmarkEnd w:id="40"/>
    </w:p>
    <w:p w14:paraId="09287B0C" w14:textId="17866635" w:rsidR="00EF04EB" w:rsidRPr="006E3636" w:rsidRDefault="00EF04EB" w:rsidP="00EF04EB">
      <w:pPr>
        <w:pStyle w:val="VCAAbody"/>
      </w:pPr>
      <w:r w:rsidRPr="006E3636">
        <w:t>It is the responsibility of the school to ensure that duty of care is exercised in relation to the health and safety of all students undertaking the study.</w:t>
      </w:r>
    </w:p>
    <w:p w14:paraId="71052128" w14:textId="77777777" w:rsidR="00EF04EB" w:rsidRPr="006E3636" w:rsidRDefault="00EF04EB" w:rsidP="00EF04EB">
      <w:pPr>
        <w:pStyle w:val="VCAAHeading2"/>
      </w:pPr>
      <w:bookmarkStart w:id="41" w:name="_Toc117000867"/>
      <w:bookmarkStart w:id="42" w:name="_Toc127191399"/>
      <w:r w:rsidRPr="006E3636">
        <w:t>Employability skills</w:t>
      </w:r>
      <w:bookmarkEnd w:id="41"/>
      <w:bookmarkEnd w:id="42"/>
    </w:p>
    <w:p w14:paraId="6CD60103" w14:textId="48A8D306"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28"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43" w:name="_Toc117000868"/>
      <w:bookmarkStart w:id="44" w:name="_Toc127191400"/>
      <w:r w:rsidRPr="006E3636">
        <w:t>Legislative compliance</w:t>
      </w:r>
      <w:bookmarkEnd w:id="43"/>
      <w:bookmarkEnd w:id="44"/>
    </w:p>
    <w:p w14:paraId="205A98CA" w14:textId="23CBAFCE" w:rsidR="00EF04EB" w:rsidRDefault="00EF04EB" w:rsidP="00040A98">
      <w:pPr>
        <w:pStyle w:val="VCAAbody"/>
        <w:ind w:right="413"/>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34FEDC5F" w14:textId="77777777" w:rsidR="0039688B" w:rsidRPr="0039688B" w:rsidRDefault="0039688B" w:rsidP="0039688B">
      <w:pPr>
        <w:pStyle w:val="VCAAHeading2"/>
      </w:pPr>
      <w:bookmarkStart w:id="45" w:name="_Toc117000869"/>
      <w:bookmarkStart w:id="46" w:name="_Toc127191401"/>
      <w:r w:rsidRPr="0039688B">
        <w:t>Child Safe Standards</w:t>
      </w:r>
      <w:bookmarkEnd w:id="45"/>
      <w:bookmarkEnd w:id="46"/>
    </w:p>
    <w:p w14:paraId="58242F80" w14:textId="1AF8F073" w:rsidR="0039688B" w:rsidRPr="006E3636" w:rsidRDefault="00C46F3D" w:rsidP="00EF04EB">
      <w:pPr>
        <w:pStyle w:val="VCAAbody"/>
      </w:pPr>
      <w:r w:rsidRPr="0039688B">
        <w:rPr>
          <w:lang w:val="en-AU"/>
        </w:rPr>
        <w:t>Schools and education and training providers are required to comply with the Child Safe Standards made under the</w:t>
      </w:r>
      <w:r>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Pr>
          <w:i/>
          <w:iCs/>
          <w:lang w:val="en-AU"/>
        </w:rPr>
        <w:t>1359</w:t>
      </w:r>
      <w:r w:rsidRPr="0039688B">
        <w:rPr>
          <w:i/>
          <w:iCs/>
          <w:lang w:val="en-AU"/>
        </w:rPr>
        <w:t xml:space="preserve"> </w:t>
      </w:r>
      <w:r>
        <w:rPr>
          <w:i/>
          <w:iCs/>
          <w:lang w:val="en-AU"/>
        </w:rPr>
        <w:t xml:space="preserve">Implementing the </w:t>
      </w:r>
      <w:r w:rsidRPr="0039688B">
        <w:rPr>
          <w:i/>
          <w:iCs/>
          <w:lang w:val="en-AU"/>
        </w:rPr>
        <w:t>Child Safe Standards – Managing the Risk of Child Abuse in Schools</w:t>
      </w:r>
      <w:r>
        <w:rPr>
          <w:i/>
          <w:iCs/>
          <w:lang w:val="en-AU"/>
        </w:rPr>
        <w:t xml:space="preserve"> and School Boarding Premises</w:t>
      </w:r>
      <w:r>
        <w:rPr>
          <w:lang w:val="en-AU"/>
        </w:rPr>
        <w:t>.</w:t>
      </w:r>
      <w:r w:rsidR="0039688B">
        <w:rPr>
          <w:lang w:val="en-AU"/>
        </w:rPr>
        <w:t xml:space="preserve"> </w:t>
      </w:r>
      <w:r w:rsidR="0039688B" w:rsidRPr="0039688B">
        <w:rPr>
          <w:lang w:val="en-AU"/>
        </w:rPr>
        <w:t xml:space="preserve">For further information, consult the websites of the </w:t>
      </w:r>
      <w:hyperlink r:id="rId29" w:history="1">
        <w:r w:rsidR="0039688B" w:rsidRPr="0039688B">
          <w:rPr>
            <w:rStyle w:val="Hyperlink"/>
            <w:lang w:val="en-AU"/>
          </w:rPr>
          <w:t>Victorian Registration and Qualifications Authority</w:t>
        </w:r>
      </w:hyperlink>
      <w:r w:rsidR="0039688B">
        <w:rPr>
          <w:lang w:val="en-AU"/>
        </w:rPr>
        <w:t xml:space="preserve">, </w:t>
      </w:r>
      <w:r w:rsidR="0039688B" w:rsidRPr="0039688B">
        <w:rPr>
          <w:lang w:val="en-AU"/>
        </w:rPr>
        <w:t xml:space="preserve">the </w:t>
      </w:r>
      <w:hyperlink r:id="rId30" w:history="1">
        <w:r w:rsidR="0039688B" w:rsidRPr="0039688B">
          <w:rPr>
            <w:rStyle w:val="Hyperlink"/>
            <w:lang w:val="en-AU"/>
          </w:rPr>
          <w:t>Commission for Children and Young People</w:t>
        </w:r>
      </w:hyperlink>
      <w:r w:rsidR="0039688B">
        <w:rPr>
          <w:lang w:val="en-AU"/>
        </w:rPr>
        <w:t xml:space="preserve"> a</w:t>
      </w:r>
      <w:r w:rsidR="0039688B" w:rsidRPr="0039688B">
        <w:rPr>
          <w:lang w:val="en-AU"/>
        </w:rPr>
        <w:t xml:space="preserve">nd the </w:t>
      </w:r>
      <w:hyperlink r:id="rId31" w:history="1">
        <w:r w:rsidR="0039688B" w:rsidRPr="0039688B">
          <w:rPr>
            <w:rStyle w:val="Hyperlink"/>
            <w:lang w:val="en-AU"/>
          </w:rPr>
          <w:t>Department of Education</w:t>
        </w:r>
      </w:hyperlink>
      <w:r w:rsidR="0039688B">
        <w:rPr>
          <w:lang w:val="en-AU"/>
        </w:rPr>
        <w:t>.</w:t>
      </w:r>
    </w:p>
    <w:p w14:paraId="235F1C4A" w14:textId="4EA43162" w:rsidR="00EF04EB" w:rsidRDefault="00EF04EB">
      <w:pPr>
        <w:rPr>
          <w:rFonts w:ascii="Arial" w:hAnsi="Arial" w:cs="Arial"/>
          <w:noProof/>
          <w:sz w:val="18"/>
          <w:szCs w:val="18"/>
        </w:rPr>
      </w:pPr>
      <w:r>
        <w:rPr>
          <w:rFonts w:ascii="Arial" w:hAnsi="Arial" w:cs="Arial"/>
          <w:noProof/>
          <w:sz w:val="18"/>
          <w:szCs w:val="18"/>
        </w:rPr>
        <w:br w:type="page"/>
      </w:r>
    </w:p>
    <w:p w14:paraId="4D5E2BA8" w14:textId="77777777" w:rsidR="00EF04EB" w:rsidRPr="006E3636" w:rsidRDefault="00EF04EB" w:rsidP="007B5768">
      <w:pPr>
        <w:pStyle w:val="VCAAHeading1"/>
      </w:pPr>
      <w:bookmarkStart w:id="47" w:name="_Toc117000870"/>
      <w:bookmarkStart w:id="48" w:name="_Toc127191402"/>
      <w:r w:rsidRPr="006E3636">
        <w:lastRenderedPageBreak/>
        <w:t xml:space="preserve">Assessment and </w:t>
      </w:r>
      <w:r w:rsidRPr="007B5768">
        <w:t>reporting</w:t>
      </w:r>
      <w:bookmarkEnd w:id="47"/>
      <w:bookmarkEnd w:id="48"/>
    </w:p>
    <w:p w14:paraId="30BDBC93" w14:textId="77777777" w:rsidR="00EF04EB" w:rsidRPr="007B5768" w:rsidRDefault="00EF04EB" w:rsidP="007B5768">
      <w:pPr>
        <w:pStyle w:val="VCAAHeading2"/>
      </w:pPr>
      <w:bookmarkStart w:id="49" w:name="_Toc117000871"/>
      <w:bookmarkStart w:id="50" w:name="_Toc127191403"/>
      <w:r w:rsidRPr="006E3636">
        <w:t xml:space="preserve">Satisfactory </w:t>
      </w:r>
      <w:r w:rsidRPr="00CD721D">
        <w:t>completion</w:t>
      </w:r>
      <w:bookmarkEnd w:id="49"/>
      <w:bookmarkEnd w:id="50"/>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2BE0CEDC"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9D337E">
        <w:t>S</w:t>
      </w:r>
      <w:r w:rsidR="009D337E" w:rsidRPr="006E3636">
        <w:t>atisfactory</w:t>
      </w:r>
      <w:r w:rsidRPr="006E3636">
        <w:t>) or N (</w:t>
      </w:r>
      <w:r w:rsidR="009D337E">
        <w:t>N</w:t>
      </w:r>
      <w:r w:rsidR="009D337E" w:rsidRPr="006E3636">
        <w:t xml:space="preserve">ot </w:t>
      </w:r>
      <w:r w:rsidR="00FA3751">
        <w:t>S</w:t>
      </w:r>
      <w:r w:rsidR="00FA3751" w:rsidRPr="006E3636">
        <w:t>atisfactory</w:t>
      </w:r>
      <w:r w:rsidRPr="006E3636">
        <w:t>).</w:t>
      </w:r>
    </w:p>
    <w:p w14:paraId="24A45B90" w14:textId="77777777" w:rsidR="00EF04EB" w:rsidRPr="007B5768" w:rsidRDefault="00EF04EB" w:rsidP="007B5768">
      <w:pPr>
        <w:pStyle w:val="VCAAHeading2"/>
      </w:pPr>
      <w:bookmarkStart w:id="51" w:name="_Toc117000872"/>
      <w:bookmarkStart w:id="52" w:name="_Toc127191404"/>
      <w:r w:rsidRPr="006E3636">
        <w:t xml:space="preserve">Levels of </w:t>
      </w:r>
      <w:r w:rsidRPr="00CD721D">
        <w:t>achievement</w:t>
      </w:r>
      <w:bookmarkEnd w:id="51"/>
      <w:bookmarkEnd w:id="52"/>
    </w:p>
    <w:p w14:paraId="5059791B" w14:textId="77777777" w:rsidR="00EF04EB" w:rsidRPr="006E3636" w:rsidRDefault="00EF04EB" w:rsidP="00EF04EB">
      <w:pPr>
        <w:pStyle w:val="VCAAHeading3"/>
      </w:pPr>
      <w:bookmarkStart w:id="53" w:name="_Toc108440414"/>
      <w:bookmarkStart w:id="54" w:name="_Toc108440519"/>
      <w:bookmarkStart w:id="55" w:name="_Toc117000873"/>
      <w:bookmarkStart w:id="56" w:name="_Toc127191405"/>
      <w:r w:rsidRPr="006E3636">
        <w:t>Units 1 and 2</w:t>
      </w:r>
      <w:bookmarkEnd w:id="53"/>
      <w:bookmarkEnd w:id="54"/>
      <w:bookmarkEnd w:id="55"/>
      <w:bookmarkEnd w:id="56"/>
    </w:p>
    <w:p w14:paraId="1387D9D4" w14:textId="77777777" w:rsidR="00EF04EB" w:rsidRPr="006E3636" w:rsidRDefault="00EF04EB" w:rsidP="00954DEC">
      <w:pPr>
        <w:pStyle w:val="VCAAbody"/>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CD721D" w:rsidRDefault="00EF04EB" w:rsidP="00EF04EB">
      <w:pPr>
        <w:pStyle w:val="VCAAHeading3"/>
      </w:pPr>
      <w:bookmarkStart w:id="57" w:name="_Toc108440415"/>
      <w:bookmarkStart w:id="58" w:name="_Toc108440520"/>
      <w:bookmarkStart w:id="59" w:name="_Toc117000874"/>
      <w:bookmarkStart w:id="60" w:name="_Toc127191406"/>
      <w:r w:rsidRPr="006E3636">
        <w:t>Units 3 and 4</w:t>
      </w:r>
      <w:bookmarkEnd w:id="57"/>
      <w:bookmarkEnd w:id="58"/>
      <w:bookmarkEnd w:id="59"/>
      <w:bookmarkEnd w:id="60"/>
    </w:p>
    <w:p w14:paraId="1ABF3A6A" w14:textId="6A6C8E22" w:rsidR="00EF04EB" w:rsidRPr="00C73683" w:rsidRDefault="00EF04EB" w:rsidP="006D1AFE">
      <w:pPr>
        <w:pStyle w:val="VCAAbody"/>
        <w:ind w:right="-154"/>
      </w:pPr>
      <w:r w:rsidRPr="00C73683">
        <w:t>The VCAA specifies the assessment procedures for students undertaking scored assessment in Units 3 and 4. Designated assessment tasks are provided in the details for each unit in VCE study designs.</w:t>
      </w:r>
    </w:p>
    <w:p w14:paraId="3530BE9D" w14:textId="4CDE343D" w:rsidR="00EF04EB" w:rsidRPr="006E3636" w:rsidRDefault="00EF04EB" w:rsidP="00954DEC">
      <w:pPr>
        <w:pStyle w:val="VCAAbody"/>
      </w:pPr>
      <w:r w:rsidRPr="006E3636">
        <w:t>The student’s level of achievement in Units 3 and 4 will be determined by School-assessed Coursework (SAC) as specified in the VCE study desi</w:t>
      </w:r>
      <w:r w:rsidR="005119C0">
        <w:t>gn, and external assessment.</w:t>
      </w:r>
    </w:p>
    <w:p w14:paraId="5C131FAC" w14:textId="318B5075" w:rsidR="00397B20" w:rsidRDefault="00EF04EB" w:rsidP="00954DEC">
      <w:pPr>
        <w:pStyle w:val="VCAAbody"/>
        <w:ind w:right="275"/>
      </w:pPr>
      <w:r w:rsidRPr="006E3636">
        <w:rPr>
          <w:lang w:val="en-GB"/>
        </w:rPr>
        <w:t xml:space="preserve">The VCAA will report the student’s level of achievement on each assessment component as a grade from A+ to E or UG (ungraded). To receive a study </w:t>
      </w:r>
      <w:r w:rsidRPr="00954DEC">
        <w:t>score</w:t>
      </w:r>
      <w:r w:rsidR="008318B6">
        <w:t>,</w:t>
      </w:r>
      <w:r w:rsidRPr="006E3636">
        <w:rPr>
          <w:lang w:val="en-GB"/>
        </w:rPr>
        <w:t xml:space="preserve"> the student must achieve two 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2" w:history="1">
        <w:r w:rsidR="006E0D72">
          <w:rPr>
            <w:rStyle w:val="Hyperlink"/>
            <w:i/>
            <w:u w:color="0000FF"/>
            <w:lang w:val="en-GB"/>
          </w:rPr>
          <w:t>VCE Administrative Handbook</w:t>
        </w:r>
      </w:hyperlink>
      <w:r w:rsidRPr="006E3636">
        <w:t xml:space="preserve"> for details on graded assessment and calculation of the study score. </w:t>
      </w:r>
    </w:p>
    <w:p w14:paraId="2A0D592A" w14:textId="7F9FFA55" w:rsidR="00EF04EB" w:rsidRPr="006E3636" w:rsidRDefault="00EF04EB" w:rsidP="00954DEC">
      <w:pPr>
        <w:pStyle w:val="VCAAbody"/>
      </w:pPr>
      <w:r w:rsidRPr="006E3636">
        <w:t xml:space="preserve">Percentage contributions to the study score in VCE </w:t>
      </w:r>
      <w:r w:rsidR="00C73683" w:rsidRPr="00C73683">
        <w:rPr>
          <w:color w:val="auto"/>
        </w:rPr>
        <w:t>English Language</w:t>
      </w:r>
      <w:r w:rsidRPr="006E3636">
        <w:t xml:space="preserve"> are as follows:</w:t>
      </w:r>
    </w:p>
    <w:p w14:paraId="43C8718B" w14:textId="77777777" w:rsidR="009B1788" w:rsidRPr="006E3636" w:rsidRDefault="009B1788" w:rsidP="001D2A60">
      <w:pPr>
        <w:pStyle w:val="VCAAbullet"/>
      </w:pPr>
      <w:r w:rsidRPr="006E3636">
        <w:t>Unit 3 School-assessed Coursework</w:t>
      </w:r>
      <w:r>
        <w:rPr>
          <w:color w:val="auto"/>
        </w:rPr>
        <w:t>: 25</w:t>
      </w:r>
      <w:r w:rsidRPr="006E3636">
        <w:t xml:space="preserve"> per cent</w:t>
      </w:r>
    </w:p>
    <w:p w14:paraId="7BB8B184" w14:textId="77777777" w:rsidR="009B1788" w:rsidRPr="006E3636" w:rsidRDefault="009B1788" w:rsidP="001D2A60">
      <w:pPr>
        <w:pStyle w:val="VCAAbullet"/>
      </w:pPr>
      <w:r w:rsidRPr="006E3636">
        <w:t>Unit 4 School-assessed Coursework</w:t>
      </w:r>
      <w:r>
        <w:rPr>
          <w:color w:val="auto"/>
        </w:rPr>
        <w:t>: 25</w:t>
      </w:r>
      <w:r w:rsidRPr="006E3636">
        <w:t xml:space="preserve"> per cent</w:t>
      </w:r>
    </w:p>
    <w:p w14:paraId="0FE1E8DF" w14:textId="2C46C6C8" w:rsidR="00EF04EB" w:rsidRPr="006E3636" w:rsidRDefault="009B1788" w:rsidP="001D2A60">
      <w:pPr>
        <w:pStyle w:val="VCAAbullet"/>
      </w:pPr>
      <w:r>
        <w:t>e</w:t>
      </w:r>
      <w:r w:rsidRPr="006E3636">
        <w:t xml:space="preserve">nd-of-year examination: </w:t>
      </w:r>
      <w:r>
        <w:rPr>
          <w:color w:val="auto"/>
        </w:rPr>
        <w:t>50</w:t>
      </w:r>
      <w:r w:rsidRPr="006E3636">
        <w:t xml:space="preserve"> per cent.</w:t>
      </w:r>
    </w:p>
    <w:p w14:paraId="68AF770B" w14:textId="77777777" w:rsidR="00EF04EB" w:rsidRPr="006E3636" w:rsidRDefault="00EF04EB" w:rsidP="00954DEC">
      <w:pPr>
        <w:pStyle w:val="VCAAbody"/>
      </w:pPr>
      <w:r w:rsidRPr="006E3636">
        <w:t xml:space="preserve">Details of the assessment </w:t>
      </w:r>
      <w:r w:rsidRPr="00954DEC">
        <w:t>program</w:t>
      </w:r>
      <w:r w:rsidRPr="006E3636">
        <w:t xml:space="preserve"> are described in the sections on Units 3 and 4 in this study design.</w:t>
      </w:r>
    </w:p>
    <w:p w14:paraId="0FC25A88" w14:textId="77777777" w:rsidR="009B1788" w:rsidRPr="009B1788" w:rsidRDefault="009B1788">
      <w:pPr>
        <w:rPr>
          <w:rFonts w:ascii="Arial" w:hAnsi="Arial" w:cs="Arial"/>
          <w:sz w:val="20"/>
          <w:szCs w:val="20"/>
        </w:rPr>
      </w:pPr>
      <w:r>
        <w:br w:type="page"/>
      </w:r>
    </w:p>
    <w:p w14:paraId="2E76DE81" w14:textId="3244AD8A" w:rsidR="00EF04EB" w:rsidRPr="006E3636" w:rsidRDefault="00EF04EB" w:rsidP="00EF04EB">
      <w:pPr>
        <w:pStyle w:val="VCAAHeading2"/>
      </w:pPr>
      <w:bookmarkStart w:id="61" w:name="_Toc117000875"/>
      <w:bookmarkStart w:id="62" w:name="_Toc127191407"/>
      <w:r w:rsidRPr="00CD721D">
        <w:lastRenderedPageBreak/>
        <w:t>Authentication</w:t>
      </w:r>
      <w:bookmarkEnd w:id="61"/>
      <w:bookmarkEnd w:id="62"/>
    </w:p>
    <w:p w14:paraId="2142B7DB" w14:textId="68F62211" w:rsidR="00EF04EB" w:rsidRPr="006E3636"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3" w:history="1">
        <w:r w:rsidR="006E0D72">
          <w:rPr>
            <w:rStyle w:val="Hyperlink"/>
            <w:i/>
            <w:u w:color="0000FF"/>
            <w:lang w:val="en-GB"/>
          </w:rPr>
          <w:t>VCE Administrative Handbook</w:t>
        </w:r>
      </w:hyperlink>
      <w:r w:rsidRPr="006E3636">
        <w:t xml:space="preserve"> for authentication </w:t>
      </w:r>
      <w:r w:rsidR="00136CC8">
        <w:t>rules and strategies</w:t>
      </w:r>
      <w:r w:rsidRPr="006E3636">
        <w:t>.</w:t>
      </w:r>
    </w:p>
    <w:p w14:paraId="78923349" w14:textId="77777777" w:rsidR="009B1788" w:rsidRDefault="009B1788">
      <w:pPr>
        <w:rPr>
          <w:rFonts w:ascii="Arial" w:hAnsi="Arial" w:cs="Arial"/>
          <w:noProof/>
          <w:sz w:val="18"/>
          <w:szCs w:val="18"/>
        </w:rPr>
      </w:pPr>
      <w:r>
        <w:rPr>
          <w:rFonts w:ascii="Arial" w:hAnsi="Arial" w:cs="Arial"/>
          <w:noProof/>
          <w:sz w:val="18"/>
          <w:szCs w:val="18"/>
        </w:rPr>
        <w:br w:type="page"/>
      </w:r>
    </w:p>
    <w:p w14:paraId="0794A4F0" w14:textId="77777777" w:rsidR="009B1788" w:rsidRPr="006E3636" w:rsidRDefault="009B1788" w:rsidP="009B1788">
      <w:pPr>
        <w:pStyle w:val="VCAAHeading1"/>
      </w:pPr>
      <w:bookmarkStart w:id="63" w:name="_Toc117000876"/>
      <w:bookmarkStart w:id="64" w:name="_Toc127191408"/>
      <w:r>
        <w:lastRenderedPageBreak/>
        <w:t>Characteristics of the study</w:t>
      </w:r>
      <w:bookmarkEnd w:id="63"/>
      <w:bookmarkEnd w:id="64"/>
    </w:p>
    <w:p w14:paraId="6C882FD3" w14:textId="77777777" w:rsidR="009B1788" w:rsidRPr="00BA5369" w:rsidRDefault="009B1788" w:rsidP="009B1788">
      <w:pPr>
        <w:pStyle w:val="VCAAHeading2"/>
      </w:pPr>
      <w:bookmarkStart w:id="65" w:name="_Toc108440418"/>
      <w:bookmarkStart w:id="66" w:name="_Toc108440523"/>
      <w:bookmarkStart w:id="67" w:name="_Toc117000877"/>
      <w:bookmarkStart w:id="68" w:name="_Toc127191409"/>
      <w:r w:rsidRPr="000160EB">
        <w:t>The language modes</w:t>
      </w:r>
      <w:bookmarkEnd w:id="65"/>
      <w:bookmarkEnd w:id="66"/>
      <w:bookmarkEnd w:id="67"/>
      <w:bookmarkEnd w:id="68"/>
    </w:p>
    <w:p w14:paraId="3F9FAB09" w14:textId="730D0749" w:rsidR="009B1788" w:rsidRPr="00D731DE" w:rsidRDefault="00E274E4" w:rsidP="009B1788">
      <w:pPr>
        <w:pStyle w:val="VCAAbody"/>
      </w:pPr>
      <w:r>
        <w:rPr>
          <w:lang w:val="en-AU"/>
        </w:rPr>
        <w:t>The language modes of reading, viewing, speaking, listening and writing underpin the Victorian Curriculum F</w:t>
      </w:r>
      <w:r>
        <w:t>–</w:t>
      </w:r>
      <w:r>
        <w:rPr>
          <w:lang w:val="en-AU"/>
        </w:rPr>
        <w:t>10: English, and the mastery of these skills is the foundation for effective communication.</w:t>
      </w:r>
      <w:r w:rsidR="000A6795">
        <w:rPr>
          <w:lang w:val="en-AU"/>
        </w:rPr>
        <w:t xml:space="preserve"> </w:t>
      </w:r>
      <w:r w:rsidR="009B1788" w:rsidRPr="00D731DE">
        <w:t xml:space="preserve">These skills remain pivotal in VCE English Language as students further explore and refine their abilities in each of the language modes. </w:t>
      </w:r>
    </w:p>
    <w:p w14:paraId="6B715BFF" w14:textId="24FD8A47" w:rsidR="009B1788" w:rsidRPr="00D731DE" w:rsidRDefault="009B1788" w:rsidP="009B1788">
      <w:pPr>
        <w:pStyle w:val="VCAAbody"/>
      </w:pPr>
      <w:r w:rsidRPr="00D731DE">
        <w:t xml:space="preserve">It is important to note that language modes are interdependent and engagement through one mode can offer students entry points into another mode to consolidate learning. In VCE English Language, the reading and viewing and writing language modes are often </w:t>
      </w:r>
      <w:r>
        <w:t>conceived</w:t>
      </w:r>
      <w:r w:rsidRPr="00D731DE">
        <w:t xml:space="preserve"> as the gatekeepers of Standard Australian English (SAE) and formal language, while the speaking and listening language mode is often considered the place of linguistic innovation, </w:t>
      </w:r>
      <w:r>
        <w:t>language</w:t>
      </w:r>
      <w:r w:rsidRPr="00D731DE">
        <w:t xml:space="preserve"> varieties and</w:t>
      </w:r>
      <w:r>
        <w:t xml:space="preserve"> </w:t>
      </w:r>
      <w:r w:rsidRPr="00D731DE">
        <w:t xml:space="preserve">informality. However, these </w:t>
      </w:r>
      <w:r>
        <w:t xml:space="preserve">constructions are becoming </w:t>
      </w:r>
      <w:r w:rsidRPr="00D731DE">
        <w:t xml:space="preserve">increasingly blurred </w:t>
      </w:r>
      <w:r>
        <w:t>through</w:t>
      </w:r>
      <w:r w:rsidRPr="00D731DE">
        <w:t xml:space="preserve"> digital forms</w:t>
      </w:r>
      <w:r>
        <w:t xml:space="preserve"> </w:t>
      </w:r>
      <w:r w:rsidR="003133F3">
        <w:t xml:space="preserve">such as </w:t>
      </w:r>
      <w:r>
        <w:t xml:space="preserve">text messaging, </w:t>
      </w:r>
      <w:r w:rsidR="003133F3">
        <w:t xml:space="preserve">in which </w:t>
      </w:r>
      <w:r>
        <w:t>informal conversations are written rather than spoken</w:t>
      </w:r>
      <w:r w:rsidR="004B1C1A">
        <w:t>,</w:t>
      </w:r>
      <w:r>
        <w:t xml:space="preserve"> and signs and symbols such as emojis serve as another form of language innovation. VCE English Language s</w:t>
      </w:r>
      <w:r w:rsidRPr="00D731DE">
        <w:t>tudents engage with these changes and intersections.</w:t>
      </w:r>
    </w:p>
    <w:p w14:paraId="76E33CC5" w14:textId="77777777" w:rsidR="009B1788" w:rsidRPr="000160EB" w:rsidRDefault="009B1788" w:rsidP="009B1788">
      <w:pPr>
        <w:pStyle w:val="VCAAHeading3"/>
        <w:rPr>
          <w:sz w:val="28"/>
          <w:szCs w:val="28"/>
        </w:rPr>
      </w:pPr>
      <w:bookmarkStart w:id="69" w:name="_Toc108440419"/>
      <w:bookmarkStart w:id="70" w:name="_Toc108440524"/>
      <w:bookmarkStart w:id="71" w:name="_Toc117000878"/>
      <w:bookmarkStart w:id="72" w:name="_Toc127191410"/>
      <w:r w:rsidRPr="000160EB">
        <w:rPr>
          <w:sz w:val="28"/>
          <w:szCs w:val="28"/>
        </w:rPr>
        <w:t>Reading and viewing</w:t>
      </w:r>
      <w:bookmarkEnd w:id="69"/>
      <w:bookmarkEnd w:id="70"/>
      <w:bookmarkEnd w:id="71"/>
      <w:bookmarkEnd w:id="72"/>
    </w:p>
    <w:p w14:paraId="069F4A94" w14:textId="2713D273" w:rsidR="009B1788" w:rsidRPr="00D731DE" w:rsidRDefault="009B1788" w:rsidP="009B1788">
      <w:pPr>
        <w:pStyle w:val="VCAAbody"/>
      </w:pPr>
      <w:r w:rsidRPr="00D731DE">
        <w:rPr>
          <w:shd w:val="clear" w:color="auto" w:fill="FFFFFF"/>
        </w:rPr>
        <w:t xml:space="preserve">Reading and viewing involves students understanding, interpreting, critically analysing, reflecting upon and enjoying written and visual print and non-print texts. It encompasses reading and viewing a wide range of texts and media, including </w:t>
      </w:r>
      <w:r>
        <w:rPr>
          <w:shd w:val="clear" w:color="auto" w:fill="FFFFFF"/>
        </w:rPr>
        <w:t>academic</w:t>
      </w:r>
      <w:r w:rsidRPr="00D731DE">
        <w:rPr>
          <w:shd w:val="clear" w:color="auto" w:fill="FFFFFF"/>
        </w:rPr>
        <w:t xml:space="preserve"> texts. Reading involves active engagement with texts and the development of knowledge about the relationship between them and the contexts in which they are created. It also involves the development of knowledge about a range of strategies for reading.</w:t>
      </w:r>
    </w:p>
    <w:p w14:paraId="423312E0" w14:textId="77777777" w:rsidR="009B1788" w:rsidRPr="000160EB" w:rsidRDefault="009B1788" w:rsidP="009B1788">
      <w:pPr>
        <w:pStyle w:val="VCAAHeading3"/>
        <w:rPr>
          <w:sz w:val="28"/>
          <w:szCs w:val="28"/>
        </w:rPr>
      </w:pPr>
      <w:bookmarkStart w:id="73" w:name="_Toc108440421"/>
      <w:bookmarkStart w:id="74" w:name="_Toc108440526"/>
      <w:bookmarkStart w:id="75" w:name="_Toc117000880"/>
      <w:bookmarkStart w:id="76" w:name="_Toc127191411"/>
      <w:r w:rsidRPr="000160EB">
        <w:rPr>
          <w:sz w:val="28"/>
          <w:szCs w:val="28"/>
        </w:rPr>
        <w:t>Speaking and listening</w:t>
      </w:r>
      <w:bookmarkEnd w:id="73"/>
      <w:bookmarkEnd w:id="74"/>
      <w:bookmarkEnd w:id="75"/>
      <w:bookmarkEnd w:id="76"/>
    </w:p>
    <w:p w14:paraId="3C67E04F" w14:textId="3E7D3B34" w:rsidR="00F24BC1" w:rsidRDefault="009B1788" w:rsidP="009B1788">
      <w:pPr>
        <w:pStyle w:val="VCAAbody"/>
        <w:rPr>
          <w:shd w:val="clear" w:color="auto" w:fill="FFFFFF"/>
        </w:rPr>
      </w:pPr>
      <w:r w:rsidRPr="00D731DE">
        <w:rPr>
          <w:shd w:val="clear" w:color="auto" w:fill="FFFFFF"/>
        </w:rPr>
        <w:t xml:space="preserve">Speaking and listening refers to the various formal and informal ways oral language is used to convey and receive meaning. It involves the development and demonstration of knowledge about the appropriate oral language for </w:t>
      </w:r>
      <w:proofErr w:type="gramStart"/>
      <w:r w:rsidRPr="00D731DE">
        <w:rPr>
          <w:shd w:val="clear" w:color="auto" w:fill="FFFFFF"/>
        </w:rPr>
        <w:t>particular audiences</w:t>
      </w:r>
      <w:proofErr w:type="gramEnd"/>
      <w:r w:rsidRPr="00D731DE">
        <w:rPr>
          <w:shd w:val="clear" w:color="auto" w:fill="FFFFFF"/>
        </w:rPr>
        <w:t xml:space="preserve"> and occasions, including </w:t>
      </w:r>
      <w:r w:rsidR="00E72B1C">
        <w:rPr>
          <w:shd w:val="clear" w:color="auto" w:fill="FFFFFF"/>
        </w:rPr>
        <w:t>paralinguistic features</w:t>
      </w:r>
      <w:r w:rsidRPr="00D731DE">
        <w:rPr>
          <w:shd w:val="clear" w:color="auto" w:fill="FFFFFF"/>
        </w:rPr>
        <w:t xml:space="preserve"> and voice. It also involves the development of active</w:t>
      </w:r>
      <w:r w:rsidR="00EE7B0A">
        <w:rPr>
          <w:shd w:val="clear" w:color="auto" w:fill="FFFFFF"/>
        </w:rPr>
        <w:t xml:space="preserve"> </w:t>
      </w:r>
      <w:r w:rsidRPr="00D731DE">
        <w:rPr>
          <w:shd w:val="clear" w:color="auto" w:fill="FFFFFF"/>
        </w:rPr>
        <w:t>listening strategies and an understanding of the conventions of different spoken</w:t>
      </w:r>
      <w:r w:rsidR="00096ED4">
        <w:rPr>
          <w:shd w:val="clear" w:color="auto" w:fill="FFFFFF"/>
        </w:rPr>
        <w:t xml:space="preserve"> and multimodal</w:t>
      </w:r>
      <w:r w:rsidRPr="00D731DE">
        <w:rPr>
          <w:shd w:val="clear" w:color="auto" w:fill="FFFFFF"/>
        </w:rPr>
        <w:t xml:space="preserve"> texts.</w:t>
      </w:r>
    </w:p>
    <w:p w14:paraId="3C9A0050" w14:textId="77777777" w:rsidR="00E274E4" w:rsidRPr="000160EB" w:rsidRDefault="00E274E4" w:rsidP="00E274E4">
      <w:pPr>
        <w:pStyle w:val="VCAAHeading3"/>
        <w:rPr>
          <w:sz w:val="28"/>
          <w:szCs w:val="28"/>
        </w:rPr>
      </w:pPr>
      <w:bookmarkStart w:id="77" w:name="_Toc127191412"/>
      <w:r w:rsidRPr="000160EB">
        <w:rPr>
          <w:sz w:val="28"/>
          <w:szCs w:val="28"/>
        </w:rPr>
        <w:t>Writing</w:t>
      </w:r>
      <w:bookmarkEnd w:id="77"/>
    </w:p>
    <w:p w14:paraId="7B0ACD9B" w14:textId="77777777" w:rsidR="00E274E4" w:rsidRPr="00D731DE" w:rsidRDefault="00E274E4" w:rsidP="00E274E4">
      <w:pPr>
        <w:pStyle w:val="VCAAbody"/>
      </w:pPr>
      <w:r w:rsidRPr="00D731DE">
        <w:rPr>
          <w:shd w:val="clear" w:color="auto" w:fill="FFFFFF"/>
        </w:rPr>
        <w:t xml:space="preserve">Writing involves students in the active process of conceiving, planning, composing, editing and publishing a range of texts. Writing involves using appropriate language for </w:t>
      </w:r>
      <w:proofErr w:type="gramStart"/>
      <w:r w:rsidRPr="00D731DE">
        <w:rPr>
          <w:shd w:val="clear" w:color="auto" w:fill="FFFFFF"/>
        </w:rPr>
        <w:t>particular purposes</w:t>
      </w:r>
      <w:proofErr w:type="gramEnd"/>
      <w:r w:rsidRPr="00D731DE">
        <w:rPr>
          <w:shd w:val="clear" w:color="auto" w:fill="FFFFFF"/>
        </w:rPr>
        <w:t xml:space="preserve"> or occasions, both formal and informal, to express and represent ideas and experiences, and to reflect on these aspects. It involves the development of knowledge about strategies for writing and the conventions of Standard Australian English. Students develop a metalanguage to discuss language conventions and use.</w:t>
      </w:r>
    </w:p>
    <w:p w14:paraId="425BA541" w14:textId="77777777" w:rsidR="00F24BC1" w:rsidRDefault="00F24BC1">
      <w:pPr>
        <w:rPr>
          <w:rFonts w:ascii="Arial" w:hAnsi="Arial" w:cs="Arial"/>
          <w:color w:val="000000" w:themeColor="text1"/>
          <w:sz w:val="20"/>
          <w:shd w:val="clear" w:color="auto" w:fill="FFFFFF"/>
        </w:rPr>
      </w:pPr>
      <w:r>
        <w:rPr>
          <w:shd w:val="clear" w:color="auto" w:fill="FFFFFF"/>
        </w:rPr>
        <w:br w:type="page"/>
      </w:r>
    </w:p>
    <w:p w14:paraId="5BC94890" w14:textId="0C18434A" w:rsidR="009B1788" w:rsidRPr="000160EB" w:rsidRDefault="009B1788" w:rsidP="00F24BC1">
      <w:pPr>
        <w:pStyle w:val="VCAAHeading2"/>
      </w:pPr>
      <w:bookmarkStart w:id="78" w:name="_Toc108440422"/>
      <w:bookmarkStart w:id="79" w:name="_Toc108440527"/>
      <w:bookmarkStart w:id="80" w:name="_Toc117000881"/>
      <w:bookmarkStart w:id="81" w:name="_Toc127191413"/>
      <w:r w:rsidRPr="000160EB">
        <w:lastRenderedPageBreak/>
        <w:t>The subsystems of language</w:t>
      </w:r>
      <w:bookmarkEnd w:id="78"/>
      <w:bookmarkEnd w:id="79"/>
      <w:bookmarkEnd w:id="80"/>
      <w:bookmarkEnd w:id="81"/>
    </w:p>
    <w:p w14:paraId="53F19540" w14:textId="3D506A54" w:rsidR="009B1788" w:rsidRDefault="009B1788" w:rsidP="009B1788">
      <w:pPr>
        <w:pStyle w:val="VCAAHeading4"/>
      </w:pPr>
      <w:r>
        <w:t xml:space="preserve">Phonetics and </w:t>
      </w:r>
      <w:r w:rsidR="00F24BC1">
        <w:t>p</w:t>
      </w:r>
      <w:r>
        <w:t>honology</w:t>
      </w:r>
    </w:p>
    <w:p w14:paraId="33B80F26" w14:textId="77777777" w:rsidR="00240E12" w:rsidRPr="00240E12" w:rsidRDefault="00096ED4" w:rsidP="00240E12">
      <w:pPr>
        <w:pStyle w:val="VCAAHeading4"/>
        <w:spacing w:before="120" w:line="280" w:lineRule="exact"/>
        <w:rPr>
          <w:color w:val="auto"/>
          <w:sz w:val="20"/>
          <w:szCs w:val="20"/>
        </w:rPr>
      </w:pPr>
      <w:r w:rsidRPr="00240E12">
        <w:rPr>
          <w:color w:val="auto"/>
          <w:sz w:val="20"/>
          <w:szCs w:val="20"/>
        </w:rPr>
        <w:t xml:space="preserve">Phonetics is the study and classification of the speech sounds occurring in language. Phonology studies the way in which the speakers of a particular language systematically use a selection of these speech sounds to express meaning. </w:t>
      </w:r>
    </w:p>
    <w:p w14:paraId="25C4E001" w14:textId="45A3B087" w:rsidR="009B1788" w:rsidRDefault="009B1788" w:rsidP="009B1788">
      <w:pPr>
        <w:pStyle w:val="VCAAHeading4"/>
      </w:pPr>
      <w:r>
        <w:t>Morphology</w:t>
      </w:r>
    </w:p>
    <w:p w14:paraId="0CD25CFC" w14:textId="05A81B92" w:rsidR="009B1788" w:rsidRDefault="009B1788" w:rsidP="009B1788">
      <w:pPr>
        <w:pStyle w:val="VCAAbody"/>
      </w:pPr>
      <w:r>
        <w:t xml:space="preserve">Morphology is the study of the internal structure of words and the </w:t>
      </w:r>
      <w:r w:rsidR="00096ED4">
        <w:t>processes</w:t>
      </w:r>
      <w:r>
        <w:t xml:space="preserve"> by which words are formed. Morphemes are the smallest unit of linguistic meaning or function. </w:t>
      </w:r>
    </w:p>
    <w:p w14:paraId="7D00B066" w14:textId="77777777" w:rsidR="009B1788" w:rsidRDefault="009B1788" w:rsidP="009B1788">
      <w:pPr>
        <w:pStyle w:val="VCAAHeading4"/>
      </w:pPr>
      <w:r>
        <w:t>Lexicology</w:t>
      </w:r>
    </w:p>
    <w:p w14:paraId="1E7C440D" w14:textId="433F650B" w:rsidR="009B1788" w:rsidRPr="00E274E4" w:rsidRDefault="009B1788" w:rsidP="009B1788">
      <w:pPr>
        <w:pStyle w:val="VCAAbody"/>
      </w:pPr>
      <w:r>
        <w:t xml:space="preserve">Lexicology is the study of words within a specific language (the lexicon). </w:t>
      </w:r>
      <w:r w:rsidR="00096ED4">
        <w:t>A l</w:t>
      </w:r>
      <w:r>
        <w:t xml:space="preserve">exeme </w:t>
      </w:r>
      <w:r w:rsidR="00096ED4">
        <w:t>is</w:t>
      </w:r>
      <w:r>
        <w:t xml:space="preserve"> a unit of meaning in </w:t>
      </w:r>
      <w:r w:rsidR="006B624C">
        <w:t xml:space="preserve">a </w:t>
      </w:r>
      <w:r>
        <w:t>language, typically one word. A lexeme can also consist of a group of words that, by themselves, do not separately convey the meaning of the whole group; these are referred to as multi-word lexemes.</w:t>
      </w:r>
    </w:p>
    <w:p w14:paraId="057FABD3" w14:textId="77777777" w:rsidR="009B1788" w:rsidRDefault="009B1788" w:rsidP="009B1788">
      <w:pPr>
        <w:pStyle w:val="VCAAHeading4"/>
      </w:pPr>
      <w:r>
        <w:t>Syntax</w:t>
      </w:r>
    </w:p>
    <w:p w14:paraId="0DEF70FB" w14:textId="51328719" w:rsidR="009B1788" w:rsidRDefault="00096ED4" w:rsidP="009B1788">
      <w:pPr>
        <w:pStyle w:val="VCAAbody"/>
      </w:pPr>
      <w:r>
        <w:t xml:space="preserve">Syntax is the study of </w:t>
      </w:r>
      <w:r w:rsidR="00625B96">
        <w:t>t</w:t>
      </w:r>
      <w:r w:rsidR="009B1788">
        <w:t xml:space="preserve">he set of </w:t>
      </w:r>
      <w:r>
        <w:t>conventions</w:t>
      </w:r>
      <w:r w:rsidR="009B1788">
        <w:t xml:space="preserve"> and processes by which words are ordered to create grammatically well-formed phrases, clauses and sentences. </w:t>
      </w:r>
    </w:p>
    <w:p w14:paraId="3D6BE901" w14:textId="2AC1D8F8" w:rsidR="009B1788" w:rsidRPr="000160EB" w:rsidRDefault="009B1788" w:rsidP="009B1788">
      <w:pPr>
        <w:pStyle w:val="VCAAHeading3"/>
        <w:rPr>
          <w:sz w:val="28"/>
          <w:szCs w:val="28"/>
        </w:rPr>
      </w:pPr>
      <w:bookmarkStart w:id="82" w:name="_Toc108440423"/>
      <w:bookmarkStart w:id="83" w:name="_Toc108440528"/>
      <w:bookmarkStart w:id="84" w:name="_Toc117000882"/>
      <w:bookmarkStart w:id="85" w:name="_Toc127191414"/>
      <w:r w:rsidRPr="000160EB">
        <w:rPr>
          <w:sz w:val="28"/>
          <w:szCs w:val="28"/>
        </w:rPr>
        <w:t xml:space="preserve">Discourse and </w:t>
      </w:r>
      <w:r w:rsidR="00F24BC1">
        <w:rPr>
          <w:sz w:val="28"/>
          <w:szCs w:val="28"/>
        </w:rPr>
        <w:t>p</w:t>
      </w:r>
      <w:r w:rsidRPr="000160EB">
        <w:rPr>
          <w:sz w:val="28"/>
          <w:szCs w:val="28"/>
        </w:rPr>
        <w:t>ragmatics</w:t>
      </w:r>
      <w:bookmarkEnd w:id="82"/>
      <w:bookmarkEnd w:id="83"/>
      <w:bookmarkEnd w:id="84"/>
      <w:bookmarkEnd w:id="85"/>
    </w:p>
    <w:p w14:paraId="35E04A75" w14:textId="77777777" w:rsidR="00240E12" w:rsidRPr="00240E12" w:rsidRDefault="00096ED4" w:rsidP="00E274E4">
      <w:pPr>
        <w:pStyle w:val="VCAAbody"/>
      </w:pPr>
      <w:bookmarkStart w:id="86" w:name="_Toc117000883"/>
      <w:r w:rsidRPr="00240E12">
        <w:t xml:space="preserve">Discourse and pragmatics </w:t>
      </w:r>
      <w:proofErr w:type="gramStart"/>
      <w:r w:rsidRPr="00240E12">
        <w:t>is</w:t>
      </w:r>
      <w:proofErr w:type="gramEnd"/>
      <w:r w:rsidRPr="00240E12">
        <w:t xml:space="preserve"> the study of how the meaning of spoken and written language is related to the context in which that speech and writing occurs. It involves studying speaker/writer intention as well as listener/reader interpretation based on situational and cultural contexts, the other speech or writing it is situated with, and any background knowledge that it relies upon. This includes the study of conversation as well as non-verbal communication.</w:t>
      </w:r>
      <w:bookmarkStart w:id="87" w:name="_Toc108440424"/>
      <w:bookmarkStart w:id="88" w:name="_Toc108440529"/>
      <w:bookmarkEnd w:id="86"/>
    </w:p>
    <w:p w14:paraId="16B242E7" w14:textId="3B40894E" w:rsidR="009B1788" w:rsidRPr="000160EB" w:rsidRDefault="009B1788" w:rsidP="009B1788">
      <w:pPr>
        <w:pStyle w:val="VCAAHeading3"/>
        <w:rPr>
          <w:sz w:val="28"/>
          <w:szCs w:val="28"/>
        </w:rPr>
      </w:pPr>
      <w:bookmarkStart w:id="89" w:name="_Toc117000884"/>
      <w:bookmarkStart w:id="90" w:name="_Toc127191415"/>
      <w:r w:rsidRPr="000160EB">
        <w:rPr>
          <w:sz w:val="28"/>
          <w:szCs w:val="28"/>
        </w:rPr>
        <w:t>Semantics</w:t>
      </w:r>
      <w:bookmarkEnd w:id="87"/>
      <w:bookmarkEnd w:id="88"/>
      <w:bookmarkEnd w:id="89"/>
      <w:bookmarkEnd w:id="90"/>
    </w:p>
    <w:p w14:paraId="4FBD66D1" w14:textId="1FB53436" w:rsidR="009608F7" w:rsidRDefault="00096ED4" w:rsidP="00E274E4">
      <w:pPr>
        <w:pStyle w:val="VCAAbody"/>
      </w:pPr>
      <w:r>
        <w:t>Semantics is t</w:t>
      </w:r>
      <w:r w:rsidR="009B1788">
        <w:t xml:space="preserve">he study of linguistic meaning in language (morphemes, words, phrases and sentences). Semantics involves the study of sense relations and word meanings. </w:t>
      </w:r>
    </w:p>
    <w:p w14:paraId="393BFE91" w14:textId="7C2F9462" w:rsidR="00C861F9" w:rsidRDefault="009608F7" w:rsidP="00DC3C43">
      <w:pPr>
        <w:pStyle w:val="VCAAHeading2"/>
        <w:spacing w:after="240"/>
      </w:pPr>
      <w:r w:rsidRPr="009608F7">
        <w:rPr>
          <w:sz w:val="20"/>
          <w:szCs w:val="20"/>
        </w:rPr>
        <w:br w:type="page"/>
      </w:r>
      <w:bookmarkStart w:id="91" w:name="_Toc117000885"/>
      <w:bookmarkStart w:id="92" w:name="_Toc127191416"/>
      <w:bookmarkStart w:id="93" w:name="_Toc108440430"/>
      <w:bookmarkStart w:id="94" w:name="_Toc108440535"/>
      <w:r w:rsidR="009658F1">
        <w:lastRenderedPageBreak/>
        <w:t xml:space="preserve">Metalanguage by </w:t>
      </w:r>
      <w:r w:rsidR="00F35D6A">
        <w:t xml:space="preserve">subsystem </w:t>
      </w:r>
      <w:r w:rsidR="009658F1">
        <w:t xml:space="preserve">of language and </w:t>
      </w:r>
      <w:bookmarkEnd w:id="91"/>
      <w:r w:rsidR="00B91ABD">
        <w:t>unit</w:t>
      </w:r>
      <w:bookmarkEnd w:id="92"/>
    </w:p>
    <w:tbl>
      <w:tblPr>
        <w:tblW w:w="0" w:type="auto"/>
        <w:tblInd w:w="94" w:type="dxa"/>
        <w:tblLayout w:type="fixed"/>
        <w:tblCellMar>
          <w:left w:w="0" w:type="dxa"/>
          <w:right w:w="0" w:type="dxa"/>
        </w:tblCellMar>
        <w:tblLook w:val="01E0" w:firstRow="1" w:lastRow="1" w:firstColumn="1" w:lastColumn="1" w:noHBand="0" w:noVBand="0"/>
      </w:tblPr>
      <w:tblGrid>
        <w:gridCol w:w="1418"/>
        <w:gridCol w:w="6041"/>
        <w:gridCol w:w="391"/>
        <w:gridCol w:w="389"/>
        <w:gridCol w:w="389"/>
        <w:gridCol w:w="389"/>
      </w:tblGrid>
      <w:tr w:rsidR="00C861F9" w14:paraId="3D8CBAE3" w14:textId="77777777" w:rsidTr="00C21730">
        <w:trPr>
          <w:trHeight w:hRule="exact" w:val="391"/>
        </w:trPr>
        <w:tc>
          <w:tcPr>
            <w:tcW w:w="1418" w:type="dxa"/>
            <w:vMerge w:val="restart"/>
            <w:tcBorders>
              <w:top w:val="single" w:sz="4" w:space="0" w:color="000000"/>
              <w:left w:val="single" w:sz="4" w:space="0" w:color="000000"/>
              <w:right w:val="single" w:sz="4" w:space="0" w:color="000000"/>
            </w:tcBorders>
            <w:shd w:val="clear" w:color="auto" w:fill="0F7EB4"/>
            <w:vAlign w:val="center"/>
          </w:tcPr>
          <w:p w14:paraId="4DA1D2A6" w14:textId="73F5D2B2" w:rsidR="00C861F9" w:rsidRPr="00DC3C43" w:rsidRDefault="00C861F9" w:rsidP="0013656D">
            <w:pPr>
              <w:spacing w:before="56" w:after="0" w:line="240" w:lineRule="auto"/>
              <w:ind w:left="37" w:right="-20"/>
              <w:rPr>
                <w:rFonts w:ascii="Arial Narrow" w:eastAsia="Calibri" w:hAnsi="Arial Narrow" w:cs="Calibri"/>
                <w:b/>
                <w:bCs/>
                <w:color w:val="FFFFFF" w:themeColor="background1"/>
              </w:rPr>
            </w:pPr>
            <w:bookmarkStart w:id="95" w:name="_Hlk116997129"/>
            <w:r w:rsidRPr="00DC3C43">
              <w:rPr>
                <w:rFonts w:ascii="Arial Narrow" w:eastAsia="Calibri" w:hAnsi="Arial Narrow" w:cs="Calibri"/>
                <w:b/>
                <w:bCs/>
                <w:color w:val="FFFFFF" w:themeColor="background1"/>
                <w:spacing w:val="-1"/>
              </w:rPr>
              <w:t>Sub</w:t>
            </w:r>
            <w:r w:rsidR="00B91ABD">
              <w:rPr>
                <w:rFonts w:ascii="Arial Narrow" w:eastAsia="Calibri" w:hAnsi="Arial Narrow" w:cs="Calibri"/>
                <w:b/>
                <w:bCs/>
                <w:color w:val="FFFFFF" w:themeColor="background1"/>
                <w:spacing w:val="-1"/>
              </w:rPr>
              <w:t>-</w:t>
            </w:r>
            <w:r w:rsidRPr="00DC3C43">
              <w:rPr>
                <w:rFonts w:ascii="Arial Narrow" w:eastAsia="Calibri" w:hAnsi="Arial Narrow" w:cs="Calibri"/>
                <w:b/>
                <w:bCs/>
                <w:color w:val="FFFFFF" w:themeColor="background1"/>
              </w:rPr>
              <w:t>s</w:t>
            </w:r>
            <w:r w:rsidRPr="00DC3C43">
              <w:rPr>
                <w:rFonts w:ascii="Arial Narrow" w:eastAsia="Calibri" w:hAnsi="Arial Narrow" w:cs="Calibri"/>
                <w:b/>
                <w:bCs/>
                <w:color w:val="FFFFFF" w:themeColor="background1"/>
                <w:spacing w:val="1"/>
              </w:rPr>
              <w:t>y</w:t>
            </w:r>
            <w:r w:rsidRPr="00DC3C43">
              <w:rPr>
                <w:rFonts w:ascii="Arial Narrow" w:eastAsia="Calibri" w:hAnsi="Arial Narrow" w:cs="Calibri"/>
                <w:b/>
                <w:bCs/>
                <w:color w:val="FFFFFF" w:themeColor="background1"/>
              </w:rPr>
              <w:t>st</w:t>
            </w:r>
            <w:r w:rsidRPr="00DC3C43">
              <w:rPr>
                <w:rFonts w:ascii="Arial Narrow" w:eastAsia="Calibri" w:hAnsi="Arial Narrow" w:cs="Calibri"/>
                <w:b/>
                <w:bCs/>
                <w:color w:val="FFFFFF" w:themeColor="background1"/>
                <w:spacing w:val="-2"/>
              </w:rPr>
              <w:t>e</w:t>
            </w:r>
            <w:r w:rsidRPr="00DC3C43">
              <w:rPr>
                <w:rFonts w:ascii="Arial Narrow" w:eastAsia="Calibri" w:hAnsi="Arial Narrow" w:cs="Calibri"/>
                <w:b/>
                <w:bCs/>
                <w:color w:val="FFFFFF" w:themeColor="background1"/>
              </w:rPr>
              <w:t>m</w:t>
            </w:r>
          </w:p>
        </w:tc>
        <w:tc>
          <w:tcPr>
            <w:tcW w:w="6041" w:type="dxa"/>
            <w:vMerge w:val="restart"/>
            <w:tcBorders>
              <w:top w:val="single" w:sz="4" w:space="0" w:color="000000"/>
              <w:left w:val="single" w:sz="4" w:space="0" w:color="000000"/>
              <w:right w:val="single" w:sz="4" w:space="0" w:color="000000"/>
            </w:tcBorders>
            <w:shd w:val="clear" w:color="auto" w:fill="0F7EB4"/>
            <w:vAlign w:val="center"/>
          </w:tcPr>
          <w:p w14:paraId="541AF934" w14:textId="77777777" w:rsidR="00C861F9" w:rsidRPr="00DC3C43" w:rsidRDefault="00C861F9" w:rsidP="0013656D">
            <w:pPr>
              <w:spacing w:before="56" w:after="0" w:line="240" w:lineRule="auto"/>
              <w:ind w:left="186" w:right="-20"/>
              <w:rPr>
                <w:rFonts w:ascii="Arial Narrow" w:eastAsia="Calibri" w:hAnsi="Arial Narrow" w:cs="Calibri"/>
                <w:b/>
                <w:bCs/>
                <w:color w:val="FFFFFF" w:themeColor="background1"/>
              </w:rPr>
            </w:pPr>
            <w:r w:rsidRPr="00DC3C43">
              <w:rPr>
                <w:rFonts w:ascii="Arial Narrow" w:eastAsia="Calibri" w:hAnsi="Arial Narrow" w:cs="Calibri"/>
                <w:b/>
                <w:bCs/>
                <w:color w:val="FFFFFF" w:themeColor="background1"/>
                <w:spacing w:val="1"/>
              </w:rPr>
              <w:t>Me</w:t>
            </w:r>
            <w:r w:rsidRPr="00DC3C43">
              <w:rPr>
                <w:rFonts w:ascii="Arial Narrow" w:eastAsia="Calibri" w:hAnsi="Arial Narrow" w:cs="Calibri"/>
                <w:b/>
                <w:bCs/>
                <w:color w:val="FFFFFF" w:themeColor="background1"/>
              </w:rPr>
              <w:t>tala</w:t>
            </w:r>
            <w:r w:rsidRPr="00DC3C43">
              <w:rPr>
                <w:rFonts w:ascii="Arial Narrow" w:eastAsia="Calibri" w:hAnsi="Arial Narrow" w:cs="Calibri"/>
                <w:b/>
                <w:bCs/>
                <w:color w:val="FFFFFF" w:themeColor="background1"/>
                <w:spacing w:val="-1"/>
              </w:rPr>
              <w:t>ngu</w:t>
            </w:r>
            <w:r w:rsidRPr="00DC3C43">
              <w:rPr>
                <w:rFonts w:ascii="Arial Narrow" w:eastAsia="Calibri" w:hAnsi="Arial Narrow" w:cs="Calibri"/>
                <w:b/>
                <w:bCs/>
                <w:color w:val="FFFFFF" w:themeColor="background1"/>
              </w:rPr>
              <w:t>a</w:t>
            </w:r>
            <w:r w:rsidRPr="00DC3C43">
              <w:rPr>
                <w:rFonts w:ascii="Arial Narrow" w:eastAsia="Calibri" w:hAnsi="Arial Narrow" w:cs="Calibri"/>
                <w:b/>
                <w:bCs/>
                <w:color w:val="FFFFFF" w:themeColor="background1"/>
                <w:spacing w:val="-1"/>
              </w:rPr>
              <w:t>g</w:t>
            </w:r>
            <w:r w:rsidRPr="00DC3C43">
              <w:rPr>
                <w:rFonts w:ascii="Arial Narrow" w:eastAsia="Calibri" w:hAnsi="Arial Narrow" w:cs="Calibri"/>
                <w:b/>
                <w:bCs/>
                <w:color w:val="FFFFFF" w:themeColor="background1"/>
              </w:rPr>
              <w:t>e</w:t>
            </w:r>
          </w:p>
        </w:tc>
        <w:tc>
          <w:tcPr>
            <w:tcW w:w="1558" w:type="dxa"/>
            <w:gridSpan w:val="4"/>
            <w:tcBorders>
              <w:top w:val="single" w:sz="4" w:space="0" w:color="000000"/>
              <w:left w:val="single" w:sz="4" w:space="0" w:color="000000"/>
              <w:bottom w:val="single" w:sz="4" w:space="0" w:color="000000"/>
              <w:right w:val="single" w:sz="4" w:space="0" w:color="000000"/>
            </w:tcBorders>
            <w:shd w:val="clear" w:color="auto" w:fill="0F7EB4"/>
          </w:tcPr>
          <w:p w14:paraId="29D723FF" w14:textId="77777777" w:rsidR="00C861F9" w:rsidRPr="00DC3C43" w:rsidRDefault="00C861F9" w:rsidP="00B711D1">
            <w:pPr>
              <w:spacing w:before="56" w:after="0" w:line="240" w:lineRule="auto"/>
              <w:ind w:left="543" w:right="528"/>
              <w:jc w:val="center"/>
              <w:rPr>
                <w:rFonts w:ascii="Arial Narrow" w:eastAsia="Calibri" w:hAnsi="Arial Narrow" w:cs="Calibri"/>
                <w:b/>
                <w:bCs/>
                <w:color w:val="FFFFFF" w:themeColor="background1"/>
              </w:rPr>
            </w:pPr>
            <w:r w:rsidRPr="00DC3C43">
              <w:rPr>
                <w:rFonts w:ascii="Arial Narrow" w:eastAsia="Calibri" w:hAnsi="Arial Narrow" w:cs="Calibri"/>
                <w:b/>
                <w:bCs/>
                <w:color w:val="FFFFFF" w:themeColor="background1"/>
              </w:rPr>
              <w:t>U</w:t>
            </w:r>
            <w:r w:rsidRPr="00DC3C43">
              <w:rPr>
                <w:rFonts w:ascii="Arial Narrow" w:eastAsia="Calibri" w:hAnsi="Arial Narrow" w:cs="Calibri"/>
                <w:b/>
                <w:bCs/>
                <w:color w:val="FFFFFF" w:themeColor="background1"/>
                <w:spacing w:val="-1"/>
              </w:rPr>
              <w:t>n</w:t>
            </w:r>
            <w:r w:rsidRPr="00DC3C43">
              <w:rPr>
                <w:rFonts w:ascii="Arial Narrow" w:eastAsia="Calibri" w:hAnsi="Arial Narrow" w:cs="Calibri"/>
                <w:b/>
                <w:bCs/>
                <w:color w:val="FFFFFF" w:themeColor="background1"/>
              </w:rPr>
              <w:t>it</w:t>
            </w:r>
          </w:p>
        </w:tc>
      </w:tr>
      <w:tr w:rsidR="00C861F9" w14:paraId="4B081F39" w14:textId="77777777" w:rsidTr="00DC4A17">
        <w:trPr>
          <w:trHeight w:hRule="exact" w:val="394"/>
        </w:trPr>
        <w:tc>
          <w:tcPr>
            <w:tcW w:w="1418" w:type="dxa"/>
            <w:vMerge/>
            <w:tcBorders>
              <w:left w:val="single" w:sz="4" w:space="0" w:color="000000"/>
              <w:bottom w:val="single" w:sz="4" w:space="0" w:color="000000"/>
              <w:right w:val="single" w:sz="4" w:space="0" w:color="000000"/>
            </w:tcBorders>
            <w:shd w:val="clear" w:color="auto" w:fill="0F7EB4"/>
          </w:tcPr>
          <w:p w14:paraId="5AEA7AB8" w14:textId="77777777" w:rsidR="00C861F9" w:rsidRPr="00DC3C43" w:rsidRDefault="00C861F9" w:rsidP="0013656D">
            <w:pPr>
              <w:ind w:left="37"/>
              <w:rPr>
                <w:rFonts w:ascii="Arial Narrow" w:hAnsi="Arial Narrow"/>
                <w:b/>
                <w:bCs/>
                <w:color w:val="FFFFFF" w:themeColor="background1"/>
              </w:rPr>
            </w:pPr>
          </w:p>
        </w:tc>
        <w:tc>
          <w:tcPr>
            <w:tcW w:w="6041" w:type="dxa"/>
            <w:vMerge/>
            <w:tcBorders>
              <w:left w:val="single" w:sz="4" w:space="0" w:color="000000"/>
              <w:bottom w:val="single" w:sz="4" w:space="0" w:color="000000"/>
              <w:right w:val="single" w:sz="4" w:space="0" w:color="000000"/>
            </w:tcBorders>
            <w:shd w:val="clear" w:color="auto" w:fill="0F7EB4"/>
          </w:tcPr>
          <w:p w14:paraId="7072C007" w14:textId="0D9872CE" w:rsidR="00C861F9" w:rsidRPr="00DC3C43" w:rsidRDefault="00C861F9" w:rsidP="00B711D1">
            <w:pPr>
              <w:rPr>
                <w:rFonts w:ascii="Arial Narrow" w:hAnsi="Arial Narrow"/>
                <w:b/>
                <w:bCs/>
                <w:color w:val="FFFFFF" w:themeColor="background1"/>
              </w:rPr>
            </w:pPr>
          </w:p>
        </w:tc>
        <w:tc>
          <w:tcPr>
            <w:tcW w:w="391" w:type="dxa"/>
            <w:tcBorders>
              <w:top w:val="single" w:sz="4" w:space="0" w:color="000000"/>
              <w:left w:val="single" w:sz="4" w:space="0" w:color="000000"/>
              <w:bottom w:val="single" w:sz="4" w:space="0" w:color="000000"/>
              <w:right w:val="single" w:sz="4" w:space="0" w:color="000000"/>
            </w:tcBorders>
            <w:shd w:val="clear" w:color="auto" w:fill="0F7EB4"/>
          </w:tcPr>
          <w:p w14:paraId="7D3DCEEA" w14:textId="77777777" w:rsidR="00C861F9" w:rsidRPr="00DC3C43" w:rsidRDefault="00C861F9" w:rsidP="00DC4A17">
            <w:pPr>
              <w:spacing w:before="56" w:after="0" w:line="240" w:lineRule="auto"/>
              <w:ind w:left="102" w:right="-20"/>
              <w:rPr>
                <w:rFonts w:ascii="Arial Narrow" w:eastAsia="Calibri" w:hAnsi="Arial Narrow" w:cs="Calibri"/>
                <w:b/>
                <w:bCs/>
                <w:color w:val="FFFFFF" w:themeColor="background1"/>
              </w:rPr>
            </w:pPr>
            <w:r w:rsidRPr="00DC3C43">
              <w:rPr>
                <w:rFonts w:ascii="Arial Narrow" w:eastAsia="Calibri" w:hAnsi="Arial Narrow" w:cs="Calibri"/>
                <w:b/>
                <w:bCs/>
                <w:color w:val="FFFFFF" w:themeColor="background1"/>
              </w:rPr>
              <w:t>1</w:t>
            </w:r>
          </w:p>
        </w:tc>
        <w:tc>
          <w:tcPr>
            <w:tcW w:w="389" w:type="dxa"/>
            <w:tcBorders>
              <w:top w:val="single" w:sz="4" w:space="0" w:color="000000"/>
              <w:left w:val="single" w:sz="4" w:space="0" w:color="000000"/>
              <w:bottom w:val="single" w:sz="4" w:space="0" w:color="000000"/>
              <w:right w:val="single" w:sz="4" w:space="0" w:color="000000"/>
            </w:tcBorders>
            <w:shd w:val="clear" w:color="auto" w:fill="0F7EB4"/>
          </w:tcPr>
          <w:p w14:paraId="4737E94F" w14:textId="77777777" w:rsidR="00C861F9" w:rsidRPr="00DC3C43" w:rsidRDefault="00C861F9" w:rsidP="00DC4A17">
            <w:pPr>
              <w:spacing w:before="56" w:after="0" w:line="240" w:lineRule="auto"/>
              <w:ind w:left="100" w:right="-20"/>
              <w:rPr>
                <w:rFonts w:ascii="Arial Narrow" w:eastAsia="Calibri" w:hAnsi="Arial Narrow" w:cs="Calibri"/>
                <w:b/>
                <w:bCs/>
                <w:color w:val="FFFFFF" w:themeColor="background1"/>
              </w:rPr>
            </w:pPr>
            <w:r w:rsidRPr="00DC3C43">
              <w:rPr>
                <w:rFonts w:ascii="Arial Narrow" w:eastAsia="Calibri" w:hAnsi="Arial Narrow" w:cs="Calibri"/>
                <w:b/>
                <w:bCs/>
                <w:color w:val="FFFFFF" w:themeColor="background1"/>
              </w:rPr>
              <w:t>2</w:t>
            </w:r>
          </w:p>
        </w:tc>
        <w:tc>
          <w:tcPr>
            <w:tcW w:w="389" w:type="dxa"/>
            <w:tcBorders>
              <w:top w:val="single" w:sz="4" w:space="0" w:color="000000"/>
              <w:left w:val="single" w:sz="4" w:space="0" w:color="000000"/>
              <w:bottom w:val="single" w:sz="4" w:space="0" w:color="000000"/>
              <w:right w:val="single" w:sz="4" w:space="0" w:color="000000"/>
            </w:tcBorders>
            <w:shd w:val="clear" w:color="auto" w:fill="0F7EB4"/>
          </w:tcPr>
          <w:p w14:paraId="46FE50BE" w14:textId="77777777" w:rsidR="00C861F9" w:rsidRPr="00DC3C43" w:rsidRDefault="00C861F9" w:rsidP="00DC4A17">
            <w:pPr>
              <w:spacing w:before="56" w:after="0" w:line="240" w:lineRule="auto"/>
              <w:ind w:left="102" w:right="-20"/>
              <w:rPr>
                <w:rFonts w:ascii="Arial Narrow" w:eastAsia="Calibri" w:hAnsi="Arial Narrow" w:cs="Calibri"/>
                <w:b/>
                <w:bCs/>
                <w:color w:val="FFFFFF" w:themeColor="background1"/>
              </w:rPr>
            </w:pPr>
            <w:r w:rsidRPr="00DC3C43">
              <w:rPr>
                <w:rFonts w:ascii="Arial Narrow" w:eastAsia="Calibri" w:hAnsi="Arial Narrow" w:cs="Calibri"/>
                <w:b/>
                <w:bCs/>
                <w:color w:val="FFFFFF" w:themeColor="background1"/>
              </w:rPr>
              <w:t>3</w:t>
            </w:r>
          </w:p>
        </w:tc>
        <w:tc>
          <w:tcPr>
            <w:tcW w:w="389" w:type="dxa"/>
            <w:tcBorders>
              <w:top w:val="single" w:sz="4" w:space="0" w:color="000000"/>
              <w:left w:val="single" w:sz="4" w:space="0" w:color="000000"/>
              <w:bottom w:val="single" w:sz="4" w:space="0" w:color="000000"/>
              <w:right w:val="single" w:sz="4" w:space="0" w:color="000000"/>
            </w:tcBorders>
            <w:shd w:val="clear" w:color="auto" w:fill="0F7EB4"/>
          </w:tcPr>
          <w:p w14:paraId="256C6915" w14:textId="77777777" w:rsidR="00C861F9" w:rsidRPr="00DC3C43" w:rsidRDefault="00C861F9" w:rsidP="00DC4A17">
            <w:pPr>
              <w:spacing w:before="56" w:after="0" w:line="240" w:lineRule="auto"/>
              <w:ind w:left="102" w:right="-20"/>
              <w:rPr>
                <w:rFonts w:ascii="Arial Narrow" w:eastAsia="Calibri" w:hAnsi="Arial Narrow" w:cs="Calibri"/>
                <w:b/>
                <w:bCs/>
                <w:color w:val="FFFFFF" w:themeColor="background1"/>
              </w:rPr>
            </w:pPr>
            <w:r w:rsidRPr="00DC3C43">
              <w:rPr>
                <w:rFonts w:ascii="Arial Narrow" w:eastAsia="Calibri" w:hAnsi="Arial Narrow" w:cs="Calibri"/>
                <w:b/>
                <w:bCs/>
                <w:color w:val="FFFFFF" w:themeColor="background1"/>
              </w:rPr>
              <w:t>4</w:t>
            </w:r>
          </w:p>
        </w:tc>
      </w:tr>
      <w:bookmarkEnd w:id="95"/>
      <w:tr w:rsidR="000A00CE" w14:paraId="026E515D" w14:textId="77777777" w:rsidTr="00DC4A17">
        <w:trPr>
          <w:trHeight w:hRule="exact" w:val="1020"/>
        </w:trPr>
        <w:tc>
          <w:tcPr>
            <w:tcW w:w="1418" w:type="dxa"/>
            <w:vMerge w:val="restart"/>
            <w:tcBorders>
              <w:top w:val="single" w:sz="4" w:space="0" w:color="000000"/>
              <w:left w:val="single" w:sz="4" w:space="0" w:color="000000"/>
              <w:right w:val="single" w:sz="4" w:space="0" w:color="000000"/>
            </w:tcBorders>
          </w:tcPr>
          <w:p w14:paraId="11A2AA52" w14:textId="2E3A3C2F" w:rsidR="000A00CE" w:rsidRPr="00604BC1" w:rsidRDefault="000A00CE" w:rsidP="0013656D">
            <w:pPr>
              <w:pStyle w:val="VCAAtablecondensed"/>
              <w:ind w:left="37"/>
            </w:pPr>
            <w:r w:rsidRPr="00604BC1">
              <w:rPr>
                <w:spacing w:val="1"/>
              </w:rPr>
              <w:t>P</w:t>
            </w:r>
            <w:r w:rsidRPr="00604BC1">
              <w:rPr>
                <w:spacing w:val="-1"/>
              </w:rPr>
              <w:t>h</w:t>
            </w:r>
            <w:r w:rsidRPr="00604BC1">
              <w:rPr>
                <w:spacing w:val="1"/>
              </w:rPr>
              <w:t>o</w:t>
            </w:r>
            <w:r w:rsidRPr="00604BC1">
              <w:rPr>
                <w:spacing w:val="-1"/>
              </w:rPr>
              <w:t>n</w:t>
            </w:r>
            <w:r w:rsidRPr="00604BC1">
              <w:rPr>
                <w:spacing w:val="-2"/>
              </w:rPr>
              <w:t>e</w:t>
            </w:r>
            <w:r w:rsidRPr="00604BC1">
              <w:t>tics a</w:t>
            </w:r>
            <w:r w:rsidRPr="00604BC1">
              <w:rPr>
                <w:spacing w:val="-1"/>
              </w:rPr>
              <w:t>n</w:t>
            </w:r>
            <w:r w:rsidRPr="00604BC1">
              <w:t xml:space="preserve">d </w:t>
            </w:r>
            <w:r>
              <w:rPr>
                <w:spacing w:val="1"/>
              </w:rPr>
              <w:t>p</w:t>
            </w:r>
            <w:r w:rsidRPr="00604BC1">
              <w:rPr>
                <w:spacing w:val="-1"/>
              </w:rPr>
              <w:t>h</w:t>
            </w:r>
            <w:r w:rsidRPr="00604BC1">
              <w:rPr>
                <w:spacing w:val="1"/>
              </w:rPr>
              <w:t>o</w:t>
            </w:r>
            <w:r w:rsidRPr="00604BC1">
              <w:rPr>
                <w:spacing w:val="-3"/>
              </w:rPr>
              <w:t>n</w:t>
            </w:r>
            <w:r w:rsidRPr="00604BC1">
              <w:rPr>
                <w:spacing w:val="1"/>
              </w:rPr>
              <w:t>o</w:t>
            </w:r>
            <w:r w:rsidRPr="00604BC1">
              <w:t>l</w:t>
            </w:r>
            <w:r w:rsidRPr="00604BC1">
              <w:rPr>
                <w:spacing w:val="1"/>
              </w:rPr>
              <w:t>o</w:t>
            </w:r>
            <w:r w:rsidRPr="00604BC1">
              <w:rPr>
                <w:spacing w:val="-3"/>
              </w:rPr>
              <w:t>g</w:t>
            </w:r>
            <w:r w:rsidRPr="00604BC1">
              <w:t>y</w:t>
            </w:r>
          </w:p>
        </w:tc>
        <w:tc>
          <w:tcPr>
            <w:tcW w:w="6041" w:type="dxa"/>
            <w:tcBorders>
              <w:top w:val="single" w:sz="4" w:space="0" w:color="000000"/>
              <w:left w:val="single" w:sz="4" w:space="0" w:color="000000"/>
              <w:bottom w:val="single" w:sz="4" w:space="0" w:color="000000"/>
              <w:right w:val="single" w:sz="4" w:space="0" w:color="000000"/>
            </w:tcBorders>
          </w:tcPr>
          <w:p w14:paraId="286CD2BF" w14:textId="77777777" w:rsidR="000A00CE" w:rsidRPr="00F24BC1" w:rsidRDefault="000A00CE" w:rsidP="0013656D">
            <w:pPr>
              <w:pStyle w:val="VCAAtablecondensed"/>
              <w:spacing w:after="0"/>
              <w:ind w:left="186"/>
            </w:pPr>
            <w:r w:rsidRPr="00F24BC1">
              <w:rPr>
                <w:spacing w:val="-1"/>
              </w:rPr>
              <w:t>Sp</w:t>
            </w:r>
            <w:r w:rsidRPr="00F24BC1">
              <w:rPr>
                <w:spacing w:val="1"/>
              </w:rPr>
              <w:t>ee</w:t>
            </w:r>
            <w:r w:rsidRPr="00F24BC1">
              <w:t xml:space="preserve">ch </w:t>
            </w:r>
            <w:r w:rsidRPr="00F24BC1">
              <w:rPr>
                <w:spacing w:val="-2"/>
              </w:rPr>
              <w:t>s</w:t>
            </w:r>
            <w:r w:rsidRPr="00F24BC1">
              <w:rPr>
                <w:spacing w:val="1"/>
              </w:rPr>
              <w:t>o</w:t>
            </w:r>
            <w:r w:rsidRPr="00F24BC1">
              <w:rPr>
                <w:spacing w:val="-1"/>
              </w:rPr>
              <w:t>un</w:t>
            </w:r>
            <w:r w:rsidRPr="00F24BC1">
              <w:t xml:space="preserve">d </w:t>
            </w:r>
            <w:r w:rsidRPr="00F24BC1">
              <w:rPr>
                <w:spacing w:val="-1"/>
              </w:rPr>
              <w:t>p</w:t>
            </w:r>
            <w:r w:rsidRPr="00F24BC1">
              <w:t>r</w:t>
            </w:r>
            <w:r w:rsidRPr="00F24BC1">
              <w:rPr>
                <w:spacing w:val="1"/>
              </w:rPr>
              <w:t>o</w:t>
            </w:r>
            <w:r w:rsidRPr="00F24BC1">
              <w:rPr>
                <w:spacing w:val="-1"/>
              </w:rPr>
              <w:t>du</w:t>
            </w:r>
            <w:r w:rsidRPr="00F24BC1">
              <w:t>ct</w:t>
            </w:r>
            <w:r w:rsidRPr="00F24BC1">
              <w:rPr>
                <w:spacing w:val="-3"/>
              </w:rPr>
              <w:t>i</w:t>
            </w:r>
            <w:r w:rsidRPr="00F24BC1">
              <w:rPr>
                <w:spacing w:val="1"/>
              </w:rPr>
              <w:t>o</w:t>
            </w:r>
            <w:r w:rsidRPr="00F24BC1">
              <w:rPr>
                <w:spacing w:val="-1"/>
              </w:rPr>
              <w:t>n</w:t>
            </w:r>
            <w:r w:rsidRPr="00F24BC1">
              <w:t>:</w:t>
            </w:r>
          </w:p>
          <w:p w14:paraId="71DDC3BF" w14:textId="2EC1BA7A" w:rsidR="000A00CE" w:rsidRPr="00F24BC1" w:rsidRDefault="000A00CE" w:rsidP="00017174">
            <w:pPr>
              <w:pStyle w:val="VCAAtablecondensedbullet"/>
              <w:tabs>
                <w:tab w:val="clear" w:pos="425"/>
              </w:tabs>
              <w:spacing w:before="0" w:after="0" w:line="240" w:lineRule="auto"/>
              <w:ind w:left="470" w:hanging="284"/>
              <w:rPr>
                <w:rFonts w:eastAsia="Calibri"/>
              </w:rPr>
            </w:pPr>
            <w:r w:rsidRPr="00F24BC1">
              <w:rPr>
                <w:rFonts w:eastAsia="Calibri"/>
              </w:rPr>
              <w:t>c</w:t>
            </w:r>
            <w:r w:rsidRPr="00F24BC1">
              <w:rPr>
                <w:rFonts w:eastAsia="Calibri"/>
                <w:spacing w:val="1"/>
              </w:rPr>
              <w:t>o</w:t>
            </w:r>
            <w:r w:rsidRPr="00F24BC1">
              <w:rPr>
                <w:rFonts w:eastAsia="Calibri"/>
                <w:spacing w:val="-1"/>
              </w:rPr>
              <w:t>n</w:t>
            </w:r>
            <w:r w:rsidRPr="00F24BC1">
              <w:rPr>
                <w:rFonts w:eastAsia="Calibri"/>
                <w:spacing w:val="-2"/>
              </w:rPr>
              <w:t>s</w:t>
            </w:r>
            <w:r w:rsidRPr="00F24BC1">
              <w:rPr>
                <w:rFonts w:eastAsia="Calibri"/>
                <w:spacing w:val="1"/>
              </w:rPr>
              <w:t>o</w:t>
            </w:r>
            <w:r w:rsidRPr="00F24BC1">
              <w:rPr>
                <w:rFonts w:eastAsia="Calibri"/>
                <w:spacing w:val="-1"/>
              </w:rPr>
              <w:t>n</w:t>
            </w:r>
            <w:r w:rsidRPr="00F24BC1">
              <w:rPr>
                <w:rFonts w:eastAsia="Calibri"/>
              </w:rPr>
              <w:t>a</w:t>
            </w:r>
            <w:r w:rsidRPr="00F24BC1">
              <w:rPr>
                <w:rFonts w:eastAsia="Calibri"/>
                <w:spacing w:val="-1"/>
              </w:rPr>
              <w:t>n</w:t>
            </w:r>
            <w:r w:rsidRPr="00F24BC1">
              <w:rPr>
                <w:rFonts w:eastAsia="Calibri"/>
              </w:rPr>
              <w:t>ts:</w:t>
            </w:r>
            <w:r w:rsidRPr="00F24BC1">
              <w:rPr>
                <w:rFonts w:eastAsia="Calibri"/>
                <w:spacing w:val="-1"/>
              </w:rPr>
              <w:t xml:space="preserve"> v</w:t>
            </w:r>
            <w:r w:rsidRPr="00F24BC1">
              <w:rPr>
                <w:rFonts w:eastAsia="Calibri"/>
                <w:spacing w:val="1"/>
              </w:rPr>
              <w:t>o</w:t>
            </w:r>
            <w:r w:rsidRPr="00F24BC1">
              <w:rPr>
                <w:rFonts w:eastAsia="Calibri"/>
              </w:rPr>
              <w:t>ici</w:t>
            </w:r>
            <w:r w:rsidRPr="00F24BC1">
              <w:rPr>
                <w:rFonts w:eastAsia="Calibri"/>
                <w:spacing w:val="-1"/>
              </w:rPr>
              <w:t>ng</w:t>
            </w:r>
            <w:r w:rsidRPr="00F24BC1">
              <w:rPr>
                <w:rFonts w:eastAsia="Calibri"/>
              </w:rPr>
              <w:t>,</w:t>
            </w:r>
            <w:r w:rsidRPr="00F24BC1">
              <w:rPr>
                <w:rFonts w:eastAsia="Calibri"/>
                <w:spacing w:val="1"/>
              </w:rPr>
              <w:t xml:space="preserve"> </w:t>
            </w:r>
            <w:r w:rsidRPr="00F24BC1">
              <w:rPr>
                <w:rFonts w:eastAsia="Calibri"/>
                <w:spacing w:val="-1"/>
              </w:rPr>
              <w:t>p</w:t>
            </w:r>
            <w:r w:rsidRPr="00F24BC1">
              <w:rPr>
                <w:rFonts w:eastAsia="Calibri"/>
              </w:rPr>
              <w:t>lace</w:t>
            </w:r>
            <w:r w:rsidRPr="00F24BC1">
              <w:rPr>
                <w:rFonts w:eastAsia="Calibri"/>
                <w:spacing w:val="-4"/>
              </w:rPr>
              <w:t xml:space="preserve"> </w:t>
            </w:r>
            <w:r w:rsidRPr="00F24BC1">
              <w:rPr>
                <w:rFonts w:eastAsia="Calibri"/>
                <w:spacing w:val="1"/>
              </w:rPr>
              <w:t>o</w:t>
            </w:r>
            <w:r w:rsidRPr="00F24BC1">
              <w:rPr>
                <w:rFonts w:eastAsia="Calibri"/>
              </w:rPr>
              <w:t>f ar</w:t>
            </w:r>
            <w:r w:rsidRPr="00F24BC1">
              <w:rPr>
                <w:rFonts w:eastAsia="Calibri"/>
                <w:spacing w:val="1"/>
              </w:rPr>
              <w:t>t</w:t>
            </w:r>
            <w:r w:rsidRPr="00F24BC1">
              <w:rPr>
                <w:rFonts w:eastAsia="Calibri"/>
                <w:spacing w:val="-3"/>
              </w:rPr>
              <w:t>i</w:t>
            </w:r>
            <w:r w:rsidRPr="00F24BC1">
              <w:rPr>
                <w:rFonts w:eastAsia="Calibri"/>
              </w:rPr>
              <w:t>c</w:t>
            </w:r>
            <w:r w:rsidRPr="00F24BC1">
              <w:rPr>
                <w:rFonts w:eastAsia="Calibri"/>
                <w:spacing w:val="-1"/>
              </w:rPr>
              <w:t>u</w:t>
            </w:r>
            <w:r w:rsidRPr="00F24BC1">
              <w:rPr>
                <w:rFonts w:eastAsia="Calibri"/>
              </w:rPr>
              <w:t>lati</w:t>
            </w:r>
            <w:r w:rsidRPr="00F24BC1">
              <w:rPr>
                <w:rFonts w:eastAsia="Calibri"/>
                <w:spacing w:val="1"/>
              </w:rPr>
              <w:t>o</w:t>
            </w:r>
            <w:r w:rsidRPr="00F24BC1">
              <w:rPr>
                <w:rFonts w:eastAsia="Calibri"/>
                <w:spacing w:val="-1"/>
              </w:rPr>
              <w:t>n</w:t>
            </w:r>
            <w:r w:rsidRPr="00F24BC1">
              <w:rPr>
                <w:rFonts w:eastAsia="Calibri"/>
              </w:rPr>
              <w:t>,</w:t>
            </w:r>
            <w:r w:rsidRPr="00F24BC1">
              <w:rPr>
                <w:rFonts w:eastAsia="Calibri"/>
                <w:spacing w:val="-2"/>
              </w:rPr>
              <w:t xml:space="preserve"> </w:t>
            </w:r>
            <w:r w:rsidRPr="00F24BC1">
              <w:rPr>
                <w:rFonts w:eastAsia="Calibri"/>
                <w:spacing w:val="1"/>
              </w:rPr>
              <w:t>m</w:t>
            </w:r>
            <w:r w:rsidRPr="00F24BC1">
              <w:rPr>
                <w:rFonts w:eastAsia="Calibri"/>
              </w:rPr>
              <w:t>a</w:t>
            </w:r>
            <w:r w:rsidRPr="00F24BC1">
              <w:rPr>
                <w:rFonts w:eastAsia="Calibri"/>
                <w:spacing w:val="-1"/>
              </w:rPr>
              <w:t>n</w:t>
            </w:r>
            <w:r w:rsidRPr="00F24BC1">
              <w:rPr>
                <w:rFonts w:eastAsia="Calibri"/>
                <w:spacing w:val="-3"/>
              </w:rPr>
              <w:t>n</w:t>
            </w:r>
            <w:r w:rsidRPr="00F24BC1">
              <w:rPr>
                <w:rFonts w:eastAsia="Calibri"/>
                <w:spacing w:val="1"/>
              </w:rPr>
              <w:t>e</w:t>
            </w:r>
            <w:r w:rsidRPr="00F24BC1">
              <w:rPr>
                <w:rFonts w:eastAsia="Calibri"/>
              </w:rPr>
              <w:t xml:space="preserve">r </w:t>
            </w:r>
            <w:r w:rsidRPr="00F24BC1">
              <w:rPr>
                <w:rFonts w:eastAsia="Calibri"/>
                <w:spacing w:val="-1"/>
              </w:rPr>
              <w:t>o</w:t>
            </w:r>
            <w:r w:rsidRPr="00F24BC1">
              <w:rPr>
                <w:rFonts w:eastAsia="Calibri"/>
              </w:rPr>
              <w:t>f ar</w:t>
            </w:r>
            <w:r w:rsidRPr="00F24BC1">
              <w:rPr>
                <w:rFonts w:eastAsia="Calibri"/>
                <w:spacing w:val="1"/>
              </w:rPr>
              <w:t>t</w:t>
            </w:r>
            <w:r w:rsidRPr="00F24BC1">
              <w:rPr>
                <w:rFonts w:eastAsia="Calibri"/>
              </w:rPr>
              <w:t>ic</w:t>
            </w:r>
            <w:r w:rsidRPr="00F24BC1">
              <w:rPr>
                <w:rFonts w:eastAsia="Calibri"/>
                <w:spacing w:val="-1"/>
              </w:rPr>
              <w:t>u</w:t>
            </w:r>
            <w:r w:rsidRPr="00F24BC1">
              <w:rPr>
                <w:rFonts w:eastAsia="Calibri"/>
              </w:rPr>
              <w:t>lati</w:t>
            </w:r>
            <w:r w:rsidRPr="00F24BC1">
              <w:rPr>
                <w:rFonts w:eastAsia="Calibri"/>
                <w:spacing w:val="1"/>
              </w:rPr>
              <w:t>o</w:t>
            </w:r>
            <w:r w:rsidRPr="00F24BC1">
              <w:rPr>
                <w:rFonts w:eastAsia="Calibri"/>
              </w:rPr>
              <w:t>n</w:t>
            </w:r>
          </w:p>
          <w:p w14:paraId="63AB78D6" w14:textId="12520ED1" w:rsidR="000A00CE" w:rsidRPr="00F24BC1" w:rsidRDefault="000A00CE" w:rsidP="00017174">
            <w:pPr>
              <w:pStyle w:val="VCAAtablecondensedbullet"/>
              <w:tabs>
                <w:tab w:val="clear" w:pos="425"/>
              </w:tabs>
              <w:spacing w:before="0" w:after="120" w:line="240" w:lineRule="auto"/>
              <w:ind w:left="470" w:hanging="284"/>
              <w:rPr>
                <w:rFonts w:ascii="Calibri" w:eastAsia="Calibri" w:hAnsi="Calibri"/>
              </w:rPr>
            </w:pPr>
            <w:r w:rsidRPr="00F24BC1">
              <w:rPr>
                <w:rFonts w:eastAsia="Calibri"/>
                <w:spacing w:val="1"/>
              </w:rPr>
              <w:t>v</w:t>
            </w:r>
            <w:r w:rsidRPr="00F24BC1">
              <w:rPr>
                <w:rFonts w:eastAsia="Calibri"/>
                <w:spacing w:val="-1"/>
              </w:rPr>
              <w:t>o</w:t>
            </w:r>
            <w:r w:rsidRPr="00F24BC1">
              <w:rPr>
                <w:rFonts w:eastAsia="Calibri"/>
                <w:spacing w:val="1"/>
              </w:rPr>
              <w:t>we</w:t>
            </w:r>
            <w:r w:rsidRPr="00F24BC1">
              <w:rPr>
                <w:rFonts w:eastAsia="Calibri"/>
              </w:rPr>
              <w:t>l</w:t>
            </w:r>
            <w:r w:rsidRPr="00F24BC1">
              <w:rPr>
                <w:rFonts w:eastAsia="Calibri"/>
                <w:spacing w:val="-2"/>
              </w:rPr>
              <w:t>s</w:t>
            </w:r>
            <w:r w:rsidRPr="00F24BC1">
              <w:rPr>
                <w:rFonts w:eastAsia="Calibri"/>
              </w:rPr>
              <w:t>:</w:t>
            </w:r>
            <w:r w:rsidRPr="00F24BC1">
              <w:rPr>
                <w:rFonts w:eastAsia="Calibri"/>
                <w:spacing w:val="2"/>
              </w:rPr>
              <w:t xml:space="preserve"> </w:t>
            </w:r>
            <w:r w:rsidRPr="00F24BC1">
              <w:rPr>
                <w:rFonts w:eastAsia="Calibri"/>
                <w:spacing w:val="-1"/>
              </w:rPr>
              <w:t>h</w:t>
            </w:r>
            <w:r w:rsidRPr="00F24BC1">
              <w:rPr>
                <w:rFonts w:eastAsia="Calibri"/>
                <w:spacing w:val="1"/>
              </w:rPr>
              <w:t>e</w:t>
            </w:r>
            <w:r w:rsidRPr="00F24BC1">
              <w:rPr>
                <w:rFonts w:eastAsia="Calibri"/>
              </w:rPr>
              <w:t>i</w:t>
            </w:r>
            <w:r w:rsidRPr="00F24BC1">
              <w:rPr>
                <w:rFonts w:eastAsia="Calibri"/>
                <w:spacing w:val="-1"/>
              </w:rPr>
              <w:t>gh</w:t>
            </w:r>
            <w:r w:rsidRPr="00F24BC1">
              <w:rPr>
                <w:rFonts w:eastAsia="Calibri"/>
              </w:rPr>
              <w:t>t,</w:t>
            </w:r>
            <w:r w:rsidRPr="00F24BC1">
              <w:rPr>
                <w:rFonts w:eastAsia="Calibri"/>
                <w:spacing w:val="-2"/>
              </w:rPr>
              <w:t xml:space="preserve"> </w:t>
            </w:r>
            <w:proofErr w:type="spellStart"/>
            <w:r w:rsidRPr="00F24BC1">
              <w:rPr>
                <w:rFonts w:eastAsia="Calibri"/>
                <w:spacing w:val="-1"/>
              </w:rPr>
              <w:t>b</w:t>
            </w:r>
            <w:r w:rsidRPr="00F24BC1">
              <w:rPr>
                <w:rFonts w:eastAsia="Calibri"/>
              </w:rPr>
              <w:t>ack</w:t>
            </w:r>
            <w:r w:rsidRPr="00F24BC1">
              <w:rPr>
                <w:rFonts w:eastAsia="Calibri"/>
                <w:spacing w:val="-1"/>
              </w:rPr>
              <w:t>n</w:t>
            </w:r>
            <w:r w:rsidRPr="00F24BC1">
              <w:rPr>
                <w:rFonts w:eastAsia="Calibri"/>
                <w:spacing w:val="1"/>
              </w:rPr>
              <w:t>e</w:t>
            </w:r>
            <w:r w:rsidRPr="00F24BC1">
              <w:rPr>
                <w:rFonts w:eastAsia="Calibri"/>
                <w:spacing w:val="-2"/>
              </w:rPr>
              <w:t>s</w:t>
            </w:r>
            <w:r w:rsidRPr="00F24BC1">
              <w:rPr>
                <w:rFonts w:eastAsia="Calibri"/>
              </w:rPr>
              <w:t>s</w:t>
            </w:r>
            <w:proofErr w:type="spellEnd"/>
            <w:r w:rsidRPr="00F24BC1">
              <w:rPr>
                <w:rFonts w:eastAsia="Calibri"/>
              </w:rPr>
              <w:t>,</w:t>
            </w:r>
            <w:r w:rsidRPr="00F24BC1">
              <w:rPr>
                <w:rFonts w:eastAsia="Calibri"/>
                <w:spacing w:val="1"/>
              </w:rPr>
              <w:t xml:space="preserve"> </w:t>
            </w:r>
            <w:r w:rsidRPr="00F24BC1">
              <w:rPr>
                <w:rFonts w:eastAsia="Calibri"/>
                <w:spacing w:val="-3"/>
              </w:rPr>
              <w:t>r</w:t>
            </w:r>
            <w:r w:rsidRPr="00F24BC1">
              <w:rPr>
                <w:rFonts w:eastAsia="Calibri"/>
                <w:spacing w:val="1"/>
              </w:rPr>
              <w:t>o</w:t>
            </w:r>
            <w:r w:rsidRPr="00F24BC1">
              <w:rPr>
                <w:rFonts w:eastAsia="Calibri"/>
                <w:spacing w:val="-1"/>
              </w:rPr>
              <w:t>und</w:t>
            </w:r>
            <w:r w:rsidRPr="00F24BC1">
              <w:rPr>
                <w:rFonts w:eastAsia="Calibri"/>
                <w:spacing w:val="1"/>
              </w:rPr>
              <w:t>e</w:t>
            </w:r>
            <w:r w:rsidRPr="00F24BC1">
              <w:rPr>
                <w:rFonts w:eastAsia="Calibri"/>
                <w:spacing w:val="-1"/>
              </w:rPr>
              <w:t>dn</w:t>
            </w:r>
            <w:r w:rsidRPr="00F24BC1">
              <w:rPr>
                <w:rFonts w:eastAsia="Calibri"/>
                <w:spacing w:val="1"/>
              </w:rPr>
              <w:t>e</w:t>
            </w:r>
            <w:r w:rsidRPr="00F24BC1">
              <w:rPr>
                <w:rFonts w:eastAsia="Calibri"/>
              </w:rPr>
              <w:t>ss</w:t>
            </w:r>
          </w:p>
        </w:tc>
        <w:tc>
          <w:tcPr>
            <w:tcW w:w="391" w:type="dxa"/>
            <w:tcBorders>
              <w:top w:val="single" w:sz="4" w:space="0" w:color="000000"/>
              <w:left w:val="single" w:sz="4" w:space="0" w:color="000000"/>
              <w:bottom w:val="single" w:sz="4" w:space="0" w:color="000000"/>
              <w:right w:val="single" w:sz="4" w:space="0" w:color="000000"/>
            </w:tcBorders>
          </w:tcPr>
          <w:p w14:paraId="44478CB9"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07EE6D07" w14:textId="77777777" w:rsidR="000A00CE" w:rsidRDefault="000A00CE"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60D95485" w14:textId="77777777" w:rsidR="000A00CE" w:rsidRDefault="000A00CE"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0C8C6E40" w14:textId="77777777" w:rsidR="000A00CE" w:rsidRDefault="000A00CE" w:rsidP="00DC4A17">
            <w:pPr>
              <w:jc w:val="center"/>
            </w:pPr>
          </w:p>
        </w:tc>
      </w:tr>
      <w:tr w:rsidR="000A00CE" w14:paraId="75D9ECCB" w14:textId="77777777" w:rsidTr="00DC4A17">
        <w:trPr>
          <w:trHeight w:hRule="exact" w:val="794"/>
        </w:trPr>
        <w:tc>
          <w:tcPr>
            <w:tcW w:w="1418" w:type="dxa"/>
            <w:vMerge/>
            <w:tcBorders>
              <w:left w:val="single" w:sz="4" w:space="0" w:color="000000"/>
              <w:right w:val="single" w:sz="4" w:space="0" w:color="000000"/>
            </w:tcBorders>
          </w:tcPr>
          <w:p w14:paraId="5D341488" w14:textId="77777777" w:rsidR="000A00CE" w:rsidRPr="00F24BC1" w:rsidRDefault="000A00CE"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320484A5" w14:textId="77777777" w:rsidR="000A00CE" w:rsidRPr="00F24BC1" w:rsidRDefault="000A00CE" w:rsidP="0013656D">
            <w:pPr>
              <w:pStyle w:val="VCAAtablecondensed"/>
              <w:spacing w:after="0"/>
              <w:ind w:left="186"/>
            </w:pPr>
            <w:r w:rsidRPr="00F24BC1">
              <w:t>C</w:t>
            </w:r>
            <w:r w:rsidRPr="00F24BC1">
              <w:rPr>
                <w:spacing w:val="1"/>
              </w:rPr>
              <w:t>o</w:t>
            </w:r>
            <w:r w:rsidRPr="00F24BC1">
              <w:rPr>
                <w:spacing w:val="-1"/>
              </w:rPr>
              <w:t>nn</w:t>
            </w:r>
            <w:r w:rsidRPr="00F24BC1">
              <w:rPr>
                <w:spacing w:val="1"/>
              </w:rPr>
              <w:t>e</w:t>
            </w:r>
            <w:r w:rsidRPr="00F24BC1">
              <w:t>c</w:t>
            </w:r>
            <w:r w:rsidRPr="00F24BC1">
              <w:rPr>
                <w:spacing w:val="-2"/>
              </w:rPr>
              <w:t>t</w:t>
            </w:r>
            <w:r w:rsidRPr="00F24BC1">
              <w:rPr>
                <w:spacing w:val="1"/>
              </w:rPr>
              <w:t>e</w:t>
            </w:r>
            <w:r w:rsidRPr="00F24BC1">
              <w:t>d s</w:t>
            </w:r>
            <w:r w:rsidRPr="00F24BC1">
              <w:rPr>
                <w:spacing w:val="-1"/>
              </w:rPr>
              <w:t>p</w:t>
            </w:r>
            <w:r w:rsidRPr="00F24BC1">
              <w:rPr>
                <w:spacing w:val="-2"/>
              </w:rPr>
              <w:t>e</w:t>
            </w:r>
            <w:r w:rsidRPr="00F24BC1">
              <w:rPr>
                <w:spacing w:val="1"/>
              </w:rPr>
              <w:t>e</w:t>
            </w:r>
            <w:r w:rsidRPr="00F24BC1">
              <w:t xml:space="preserve">ch </w:t>
            </w:r>
            <w:r w:rsidRPr="00F24BC1">
              <w:rPr>
                <w:spacing w:val="-1"/>
              </w:rPr>
              <w:t>p</w:t>
            </w:r>
            <w:r w:rsidRPr="00F24BC1">
              <w:t>r</w:t>
            </w:r>
            <w:r w:rsidRPr="00F24BC1">
              <w:rPr>
                <w:spacing w:val="-1"/>
              </w:rPr>
              <w:t>o</w:t>
            </w:r>
            <w:r w:rsidRPr="00F24BC1">
              <w:t>c</w:t>
            </w:r>
            <w:r w:rsidRPr="00F24BC1">
              <w:rPr>
                <w:spacing w:val="1"/>
              </w:rPr>
              <w:t>e</w:t>
            </w:r>
            <w:r w:rsidRPr="00F24BC1">
              <w:t>s</w:t>
            </w:r>
            <w:r w:rsidRPr="00F24BC1">
              <w:rPr>
                <w:spacing w:val="-2"/>
              </w:rPr>
              <w:t>s</w:t>
            </w:r>
            <w:r w:rsidRPr="00F24BC1">
              <w:rPr>
                <w:spacing w:val="1"/>
              </w:rPr>
              <w:t>e</w:t>
            </w:r>
            <w:r w:rsidRPr="00F24BC1">
              <w:t>s:</w:t>
            </w:r>
          </w:p>
          <w:p w14:paraId="7261733F" w14:textId="6A7991B8" w:rsidR="000A00CE" w:rsidRPr="00F24BC1" w:rsidRDefault="000A00CE" w:rsidP="00017174">
            <w:pPr>
              <w:pStyle w:val="VCAAtablecondensedbullet"/>
              <w:tabs>
                <w:tab w:val="clear" w:pos="425"/>
              </w:tabs>
              <w:spacing w:before="0"/>
              <w:ind w:left="470" w:hanging="284"/>
              <w:rPr>
                <w:rFonts w:eastAsia="Calibri"/>
              </w:rPr>
            </w:pPr>
            <w:r w:rsidRPr="00F24BC1">
              <w:rPr>
                <w:rFonts w:eastAsia="Calibri"/>
              </w:rPr>
              <w:t>assi</w:t>
            </w:r>
            <w:r w:rsidRPr="00F24BC1">
              <w:rPr>
                <w:rFonts w:eastAsia="Calibri"/>
                <w:spacing w:val="1"/>
              </w:rPr>
              <w:t>m</w:t>
            </w:r>
            <w:r w:rsidRPr="00F24BC1">
              <w:rPr>
                <w:rFonts w:eastAsia="Calibri"/>
              </w:rPr>
              <w:t>ilat</w:t>
            </w:r>
            <w:r w:rsidRPr="00F24BC1">
              <w:rPr>
                <w:rFonts w:eastAsia="Calibri"/>
                <w:spacing w:val="-3"/>
              </w:rPr>
              <w:t>i</w:t>
            </w:r>
            <w:r w:rsidRPr="00F24BC1">
              <w:rPr>
                <w:rFonts w:eastAsia="Calibri"/>
                <w:spacing w:val="1"/>
              </w:rPr>
              <w:t>o</w:t>
            </w:r>
            <w:r w:rsidRPr="00F24BC1">
              <w:rPr>
                <w:rFonts w:eastAsia="Calibri"/>
                <w:spacing w:val="-1"/>
              </w:rPr>
              <w:t>n</w:t>
            </w:r>
            <w:r w:rsidRPr="00F24BC1">
              <w:rPr>
                <w:rFonts w:eastAsia="Calibri"/>
              </w:rPr>
              <w:t>,</w:t>
            </w:r>
            <w:r w:rsidRPr="00F24BC1">
              <w:rPr>
                <w:rFonts w:eastAsia="Calibri"/>
                <w:spacing w:val="-2"/>
              </w:rPr>
              <w:t xml:space="preserve"> </w:t>
            </w:r>
            <w:r w:rsidRPr="00F24BC1">
              <w:rPr>
                <w:rFonts w:eastAsia="Calibri"/>
                <w:spacing w:val="-1"/>
              </w:rPr>
              <w:t>v</w:t>
            </w:r>
            <w:r w:rsidRPr="00F24BC1">
              <w:rPr>
                <w:rFonts w:eastAsia="Calibri"/>
                <w:spacing w:val="1"/>
              </w:rPr>
              <w:t>owe</w:t>
            </w:r>
            <w:r w:rsidRPr="00F24BC1">
              <w:rPr>
                <w:rFonts w:eastAsia="Calibri"/>
              </w:rPr>
              <w:t>l</w:t>
            </w:r>
            <w:r w:rsidRPr="00F24BC1">
              <w:rPr>
                <w:rFonts w:eastAsia="Calibri"/>
                <w:spacing w:val="-2"/>
              </w:rPr>
              <w:t xml:space="preserve"> </w:t>
            </w:r>
            <w:r w:rsidRPr="00F24BC1">
              <w:rPr>
                <w:rFonts w:eastAsia="Calibri"/>
              </w:rPr>
              <w:t>r</w:t>
            </w:r>
            <w:r w:rsidRPr="00F24BC1">
              <w:rPr>
                <w:rFonts w:eastAsia="Calibri"/>
                <w:spacing w:val="1"/>
              </w:rPr>
              <w:t>e</w:t>
            </w:r>
            <w:r w:rsidRPr="00F24BC1">
              <w:rPr>
                <w:rFonts w:eastAsia="Calibri"/>
                <w:spacing w:val="-1"/>
              </w:rPr>
              <w:t>du</w:t>
            </w:r>
            <w:r w:rsidRPr="00F24BC1">
              <w:rPr>
                <w:rFonts w:eastAsia="Calibri"/>
              </w:rPr>
              <w:t>ct</w:t>
            </w:r>
            <w:r w:rsidRPr="00F24BC1">
              <w:rPr>
                <w:rFonts w:eastAsia="Calibri"/>
                <w:spacing w:val="-3"/>
              </w:rPr>
              <w:t>i</w:t>
            </w:r>
            <w:r w:rsidRPr="00F24BC1">
              <w:rPr>
                <w:rFonts w:eastAsia="Calibri"/>
                <w:spacing w:val="1"/>
              </w:rPr>
              <w:t>o</w:t>
            </w:r>
            <w:r w:rsidRPr="00F24BC1">
              <w:rPr>
                <w:rFonts w:eastAsia="Calibri"/>
                <w:spacing w:val="-1"/>
              </w:rPr>
              <w:t>n</w:t>
            </w:r>
            <w:r w:rsidRPr="00F24BC1">
              <w:rPr>
                <w:rFonts w:eastAsia="Calibri"/>
              </w:rPr>
              <w:t>,</w:t>
            </w:r>
            <w:r w:rsidRPr="00F24BC1">
              <w:rPr>
                <w:rFonts w:eastAsia="Calibri"/>
                <w:spacing w:val="1"/>
              </w:rPr>
              <w:t xml:space="preserve"> e</w:t>
            </w:r>
            <w:r w:rsidRPr="00F24BC1">
              <w:rPr>
                <w:rFonts w:eastAsia="Calibri"/>
              </w:rPr>
              <w:t>lis</w:t>
            </w:r>
            <w:r w:rsidRPr="00F24BC1">
              <w:rPr>
                <w:rFonts w:eastAsia="Calibri"/>
                <w:spacing w:val="-3"/>
              </w:rPr>
              <w:t>i</w:t>
            </w:r>
            <w:r w:rsidRPr="00F24BC1">
              <w:rPr>
                <w:rFonts w:eastAsia="Calibri"/>
                <w:spacing w:val="1"/>
              </w:rPr>
              <w:t>o</w:t>
            </w:r>
            <w:r w:rsidRPr="00F24BC1">
              <w:rPr>
                <w:rFonts w:eastAsia="Calibri"/>
                <w:spacing w:val="-1"/>
              </w:rPr>
              <w:t>n</w:t>
            </w:r>
            <w:r w:rsidRPr="00F24BC1">
              <w:rPr>
                <w:rFonts w:eastAsia="Calibri"/>
              </w:rPr>
              <w:t>,</w:t>
            </w:r>
            <w:r w:rsidRPr="00F24BC1">
              <w:rPr>
                <w:rFonts w:eastAsia="Calibri"/>
                <w:spacing w:val="1"/>
              </w:rPr>
              <w:t xml:space="preserve"> </w:t>
            </w:r>
            <w:r w:rsidRPr="00F24BC1">
              <w:rPr>
                <w:rFonts w:eastAsia="Calibri"/>
              </w:rPr>
              <w:t>i</w:t>
            </w:r>
            <w:r w:rsidRPr="00F24BC1">
              <w:rPr>
                <w:rFonts w:eastAsia="Calibri"/>
                <w:spacing w:val="-1"/>
              </w:rPr>
              <w:t>n</w:t>
            </w:r>
            <w:r w:rsidRPr="00F24BC1">
              <w:rPr>
                <w:rFonts w:eastAsia="Calibri"/>
                <w:spacing w:val="-2"/>
              </w:rPr>
              <w:t>s</w:t>
            </w:r>
            <w:r w:rsidRPr="00F24BC1">
              <w:rPr>
                <w:rFonts w:eastAsia="Calibri"/>
                <w:spacing w:val="1"/>
              </w:rPr>
              <w:t>e</w:t>
            </w:r>
            <w:r w:rsidRPr="00F24BC1">
              <w:rPr>
                <w:rFonts w:eastAsia="Calibri"/>
              </w:rPr>
              <w:t>r</w:t>
            </w:r>
            <w:r w:rsidRPr="00F24BC1">
              <w:rPr>
                <w:rFonts w:eastAsia="Calibri"/>
                <w:spacing w:val="1"/>
              </w:rPr>
              <w:t>t</w:t>
            </w:r>
            <w:r w:rsidRPr="00F24BC1">
              <w:rPr>
                <w:rFonts w:eastAsia="Calibri"/>
              </w:rPr>
              <w:t>i</w:t>
            </w:r>
            <w:r w:rsidRPr="00F24BC1">
              <w:rPr>
                <w:rFonts w:eastAsia="Calibri"/>
                <w:spacing w:val="1"/>
              </w:rPr>
              <w:t>o</w:t>
            </w:r>
            <w:r w:rsidRPr="00F24BC1">
              <w:rPr>
                <w:rFonts w:eastAsia="Calibri"/>
              </w:rPr>
              <w:t>n</w:t>
            </w:r>
          </w:p>
        </w:tc>
        <w:tc>
          <w:tcPr>
            <w:tcW w:w="391" w:type="dxa"/>
            <w:tcBorders>
              <w:top w:val="single" w:sz="4" w:space="0" w:color="000000"/>
              <w:left w:val="single" w:sz="4" w:space="0" w:color="000000"/>
              <w:bottom w:val="single" w:sz="4" w:space="0" w:color="000000"/>
              <w:right w:val="single" w:sz="4" w:space="0" w:color="000000"/>
            </w:tcBorders>
          </w:tcPr>
          <w:p w14:paraId="1F8F38C4"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4817ADD" w14:textId="77777777" w:rsidR="000A00CE" w:rsidRDefault="000A00CE" w:rsidP="00DC4A17">
            <w:pPr>
              <w:spacing w:before="80"/>
              <w:jc w:val="center"/>
            </w:pPr>
          </w:p>
        </w:tc>
        <w:tc>
          <w:tcPr>
            <w:tcW w:w="389" w:type="dxa"/>
            <w:tcBorders>
              <w:top w:val="single" w:sz="4" w:space="0" w:color="000000"/>
              <w:left w:val="single" w:sz="4" w:space="0" w:color="000000"/>
              <w:bottom w:val="single" w:sz="4" w:space="0" w:color="000000"/>
              <w:right w:val="single" w:sz="4" w:space="0" w:color="000000"/>
            </w:tcBorders>
          </w:tcPr>
          <w:p w14:paraId="06534AF4"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446F1DE0" w14:textId="77777777" w:rsidR="000A00CE" w:rsidRDefault="000A00CE" w:rsidP="00DC4A17">
            <w:pPr>
              <w:spacing w:before="80"/>
              <w:jc w:val="center"/>
            </w:pPr>
          </w:p>
        </w:tc>
      </w:tr>
      <w:tr w:rsidR="000A00CE" w14:paraId="74BDCEB2" w14:textId="77777777" w:rsidTr="00DC4A17">
        <w:trPr>
          <w:trHeight w:hRule="exact" w:val="454"/>
        </w:trPr>
        <w:tc>
          <w:tcPr>
            <w:tcW w:w="1418" w:type="dxa"/>
            <w:vMerge/>
            <w:tcBorders>
              <w:left w:val="single" w:sz="4" w:space="0" w:color="000000"/>
              <w:right w:val="single" w:sz="4" w:space="0" w:color="000000"/>
            </w:tcBorders>
          </w:tcPr>
          <w:p w14:paraId="445E2075" w14:textId="77777777" w:rsidR="000A00CE" w:rsidRPr="00F24BC1" w:rsidRDefault="000A00CE"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6A0FF3F4" w14:textId="77777777" w:rsidR="000A00CE" w:rsidRPr="00F24BC1" w:rsidRDefault="000A00CE" w:rsidP="0013656D">
            <w:pPr>
              <w:pStyle w:val="VCAAtablecondensed"/>
              <w:ind w:left="186"/>
            </w:pPr>
            <w:r w:rsidRPr="00F24BC1">
              <w:t>T</w:t>
            </w:r>
            <w:r w:rsidRPr="00F24BC1">
              <w:rPr>
                <w:spacing w:val="-1"/>
              </w:rPr>
              <w:t>h</w:t>
            </w:r>
            <w:r w:rsidRPr="00F24BC1">
              <w:t>e</w:t>
            </w:r>
            <w:r w:rsidRPr="00F24BC1">
              <w:rPr>
                <w:spacing w:val="1"/>
              </w:rPr>
              <w:t xml:space="preserve"> </w:t>
            </w:r>
            <w:r w:rsidRPr="00F24BC1">
              <w:t>I</w:t>
            </w:r>
            <w:r w:rsidRPr="00F24BC1">
              <w:rPr>
                <w:spacing w:val="-1"/>
              </w:rPr>
              <w:t>n</w:t>
            </w:r>
            <w:r w:rsidRPr="00F24BC1">
              <w:t>ter</w:t>
            </w:r>
            <w:r w:rsidRPr="00F24BC1">
              <w:rPr>
                <w:spacing w:val="-1"/>
              </w:rPr>
              <w:t>n</w:t>
            </w:r>
            <w:r w:rsidRPr="00F24BC1">
              <w:t>at</w:t>
            </w:r>
            <w:r w:rsidRPr="00F24BC1">
              <w:rPr>
                <w:spacing w:val="-3"/>
              </w:rPr>
              <w:t>i</w:t>
            </w:r>
            <w:r w:rsidRPr="00F24BC1">
              <w:rPr>
                <w:spacing w:val="1"/>
              </w:rPr>
              <w:t>o</w:t>
            </w:r>
            <w:r w:rsidRPr="00F24BC1">
              <w:rPr>
                <w:spacing w:val="-1"/>
              </w:rPr>
              <w:t>n</w:t>
            </w:r>
            <w:r w:rsidRPr="00F24BC1">
              <w:t>al</w:t>
            </w:r>
            <w:r w:rsidRPr="00F24BC1">
              <w:rPr>
                <w:spacing w:val="-2"/>
              </w:rPr>
              <w:t xml:space="preserve"> </w:t>
            </w:r>
            <w:r w:rsidRPr="00F24BC1">
              <w:rPr>
                <w:spacing w:val="1"/>
              </w:rPr>
              <w:t>P</w:t>
            </w:r>
            <w:r w:rsidRPr="00F24BC1">
              <w:rPr>
                <w:spacing w:val="-1"/>
              </w:rPr>
              <w:t>h</w:t>
            </w:r>
            <w:r w:rsidRPr="00F24BC1">
              <w:rPr>
                <w:spacing w:val="1"/>
              </w:rPr>
              <w:t>o</w:t>
            </w:r>
            <w:r w:rsidRPr="00F24BC1">
              <w:rPr>
                <w:spacing w:val="-3"/>
              </w:rPr>
              <w:t>n</w:t>
            </w:r>
            <w:r w:rsidRPr="00F24BC1">
              <w:t>etic</w:t>
            </w:r>
            <w:r w:rsidRPr="00F24BC1">
              <w:rPr>
                <w:spacing w:val="-2"/>
              </w:rPr>
              <w:t xml:space="preserve"> </w:t>
            </w:r>
            <w:r w:rsidRPr="00F24BC1">
              <w:rPr>
                <w:spacing w:val="-1"/>
              </w:rPr>
              <w:t>A</w:t>
            </w:r>
            <w:r w:rsidRPr="00F24BC1">
              <w:t>l</w:t>
            </w:r>
            <w:r w:rsidRPr="00F24BC1">
              <w:rPr>
                <w:spacing w:val="-1"/>
              </w:rPr>
              <w:t>ph</w:t>
            </w:r>
            <w:r w:rsidRPr="00F24BC1">
              <w:t>a</w:t>
            </w:r>
            <w:r w:rsidRPr="00F24BC1">
              <w:rPr>
                <w:spacing w:val="-1"/>
              </w:rPr>
              <w:t>b</w:t>
            </w:r>
            <w:r w:rsidRPr="00F24BC1">
              <w:t>et</w:t>
            </w:r>
            <w:r w:rsidRPr="00F24BC1">
              <w:rPr>
                <w:spacing w:val="1"/>
              </w:rPr>
              <w:t xml:space="preserve"> </w:t>
            </w:r>
            <w:r w:rsidRPr="00F24BC1">
              <w:t>(I</w:t>
            </w:r>
            <w:r w:rsidRPr="00F24BC1">
              <w:rPr>
                <w:spacing w:val="1"/>
              </w:rPr>
              <w:t>P</w:t>
            </w:r>
            <w:r w:rsidRPr="00F24BC1">
              <w:rPr>
                <w:spacing w:val="-1"/>
              </w:rPr>
              <w:t>A</w:t>
            </w:r>
            <w:r w:rsidRPr="00F24BC1">
              <w:t>)</w:t>
            </w:r>
          </w:p>
        </w:tc>
        <w:tc>
          <w:tcPr>
            <w:tcW w:w="391" w:type="dxa"/>
            <w:tcBorders>
              <w:top w:val="single" w:sz="4" w:space="0" w:color="000000"/>
              <w:left w:val="single" w:sz="4" w:space="0" w:color="000000"/>
              <w:bottom w:val="single" w:sz="4" w:space="0" w:color="000000"/>
              <w:right w:val="single" w:sz="4" w:space="0" w:color="000000"/>
            </w:tcBorders>
          </w:tcPr>
          <w:p w14:paraId="010ED47A" w14:textId="77777777" w:rsidR="000A00CE" w:rsidRDefault="000A00CE" w:rsidP="00DC4A17">
            <w:pPr>
              <w:spacing w:before="55"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0F9F0F6" w14:textId="77777777" w:rsidR="000A00CE" w:rsidRDefault="000A00CE" w:rsidP="00DC4A17">
            <w:pPr>
              <w:spacing w:before="55"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7F9DE063" w14:textId="77777777" w:rsidR="000A00CE" w:rsidRDefault="000A00CE" w:rsidP="00DC4A17">
            <w:pPr>
              <w:spacing w:before="55"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6B62532" w14:textId="77777777" w:rsidR="000A00CE" w:rsidRDefault="000A00CE" w:rsidP="00DC4A17">
            <w:pPr>
              <w:spacing w:before="55" w:after="0" w:line="240" w:lineRule="auto"/>
              <w:ind w:left="102" w:right="-20"/>
              <w:jc w:val="center"/>
              <w:rPr>
                <w:rFonts w:ascii="Wingdings" w:eastAsia="Wingdings" w:hAnsi="Wingdings" w:cs="Wingdings"/>
              </w:rPr>
            </w:pPr>
            <w:r>
              <w:rPr>
                <w:rFonts w:ascii="Wingdings" w:eastAsia="Wingdings" w:hAnsi="Wingdings" w:cs="Wingdings"/>
              </w:rPr>
              <w:t></w:t>
            </w:r>
          </w:p>
        </w:tc>
      </w:tr>
      <w:tr w:rsidR="000A00CE" w14:paraId="017CD576" w14:textId="77777777" w:rsidTr="00DC4A17">
        <w:trPr>
          <w:trHeight w:hRule="exact" w:val="737"/>
        </w:trPr>
        <w:tc>
          <w:tcPr>
            <w:tcW w:w="1418" w:type="dxa"/>
            <w:vMerge/>
            <w:tcBorders>
              <w:left w:val="single" w:sz="4" w:space="0" w:color="000000"/>
              <w:right w:val="single" w:sz="4" w:space="0" w:color="000000"/>
            </w:tcBorders>
          </w:tcPr>
          <w:p w14:paraId="30AF7335" w14:textId="77777777" w:rsidR="000A00CE" w:rsidRPr="00F24BC1" w:rsidRDefault="000A00CE"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55E38B80" w14:textId="4FB2ABEA" w:rsidR="000A00CE" w:rsidRPr="00F24BC1" w:rsidRDefault="000A00CE" w:rsidP="0013656D">
            <w:pPr>
              <w:pStyle w:val="VCAAtablecondensed"/>
              <w:ind w:left="186"/>
            </w:pPr>
            <w:r w:rsidRPr="00F24BC1">
              <w:t>T</w:t>
            </w:r>
            <w:r w:rsidRPr="00F24BC1">
              <w:rPr>
                <w:spacing w:val="-1"/>
              </w:rPr>
              <w:t>h</w:t>
            </w:r>
            <w:r w:rsidRPr="00F24BC1">
              <w:t>e</w:t>
            </w:r>
            <w:r w:rsidRPr="00F24BC1">
              <w:rPr>
                <w:spacing w:val="1"/>
              </w:rPr>
              <w:t xml:space="preserve"> </w:t>
            </w:r>
            <w:r w:rsidRPr="00F24BC1">
              <w:t>tra</w:t>
            </w:r>
            <w:r w:rsidRPr="00F24BC1">
              <w:rPr>
                <w:spacing w:val="-1"/>
              </w:rPr>
              <w:t>n</w:t>
            </w:r>
            <w:r w:rsidRPr="00F24BC1">
              <w:t>s</w:t>
            </w:r>
            <w:r w:rsidRPr="00F24BC1">
              <w:rPr>
                <w:spacing w:val="-2"/>
              </w:rPr>
              <w:t>c</w:t>
            </w:r>
            <w:r w:rsidRPr="00F24BC1">
              <w:t>ri</w:t>
            </w:r>
            <w:r w:rsidRPr="00F24BC1">
              <w:rPr>
                <w:spacing w:val="-1"/>
              </w:rPr>
              <w:t>p</w:t>
            </w:r>
            <w:r w:rsidRPr="00F24BC1">
              <w:t>ti</w:t>
            </w:r>
            <w:r w:rsidRPr="00F24BC1">
              <w:rPr>
                <w:spacing w:val="1"/>
              </w:rPr>
              <w:t>o</w:t>
            </w:r>
            <w:r w:rsidRPr="00F24BC1">
              <w:t>n</w:t>
            </w:r>
            <w:r w:rsidRPr="00F24BC1">
              <w:rPr>
                <w:spacing w:val="-3"/>
              </w:rPr>
              <w:t xml:space="preserve"> </w:t>
            </w:r>
            <w:r w:rsidRPr="00F24BC1">
              <w:rPr>
                <w:spacing w:val="1"/>
              </w:rPr>
              <w:t>o</w:t>
            </w:r>
            <w:r w:rsidRPr="00F24BC1">
              <w:t>f E</w:t>
            </w:r>
            <w:r w:rsidRPr="00F24BC1">
              <w:rPr>
                <w:spacing w:val="-1"/>
              </w:rPr>
              <w:t>ng</w:t>
            </w:r>
            <w:r w:rsidRPr="00F24BC1">
              <w:t>lis</w:t>
            </w:r>
            <w:r w:rsidRPr="00F24BC1">
              <w:rPr>
                <w:spacing w:val="-1"/>
              </w:rPr>
              <w:t>h</w:t>
            </w:r>
            <w:r w:rsidRPr="00F24BC1">
              <w:t>,</w:t>
            </w:r>
            <w:r w:rsidRPr="00F24BC1">
              <w:rPr>
                <w:spacing w:val="1"/>
              </w:rPr>
              <w:t xml:space="preserve"> </w:t>
            </w:r>
            <w:r w:rsidRPr="00F24BC1">
              <w:rPr>
                <w:spacing w:val="-1"/>
              </w:rPr>
              <w:t>u</w:t>
            </w:r>
            <w:r w:rsidRPr="00F24BC1">
              <w:t>si</w:t>
            </w:r>
            <w:r w:rsidRPr="00F24BC1">
              <w:rPr>
                <w:spacing w:val="-1"/>
              </w:rPr>
              <w:t>n</w:t>
            </w:r>
            <w:r w:rsidRPr="00F24BC1">
              <w:t>g t</w:t>
            </w:r>
            <w:r w:rsidRPr="00F24BC1">
              <w:rPr>
                <w:spacing w:val="-1"/>
              </w:rPr>
              <w:t>h</w:t>
            </w:r>
            <w:r w:rsidRPr="00F24BC1">
              <w:t>e</w:t>
            </w:r>
            <w:r w:rsidRPr="00F24BC1">
              <w:rPr>
                <w:spacing w:val="1"/>
              </w:rPr>
              <w:t xml:space="preserve"> </w:t>
            </w:r>
            <w:r w:rsidRPr="00F24BC1">
              <w:rPr>
                <w:spacing w:val="-3"/>
              </w:rPr>
              <w:t>I</w:t>
            </w:r>
            <w:r w:rsidRPr="00F24BC1">
              <w:rPr>
                <w:spacing w:val="1"/>
              </w:rPr>
              <w:t>P</w:t>
            </w:r>
            <w:r w:rsidRPr="00F24BC1">
              <w:rPr>
                <w:spacing w:val="-1"/>
              </w:rPr>
              <w:t>A</w:t>
            </w:r>
            <w:r w:rsidRPr="00F24BC1">
              <w:t>,</w:t>
            </w:r>
            <w:r w:rsidRPr="00F24BC1">
              <w:rPr>
                <w:spacing w:val="-2"/>
              </w:rPr>
              <w:t xml:space="preserve"> </w:t>
            </w:r>
            <w:r w:rsidRPr="00F24BC1">
              <w:t xml:space="preserve">as </w:t>
            </w:r>
            <w:r w:rsidRPr="00F24BC1">
              <w:rPr>
                <w:spacing w:val="-1"/>
              </w:rPr>
              <w:t>d</w:t>
            </w:r>
            <w:r w:rsidRPr="00F24BC1">
              <w:rPr>
                <w:spacing w:val="1"/>
              </w:rPr>
              <w:t>e</w:t>
            </w:r>
            <w:r w:rsidRPr="00F24BC1">
              <w:t>scri</w:t>
            </w:r>
            <w:r w:rsidRPr="00F24BC1">
              <w:rPr>
                <w:spacing w:val="-1"/>
              </w:rPr>
              <w:t>b</w:t>
            </w:r>
            <w:r w:rsidRPr="00F24BC1">
              <w:rPr>
                <w:spacing w:val="1"/>
              </w:rPr>
              <w:t>e</w:t>
            </w:r>
            <w:r w:rsidRPr="00F24BC1">
              <w:t xml:space="preserve">d </w:t>
            </w:r>
            <w:r w:rsidRPr="00F24BC1">
              <w:rPr>
                <w:spacing w:val="-1"/>
              </w:rPr>
              <w:t>b</w:t>
            </w:r>
            <w:r w:rsidRPr="00F24BC1">
              <w:t xml:space="preserve">y </w:t>
            </w:r>
            <w:r w:rsidRPr="00F24BC1">
              <w:rPr>
                <w:spacing w:val="-1"/>
              </w:rPr>
              <w:t>H</w:t>
            </w:r>
            <w:r w:rsidRPr="00F24BC1">
              <w:t>arri</w:t>
            </w:r>
            <w:r w:rsidRPr="00F24BC1">
              <w:rPr>
                <w:spacing w:val="-1"/>
              </w:rPr>
              <w:t>n</w:t>
            </w:r>
            <w:r w:rsidRPr="00F24BC1">
              <w:rPr>
                <w:spacing w:val="-3"/>
              </w:rPr>
              <w:t>g</w:t>
            </w:r>
            <w:r w:rsidRPr="00F24BC1">
              <w:t>t</w:t>
            </w:r>
            <w:r w:rsidRPr="00F24BC1">
              <w:rPr>
                <w:spacing w:val="1"/>
              </w:rPr>
              <w:t>o</w:t>
            </w:r>
            <w:r w:rsidRPr="00F24BC1">
              <w:rPr>
                <w:spacing w:val="-1"/>
              </w:rPr>
              <w:t>n</w:t>
            </w:r>
            <w:r w:rsidRPr="00F24BC1">
              <w:t>,</w:t>
            </w:r>
            <w:r w:rsidRPr="00F24BC1">
              <w:rPr>
                <w:spacing w:val="1"/>
              </w:rPr>
              <w:t xml:space="preserve"> </w:t>
            </w:r>
            <w:r w:rsidRPr="00F24BC1">
              <w:rPr>
                <w:spacing w:val="-3"/>
              </w:rPr>
              <w:t>C</w:t>
            </w:r>
            <w:r w:rsidRPr="00F24BC1">
              <w:rPr>
                <w:spacing w:val="1"/>
              </w:rPr>
              <w:t>o</w:t>
            </w:r>
            <w:r w:rsidRPr="00F24BC1">
              <w:t>x</w:t>
            </w:r>
            <w:r w:rsidRPr="00F24BC1">
              <w:rPr>
                <w:spacing w:val="-1"/>
              </w:rPr>
              <w:t xml:space="preserve"> </w:t>
            </w:r>
            <w:r w:rsidRPr="00F24BC1">
              <w:t>&amp; E</w:t>
            </w:r>
            <w:r w:rsidRPr="00F24BC1">
              <w:rPr>
                <w:spacing w:val="1"/>
              </w:rPr>
              <w:t>v</w:t>
            </w:r>
            <w:r w:rsidRPr="00F24BC1">
              <w:t>a</w:t>
            </w:r>
            <w:r w:rsidRPr="00F24BC1">
              <w:rPr>
                <w:spacing w:val="-1"/>
              </w:rPr>
              <w:t>n</w:t>
            </w:r>
            <w:r w:rsidRPr="00F24BC1">
              <w:t>s</w:t>
            </w:r>
            <w:r w:rsidRPr="00F24BC1">
              <w:rPr>
                <w:spacing w:val="1"/>
              </w:rPr>
              <w:t xml:space="preserve"> </w:t>
            </w:r>
            <w:r w:rsidRPr="00F24BC1">
              <w:rPr>
                <w:spacing w:val="-2"/>
              </w:rPr>
              <w:t>(</w:t>
            </w:r>
            <w:r w:rsidRPr="00F24BC1">
              <w:rPr>
                <w:spacing w:val="1"/>
              </w:rPr>
              <w:t>1</w:t>
            </w:r>
            <w:r w:rsidRPr="00F24BC1">
              <w:rPr>
                <w:spacing w:val="-2"/>
              </w:rPr>
              <w:t>99</w:t>
            </w:r>
            <w:r w:rsidRPr="00F24BC1">
              <w:rPr>
                <w:spacing w:val="1"/>
              </w:rPr>
              <w:t>7</w:t>
            </w:r>
            <w:r w:rsidRPr="00F24BC1">
              <w:t>)</w:t>
            </w:r>
          </w:p>
        </w:tc>
        <w:tc>
          <w:tcPr>
            <w:tcW w:w="391" w:type="dxa"/>
            <w:tcBorders>
              <w:top w:val="single" w:sz="4" w:space="0" w:color="000000"/>
              <w:left w:val="single" w:sz="4" w:space="0" w:color="000000"/>
              <w:bottom w:val="single" w:sz="4" w:space="0" w:color="000000"/>
              <w:right w:val="single" w:sz="4" w:space="0" w:color="000000"/>
            </w:tcBorders>
          </w:tcPr>
          <w:p w14:paraId="156B7FC6"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8119357" w14:textId="5AE7646A" w:rsidR="000A00CE" w:rsidRDefault="000A00CE" w:rsidP="00DC4A17">
            <w:pPr>
              <w:spacing w:before="80"/>
              <w:jc w:val="cente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54E443A"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169C33D3"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r>
      <w:tr w:rsidR="000A00CE" w14:paraId="4160DAFD" w14:textId="77777777" w:rsidTr="00DC4A17">
        <w:trPr>
          <w:trHeight w:hRule="exact" w:val="737"/>
        </w:trPr>
        <w:tc>
          <w:tcPr>
            <w:tcW w:w="1418" w:type="dxa"/>
            <w:vMerge/>
            <w:tcBorders>
              <w:left w:val="single" w:sz="4" w:space="0" w:color="000000"/>
              <w:right w:val="single" w:sz="4" w:space="0" w:color="000000"/>
            </w:tcBorders>
          </w:tcPr>
          <w:p w14:paraId="7315B7E8" w14:textId="77777777" w:rsidR="000A00CE" w:rsidRPr="00F24BC1" w:rsidRDefault="000A00CE"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233D27A9" w14:textId="77777777" w:rsidR="000A00CE" w:rsidRPr="00F24BC1" w:rsidRDefault="000A00CE" w:rsidP="0013656D">
            <w:pPr>
              <w:pStyle w:val="VCAAtablecondensed"/>
              <w:spacing w:after="0"/>
              <w:ind w:left="186"/>
            </w:pPr>
            <w:r w:rsidRPr="00F24BC1">
              <w:rPr>
                <w:spacing w:val="1"/>
              </w:rPr>
              <w:t>P</w:t>
            </w:r>
            <w:r w:rsidRPr="00F24BC1">
              <w:t>r</w:t>
            </w:r>
            <w:r w:rsidRPr="00F24BC1">
              <w:rPr>
                <w:spacing w:val="1"/>
              </w:rPr>
              <w:t>o</w:t>
            </w:r>
            <w:r w:rsidRPr="00F24BC1">
              <w:rPr>
                <w:spacing w:val="-2"/>
              </w:rPr>
              <w:t>s</w:t>
            </w:r>
            <w:r w:rsidRPr="00F24BC1">
              <w:rPr>
                <w:spacing w:val="1"/>
              </w:rPr>
              <w:t>o</w:t>
            </w:r>
            <w:r w:rsidRPr="00F24BC1">
              <w:rPr>
                <w:spacing w:val="-1"/>
              </w:rPr>
              <w:t>d</w:t>
            </w:r>
            <w:r w:rsidRPr="00F24BC1">
              <w:t>ic</w:t>
            </w:r>
            <w:r w:rsidRPr="00F24BC1">
              <w:rPr>
                <w:spacing w:val="1"/>
              </w:rPr>
              <w:t xml:space="preserve"> </w:t>
            </w:r>
            <w:r w:rsidRPr="00F24BC1">
              <w:rPr>
                <w:spacing w:val="-3"/>
              </w:rPr>
              <w:t>f</w:t>
            </w:r>
            <w:r w:rsidRPr="00F24BC1">
              <w:rPr>
                <w:spacing w:val="1"/>
              </w:rPr>
              <w:t>e</w:t>
            </w:r>
            <w:r w:rsidRPr="00F24BC1">
              <w:t>at</w:t>
            </w:r>
            <w:r w:rsidRPr="00F24BC1">
              <w:rPr>
                <w:spacing w:val="-1"/>
              </w:rPr>
              <w:t>u</w:t>
            </w:r>
            <w:r w:rsidRPr="00F24BC1">
              <w:t>r</w:t>
            </w:r>
            <w:r w:rsidRPr="00F24BC1">
              <w:rPr>
                <w:spacing w:val="-2"/>
              </w:rPr>
              <w:t>e</w:t>
            </w:r>
            <w:r w:rsidRPr="00F24BC1">
              <w:t>s:</w:t>
            </w:r>
          </w:p>
          <w:p w14:paraId="1EE0CFCC" w14:textId="50660001" w:rsidR="000A00CE" w:rsidRPr="000A00CE" w:rsidRDefault="000A00CE" w:rsidP="000A00CE">
            <w:pPr>
              <w:pStyle w:val="VCAAtablecondensedbullet"/>
              <w:tabs>
                <w:tab w:val="clear" w:pos="425"/>
              </w:tabs>
              <w:spacing w:before="0"/>
              <w:ind w:left="470" w:hanging="284"/>
              <w:rPr>
                <w:rFonts w:eastAsia="Calibri"/>
              </w:rPr>
            </w:pPr>
            <w:r w:rsidRPr="00F24BC1">
              <w:rPr>
                <w:rFonts w:eastAsia="Calibri"/>
                <w:spacing w:val="-1"/>
              </w:rPr>
              <w:t>p</w:t>
            </w:r>
            <w:r w:rsidRPr="00F24BC1">
              <w:rPr>
                <w:rFonts w:eastAsia="Calibri"/>
              </w:rPr>
              <w:t>itc</w:t>
            </w:r>
            <w:r w:rsidRPr="00F24BC1">
              <w:rPr>
                <w:rFonts w:eastAsia="Calibri"/>
                <w:spacing w:val="-1"/>
              </w:rPr>
              <w:t>h</w:t>
            </w:r>
            <w:r w:rsidRPr="00F24BC1">
              <w:rPr>
                <w:rFonts w:eastAsia="Calibri"/>
              </w:rPr>
              <w:t>,</w:t>
            </w:r>
            <w:r w:rsidRPr="00F24BC1">
              <w:rPr>
                <w:rFonts w:eastAsia="Calibri"/>
                <w:spacing w:val="1"/>
              </w:rPr>
              <w:t xml:space="preserve"> </w:t>
            </w:r>
            <w:r w:rsidRPr="00F24BC1">
              <w:rPr>
                <w:rFonts w:eastAsia="Calibri"/>
              </w:rPr>
              <w:t>str</w:t>
            </w:r>
            <w:r w:rsidRPr="00F24BC1">
              <w:rPr>
                <w:rFonts w:eastAsia="Calibri"/>
                <w:spacing w:val="-2"/>
              </w:rPr>
              <w:t>e</w:t>
            </w:r>
            <w:r w:rsidRPr="00F24BC1">
              <w:rPr>
                <w:rFonts w:eastAsia="Calibri"/>
              </w:rPr>
              <w:t>ss,</w:t>
            </w:r>
            <w:r w:rsidRPr="00F24BC1">
              <w:rPr>
                <w:rFonts w:eastAsia="Calibri"/>
                <w:spacing w:val="-2"/>
              </w:rPr>
              <w:t xml:space="preserve"> </w:t>
            </w:r>
            <w:r w:rsidRPr="00F24BC1">
              <w:rPr>
                <w:rFonts w:eastAsia="Calibri"/>
                <w:spacing w:val="1"/>
              </w:rPr>
              <w:t>vo</w:t>
            </w:r>
            <w:r w:rsidRPr="00F24BC1">
              <w:rPr>
                <w:rFonts w:eastAsia="Calibri"/>
              </w:rPr>
              <w:t>l</w:t>
            </w:r>
            <w:r w:rsidRPr="00F24BC1">
              <w:rPr>
                <w:rFonts w:eastAsia="Calibri"/>
                <w:spacing w:val="-3"/>
              </w:rPr>
              <w:t>u</w:t>
            </w:r>
            <w:r w:rsidRPr="00F24BC1">
              <w:rPr>
                <w:rFonts w:eastAsia="Calibri"/>
                <w:spacing w:val="1"/>
              </w:rPr>
              <w:t>me</w:t>
            </w:r>
            <w:r w:rsidRPr="00F24BC1">
              <w:rPr>
                <w:rFonts w:eastAsia="Calibri"/>
              </w:rPr>
              <w:t>,</w:t>
            </w:r>
            <w:r w:rsidRPr="00F24BC1">
              <w:rPr>
                <w:rFonts w:eastAsia="Calibri"/>
                <w:spacing w:val="-2"/>
              </w:rPr>
              <w:t xml:space="preserve"> </w:t>
            </w:r>
            <w:r w:rsidRPr="00F24BC1">
              <w:rPr>
                <w:rFonts w:eastAsia="Calibri"/>
              </w:rPr>
              <w:t>t</w:t>
            </w:r>
            <w:r w:rsidRPr="00F24BC1">
              <w:rPr>
                <w:rFonts w:eastAsia="Calibri"/>
                <w:spacing w:val="-2"/>
              </w:rPr>
              <w:t>e</w:t>
            </w:r>
            <w:r w:rsidRPr="00F24BC1">
              <w:rPr>
                <w:rFonts w:eastAsia="Calibri"/>
                <w:spacing w:val="1"/>
              </w:rPr>
              <w:t>m</w:t>
            </w:r>
            <w:r w:rsidRPr="00F24BC1">
              <w:rPr>
                <w:rFonts w:eastAsia="Calibri"/>
                <w:spacing w:val="-3"/>
              </w:rPr>
              <w:t>p</w:t>
            </w:r>
            <w:r w:rsidRPr="00F24BC1">
              <w:rPr>
                <w:rFonts w:eastAsia="Calibri"/>
                <w:spacing w:val="1"/>
              </w:rPr>
              <w:t>o</w:t>
            </w:r>
            <w:r w:rsidRPr="00F24BC1">
              <w:rPr>
                <w:rFonts w:eastAsia="Calibri"/>
              </w:rPr>
              <w:t>,</w:t>
            </w:r>
            <w:r w:rsidRPr="00F24BC1">
              <w:rPr>
                <w:rFonts w:eastAsia="Calibri"/>
                <w:spacing w:val="1"/>
              </w:rPr>
              <w:t xml:space="preserve"> </w:t>
            </w:r>
            <w:r w:rsidRPr="00F24BC1">
              <w:rPr>
                <w:rFonts w:eastAsia="Calibri"/>
              </w:rPr>
              <w:t>i</w:t>
            </w:r>
            <w:r w:rsidRPr="00F24BC1">
              <w:rPr>
                <w:rFonts w:eastAsia="Calibri"/>
                <w:spacing w:val="-1"/>
              </w:rPr>
              <w:t>n</w:t>
            </w:r>
            <w:r w:rsidRPr="00F24BC1">
              <w:rPr>
                <w:rFonts w:eastAsia="Calibri"/>
                <w:spacing w:val="-2"/>
              </w:rPr>
              <w:t>t</w:t>
            </w:r>
            <w:r w:rsidRPr="00F24BC1">
              <w:rPr>
                <w:rFonts w:eastAsia="Calibri"/>
                <w:spacing w:val="1"/>
              </w:rPr>
              <w:t>o</w:t>
            </w:r>
            <w:r w:rsidRPr="00F24BC1">
              <w:rPr>
                <w:rFonts w:eastAsia="Calibri"/>
                <w:spacing w:val="-1"/>
              </w:rPr>
              <w:t>n</w:t>
            </w:r>
            <w:r w:rsidRPr="00F24BC1">
              <w:rPr>
                <w:rFonts w:eastAsia="Calibri"/>
              </w:rPr>
              <w:t>at</w:t>
            </w:r>
            <w:r w:rsidRPr="00F24BC1">
              <w:rPr>
                <w:rFonts w:eastAsia="Calibri"/>
                <w:spacing w:val="-3"/>
              </w:rPr>
              <w:t>i</w:t>
            </w:r>
            <w:r w:rsidRPr="00F24BC1">
              <w:rPr>
                <w:rFonts w:eastAsia="Calibri"/>
                <w:spacing w:val="1"/>
              </w:rPr>
              <w:t>o</w:t>
            </w:r>
            <w:r w:rsidRPr="00F24BC1">
              <w:rPr>
                <w:rFonts w:eastAsia="Calibri"/>
              </w:rPr>
              <w:t>n</w:t>
            </w:r>
          </w:p>
        </w:tc>
        <w:tc>
          <w:tcPr>
            <w:tcW w:w="391" w:type="dxa"/>
            <w:tcBorders>
              <w:top w:val="single" w:sz="4" w:space="0" w:color="000000"/>
              <w:left w:val="single" w:sz="4" w:space="0" w:color="000000"/>
              <w:bottom w:val="single" w:sz="4" w:space="0" w:color="000000"/>
              <w:right w:val="single" w:sz="4" w:space="0" w:color="000000"/>
            </w:tcBorders>
          </w:tcPr>
          <w:p w14:paraId="319085EC" w14:textId="775A3670" w:rsidR="000A00CE" w:rsidRDefault="000A00CE" w:rsidP="00DC4A17">
            <w:pPr>
              <w:spacing w:before="80"/>
              <w:jc w:val="cente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106E8D26" w14:textId="77777777" w:rsidR="000A00CE" w:rsidRDefault="000A00CE"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7C29992F" w14:textId="77777777"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2E68A9F" w14:textId="77777777" w:rsidR="000A00CE" w:rsidRDefault="000A00CE" w:rsidP="00DC4A17">
            <w:pPr>
              <w:jc w:val="center"/>
            </w:pPr>
          </w:p>
        </w:tc>
      </w:tr>
      <w:tr w:rsidR="000A00CE" w14:paraId="4780D7CD" w14:textId="77777777" w:rsidTr="00DC4A17">
        <w:trPr>
          <w:trHeight w:hRule="exact" w:val="1077"/>
        </w:trPr>
        <w:tc>
          <w:tcPr>
            <w:tcW w:w="1418" w:type="dxa"/>
            <w:vMerge/>
            <w:tcBorders>
              <w:left w:val="single" w:sz="4" w:space="0" w:color="000000"/>
              <w:right w:val="single" w:sz="4" w:space="0" w:color="000000"/>
            </w:tcBorders>
          </w:tcPr>
          <w:p w14:paraId="46B47AE3" w14:textId="77777777" w:rsidR="000A00CE" w:rsidRPr="00F24BC1" w:rsidRDefault="000A00CE"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0063FCDE" w14:textId="77777777" w:rsidR="000A00CE" w:rsidRPr="00F24BC1" w:rsidRDefault="000A00CE" w:rsidP="000A00CE">
            <w:pPr>
              <w:pStyle w:val="VCAAtablecondensed"/>
              <w:spacing w:after="0"/>
              <w:ind w:left="186"/>
            </w:pPr>
            <w:r w:rsidRPr="00F24BC1">
              <w:rPr>
                <w:spacing w:val="1"/>
              </w:rPr>
              <w:t>P</w:t>
            </w:r>
            <w:r w:rsidRPr="00F24BC1">
              <w:rPr>
                <w:spacing w:val="-1"/>
              </w:rPr>
              <w:t>h</w:t>
            </w:r>
            <w:r w:rsidRPr="00F24BC1">
              <w:rPr>
                <w:spacing w:val="1"/>
              </w:rPr>
              <w:t>o</w:t>
            </w:r>
            <w:r w:rsidRPr="00F24BC1">
              <w:rPr>
                <w:spacing w:val="-3"/>
              </w:rPr>
              <w:t>n</w:t>
            </w:r>
            <w:r w:rsidRPr="00F24BC1">
              <w:rPr>
                <w:spacing w:val="1"/>
              </w:rPr>
              <w:t>o</w:t>
            </w:r>
            <w:r w:rsidRPr="00F24BC1">
              <w:t>l</w:t>
            </w:r>
            <w:r w:rsidRPr="00F24BC1">
              <w:rPr>
                <w:spacing w:val="1"/>
              </w:rPr>
              <w:t>o</w:t>
            </w:r>
            <w:r w:rsidRPr="00F24BC1">
              <w:rPr>
                <w:spacing w:val="-1"/>
              </w:rPr>
              <w:t>g</w:t>
            </w:r>
            <w:r w:rsidRPr="00F24BC1">
              <w:t>ical</w:t>
            </w:r>
            <w:r w:rsidRPr="00F24BC1">
              <w:rPr>
                <w:spacing w:val="-2"/>
              </w:rPr>
              <w:t xml:space="preserve"> </w:t>
            </w:r>
            <w:r w:rsidRPr="00F24BC1">
              <w:rPr>
                <w:spacing w:val="-1"/>
              </w:rPr>
              <w:t>p</w:t>
            </w:r>
            <w:r w:rsidRPr="00F24BC1">
              <w:t>at</w:t>
            </w:r>
            <w:r w:rsidRPr="00F24BC1">
              <w:rPr>
                <w:spacing w:val="-2"/>
              </w:rPr>
              <w:t>t</w:t>
            </w:r>
            <w:r w:rsidRPr="00F24BC1">
              <w:rPr>
                <w:spacing w:val="1"/>
              </w:rPr>
              <w:t>e</w:t>
            </w:r>
            <w:r w:rsidRPr="00F24BC1">
              <w:t>r</w:t>
            </w:r>
            <w:r w:rsidRPr="00F24BC1">
              <w:rPr>
                <w:spacing w:val="-1"/>
              </w:rPr>
              <w:t>n</w:t>
            </w:r>
            <w:r w:rsidRPr="00F24BC1">
              <w:t>i</w:t>
            </w:r>
            <w:r w:rsidRPr="00F24BC1">
              <w:rPr>
                <w:spacing w:val="-1"/>
              </w:rPr>
              <w:t>ng</w:t>
            </w:r>
            <w:r w:rsidRPr="00F24BC1">
              <w:t>:</w:t>
            </w:r>
          </w:p>
          <w:p w14:paraId="61891BFD" w14:textId="38C06C44" w:rsidR="000A00CE" w:rsidRPr="000A00CE" w:rsidRDefault="000A00CE" w:rsidP="000A00CE">
            <w:pPr>
              <w:pStyle w:val="VCAAtablecondensedbullet"/>
              <w:tabs>
                <w:tab w:val="clear" w:pos="425"/>
              </w:tabs>
              <w:spacing w:before="0" w:line="240" w:lineRule="auto"/>
              <w:ind w:left="470" w:hanging="284"/>
              <w:rPr>
                <w:spacing w:val="1"/>
              </w:rPr>
            </w:pPr>
            <w:r w:rsidRPr="00F24BC1">
              <w:rPr>
                <w:rFonts w:eastAsia="Calibri"/>
              </w:rPr>
              <w:t>allit</w:t>
            </w:r>
            <w:r w:rsidRPr="00F24BC1">
              <w:rPr>
                <w:rFonts w:eastAsia="Calibri"/>
                <w:spacing w:val="1"/>
              </w:rPr>
              <w:t>e</w:t>
            </w:r>
            <w:r w:rsidRPr="00F24BC1">
              <w:rPr>
                <w:rFonts w:eastAsia="Calibri"/>
              </w:rPr>
              <w:t>ra</w:t>
            </w:r>
            <w:r w:rsidRPr="00F24BC1">
              <w:rPr>
                <w:rFonts w:eastAsia="Calibri"/>
                <w:spacing w:val="1"/>
              </w:rPr>
              <w:t>t</w:t>
            </w:r>
            <w:r w:rsidRPr="00F24BC1">
              <w:rPr>
                <w:rFonts w:eastAsia="Calibri"/>
                <w:spacing w:val="-3"/>
              </w:rPr>
              <w:t>i</w:t>
            </w:r>
            <w:r w:rsidRPr="00F24BC1">
              <w:rPr>
                <w:rFonts w:eastAsia="Calibri"/>
                <w:spacing w:val="1"/>
              </w:rPr>
              <w:t>o</w:t>
            </w:r>
            <w:r w:rsidRPr="00F24BC1">
              <w:rPr>
                <w:rFonts w:eastAsia="Calibri"/>
                <w:spacing w:val="-1"/>
              </w:rPr>
              <w:t>n</w:t>
            </w:r>
            <w:r w:rsidRPr="00F24BC1">
              <w:rPr>
                <w:rFonts w:eastAsia="Calibri"/>
              </w:rPr>
              <w:t>,</w:t>
            </w:r>
            <w:r w:rsidRPr="00F24BC1">
              <w:rPr>
                <w:rFonts w:eastAsia="Calibri"/>
                <w:spacing w:val="1"/>
              </w:rPr>
              <w:t xml:space="preserve"> </w:t>
            </w:r>
            <w:r w:rsidRPr="00F24BC1">
              <w:rPr>
                <w:rFonts w:eastAsia="Calibri"/>
              </w:rPr>
              <w:t>as</w:t>
            </w:r>
            <w:r w:rsidRPr="00F24BC1">
              <w:rPr>
                <w:rFonts w:eastAsia="Calibri"/>
                <w:spacing w:val="-2"/>
              </w:rPr>
              <w:t>s</w:t>
            </w:r>
            <w:r w:rsidRPr="00F24BC1">
              <w:rPr>
                <w:rFonts w:eastAsia="Calibri"/>
                <w:spacing w:val="1"/>
              </w:rPr>
              <w:t>o</w:t>
            </w:r>
            <w:r w:rsidRPr="00F24BC1">
              <w:rPr>
                <w:rFonts w:eastAsia="Calibri"/>
                <w:spacing w:val="-1"/>
              </w:rPr>
              <w:t>n</w:t>
            </w:r>
            <w:r w:rsidRPr="00F24BC1">
              <w:rPr>
                <w:rFonts w:eastAsia="Calibri"/>
              </w:rPr>
              <w:t>a</w:t>
            </w:r>
            <w:r w:rsidRPr="00F24BC1">
              <w:rPr>
                <w:rFonts w:eastAsia="Calibri"/>
                <w:spacing w:val="-1"/>
              </w:rPr>
              <w:t>n</w:t>
            </w:r>
            <w:r w:rsidRPr="00F24BC1">
              <w:rPr>
                <w:rFonts w:eastAsia="Calibri"/>
              </w:rPr>
              <w:t>c</w:t>
            </w:r>
            <w:r w:rsidRPr="00F24BC1">
              <w:rPr>
                <w:rFonts w:eastAsia="Calibri"/>
                <w:spacing w:val="1"/>
              </w:rPr>
              <w:t>e</w:t>
            </w:r>
            <w:r w:rsidRPr="00F24BC1">
              <w:rPr>
                <w:rFonts w:eastAsia="Calibri"/>
              </w:rPr>
              <w:t>,</w:t>
            </w:r>
            <w:r w:rsidRPr="00F24BC1">
              <w:rPr>
                <w:rFonts w:eastAsia="Calibri"/>
                <w:spacing w:val="-2"/>
              </w:rPr>
              <w:t xml:space="preserve"> c</w:t>
            </w:r>
            <w:r w:rsidRPr="00F24BC1">
              <w:rPr>
                <w:rFonts w:eastAsia="Calibri"/>
                <w:spacing w:val="1"/>
              </w:rPr>
              <w:t>o</w:t>
            </w:r>
            <w:r w:rsidRPr="00F24BC1">
              <w:rPr>
                <w:rFonts w:eastAsia="Calibri"/>
                <w:spacing w:val="-1"/>
              </w:rPr>
              <w:t>n</w:t>
            </w:r>
            <w:r w:rsidRPr="00F24BC1">
              <w:rPr>
                <w:rFonts w:eastAsia="Calibri"/>
              </w:rPr>
              <w:t>s</w:t>
            </w:r>
            <w:r w:rsidRPr="00F24BC1">
              <w:rPr>
                <w:rFonts w:eastAsia="Calibri"/>
                <w:spacing w:val="1"/>
              </w:rPr>
              <w:t>o</w:t>
            </w:r>
            <w:r w:rsidRPr="00F24BC1">
              <w:rPr>
                <w:rFonts w:eastAsia="Calibri"/>
                <w:spacing w:val="-1"/>
              </w:rPr>
              <w:t>n</w:t>
            </w:r>
            <w:r w:rsidRPr="00F24BC1">
              <w:rPr>
                <w:rFonts w:eastAsia="Calibri"/>
              </w:rPr>
              <w:t>a</w:t>
            </w:r>
            <w:r w:rsidRPr="00F24BC1">
              <w:rPr>
                <w:rFonts w:eastAsia="Calibri"/>
                <w:spacing w:val="-1"/>
              </w:rPr>
              <w:t>n</w:t>
            </w:r>
            <w:r w:rsidRPr="00F24BC1">
              <w:rPr>
                <w:rFonts w:eastAsia="Calibri"/>
              </w:rPr>
              <w:t>c</w:t>
            </w:r>
            <w:r w:rsidRPr="00F24BC1">
              <w:rPr>
                <w:rFonts w:eastAsia="Calibri"/>
                <w:spacing w:val="1"/>
              </w:rPr>
              <w:t>e</w:t>
            </w:r>
          </w:p>
          <w:p w14:paraId="14DB3973" w14:textId="4CB5479C" w:rsidR="000A00CE" w:rsidRPr="00F24BC1" w:rsidRDefault="000A00CE" w:rsidP="000A00CE">
            <w:pPr>
              <w:pStyle w:val="VCAAtablecondensedbullet"/>
              <w:tabs>
                <w:tab w:val="clear" w:pos="425"/>
              </w:tabs>
              <w:spacing w:before="0" w:line="240" w:lineRule="auto"/>
              <w:ind w:left="470" w:hanging="284"/>
              <w:rPr>
                <w:spacing w:val="1"/>
              </w:rPr>
            </w:pPr>
            <w:r w:rsidRPr="00F62F5A">
              <w:rPr>
                <w:rFonts w:eastAsia="Calibri" w:cs="Calibri"/>
                <w:spacing w:val="1"/>
                <w:szCs w:val="20"/>
              </w:rPr>
              <w:t>o</w:t>
            </w:r>
            <w:r w:rsidRPr="00F62F5A">
              <w:rPr>
                <w:rFonts w:eastAsia="Calibri" w:cs="Calibri"/>
                <w:spacing w:val="-1"/>
                <w:szCs w:val="20"/>
              </w:rPr>
              <w:t>no</w:t>
            </w:r>
            <w:r w:rsidRPr="00F62F5A">
              <w:rPr>
                <w:rFonts w:eastAsia="Calibri" w:cs="Calibri"/>
                <w:spacing w:val="1"/>
                <w:szCs w:val="20"/>
              </w:rPr>
              <w:t>m</w:t>
            </w:r>
            <w:r w:rsidRPr="00F62F5A">
              <w:rPr>
                <w:rFonts w:eastAsia="Calibri" w:cs="Calibri"/>
                <w:szCs w:val="20"/>
              </w:rPr>
              <w:t>a</w:t>
            </w:r>
            <w:r w:rsidRPr="00F62F5A">
              <w:rPr>
                <w:rFonts w:eastAsia="Calibri" w:cs="Calibri"/>
                <w:spacing w:val="-2"/>
                <w:szCs w:val="20"/>
              </w:rPr>
              <w:t>t</w:t>
            </w:r>
            <w:r w:rsidRPr="00F62F5A">
              <w:rPr>
                <w:rFonts w:eastAsia="Calibri" w:cs="Calibri"/>
                <w:spacing w:val="1"/>
                <w:szCs w:val="20"/>
              </w:rPr>
              <w:t>o</w:t>
            </w:r>
            <w:r w:rsidRPr="00F62F5A">
              <w:rPr>
                <w:rFonts w:eastAsia="Calibri" w:cs="Calibri"/>
                <w:spacing w:val="-1"/>
                <w:szCs w:val="20"/>
              </w:rPr>
              <w:t>po</w:t>
            </w:r>
            <w:r w:rsidRPr="00F62F5A">
              <w:rPr>
                <w:rFonts w:eastAsia="Calibri" w:cs="Calibri"/>
                <w:spacing w:val="1"/>
                <w:szCs w:val="20"/>
              </w:rPr>
              <w:t>e</w:t>
            </w:r>
            <w:r w:rsidRPr="00F62F5A">
              <w:rPr>
                <w:rFonts w:eastAsia="Calibri" w:cs="Calibri"/>
                <w:szCs w:val="20"/>
              </w:rPr>
              <w:t>ia,</w:t>
            </w:r>
            <w:r w:rsidRPr="00F62F5A">
              <w:rPr>
                <w:rFonts w:eastAsia="Calibri" w:cs="Calibri"/>
                <w:spacing w:val="1"/>
                <w:szCs w:val="20"/>
              </w:rPr>
              <w:t xml:space="preserve"> </w:t>
            </w:r>
            <w:r w:rsidRPr="00F62F5A">
              <w:rPr>
                <w:rFonts w:eastAsia="Calibri" w:cs="Calibri"/>
                <w:szCs w:val="20"/>
              </w:rPr>
              <w:t>r</w:t>
            </w:r>
            <w:r w:rsidRPr="00F62F5A">
              <w:rPr>
                <w:rFonts w:eastAsia="Calibri" w:cs="Calibri"/>
                <w:spacing w:val="-3"/>
                <w:szCs w:val="20"/>
              </w:rPr>
              <w:t>h</w:t>
            </w:r>
            <w:r w:rsidRPr="00F62F5A">
              <w:rPr>
                <w:rFonts w:eastAsia="Calibri" w:cs="Calibri"/>
                <w:spacing w:val="1"/>
                <w:szCs w:val="20"/>
              </w:rPr>
              <w:t>y</w:t>
            </w:r>
            <w:r w:rsidRPr="00F62F5A">
              <w:rPr>
                <w:rFonts w:eastAsia="Calibri" w:cs="Calibri"/>
                <w:szCs w:val="20"/>
              </w:rPr>
              <w:t>t</w:t>
            </w:r>
            <w:r w:rsidRPr="00F62F5A">
              <w:rPr>
                <w:rFonts w:eastAsia="Calibri" w:cs="Calibri"/>
                <w:spacing w:val="-3"/>
                <w:szCs w:val="20"/>
              </w:rPr>
              <w:t>h</w:t>
            </w:r>
            <w:r w:rsidRPr="00F62F5A">
              <w:rPr>
                <w:rFonts w:eastAsia="Calibri" w:cs="Calibri"/>
                <w:spacing w:val="1"/>
                <w:szCs w:val="20"/>
              </w:rPr>
              <w:t>m</w:t>
            </w:r>
            <w:r w:rsidRPr="00F62F5A">
              <w:rPr>
                <w:rFonts w:eastAsia="Calibri" w:cs="Calibri"/>
                <w:szCs w:val="20"/>
              </w:rPr>
              <w:t>,</w:t>
            </w:r>
            <w:r w:rsidRPr="00F62F5A">
              <w:rPr>
                <w:rFonts w:eastAsia="Calibri" w:cs="Calibri"/>
                <w:spacing w:val="1"/>
                <w:szCs w:val="20"/>
              </w:rPr>
              <w:t xml:space="preserve"> </w:t>
            </w:r>
            <w:r w:rsidRPr="00F62F5A">
              <w:rPr>
                <w:rFonts w:eastAsia="Calibri" w:cs="Calibri"/>
                <w:szCs w:val="20"/>
              </w:rPr>
              <w:t>r</w:t>
            </w:r>
            <w:r w:rsidRPr="00F62F5A">
              <w:rPr>
                <w:rFonts w:eastAsia="Calibri" w:cs="Calibri"/>
                <w:spacing w:val="-3"/>
                <w:szCs w:val="20"/>
              </w:rPr>
              <w:t>h</w:t>
            </w:r>
            <w:r w:rsidRPr="00F62F5A">
              <w:rPr>
                <w:rFonts w:eastAsia="Calibri" w:cs="Calibri"/>
                <w:spacing w:val="1"/>
                <w:szCs w:val="20"/>
              </w:rPr>
              <w:t>y</w:t>
            </w:r>
            <w:r w:rsidRPr="00F62F5A">
              <w:rPr>
                <w:rFonts w:eastAsia="Calibri" w:cs="Calibri"/>
                <w:spacing w:val="-1"/>
                <w:szCs w:val="20"/>
              </w:rPr>
              <w:t>m</w:t>
            </w:r>
            <w:r w:rsidRPr="00F62F5A">
              <w:rPr>
                <w:rFonts w:eastAsia="Calibri" w:cs="Calibri"/>
                <w:szCs w:val="20"/>
              </w:rPr>
              <w:t>e</w:t>
            </w:r>
          </w:p>
        </w:tc>
        <w:tc>
          <w:tcPr>
            <w:tcW w:w="391" w:type="dxa"/>
            <w:tcBorders>
              <w:top w:val="single" w:sz="4" w:space="0" w:color="000000"/>
              <w:left w:val="single" w:sz="4" w:space="0" w:color="000000"/>
              <w:bottom w:val="single" w:sz="4" w:space="0" w:color="000000"/>
              <w:right w:val="single" w:sz="4" w:space="0" w:color="000000"/>
            </w:tcBorders>
          </w:tcPr>
          <w:p w14:paraId="3937A23B" w14:textId="60C81854" w:rsidR="000A00CE" w:rsidRDefault="000A00CE" w:rsidP="00DC4A17">
            <w:pPr>
              <w:spacing w:before="80"/>
              <w:jc w:val="center"/>
            </w:pPr>
          </w:p>
        </w:tc>
        <w:tc>
          <w:tcPr>
            <w:tcW w:w="389" w:type="dxa"/>
            <w:tcBorders>
              <w:top w:val="single" w:sz="4" w:space="0" w:color="000000"/>
              <w:left w:val="single" w:sz="4" w:space="0" w:color="000000"/>
              <w:bottom w:val="single" w:sz="4" w:space="0" w:color="000000"/>
              <w:right w:val="single" w:sz="4" w:space="0" w:color="000000"/>
            </w:tcBorders>
          </w:tcPr>
          <w:p w14:paraId="265786C7" w14:textId="77777777" w:rsidR="000A00CE" w:rsidRDefault="000A00CE"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0D88C33E" w14:textId="77777777" w:rsidR="000A00CE" w:rsidRDefault="000A00CE" w:rsidP="00DC4A17">
            <w:pPr>
              <w:spacing w:before="80" w:after="0" w:line="240" w:lineRule="auto"/>
              <w:ind w:left="102" w:right="-20"/>
              <w:jc w:val="center"/>
              <w:rPr>
                <w:rFonts w:ascii="Wingdings" w:eastAsia="Wingdings" w:hAnsi="Wingdings" w:cs="Wingdings"/>
              </w:rPr>
            </w:pPr>
          </w:p>
          <w:p w14:paraId="06DA55DD" w14:textId="5CBD88B0" w:rsidR="000A00CE" w:rsidRDefault="000A00C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011CC366" w14:textId="77777777" w:rsidR="000A00CE" w:rsidRDefault="000A00CE" w:rsidP="00DC4A17">
            <w:pPr>
              <w:jc w:val="center"/>
            </w:pPr>
          </w:p>
        </w:tc>
      </w:tr>
      <w:tr w:rsidR="00C861F9" w14:paraId="25C4548B" w14:textId="77777777" w:rsidTr="00DC4A17">
        <w:trPr>
          <w:trHeight w:hRule="exact" w:val="1417"/>
        </w:trPr>
        <w:tc>
          <w:tcPr>
            <w:tcW w:w="1418" w:type="dxa"/>
            <w:vMerge w:val="restart"/>
            <w:tcBorders>
              <w:top w:val="single" w:sz="4" w:space="0" w:color="000000"/>
              <w:left w:val="single" w:sz="4" w:space="0" w:color="000000"/>
              <w:right w:val="single" w:sz="4" w:space="0" w:color="000000"/>
            </w:tcBorders>
          </w:tcPr>
          <w:p w14:paraId="49468B22" w14:textId="7EFC8C92" w:rsidR="008C32F3" w:rsidRPr="00604BC1" w:rsidRDefault="00C861F9" w:rsidP="0013656D">
            <w:pPr>
              <w:pStyle w:val="VCAAtablecondensed"/>
              <w:ind w:left="37"/>
            </w:pPr>
            <w:r w:rsidRPr="00604BC1">
              <w:t>Mor</w:t>
            </w:r>
            <w:r w:rsidRPr="00604BC1">
              <w:rPr>
                <w:spacing w:val="-1"/>
              </w:rPr>
              <w:t>p</w:t>
            </w:r>
            <w:r w:rsidRPr="00604BC1">
              <w:rPr>
                <w:spacing w:val="-3"/>
              </w:rPr>
              <w:t>h</w:t>
            </w:r>
            <w:r w:rsidRPr="00604BC1">
              <w:t>olo</w:t>
            </w:r>
            <w:r w:rsidRPr="00604BC1">
              <w:rPr>
                <w:spacing w:val="-3"/>
              </w:rPr>
              <w:t>g</w:t>
            </w:r>
            <w:r w:rsidRPr="00604BC1">
              <w:t>y</w:t>
            </w:r>
          </w:p>
        </w:tc>
        <w:tc>
          <w:tcPr>
            <w:tcW w:w="6041" w:type="dxa"/>
            <w:tcBorders>
              <w:top w:val="single" w:sz="4" w:space="0" w:color="000000"/>
              <w:left w:val="single" w:sz="4" w:space="0" w:color="000000"/>
              <w:bottom w:val="single" w:sz="4" w:space="0" w:color="000000"/>
              <w:right w:val="single" w:sz="4" w:space="0" w:color="000000"/>
            </w:tcBorders>
          </w:tcPr>
          <w:p w14:paraId="325477EF" w14:textId="77777777" w:rsidR="00C861F9" w:rsidRPr="00604BC1" w:rsidRDefault="00C861F9" w:rsidP="0013656D">
            <w:pPr>
              <w:pStyle w:val="VCAAtablecondensed"/>
              <w:spacing w:after="0"/>
              <w:ind w:left="186"/>
            </w:pPr>
            <w:r w:rsidRPr="00604BC1">
              <w:rPr>
                <w:spacing w:val="1"/>
              </w:rPr>
              <w:t>Mo</w:t>
            </w:r>
            <w:r w:rsidRPr="00604BC1">
              <w:t>r</w:t>
            </w:r>
            <w:r w:rsidRPr="00604BC1">
              <w:rPr>
                <w:spacing w:val="-1"/>
              </w:rPr>
              <w:t>ph</w:t>
            </w:r>
            <w:r w:rsidRPr="00604BC1">
              <w:rPr>
                <w:spacing w:val="-2"/>
              </w:rPr>
              <w:t>e</w:t>
            </w:r>
            <w:r w:rsidRPr="00604BC1">
              <w:rPr>
                <w:spacing w:val="-1"/>
              </w:rPr>
              <w:t>m</w:t>
            </w:r>
            <w:r w:rsidRPr="00604BC1">
              <w:rPr>
                <w:spacing w:val="1"/>
              </w:rPr>
              <w:t>e</w:t>
            </w:r>
            <w:r w:rsidRPr="00604BC1">
              <w:t>s:</w:t>
            </w:r>
          </w:p>
          <w:p w14:paraId="4C763BF0" w14:textId="33997CC1" w:rsidR="0085682F" w:rsidRDefault="00C861F9" w:rsidP="00017174">
            <w:pPr>
              <w:pStyle w:val="VCAAtablecondensedbullet"/>
              <w:tabs>
                <w:tab w:val="clear" w:pos="425"/>
              </w:tabs>
              <w:spacing w:before="0" w:after="0" w:line="240" w:lineRule="auto"/>
              <w:ind w:left="470" w:hanging="283"/>
              <w:rPr>
                <w:rFonts w:eastAsia="Calibri"/>
                <w:spacing w:val="-2"/>
              </w:rPr>
            </w:pPr>
            <w:r w:rsidRPr="00604BC1">
              <w:rPr>
                <w:rFonts w:eastAsia="Calibri"/>
              </w:rPr>
              <w:t>r</w:t>
            </w:r>
            <w:r w:rsidRPr="00604BC1">
              <w:rPr>
                <w:rFonts w:eastAsia="Calibri"/>
                <w:spacing w:val="1"/>
              </w:rPr>
              <w:t>o</w:t>
            </w:r>
            <w:r w:rsidRPr="00604BC1">
              <w:rPr>
                <w:rFonts w:eastAsia="Calibri"/>
                <w:spacing w:val="-1"/>
              </w:rPr>
              <w:t>o</w:t>
            </w:r>
            <w:r w:rsidRPr="00604BC1">
              <w:rPr>
                <w:rFonts w:eastAsia="Calibri"/>
              </w:rPr>
              <w:t>t,</w:t>
            </w:r>
            <w:r w:rsidRPr="00604BC1">
              <w:rPr>
                <w:rFonts w:eastAsia="Calibri"/>
                <w:spacing w:val="1"/>
              </w:rPr>
              <w:t xml:space="preserve"> </w:t>
            </w:r>
            <w:r w:rsidRPr="00604BC1">
              <w:rPr>
                <w:rFonts w:eastAsia="Calibri"/>
              </w:rPr>
              <w:t>s</w:t>
            </w:r>
            <w:r w:rsidRPr="00604BC1">
              <w:rPr>
                <w:rFonts w:eastAsia="Calibri"/>
                <w:spacing w:val="-2"/>
              </w:rPr>
              <w:t>tem</w:t>
            </w:r>
          </w:p>
          <w:p w14:paraId="5F02D381" w14:textId="0168B4D2" w:rsidR="00C861F9" w:rsidRPr="00604BC1" w:rsidRDefault="00C861F9" w:rsidP="00017174">
            <w:pPr>
              <w:pStyle w:val="VCAAtablecondensedbullet"/>
              <w:tabs>
                <w:tab w:val="clear" w:pos="425"/>
              </w:tabs>
              <w:spacing w:before="0" w:after="0" w:line="240" w:lineRule="auto"/>
              <w:ind w:left="470" w:hanging="283"/>
              <w:rPr>
                <w:rFonts w:eastAsia="Calibri"/>
              </w:rPr>
            </w:pPr>
            <w:r w:rsidRPr="00604BC1">
              <w:rPr>
                <w:rFonts w:eastAsia="Calibri"/>
                <w:position w:val="1"/>
              </w:rPr>
              <w:t>fr</w:t>
            </w:r>
            <w:r w:rsidRPr="00604BC1">
              <w:rPr>
                <w:rFonts w:eastAsia="Calibri"/>
                <w:spacing w:val="1"/>
                <w:position w:val="1"/>
              </w:rPr>
              <w:t>ee</w:t>
            </w:r>
            <w:r w:rsidRPr="00604BC1">
              <w:rPr>
                <w:rFonts w:eastAsia="Calibri"/>
                <w:position w:val="1"/>
              </w:rPr>
              <w:t>,</w:t>
            </w:r>
            <w:r w:rsidRPr="00604BC1">
              <w:rPr>
                <w:rFonts w:eastAsia="Calibri"/>
                <w:spacing w:val="1"/>
                <w:position w:val="1"/>
              </w:rPr>
              <w:t xml:space="preserve"> </w:t>
            </w:r>
            <w:proofErr w:type="gramStart"/>
            <w:r w:rsidRPr="00604BC1">
              <w:rPr>
                <w:rFonts w:eastAsia="Calibri"/>
                <w:spacing w:val="-3"/>
                <w:position w:val="1"/>
              </w:rPr>
              <w:t>b</w:t>
            </w:r>
            <w:r w:rsidRPr="00604BC1">
              <w:rPr>
                <w:rFonts w:eastAsia="Calibri"/>
                <w:spacing w:val="1"/>
                <w:position w:val="1"/>
              </w:rPr>
              <w:t>o</w:t>
            </w:r>
            <w:r w:rsidRPr="00604BC1">
              <w:rPr>
                <w:rFonts w:eastAsia="Calibri"/>
                <w:spacing w:val="-1"/>
                <w:position w:val="1"/>
              </w:rPr>
              <w:t>un</w:t>
            </w:r>
            <w:r w:rsidRPr="00604BC1">
              <w:rPr>
                <w:rFonts w:eastAsia="Calibri"/>
                <w:position w:val="1"/>
              </w:rPr>
              <w:t>d</w:t>
            </w:r>
            <w:proofErr w:type="gramEnd"/>
          </w:p>
          <w:p w14:paraId="0A78EBE2" w14:textId="3D801A91" w:rsidR="00C861F9" w:rsidRPr="00604BC1" w:rsidRDefault="00C861F9" w:rsidP="00017174">
            <w:pPr>
              <w:pStyle w:val="VCAAtablecondensedbullet"/>
              <w:tabs>
                <w:tab w:val="clear" w:pos="425"/>
              </w:tabs>
              <w:spacing w:before="0" w:after="0" w:line="240" w:lineRule="auto"/>
              <w:ind w:left="470" w:hanging="283"/>
              <w:rPr>
                <w:rFonts w:eastAsia="Calibri"/>
              </w:rPr>
            </w:pPr>
            <w:r w:rsidRPr="00604BC1">
              <w:rPr>
                <w:rFonts w:eastAsia="Calibri"/>
              </w:rPr>
              <w:t>affix</w:t>
            </w:r>
            <w:r w:rsidRPr="00604BC1">
              <w:rPr>
                <w:rFonts w:eastAsia="Calibri"/>
                <w:spacing w:val="1"/>
              </w:rPr>
              <w:t xml:space="preserve"> </w:t>
            </w:r>
            <w:r w:rsidRPr="00604BC1">
              <w:rPr>
                <w:rFonts w:eastAsia="Calibri"/>
              </w:rPr>
              <w:t>(</w:t>
            </w:r>
            <w:r w:rsidRPr="00604BC1">
              <w:rPr>
                <w:rFonts w:eastAsia="Calibri"/>
                <w:spacing w:val="-1"/>
              </w:rPr>
              <w:t>p</w:t>
            </w:r>
            <w:r w:rsidRPr="00604BC1">
              <w:rPr>
                <w:rFonts w:eastAsia="Calibri"/>
              </w:rPr>
              <w:t>r</w:t>
            </w:r>
            <w:r w:rsidRPr="00604BC1">
              <w:rPr>
                <w:rFonts w:eastAsia="Calibri"/>
                <w:spacing w:val="1"/>
              </w:rPr>
              <w:t>e</w:t>
            </w:r>
            <w:r w:rsidRPr="00604BC1">
              <w:rPr>
                <w:rFonts w:eastAsia="Calibri"/>
              </w:rPr>
              <w:t>fi</w:t>
            </w:r>
            <w:r w:rsidRPr="00604BC1">
              <w:rPr>
                <w:rFonts w:eastAsia="Calibri"/>
                <w:spacing w:val="-2"/>
              </w:rPr>
              <w:t>x</w:t>
            </w:r>
            <w:r w:rsidRPr="00604BC1">
              <w:rPr>
                <w:rFonts w:eastAsia="Calibri"/>
              </w:rPr>
              <w:t>,</w:t>
            </w:r>
            <w:r w:rsidRPr="00604BC1">
              <w:rPr>
                <w:rFonts w:eastAsia="Calibri"/>
                <w:spacing w:val="1"/>
              </w:rPr>
              <w:t xml:space="preserve"> </w:t>
            </w:r>
            <w:r w:rsidRPr="00604BC1">
              <w:rPr>
                <w:rFonts w:eastAsia="Calibri"/>
              </w:rPr>
              <w:t>s</w:t>
            </w:r>
            <w:r w:rsidRPr="00604BC1">
              <w:rPr>
                <w:rFonts w:eastAsia="Calibri"/>
                <w:spacing w:val="-1"/>
              </w:rPr>
              <w:t>u</w:t>
            </w:r>
            <w:r w:rsidRPr="00604BC1">
              <w:rPr>
                <w:rFonts w:eastAsia="Calibri"/>
              </w:rPr>
              <w:t>ffix,</w:t>
            </w:r>
            <w:r w:rsidRPr="00604BC1">
              <w:rPr>
                <w:rFonts w:eastAsia="Calibri"/>
                <w:spacing w:val="1"/>
              </w:rPr>
              <w:t xml:space="preserve"> </w:t>
            </w:r>
            <w:r w:rsidRPr="00604BC1">
              <w:rPr>
                <w:rFonts w:eastAsia="Calibri"/>
              </w:rPr>
              <w:t>i</w:t>
            </w:r>
            <w:r w:rsidRPr="00604BC1">
              <w:rPr>
                <w:rFonts w:eastAsia="Calibri"/>
                <w:spacing w:val="-1"/>
              </w:rPr>
              <w:t>n</w:t>
            </w:r>
            <w:r w:rsidRPr="00604BC1">
              <w:rPr>
                <w:rFonts w:eastAsia="Calibri"/>
              </w:rPr>
              <w:t>f</w:t>
            </w:r>
            <w:r w:rsidRPr="00604BC1">
              <w:rPr>
                <w:rFonts w:eastAsia="Calibri"/>
                <w:spacing w:val="-3"/>
              </w:rPr>
              <w:t>i</w:t>
            </w:r>
            <w:r w:rsidRPr="00604BC1">
              <w:rPr>
                <w:rFonts w:eastAsia="Calibri"/>
              </w:rPr>
              <w:t>x)</w:t>
            </w:r>
          </w:p>
          <w:p w14:paraId="5BFE05C8" w14:textId="58DDF536" w:rsidR="00C861F9" w:rsidRPr="00604BC1" w:rsidRDefault="00C861F9" w:rsidP="00017174">
            <w:pPr>
              <w:pStyle w:val="VCAAtablecondensedbullet"/>
              <w:tabs>
                <w:tab w:val="clear" w:pos="425"/>
              </w:tabs>
              <w:spacing w:before="0" w:after="0" w:line="240" w:lineRule="auto"/>
              <w:ind w:left="470" w:hanging="283"/>
              <w:rPr>
                <w:rFonts w:eastAsia="Calibri"/>
              </w:rPr>
            </w:pPr>
            <w:r w:rsidRPr="00604BC1">
              <w:rPr>
                <w:rFonts w:eastAsia="Calibri"/>
              </w:rPr>
              <w:t>i</w:t>
            </w:r>
            <w:r w:rsidRPr="00604BC1">
              <w:rPr>
                <w:rFonts w:eastAsia="Calibri"/>
                <w:spacing w:val="-1"/>
              </w:rPr>
              <w:t>n</w:t>
            </w:r>
            <w:r w:rsidRPr="00604BC1">
              <w:rPr>
                <w:rFonts w:eastAsia="Calibri"/>
              </w:rPr>
              <w:t>flecti</w:t>
            </w:r>
            <w:r w:rsidRPr="00604BC1">
              <w:rPr>
                <w:rFonts w:eastAsia="Calibri"/>
                <w:spacing w:val="1"/>
              </w:rPr>
              <w:t>o</w:t>
            </w:r>
            <w:r w:rsidRPr="00604BC1">
              <w:rPr>
                <w:rFonts w:eastAsia="Calibri"/>
                <w:spacing w:val="-1"/>
              </w:rPr>
              <w:t>n</w:t>
            </w:r>
            <w:r w:rsidRPr="00604BC1">
              <w:rPr>
                <w:rFonts w:eastAsia="Calibri"/>
              </w:rPr>
              <w:t>al,</w:t>
            </w:r>
            <w:r w:rsidRPr="00604BC1">
              <w:rPr>
                <w:rFonts w:eastAsia="Calibri"/>
                <w:spacing w:val="-2"/>
              </w:rPr>
              <w:t xml:space="preserve"> </w:t>
            </w:r>
            <w:r w:rsidRPr="00604BC1">
              <w:rPr>
                <w:rFonts w:eastAsia="Calibri"/>
                <w:spacing w:val="-1"/>
              </w:rPr>
              <w:t>d</w:t>
            </w:r>
            <w:r w:rsidRPr="00604BC1">
              <w:rPr>
                <w:rFonts w:eastAsia="Calibri"/>
                <w:spacing w:val="1"/>
              </w:rPr>
              <w:t>e</w:t>
            </w:r>
            <w:r w:rsidRPr="00604BC1">
              <w:rPr>
                <w:rFonts w:eastAsia="Calibri"/>
              </w:rPr>
              <w:t>ri</w:t>
            </w:r>
            <w:r w:rsidRPr="00604BC1">
              <w:rPr>
                <w:rFonts w:eastAsia="Calibri"/>
                <w:spacing w:val="-1"/>
              </w:rPr>
              <w:t>v</w:t>
            </w:r>
            <w:r w:rsidRPr="00604BC1">
              <w:rPr>
                <w:rFonts w:eastAsia="Calibri"/>
              </w:rPr>
              <w:t>ati</w:t>
            </w:r>
            <w:r w:rsidRPr="00604BC1">
              <w:rPr>
                <w:rFonts w:eastAsia="Calibri"/>
                <w:spacing w:val="1"/>
              </w:rPr>
              <w:t>o</w:t>
            </w:r>
            <w:r w:rsidRPr="00604BC1">
              <w:rPr>
                <w:rFonts w:eastAsia="Calibri"/>
                <w:spacing w:val="-1"/>
              </w:rPr>
              <w:t>n</w:t>
            </w:r>
            <w:r w:rsidRPr="00604BC1">
              <w:rPr>
                <w:rFonts w:eastAsia="Calibri"/>
              </w:rPr>
              <w:t>al</w:t>
            </w:r>
          </w:p>
        </w:tc>
        <w:tc>
          <w:tcPr>
            <w:tcW w:w="391" w:type="dxa"/>
            <w:tcBorders>
              <w:top w:val="single" w:sz="4" w:space="0" w:color="000000"/>
              <w:left w:val="single" w:sz="4" w:space="0" w:color="000000"/>
              <w:bottom w:val="single" w:sz="4" w:space="0" w:color="000000"/>
              <w:right w:val="single" w:sz="4" w:space="0" w:color="000000"/>
            </w:tcBorders>
          </w:tcPr>
          <w:p w14:paraId="3B30AAD7" w14:textId="77777777" w:rsidR="00C861F9" w:rsidRDefault="00C861F9"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516C422" w14:textId="77777777" w:rsidR="00C861F9" w:rsidRDefault="00C861F9"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56F37DF" w14:textId="77777777" w:rsidR="00C861F9" w:rsidRDefault="00C861F9"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76BF58F3" w14:textId="77777777" w:rsidR="00C861F9" w:rsidRDefault="00C861F9" w:rsidP="00DC4A17">
            <w:pPr>
              <w:jc w:val="center"/>
            </w:pPr>
          </w:p>
        </w:tc>
      </w:tr>
      <w:tr w:rsidR="00C861F9" w14:paraId="4C2E26BC" w14:textId="77777777" w:rsidTr="00DC4A17">
        <w:trPr>
          <w:trHeight w:hRule="exact" w:val="454"/>
        </w:trPr>
        <w:tc>
          <w:tcPr>
            <w:tcW w:w="1418" w:type="dxa"/>
            <w:vMerge/>
            <w:tcBorders>
              <w:left w:val="single" w:sz="4" w:space="0" w:color="000000"/>
              <w:right w:val="single" w:sz="4" w:space="0" w:color="000000"/>
            </w:tcBorders>
          </w:tcPr>
          <w:p w14:paraId="77EC327B" w14:textId="77777777" w:rsidR="00C861F9" w:rsidRPr="00F24BC1" w:rsidRDefault="00C861F9"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3B599EA8" w14:textId="77777777" w:rsidR="00C861F9" w:rsidRPr="00604BC1" w:rsidRDefault="00C861F9" w:rsidP="0013656D">
            <w:pPr>
              <w:pStyle w:val="VCAAtablecondensed"/>
              <w:ind w:left="186"/>
            </w:pPr>
            <w:r w:rsidRPr="00604BC1">
              <w:rPr>
                <w:spacing w:val="1"/>
              </w:rPr>
              <w:t>Mo</w:t>
            </w:r>
            <w:r w:rsidRPr="00604BC1">
              <w:t>r</w:t>
            </w:r>
            <w:r w:rsidRPr="00604BC1">
              <w:rPr>
                <w:spacing w:val="-1"/>
              </w:rPr>
              <w:t>p</w:t>
            </w:r>
            <w:r w:rsidRPr="00604BC1">
              <w:rPr>
                <w:spacing w:val="-3"/>
              </w:rPr>
              <w:t>h</w:t>
            </w:r>
            <w:r w:rsidRPr="00604BC1">
              <w:rPr>
                <w:spacing w:val="1"/>
              </w:rPr>
              <w:t>o</w:t>
            </w:r>
            <w:r w:rsidRPr="00604BC1">
              <w:t>l</w:t>
            </w:r>
            <w:r w:rsidRPr="00604BC1">
              <w:rPr>
                <w:spacing w:val="1"/>
              </w:rPr>
              <w:t>o</w:t>
            </w:r>
            <w:r w:rsidRPr="00604BC1">
              <w:rPr>
                <w:spacing w:val="-1"/>
              </w:rPr>
              <w:t>g</w:t>
            </w:r>
            <w:r w:rsidRPr="00604BC1">
              <w:t>ical</w:t>
            </w:r>
            <w:r w:rsidRPr="00604BC1">
              <w:rPr>
                <w:spacing w:val="-2"/>
              </w:rPr>
              <w:t xml:space="preserve"> </w:t>
            </w:r>
            <w:r w:rsidRPr="00604BC1">
              <w:rPr>
                <w:spacing w:val="-1"/>
              </w:rPr>
              <w:t>o</w:t>
            </w:r>
            <w:r w:rsidRPr="00604BC1">
              <w:rPr>
                <w:spacing w:val="1"/>
              </w:rPr>
              <w:t>ve</w:t>
            </w:r>
            <w:r w:rsidRPr="00604BC1">
              <w:t>r-</w:t>
            </w:r>
            <w:r w:rsidRPr="00604BC1">
              <w:rPr>
                <w:spacing w:val="-1"/>
              </w:rPr>
              <w:t>g</w:t>
            </w:r>
            <w:r w:rsidRPr="00604BC1">
              <w:rPr>
                <w:spacing w:val="1"/>
              </w:rPr>
              <w:t>e</w:t>
            </w:r>
            <w:r w:rsidRPr="00604BC1">
              <w:rPr>
                <w:spacing w:val="-3"/>
              </w:rPr>
              <w:t>n</w:t>
            </w:r>
            <w:r w:rsidRPr="00604BC1">
              <w:rPr>
                <w:spacing w:val="1"/>
              </w:rPr>
              <w:t>e</w:t>
            </w:r>
            <w:r w:rsidRPr="00604BC1">
              <w:t>r</w:t>
            </w:r>
            <w:r w:rsidRPr="00604BC1">
              <w:rPr>
                <w:spacing w:val="-2"/>
              </w:rPr>
              <w:t>a</w:t>
            </w:r>
            <w:r w:rsidRPr="00604BC1">
              <w:t>lisati</w:t>
            </w:r>
            <w:r w:rsidRPr="00604BC1">
              <w:rPr>
                <w:spacing w:val="1"/>
              </w:rPr>
              <w:t>o</w:t>
            </w:r>
            <w:r w:rsidRPr="00604BC1">
              <w:t>n</w:t>
            </w:r>
          </w:p>
        </w:tc>
        <w:tc>
          <w:tcPr>
            <w:tcW w:w="391" w:type="dxa"/>
            <w:tcBorders>
              <w:top w:val="single" w:sz="4" w:space="0" w:color="000000"/>
              <w:left w:val="single" w:sz="4" w:space="0" w:color="000000"/>
              <w:bottom w:val="single" w:sz="4" w:space="0" w:color="000000"/>
              <w:right w:val="single" w:sz="4" w:space="0" w:color="000000"/>
            </w:tcBorders>
          </w:tcPr>
          <w:p w14:paraId="7828642D" w14:textId="77777777" w:rsidR="00C861F9" w:rsidRDefault="00C861F9"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409807B0" w14:textId="77777777" w:rsidR="00C861F9" w:rsidRDefault="00C861F9"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236BAFCC" w14:textId="77777777" w:rsidR="00C861F9" w:rsidRDefault="00C861F9" w:rsidP="00DC4A17">
            <w:pPr>
              <w:jc w:val="center"/>
            </w:pPr>
          </w:p>
        </w:tc>
        <w:tc>
          <w:tcPr>
            <w:tcW w:w="389" w:type="dxa"/>
            <w:tcBorders>
              <w:top w:val="single" w:sz="4" w:space="0" w:color="000000"/>
              <w:left w:val="single" w:sz="4" w:space="0" w:color="000000"/>
              <w:bottom w:val="single" w:sz="4" w:space="0" w:color="000000"/>
              <w:right w:val="single" w:sz="4" w:space="0" w:color="000000"/>
            </w:tcBorders>
          </w:tcPr>
          <w:p w14:paraId="7543FC2C" w14:textId="77777777" w:rsidR="00C861F9" w:rsidRDefault="00C861F9" w:rsidP="00DC4A17">
            <w:pPr>
              <w:jc w:val="center"/>
            </w:pPr>
          </w:p>
        </w:tc>
      </w:tr>
      <w:tr w:rsidR="00773141" w14:paraId="19BF7E3A" w14:textId="77777777" w:rsidTr="00DC4A17">
        <w:trPr>
          <w:trHeight w:val="2665"/>
        </w:trPr>
        <w:tc>
          <w:tcPr>
            <w:tcW w:w="1418" w:type="dxa"/>
            <w:vMerge/>
            <w:tcBorders>
              <w:left w:val="single" w:sz="4" w:space="0" w:color="000000"/>
              <w:bottom w:val="single" w:sz="4" w:space="0" w:color="000000"/>
              <w:right w:val="single" w:sz="4" w:space="0" w:color="000000"/>
            </w:tcBorders>
          </w:tcPr>
          <w:p w14:paraId="2190D2CA" w14:textId="77777777" w:rsidR="00773141" w:rsidRPr="00F24BC1" w:rsidRDefault="00773141" w:rsidP="0013656D">
            <w:pPr>
              <w:ind w:left="37"/>
              <w:rPr>
                <w:rFonts w:ascii="Arial Narrow" w:hAnsi="Arial Narrow"/>
              </w:rPr>
            </w:pPr>
          </w:p>
        </w:tc>
        <w:tc>
          <w:tcPr>
            <w:tcW w:w="6041" w:type="dxa"/>
            <w:tcBorders>
              <w:top w:val="single" w:sz="4" w:space="0" w:color="000000"/>
              <w:left w:val="single" w:sz="4" w:space="0" w:color="000000"/>
              <w:right w:val="single" w:sz="4" w:space="0" w:color="000000"/>
            </w:tcBorders>
          </w:tcPr>
          <w:p w14:paraId="4BF356B7" w14:textId="391DC733" w:rsidR="00773141" w:rsidRPr="00604BC1" w:rsidRDefault="00773141" w:rsidP="00017174">
            <w:pPr>
              <w:pStyle w:val="VCAAtablecondensed"/>
              <w:spacing w:after="0"/>
              <w:ind w:left="186"/>
            </w:pPr>
            <w:r w:rsidRPr="00604BC1">
              <w:t>W</w:t>
            </w:r>
            <w:r w:rsidRPr="00604BC1">
              <w:rPr>
                <w:spacing w:val="1"/>
              </w:rPr>
              <w:t>o</w:t>
            </w:r>
            <w:r w:rsidRPr="00604BC1">
              <w:t xml:space="preserve">rd </w:t>
            </w:r>
            <w:r w:rsidRPr="00604BC1">
              <w:rPr>
                <w:spacing w:val="-3"/>
              </w:rPr>
              <w:t>f</w:t>
            </w:r>
            <w:r w:rsidRPr="00604BC1">
              <w:rPr>
                <w:spacing w:val="1"/>
              </w:rPr>
              <w:t>o</w:t>
            </w:r>
            <w:r w:rsidRPr="00604BC1">
              <w:rPr>
                <w:spacing w:val="-3"/>
              </w:rPr>
              <w:t>r</w:t>
            </w:r>
            <w:r w:rsidRPr="00604BC1">
              <w:rPr>
                <w:spacing w:val="1"/>
              </w:rPr>
              <w:t>m</w:t>
            </w:r>
            <w:r w:rsidRPr="00604BC1">
              <w:t>at</w:t>
            </w:r>
            <w:r w:rsidRPr="00604BC1">
              <w:rPr>
                <w:spacing w:val="-3"/>
              </w:rPr>
              <w:t>i</w:t>
            </w:r>
            <w:r w:rsidRPr="00604BC1">
              <w:rPr>
                <w:spacing w:val="1"/>
              </w:rPr>
              <w:t>o</w:t>
            </w:r>
            <w:r w:rsidRPr="00604BC1">
              <w:t xml:space="preserve">n </w:t>
            </w:r>
            <w:r w:rsidRPr="00604BC1">
              <w:rPr>
                <w:spacing w:val="-1"/>
              </w:rPr>
              <w:t>p</w:t>
            </w:r>
            <w:r w:rsidRPr="00604BC1">
              <w:t>r</w:t>
            </w:r>
            <w:r w:rsidRPr="00604BC1">
              <w:rPr>
                <w:spacing w:val="-1"/>
              </w:rPr>
              <w:t>o</w:t>
            </w:r>
            <w:r w:rsidRPr="00604BC1">
              <w:t>ces</w:t>
            </w:r>
            <w:r w:rsidRPr="00604BC1">
              <w:rPr>
                <w:spacing w:val="-2"/>
              </w:rPr>
              <w:t>s</w:t>
            </w:r>
            <w:r w:rsidRPr="00604BC1">
              <w:t>es</w:t>
            </w:r>
            <w:r w:rsidR="000A00CE">
              <w:t xml:space="preserve">/morphological </w:t>
            </w:r>
            <w:r w:rsidR="00863BCB">
              <w:t>patterning</w:t>
            </w:r>
            <w:r w:rsidRPr="00604BC1">
              <w:t>:</w:t>
            </w:r>
          </w:p>
          <w:p w14:paraId="51528152" w14:textId="0C05A862" w:rsidR="00773141" w:rsidRPr="00017174" w:rsidRDefault="00773141" w:rsidP="00017174">
            <w:pPr>
              <w:pStyle w:val="VCAAtablecondensedbullet"/>
              <w:tabs>
                <w:tab w:val="clear" w:pos="425"/>
              </w:tabs>
              <w:spacing w:before="0" w:after="0" w:line="240" w:lineRule="auto"/>
              <w:ind w:left="470" w:hanging="283"/>
              <w:rPr>
                <w:rFonts w:eastAsia="Calibri"/>
              </w:rPr>
            </w:pPr>
            <w:r w:rsidRPr="00017174">
              <w:rPr>
                <w:rFonts w:eastAsia="Calibri"/>
              </w:rPr>
              <w:t>affixation</w:t>
            </w:r>
          </w:p>
          <w:p w14:paraId="2069A5AF" w14:textId="7A58CDFF"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abbreviation</w:t>
            </w:r>
          </w:p>
          <w:p w14:paraId="452149B2" w14:textId="2548A609"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shortening</w:t>
            </w:r>
          </w:p>
          <w:p w14:paraId="09D7F512" w14:textId="491CB21E"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compounding</w:t>
            </w:r>
          </w:p>
          <w:p w14:paraId="40F6F47F" w14:textId="67FF23C3"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blending</w:t>
            </w:r>
          </w:p>
          <w:p w14:paraId="1875D289" w14:textId="5C24C8C6"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backformation</w:t>
            </w:r>
          </w:p>
          <w:p w14:paraId="3501AD3E" w14:textId="04B24FE9"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conversion of word class</w:t>
            </w:r>
          </w:p>
          <w:p w14:paraId="157778D2" w14:textId="52E85B23" w:rsidR="00DC3C43" w:rsidRPr="00017174"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initialism, acronym</w:t>
            </w:r>
          </w:p>
          <w:p w14:paraId="31AE38AA" w14:textId="2CD156FF" w:rsidR="00773141" w:rsidRPr="00604BC1" w:rsidRDefault="00DC3C43" w:rsidP="00017174">
            <w:pPr>
              <w:pStyle w:val="VCAAtablecondensedbullet"/>
              <w:tabs>
                <w:tab w:val="clear" w:pos="425"/>
              </w:tabs>
              <w:spacing w:before="0" w:after="0" w:line="240" w:lineRule="auto"/>
              <w:ind w:left="470" w:hanging="283"/>
              <w:rPr>
                <w:rFonts w:eastAsia="Calibri"/>
              </w:rPr>
            </w:pPr>
            <w:r w:rsidRPr="00017174">
              <w:rPr>
                <w:rFonts w:eastAsia="Calibri"/>
              </w:rPr>
              <w:t>contraction</w:t>
            </w:r>
          </w:p>
        </w:tc>
        <w:tc>
          <w:tcPr>
            <w:tcW w:w="391" w:type="dxa"/>
            <w:tcBorders>
              <w:top w:val="single" w:sz="4" w:space="0" w:color="000000"/>
              <w:left w:val="single" w:sz="4" w:space="0" w:color="000000"/>
              <w:right w:val="single" w:sz="4" w:space="0" w:color="000000"/>
            </w:tcBorders>
          </w:tcPr>
          <w:p w14:paraId="03C08E14" w14:textId="77777777" w:rsidR="00773141" w:rsidRDefault="00773141" w:rsidP="00DC4A17">
            <w:pPr>
              <w:jc w:val="center"/>
            </w:pPr>
          </w:p>
        </w:tc>
        <w:tc>
          <w:tcPr>
            <w:tcW w:w="389" w:type="dxa"/>
            <w:tcBorders>
              <w:top w:val="single" w:sz="4" w:space="0" w:color="000000"/>
              <w:left w:val="single" w:sz="4" w:space="0" w:color="000000"/>
              <w:right w:val="single" w:sz="4" w:space="0" w:color="000000"/>
            </w:tcBorders>
          </w:tcPr>
          <w:p w14:paraId="0D175136" w14:textId="77777777" w:rsidR="00773141" w:rsidRDefault="00773141"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right w:val="single" w:sz="4" w:space="0" w:color="000000"/>
            </w:tcBorders>
          </w:tcPr>
          <w:p w14:paraId="52934415" w14:textId="6EF9E435" w:rsidR="00773141" w:rsidRDefault="00773141" w:rsidP="00DC4A17">
            <w:pPr>
              <w:spacing w:before="80" w:after="0" w:line="240" w:lineRule="auto"/>
              <w:ind w:right="-23"/>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right w:val="single" w:sz="4" w:space="0" w:color="000000"/>
            </w:tcBorders>
          </w:tcPr>
          <w:p w14:paraId="76A7ADB2" w14:textId="03B4CA7B" w:rsidR="00773141" w:rsidRDefault="00773141" w:rsidP="00DC4A17">
            <w:pPr>
              <w:spacing w:before="80" w:after="0" w:line="240" w:lineRule="auto"/>
              <w:ind w:left="102" w:right="-20"/>
              <w:jc w:val="center"/>
              <w:rPr>
                <w:rFonts w:ascii="Wingdings" w:eastAsia="Wingdings" w:hAnsi="Wingdings" w:cs="Wingdings"/>
              </w:rPr>
            </w:pPr>
            <w:r w:rsidRPr="00240E12">
              <w:rPr>
                <w:rFonts w:ascii="Wingdings" w:eastAsia="Wingdings" w:hAnsi="Wingdings" w:cs="Wingdings"/>
              </w:rPr>
              <w:t></w:t>
            </w:r>
          </w:p>
        </w:tc>
      </w:tr>
      <w:tr w:rsidR="00773141" w14:paraId="15E6E955" w14:textId="77777777" w:rsidTr="00DC4A17">
        <w:trPr>
          <w:trHeight w:hRule="exact" w:val="454"/>
        </w:trPr>
        <w:tc>
          <w:tcPr>
            <w:tcW w:w="1418" w:type="dxa"/>
            <w:vMerge/>
            <w:tcBorders>
              <w:left w:val="single" w:sz="4" w:space="0" w:color="000000"/>
              <w:bottom w:val="single" w:sz="4" w:space="0" w:color="000000"/>
              <w:right w:val="single" w:sz="4" w:space="0" w:color="000000"/>
            </w:tcBorders>
          </w:tcPr>
          <w:p w14:paraId="3F92D23A" w14:textId="77777777" w:rsidR="00F459BE" w:rsidRPr="00F24BC1" w:rsidRDefault="00F459BE" w:rsidP="0013656D">
            <w:pPr>
              <w:ind w:left="37"/>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7E97BEF4" w14:textId="49D19F8C" w:rsidR="00F459BE" w:rsidRPr="00604BC1" w:rsidRDefault="00F459BE" w:rsidP="00017174">
            <w:pPr>
              <w:pStyle w:val="VCAAtablecondensed"/>
              <w:ind w:left="186"/>
            </w:pPr>
            <w:r w:rsidRPr="00604BC1">
              <w:t>Hy</w:t>
            </w:r>
            <w:r w:rsidR="00773141" w:rsidRPr="00604BC1">
              <w:t>pocoristic</w:t>
            </w:r>
            <w:r w:rsidRPr="00604BC1">
              <w:t xml:space="preserve"> use of suffixes</w:t>
            </w:r>
          </w:p>
        </w:tc>
        <w:tc>
          <w:tcPr>
            <w:tcW w:w="391" w:type="dxa"/>
            <w:tcBorders>
              <w:top w:val="single" w:sz="4" w:space="0" w:color="000000"/>
              <w:left w:val="single" w:sz="4" w:space="0" w:color="000000"/>
              <w:bottom w:val="single" w:sz="4" w:space="0" w:color="000000"/>
              <w:right w:val="single" w:sz="4" w:space="0" w:color="000000"/>
            </w:tcBorders>
          </w:tcPr>
          <w:p w14:paraId="1E858636" w14:textId="77777777" w:rsidR="00F459BE" w:rsidRPr="00F459BE" w:rsidRDefault="00F459BE" w:rsidP="00DC4A1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037A8AEE" w14:textId="77777777" w:rsidR="00F459BE" w:rsidRPr="00F459BE" w:rsidRDefault="00F459BE" w:rsidP="00DC4A1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0F30809D" w14:textId="77777777" w:rsidR="00F459BE" w:rsidRPr="00F459BE" w:rsidRDefault="00F459BE" w:rsidP="00DC4A17">
            <w:pPr>
              <w:spacing w:before="80" w:after="0" w:line="240" w:lineRule="auto"/>
              <w:ind w:left="100"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52C2CAB2" w14:textId="132FAEAF" w:rsidR="00F459BE" w:rsidRPr="00F459BE" w:rsidRDefault="00773141" w:rsidP="00DC4A17">
            <w:pPr>
              <w:spacing w:before="80" w:after="0"/>
              <w:jc w:val="center"/>
            </w:pPr>
            <w:r>
              <w:rPr>
                <w:rFonts w:ascii="Wingdings" w:eastAsia="Wingdings" w:hAnsi="Wingdings" w:cs="Wingdings"/>
              </w:rPr>
              <w:t></w:t>
            </w:r>
          </w:p>
        </w:tc>
      </w:tr>
      <w:tr w:rsidR="00F459BE" w14:paraId="2A21A08E" w14:textId="77777777" w:rsidTr="00DC4A17">
        <w:trPr>
          <w:trHeight w:hRule="exact" w:val="2438"/>
        </w:trPr>
        <w:tc>
          <w:tcPr>
            <w:tcW w:w="1418" w:type="dxa"/>
            <w:vMerge w:val="restart"/>
            <w:tcBorders>
              <w:left w:val="single" w:sz="4" w:space="0" w:color="000000"/>
              <w:bottom w:val="single" w:sz="4" w:space="0" w:color="000000"/>
              <w:right w:val="single" w:sz="4" w:space="0" w:color="000000"/>
            </w:tcBorders>
          </w:tcPr>
          <w:p w14:paraId="56920D1D" w14:textId="77777777" w:rsidR="00F459BE" w:rsidRPr="00604BC1" w:rsidRDefault="00F459BE" w:rsidP="00017174">
            <w:pPr>
              <w:pStyle w:val="VCAAtablecondensed"/>
              <w:ind w:left="37"/>
            </w:pPr>
            <w:r w:rsidRPr="00604BC1">
              <w:rPr>
                <w:spacing w:val="1"/>
              </w:rPr>
              <w:t>L</w:t>
            </w:r>
            <w:r w:rsidRPr="00604BC1">
              <w:t>exi</w:t>
            </w:r>
            <w:r w:rsidRPr="00604BC1">
              <w:rPr>
                <w:spacing w:val="-2"/>
              </w:rPr>
              <w:t>c</w:t>
            </w:r>
            <w:r w:rsidRPr="00604BC1">
              <w:rPr>
                <w:spacing w:val="1"/>
              </w:rPr>
              <w:t>o</w:t>
            </w:r>
            <w:r w:rsidRPr="00604BC1">
              <w:rPr>
                <w:spacing w:val="-3"/>
              </w:rPr>
              <w:t>l</w:t>
            </w:r>
            <w:r w:rsidRPr="00604BC1">
              <w:rPr>
                <w:spacing w:val="1"/>
              </w:rPr>
              <w:t>o</w:t>
            </w:r>
            <w:r w:rsidRPr="00604BC1">
              <w:rPr>
                <w:spacing w:val="-1"/>
              </w:rPr>
              <w:t>g</w:t>
            </w:r>
            <w:r w:rsidRPr="00604BC1">
              <w:t>y</w:t>
            </w:r>
          </w:p>
        </w:tc>
        <w:tc>
          <w:tcPr>
            <w:tcW w:w="6041" w:type="dxa"/>
            <w:tcBorders>
              <w:top w:val="single" w:sz="4" w:space="0" w:color="000000"/>
              <w:left w:val="single" w:sz="4" w:space="0" w:color="000000"/>
              <w:bottom w:val="single" w:sz="4" w:space="0" w:color="000000"/>
              <w:right w:val="single" w:sz="4" w:space="0" w:color="000000"/>
            </w:tcBorders>
          </w:tcPr>
          <w:p w14:paraId="7BEF0059" w14:textId="7405883B" w:rsidR="00F459BE" w:rsidRPr="00604BC1" w:rsidRDefault="00F459BE" w:rsidP="00017174">
            <w:pPr>
              <w:pStyle w:val="VCAAtablecondensed"/>
              <w:spacing w:after="0"/>
              <w:ind w:left="186"/>
            </w:pPr>
            <w:r w:rsidRPr="00604BC1">
              <w:t>Word classes:</w:t>
            </w:r>
          </w:p>
          <w:p w14:paraId="1AED4813" w14:textId="2C496D28" w:rsidR="00F459BE"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nouns</w:t>
            </w:r>
            <w:r w:rsidR="000F2558">
              <w:rPr>
                <w:rFonts w:eastAsia="Calibri"/>
              </w:rPr>
              <w:t xml:space="preserve">, </w:t>
            </w:r>
            <w:r w:rsidRPr="00604BC1">
              <w:rPr>
                <w:rFonts w:eastAsia="Calibri"/>
              </w:rPr>
              <w:t xml:space="preserve">including </w:t>
            </w:r>
            <w:proofErr w:type="gramStart"/>
            <w:r w:rsidRPr="00604BC1">
              <w:rPr>
                <w:rFonts w:eastAsia="Calibri"/>
              </w:rPr>
              <w:t>pronouns</w:t>
            </w:r>
            <w:proofErr w:type="gramEnd"/>
          </w:p>
          <w:p w14:paraId="1BF2D08E" w14:textId="062C9459" w:rsidR="00F459BE"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verbs</w:t>
            </w:r>
            <w:r w:rsidR="000F2558">
              <w:rPr>
                <w:rFonts w:eastAsia="Calibri"/>
              </w:rPr>
              <w:t xml:space="preserve">, </w:t>
            </w:r>
            <w:r w:rsidRPr="00604BC1">
              <w:rPr>
                <w:rFonts w:eastAsia="Calibri"/>
              </w:rPr>
              <w:t xml:space="preserve">including auxiliary verbs and modal </w:t>
            </w:r>
            <w:proofErr w:type="gramStart"/>
            <w:r w:rsidRPr="00604BC1">
              <w:rPr>
                <w:rFonts w:eastAsia="Calibri"/>
              </w:rPr>
              <w:t>verbs</w:t>
            </w:r>
            <w:proofErr w:type="gramEnd"/>
          </w:p>
          <w:p w14:paraId="4D378E48" w14:textId="088F52A9" w:rsidR="00F459BE"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adjectives</w:t>
            </w:r>
          </w:p>
          <w:p w14:paraId="675A50EC" w14:textId="534FC88B" w:rsidR="00F459BE"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adverbs</w:t>
            </w:r>
          </w:p>
          <w:p w14:paraId="44CF2FBB" w14:textId="01A64E31" w:rsidR="00773141"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prepositions</w:t>
            </w:r>
          </w:p>
          <w:p w14:paraId="28E8EBA2" w14:textId="2D2E14DE" w:rsidR="00F459BE"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conjunctions (coordinators, subordinators)</w:t>
            </w:r>
          </w:p>
          <w:p w14:paraId="0AA473A1" w14:textId="3C7A1044" w:rsidR="00F459BE" w:rsidRPr="00604BC1" w:rsidRDefault="00F459BE" w:rsidP="00017174">
            <w:pPr>
              <w:pStyle w:val="VCAAtablecondensedbullet"/>
              <w:tabs>
                <w:tab w:val="clear" w:pos="425"/>
              </w:tabs>
              <w:spacing w:before="0" w:after="0" w:line="240" w:lineRule="auto"/>
              <w:ind w:left="470" w:hanging="283"/>
              <w:rPr>
                <w:rFonts w:eastAsia="Calibri"/>
              </w:rPr>
            </w:pPr>
            <w:r w:rsidRPr="00604BC1">
              <w:rPr>
                <w:rFonts w:eastAsia="Calibri"/>
              </w:rPr>
              <w:t>determiners</w:t>
            </w:r>
          </w:p>
          <w:p w14:paraId="0308E374" w14:textId="3FAB1F74" w:rsidR="00F459BE" w:rsidRPr="00863BCB" w:rsidRDefault="00F459BE" w:rsidP="00863BCB">
            <w:pPr>
              <w:pStyle w:val="VCAAtablecondensedbullet"/>
              <w:tabs>
                <w:tab w:val="clear" w:pos="425"/>
              </w:tabs>
              <w:spacing w:before="0" w:after="0" w:line="240" w:lineRule="auto"/>
              <w:ind w:left="470" w:hanging="283"/>
              <w:rPr>
                <w:rFonts w:eastAsia="Calibri"/>
              </w:rPr>
            </w:pPr>
            <w:r w:rsidRPr="00604BC1">
              <w:rPr>
                <w:rFonts w:eastAsia="Calibri"/>
              </w:rPr>
              <w:t>interjections</w:t>
            </w:r>
          </w:p>
        </w:tc>
        <w:tc>
          <w:tcPr>
            <w:tcW w:w="391" w:type="dxa"/>
            <w:tcBorders>
              <w:top w:val="single" w:sz="4" w:space="0" w:color="000000"/>
              <w:left w:val="single" w:sz="4" w:space="0" w:color="000000"/>
              <w:bottom w:val="single" w:sz="4" w:space="0" w:color="000000"/>
              <w:right w:val="single" w:sz="4" w:space="0" w:color="000000"/>
            </w:tcBorders>
          </w:tcPr>
          <w:p w14:paraId="070A916A" w14:textId="5725AE74" w:rsidR="00F459BE" w:rsidRPr="00F459BE" w:rsidRDefault="008C32F3" w:rsidP="00DC4A17">
            <w:pPr>
              <w:spacing w:before="80" w:after="0" w:line="240" w:lineRule="auto"/>
              <w:ind w:left="102" w:right="-20"/>
              <w:jc w:val="center"/>
              <w:rPr>
                <w:rFonts w:ascii="Calibri" w:eastAsia="Calibri" w:hAnsi="Calibri" w:cs="Calibri"/>
                <w:spacing w:val="1"/>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B7952CC" w14:textId="14FFFB0F" w:rsidR="00F459BE" w:rsidRPr="00F459BE" w:rsidRDefault="00863BCB"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86A2AED" w14:textId="77777777" w:rsidR="00F459BE" w:rsidRDefault="00F459BE"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BFD93F2" w14:textId="024BF83D" w:rsidR="00F459BE" w:rsidRPr="00F459BE" w:rsidRDefault="008C32F3" w:rsidP="00DC4A17">
            <w:pPr>
              <w:spacing w:before="80" w:after="0"/>
              <w:jc w:val="center"/>
            </w:pPr>
            <w:r>
              <w:rPr>
                <w:rFonts w:ascii="Wingdings" w:eastAsia="Wingdings" w:hAnsi="Wingdings" w:cs="Wingdings"/>
              </w:rPr>
              <w:t></w:t>
            </w:r>
          </w:p>
        </w:tc>
      </w:tr>
      <w:tr w:rsidR="00863BCB" w14:paraId="25C04137" w14:textId="77777777" w:rsidTr="00DC4A17">
        <w:trPr>
          <w:trHeight w:hRule="exact" w:val="454"/>
        </w:trPr>
        <w:tc>
          <w:tcPr>
            <w:tcW w:w="1418" w:type="dxa"/>
            <w:vMerge/>
            <w:tcBorders>
              <w:left w:val="single" w:sz="4" w:space="0" w:color="000000"/>
              <w:bottom w:val="single" w:sz="4" w:space="0" w:color="000000"/>
              <w:right w:val="single" w:sz="4" w:space="0" w:color="000000"/>
            </w:tcBorders>
          </w:tcPr>
          <w:p w14:paraId="6A68A2FB" w14:textId="77777777" w:rsidR="00863BCB" w:rsidRPr="00604BC1" w:rsidRDefault="00863BCB" w:rsidP="00017174">
            <w:pPr>
              <w:pStyle w:val="VCAAtablecondensed"/>
              <w:ind w:left="37"/>
              <w:rPr>
                <w:spacing w:val="1"/>
              </w:rPr>
            </w:pPr>
          </w:p>
        </w:tc>
        <w:tc>
          <w:tcPr>
            <w:tcW w:w="6041" w:type="dxa"/>
            <w:tcBorders>
              <w:top w:val="single" w:sz="4" w:space="0" w:color="000000"/>
              <w:left w:val="single" w:sz="4" w:space="0" w:color="000000"/>
              <w:bottom w:val="single" w:sz="4" w:space="0" w:color="000000"/>
              <w:right w:val="single" w:sz="4" w:space="0" w:color="000000"/>
            </w:tcBorders>
          </w:tcPr>
          <w:p w14:paraId="4B41748A" w14:textId="2874FCFA" w:rsidR="00863BCB" w:rsidRPr="00604BC1" w:rsidRDefault="00863BCB" w:rsidP="00863BCB">
            <w:pPr>
              <w:pStyle w:val="VCAAtablecondensed"/>
              <w:ind w:left="186"/>
            </w:pPr>
            <w:r w:rsidRPr="000F2558">
              <w:t>Function words and content words</w:t>
            </w:r>
          </w:p>
        </w:tc>
        <w:tc>
          <w:tcPr>
            <w:tcW w:w="391" w:type="dxa"/>
            <w:tcBorders>
              <w:top w:val="single" w:sz="4" w:space="0" w:color="000000"/>
              <w:left w:val="single" w:sz="4" w:space="0" w:color="000000"/>
              <w:bottom w:val="single" w:sz="4" w:space="0" w:color="000000"/>
              <w:right w:val="single" w:sz="4" w:space="0" w:color="000000"/>
            </w:tcBorders>
          </w:tcPr>
          <w:p w14:paraId="2920A78E" w14:textId="5138AA24" w:rsidR="00863BCB" w:rsidRDefault="00863BCB"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4C8A8C2" w14:textId="77777777" w:rsidR="00863BCB" w:rsidRDefault="00863BCB" w:rsidP="00DC4A1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00FF00D5" w14:textId="77777777" w:rsidR="00863BCB" w:rsidRDefault="00863BCB" w:rsidP="00DC4A17">
            <w:pPr>
              <w:spacing w:before="80" w:after="0" w:line="240" w:lineRule="auto"/>
              <w:ind w:left="100"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51CFA380" w14:textId="77777777" w:rsidR="00863BCB" w:rsidRDefault="00863BCB" w:rsidP="00DC4A17">
            <w:pPr>
              <w:spacing w:before="80" w:after="0"/>
              <w:jc w:val="center"/>
              <w:rPr>
                <w:rFonts w:ascii="Wingdings" w:eastAsia="Wingdings" w:hAnsi="Wingdings" w:cs="Wingdings"/>
              </w:rPr>
            </w:pPr>
          </w:p>
        </w:tc>
      </w:tr>
      <w:tr w:rsidR="00773141" w14:paraId="0E67EE47" w14:textId="77777777" w:rsidTr="00DC4A17">
        <w:trPr>
          <w:trHeight w:hRule="exact" w:val="2098"/>
        </w:trPr>
        <w:tc>
          <w:tcPr>
            <w:tcW w:w="1418" w:type="dxa"/>
            <w:vMerge/>
            <w:tcBorders>
              <w:left w:val="single" w:sz="4" w:space="0" w:color="000000"/>
              <w:bottom w:val="single" w:sz="4" w:space="0" w:color="000000"/>
              <w:right w:val="single" w:sz="4" w:space="0" w:color="000000"/>
            </w:tcBorders>
          </w:tcPr>
          <w:p w14:paraId="671921CE" w14:textId="77777777" w:rsidR="00F459BE" w:rsidRPr="00F24BC1" w:rsidRDefault="00F459BE"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1CE14A77" w14:textId="0FC3C09C" w:rsidR="00E5273C" w:rsidRPr="0013656D" w:rsidRDefault="00E5273C" w:rsidP="00017174">
            <w:pPr>
              <w:pStyle w:val="VCAAtablecondensed"/>
              <w:spacing w:after="0"/>
              <w:ind w:left="186"/>
            </w:pPr>
            <w:r w:rsidRPr="0013656D">
              <w:t>Word formation processes</w:t>
            </w:r>
          </w:p>
          <w:p w14:paraId="29115C40" w14:textId="77777777" w:rsidR="00E5273C" w:rsidRPr="0013656D" w:rsidRDefault="00E5273C" w:rsidP="00017174">
            <w:pPr>
              <w:pStyle w:val="VCAAtablecondensedbullet"/>
              <w:tabs>
                <w:tab w:val="clear" w:pos="425"/>
              </w:tabs>
              <w:spacing w:before="0" w:after="0" w:line="240" w:lineRule="auto"/>
              <w:ind w:left="470" w:hanging="283"/>
              <w:rPr>
                <w:rFonts w:eastAsia="Calibri"/>
              </w:rPr>
            </w:pPr>
            <w:r w:rsidRPr="0013656D">
              <w:rPr>
                <w:rFonts w:eastAsia="Calibri"/>
              </w:rPr>
              <w:t>neologism</w:t>
            </w:r>
          </w:p>
          <w:p w14:paraId="1A0CBEF8" w14:textId="77777777" w:rsidR="00E5273C" w:rsidRPr="0013656D" w:rsidRDefault="00E5273C" w:rsidP="00017174">
            <w:pPr>
              <w:pStyle w:val="VCAAtablecondensedbullet"/>
              <w:tabs>
                <w:tab w:val="clear" w:pos="425"/>
              </w:tabs>
              <w:spacing w:before="0" w:after="0" w:line="240" w:lineRule="auto"/>
              <w:ind w:left="470" w:hanging="283"/>
              <w:rPr>
                <w:rFonts w:eastAsia="Calibri"/>
              </w:rPr>
            </w:pPr>
            <w:r w:rsidRPr="0013656D">
              <w:rPr>
                <w:rFonts w:eastAsia="Calibri"/>
              </w:rPr>
              <w:t>borrowings</w:t>
            </w:r>
          </w:p>
          <w:p w14:paraId="76070103" w14:textId="77777777" w:rsidR="00E5273C" w:rsidRPr="0013656D" w:rsidRDefault="00E5273C" w:rsidP="00017174">
            <w:pPr>
              <w:pStyle w:val="VCAAtablecondensedbullet"/>
              <w:tabs>
                <w:tab w:val="clear" w:pos="425"/>
              </w:tabs>
              <w:spacing w:before="0" w:after="0" w:line="240" w:lineRule="auto"/>
              <w:ind w:left="470" w:hanging="283"/>
              <w:rPr>
                <w:rFonts w:eastAsia="Calibri"/>
              </w:rPr>
            </w:pPr>
            <w:r w:rsidRPr="0013656D">
              <w:rPr>
                <w:rFonts w:eastAsia="Calibri"/>
              </w:rPr>
              <w:t xml:space="preserve">commonisation </w:t>
            </w:r>
          </w:p>
          <w:p w14:paraId="63C0E2FB" w14:textId="189DD042" w:rsidR="00E5273C" w:rsidRPr="0013656D" w:rsidRDefault="00E72B1C" w:rsidP="00017174">
            <w:pPr>
              <w:pStyle w:val="VCAAtablecondensedbullet"/>
              <w:tabs>
                <w:tab w:val="clear" w:pos="425"/>
              </w:tabs>
              <w:spacing w:before="0" w:after="0" w:line="240" w:lineRule="auto"/>
              <w:ind w:left="470" w:hanging="283"/>
              <w:rPr>
                <w:rFonts w:eastAsia="Calibri"/>
              </w:rPr>
            </w:pPr>
            <w:r w:rsidRPr="0013656D">
              <w:rPr>
                <w:rFonts w:eastAsia="Calibri"/>
              </w:rPr>
              <w:t>nominalisation</w:t>
            </w:r>
          </w:p>
          <w:p w14:paraId="2DD3752A" w14:textId="4DDD0B14" w:rsidR="00F459BE" w:rsidRPr="0013656D" w:rsidRDefault="00F459BE" w:rsidP="00017174">
            <w:pPr>
              <w:pStyle w:val="VCAAtablecondensed"/>
              <w:spacing w:after="0"/>
              <w:ind w:left="186"/>
            </w:pPr>
            <w:r w:rsidRPr="0013656D">
              <w:t>Word loss</w:t>
            </w:r>
          </w:p>
          <w:p w14:paraId="24428DF9" w14:textId="207581F3" w:rsidR="00F459BE" w:rsidRPr="00F24BC1" w:rsidRDefault="00F459BE" w:rsidP="00017174">
            <w:pPr>
              <w:pStyle w:val="VCAAtablecondensedbullet"/>
              <w:tabs>
                <w:tab w:val="clear" w:pos="425"/>
              </w:tabs>
              <w:spacing w:before="0"/>
              <w:ind w:left="470" w:hanging="284"/>
              <w:rPr>
                <w:rFonts w:eastAsia="Calibri"/>
                <w:sz w:val="22"/>
              </w:rPr>
            </w:pPr>
            <w:r w:rsidRPr="0013656D">
              <w:rPr>
                <w:rFonts w:eastAsia="Calibri"/>
              </w:rPr>
              <w:t>obsolescence, archaism</w:t>
            </w:r>
          </w:p>
        </w:tc>
        <w:tc>
          <w:tcPr>
            <w:tcW w:w="391" w:type="dxa"/>
            <w:tcBorders>
              <w:top w:val="single" w:sz="4" w:space="0" w:color="000000"/>
              <w:left w:val="single" w:sz="4" w:space="0" w:color="000000"/>
              <w:bottom w:val="single" w:sz="4" w:space="0" w:color="000000"/>
              <w:right w:val="single" w:sz="4" w:space="0" w:color="000000"/>
            </w:tcBorders>
          </w:tcPr>
          <w:p w14:paraId="284D4866" w14:textId="77777777" w:rsidR="00F459BE" w:rsidRPr="00F459BE" w:rsidRDefault="00F459BE" w:rsidP="001B0825">
            <w:pPr>
              <w:spacing w:before="4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509E9817" w14:textId="77777777" w:rsidR="00F459BE" w:rsidRDefault="00F459BE"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p w14:paraId="2891C67B" w14:textId="77777777" w:rsidR="001B0825" w:rsidRDefault="001B0825" w:rsidP="001B0825">
            <w:pPr>
              <w:spacing w:after="0" w:line="240" w:lineRule="auto"/>
              <w:ind w:left="102" w:right="-20"/>
              <w:jc w:val="center"/>
              <w:rPr>
                <w:rFonts w:ascii="Wingdings" w:eastAsia="Wingdings" w:hAnsi="Wingdings" w:cs="Wingdings"/>
              </w:rPr>
            </w:pPr>
          </w:p>
          <w:p w14:paraId="4B8BDE7A" w14:textId="77777777" w:rsidR="001B0825" w:rsidRDefault="001B0825" w:rsidP="001B0825">
            <w:pPr>
              <w:spacing w:after="0" w:line="240" w:lineRule="auto"/>
              <w:ind w:left="102" w:right="-20"/>
              <w:jc w:val="center"/>
              <w:rPr>
                <w:rFonts w:ascii="Wingdings" w:eastAsia="Wingdings" w:hAnsi="Wingdings" w:cs="Wingdings"/>
              </w:rPr>
            </w:pPr>
          </w:p>
          <w:p w14:paraId="4859B342" w14:textId="77777777" w:rsidR="001B0825" w:rsidRDefault="001B0825" w:rsidP="001B0825">
            <w:pPr>
              <w:spacing w:after="0" w:line="240" w:lineRule="auto"/>
              <w:ind w:left="102" w:right="-20"/>
              <w:jc w:val="center"/>
              <w:rPr>
                <w:rFonts w:ascii="Wingdings" w:eastAsia="Wingdings" w:hAnsi="Wingdings" w:cs="Wingdings"/>
              </w:rPr>
            </w:pPr>
          </w:p>
          <w:p w14:paraId="68140BF5" w14:textId="77777777" w:rsidR="001B0825" w:rsidRDefault="001B0825" w:rsidP="001B0825">
            <w:pPr>
              <w:spacing w:after="0" w:line="240" w:lineRule="auto"/>
              <w:ind w:left="102" w:right="-20"/>
              <w:jc w:val="center"/>
              <w:rPr>
                <w:rFonts w:ascii="Wingdings" w:eastAsia="Wingdings" w:hAnsi="Wingdings" w:cs="Wingdings"/>
              </w:rPr>
            </w:pPr>
          </w:p>
          <w:p w14:paraId="12418DEF" w14:textId="77777777" w:rsidR="001B0825" w:rsidRDefault="001B0825" w:rsidP="001B0825">
            <w:pPr>
              <w:spacing w:after="0" w:line="240" w:lineRule="auto"/>
              <w:ind w:left="102" w:right="-20"/>
              <w:jc w:val="center"/>
              <w:rPr>
                <w:rFonts w:ascii="Wingdings" w:eastAsia="Wingdings" w:hAnsi="Wingdings" w:cs="Wingdings"/>
              </w:rPr>
            </w:pPr>
          </w:p>
          <w:p w14:paraId="37DF3AB6" w14:textId="77EECB89" w:rsidR="001B0825" w:rsidRDefault="001B0825" w:rsidP="001B0825">
            <w:pPr>
              <w:spacing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09DC20CD" w14:textId="5B9B0860" w:rsidR="00F459BE" w:rsidRPr="00F459BE" w:rsidRDefault="00E72B1C"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CE3134A" w14:textId="77777777" w:rsidR="00F459BE" w:rsidRDefault="00F459BE" w:rsidP="00DC4A17">
            <w:pPr>
              <w:jc w:val="center"/>
            </w:pPr>
          </w:p>
        </w:tc>
      </w:tr>
      <w:tr w:rsidR="007E6CB7" w14:paraId="04B3E1E2" w14:textId="77777777" w:rsidTr="0010606B">
        <w:trPr>
          <w:trHeight w:hRule="exact" w:val="1010"/>
        </w:trPr>
        <w:tc>
          <w:tcPr>
            <w:tcW w:w="1418" w:type="dxa"/>
            <w:vMerge w:val="restart"/>
            <w:tcBorders>
              <w:left w:val="single" w:sz="4" w:space="0" w:color="000000"/>
              <w:right w:val="single" w:sz="4" w:space="0" w:color="000000"/>
            </w:tcBorders>
          </w:tcPr>
          <w:p w14:paraId="7BABBA16" w14:textId="77777777" w:rsidR="007E6CB7" w:rsidRPr="00F24BC1" w:rsidRDefault="007E6CB7" w:rsidP="00017174">
            <w:pPr>
              <w:pStyle w:val="VCAAtablecondensed"/>
              <w:ind w:left="37"/>
            </w:pPr>
            <w:r w:rsidRPr="00F24BC1">
              <w:rPr>
                <w:spacing w:val="-1"/>
              </w:rPr>
              <w:t>S</w:t>
            </w:r>
            <w:r w:rsidRPr="00F24BC1">
              <w:rPr>
                <w:spacing w:val="1"/>
              </w:rPr>
              <w:t>y</w:t>
            </w:r>
            <w:r w:rsidRPr="00F24BC1">
              <w:rPr>
                <w:spacing w:val="-1"/>
              </w:rPr>
              <w:t>n</w:t>
            </w:r>
            <w:r w:rsidRPr="00F24BC1">
              <w:t>tax</w:t>
            </w:r>
          </w:p>
        </w:tc>
        <w:tc>
          <w:tcPr>
            <w:tcW w:w="6041" w:type="dxa"/>
            <w:tcBorders>
              <w:top w:val="single" w:sz="4" w:space="0" w:color="000000"/>
              <w:left w:val="single" w:sz="4" w:space="0" w:color="000000"/>
              <w:bottom w:val="single" w:sz="4" w:space="0" w:color="000000"/>
              <w:right w:val="single" w:sz="4" w:space="0" w:color="000000"/>
            </w:tcBorders>
          </w:tcPr>
          <w:p w14:paraId="060ECE17" w14:textId="77777777" w:rsidR="007E6CB7" w:rsidRPr="00F24BC1" w:rsidRDefault="007E6CB7" w:rsidP="00017174">
            <w:pPr>
              <w:pStyle w:val="VCAAtablecondensed"/>
              <w:spacing w:after="0"/>
              <w:ind w:left="186"/>
            </w:pPr>
            <w:r w:rsidRPr="00F24BC1">
              <w:t>Phrases</w:t>
            </w:r>
          </w:p>
          <w:p w14:paraId="449FDA87" w14:textId="73B16C73" w:rsidR="007E6CB7" w:rsidRPr="00863BCB" w:rsidRDefault="007E6CB7" w:rsidP="00863BCB">
            <w:pPr>
              <w:pStyle w:val="VCAAtablecondensedbullet"/>
              <w:tabs>
                <w:tab w:val="clear" w:pos="425"/>
              </w:tabs>
              <w:spacing w:before="0"/>
              <w:ind w:left="470" w:hanging="284"/>
              <w:rPr>
                <w:rFonts w:eastAsia="Calibri"/>
              </w:rPr>
            </w:pPr>
            <w:r w:rsidRPr="00F24BC1">
              <w:rPr>
                <w:rFonts w:eastAsia="Calibri"/>
              </w:rPr>
              <w:t>noun phrase, verb phrase, adjective phrase, adverb phrase, prepositional phrase</w:t>
            </w:r>
          </w:p>
        </w:tc>
        <w:tc>
          <w:tcPr>
            <w:tcW w:w="391" w:type="dxa"/>
            <w:tcBorders>
              <w:top w:val="single" w:sz="4" w:space="0" w:color="000000"/>
              <w:left w:val="single" w:sz="4" w:space="0" w:color="000000"/>
              <w:bottom w:val="single" w:sz="4" w:space="0" w:color="000000"/>
              <w:right w:val="single" w:sz="4" w:space="0" w:color="000000"/>
            </w:tcBorders>
          </w:tcPr>
          <w:p w14:paraId="438F3E7D" w14:textId="648E4637" w:rsidR="007E6CB7" w:rsidRPr="00E5273C" w:rsidRDefault="007E6CB7" w:rsidP="00DC4A17">
            <w:pPr>
              <w:spacing w:before="80" w:after="0" w:line="240" w:lineRule="auto"/>
              <w:ind w:left="102" w:right="-20"/>
              <w:jc w:val="center"/>
              <w:rPr>
                <w:rFonts w:ascii="Calibri" w:eastAsia="Calibri" w:hAnsi="Calibri" w:cs="Calibri"/>
                <w:spacing w:val="1"/>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95D2C41" w14:textId="68BCD08F" w:rsidR="007E6CB7" w:rsidRPr="00E5273C" w:rsidRDefault="007E6CB7"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677BA91" w14:textId="77777777" w:rsidR="007E6CB7" w:rsidRDefault="007E6CB7"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2A3D174E" w14:textId="4E7F6E79" w:rsidR="007E6CB7" w:rsidRPr="00E5273C" w:rsidRDefault="007E6CB7" w:rsidP="00DC4A17">
            <w:pPr>
              <w:spacing w:before="80"/>
              <w:jc w:val="center"/>
            </w:pPr>
            <w:r>
              <w:rPr>
                <w:rFonts w:ascii="Wingdings" w:eastAsia="Wingdings" w:hAnsi="Wingdings" w:cs="Wingdings"/>
              </w:rPr>
              <w:t></w:t>
            </w:r>
          </w:p>
        </w:tc>
      </w:tr>
      <w:tr w:rsidR="007E6CB7" w14:paraId="332397F6" w14:textId="77777777" w:rsidTr="007E6CB7">
        <w:trPr>
          <w:trHeight w:hRule="exact" w:val="907"/>
        </w:trPr>
        <w:tc>
          <w:tcPr>
            <w:tcW w:w="1418" w:type="dxa"/>
            <w:vMerge/>
            <w:tcBorders>
              <w:left w:val="single" w:sz="4" w:space="0" w:color="000000"/>
              <w:right w:val="single" w:sz="4" w:space="0" w:color="000000"/>
            </w:tcBorders>
          </w:tcPr>
          <w:p w14:paraId="6A6955D6" w14:textId="77777777" w:rsidR="007E6CB7" w:rsidRPr="00F24BC1" w:rsidRDefault="007E6CB7" w:rsidP="00863BCB">
            <w:pPr>
              <w:pStyle w:val="VCAAtablecondensed"/>
              <w:ind w:left="37"/>
              <w:rPr>
                <w:spacing w:val="-1"/>
              </w:rPr>
            </w:pPr>
          </w:p>
        </w:tc>
        <w:tc>
          <w:tcPr>
            <w:tcW w:w="6041" w:type="dxa"/>
            <w:tcBorders>
              <w:top w:val="single" w:sz="4" w:space="0" w:color="000000"/>
              <w:left w:val="single" w:sz="4" w:space="0" w:color="000000"/>
              <w:bottom w:val="single" w:sz="4" w:space="0" w:color="000000"/>
              <w:right w:val="single" w:sz="4" w:space="0" w:color="000000"/>
            </w:tcBorders>
          </w:tcPr>
          <w:p w14:paraId="54C76F35" w14:textId="77777777" w:rsidR="007E6CB7" w:rsidRPr="00F24BC1" w:rsidRDefault="007E6CB7" w:rsidP="00863BCB">
            <w:pPr>
              <w:pStyle w:val="VCAAtablecondensed"/>
              <w:spacing w:after="0"/>
              <w:ind w:left="186"/>
            </w:pPr>
            <w:r w:rsidRPr="00F24BC1">
              <w:t>Clauses</w:t>
            </w:r>
          </w:p>
          <w:p w14:paraId="0202230B" w14:textId="77777777" w:rsidR="007E6CB7" w:rsidRPr="00F24BC1" w:rsidRDefault="007E6CB7" w:rsidP="007E6CB7">
            <w:pPr>
              <w:pStyle w:val="VCAAtablecondensedbullet"/>
              <w:tabs>
                <w:tab w:val="clear" w:pos="425"/>
                <w:tab w:val="left" w:pos="470"/>
              </w:tabs>
              <w:spacing w:before="0" w:after="0" w:line="240" w:lineRule="auto"/>
              <w:ind w:hanging="239"/>
              <w:rPr>
                <w:rFonts w:eastAsia="Calibri"/>
              </w:rPr>
            </w:pPr>
            <w:r w:rsidRPr="00F24BC1">
              <w:rPr>
                <w:rFonts w:eastAsia="Calibri"/>
              </w:rPr>
              <w:t>functions within the clause: subject, object, predicate, complement, adverbial</w:t>
            </w:r>
          </w:p>
          <w:p w14:paraId="660ED160" w14:textId="53C53281" w:rsidR="007E6CB7" w:rsidRPr="00F24BC1" w:rsidRDefault="007E6CB7" w:rsidP="00863BCB">
            <w:pPr>
              <w:pStyle w:val="VCAAtablecondensedbullet"/>
              <w:tabs>
                <w:tab w:val="clear" w:pos="425"/>
              </w:tabs>
              <w:spacing w:before="0" w:line="240" w:lineRule="auto"/>
              <w:ind w:left="470" w:hanging="284"/>
            </w:pPr>
            <w:r w:rsidRPr="00F24BC1">
              <w:rPr>
                <w:rFonts w:eastAsia="Calibri"/>
              </w:rPr>
              <w:t>combining clauses: coordination, subordination</w:t>
            </w:r>
          </w:p>
        </w:tc>
        <w:tc>
          <w:tcPr>
            <w:tcW w:w="391" w:type="dxa"/>
            <w:tcBorders>
              <w:top w:val="single" w:sz="4" w:space="0" w:color="000000"/>
              <w:left w:val="single" w:sz="4" w:space="0" w:color="000000"/>
              <w:bottom w:val="single" w:sz="4" w:space="0" w:color="000000"/>
              <w:right w:val="single" w:sz="4" w:space="0" w:color="000000"/>
            </w:tcBorders>
          </w:tcPr>
          <w:p w14:paraId="61833986" w14:textId="50AB9239" w:rsidR="007E6CB7" w:rsidRDefault="007E6CB7"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0242A7DE" w14:textId="61156315" w:rsidR="007E6CB7" w:rsidRDefault="007E6CB7"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22EAF7D" w14:textId="0C86F652" w:rsidR="007E6CB7" w:rsidRDefault="007E6CB7"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40F1EF5" w14:textId="30A46B87" w:rsidR="007E6CB7" w:rsidRDefault="007E6CB7" w:rsidP="00DC4A17">
            <w:pPr>
              <w:spacing w:before="80"/>
              <w:jc w:val="center"/>
              <w:rPr>
                <w:rFonts w:ascii="Wingdings" w:eastAsia="Wingdings" w:hAnsi="Wingdings" w:cs="Wingdings"/>
              </w:rPr>
            </w:pPr>
            <w:r>
              <w:rPr>
                <w:rFonts w:ascii="Wingdings" w:eastAsia="Wingdings" w:hAnsi="Wingdings" w:cs="Wingdings"/>
              </w:rPr>
              <w:t></w:t>
            </w:r>
          </w:p>
        </w:tc>
      </w:tr>
      <w:tr w:rsidR="007E6CB7" w14:paraId="07AD86C0" w14:textId="77777777" w:rsidTr="0010606B">
        <w:trPr>
          <w:trHeight w:hRule="exact" w:val="1417"/>
        </w:trPr>
        <w:tc>
          <w:tcPr>
            <w:tcW w:w="1418" w:type="dxa"/>
            <w:vMerge/>
            <w:tcBorders>
              <w:left w:val="single" w:sz="4" w:space="0" w:color="000000"/>
              <w:right w:val="single" w:sz="4" w:space="0" w:color="000000"/>
            </w:tcBorders>
          </w:tcPr>
          <w:p w14:paraId="24834CB6" w14:textId="77777777" w:rsidR="007E6CB7" w:rsidRPr="00F24BC1" w:rsidRDefault="007E6CB7" w:rsidP="00863BCB">
            <w:pPr>
              <w:pStyle w:val="VCAAtablecondensed"/>
              <w:ind w:left="37"/>
              <w:rPr>
                <w:spacing w:val="-1"/>
              </w:rPr>
            </w:pPr>
          </w:p>
        </w:tc>
        <w:tc>
          <w:tcPr>
            <w:tcW w:w="6041" w:type="dxa"/>
            <w:tcBorders>
              <w:top w:val="single" w:sz="4" w:space="0" w:color="000000"/>
              <w:left w:val="single" w:sz="4" w:space="0" w:color="000000"/>
              <w:bottom w:val="single" w:sz="4" w:space="0" w:color="000000"/>
              <w:right w:val="single" w:sz="4" w:space="0" w:color="000000"/>
            </w:tcBorders>
          </w:tcPr>
          <w:p w14:paraId="3AB3E2EE" w14:textId="77777777" w:rsidR="007E6CB7" w:rsidRPr="00F24BC1" w:rsidRDefault="007E6CB7" w:rsidP="00863BCB">
            <w:pPr>
              <w:pStyle w:val="VCAAtablecondensed"/>
              <w:spacing w:after="0"/>
              <w:ind w:left="186"/>
            </w:pPr>
            <w:r w:rsidRPr="00F24BC1">
              <w:t>Sentences</w:t>
            </w:r>
          </w:p>
          <w:p w14:paraId="1E559EFE" w14:textId="77777777" w:rsidR="007E6CB7" w:rsidRPr="00863BCB" w:rsidRDefault="007E6CB7" w:rsidP="00863BCB">
            <w:pPr>
              <w:pStyle w:val="VCAAtablecondensedbullet"/>
              <w:tabs>
                <w:tab w:val="clear" w:pos="425"/>
              </w:tabs>
              <w:spacing w:before="0" w:after="0" w:line="240" w:lineRule="auto"/>
              <w:ind w:left="471" w:hanging="284"/>
            </w:pPr>
            <w:r w:rsidRPr="00F24BC1">
              <w:rPr>
                <w:rFonts w:eastAsia="Calibri"/>
              </w:rPr>
              <w:t>sentence structures: sentence fragments; simple,</w:t>
            </w:r>
            <w:r w:rsidRPr="00017174">
              <w:rPr>
                <w:rFonts w:eastAsia="Calibri"/>
              </w:rPr>
              <w:t xml:space="preserve"> </w:t>
            </w:r>
            <w:r w:rsidRPr="00017174">
              <w:rPr>
                <w:rFonts w:eastAsia="Calibri" w:cs="Calibri"/>
                <w:spacing w:val="1"/>
                <w:szCs w:val="20"/>
              </w:rPr>
              <w:t>compound, complex, compound-complex</w:t>
            </w:r>
          </w:p>
          <w:p w14:paraId="5C229F2F" w14:textId="21503D8A" w:rsidR="007E6CB7" w:rsidRPr="00F24BC1" w:rsidRDefault="007E6CB7" w:rsidP="00863BCB">
            <w:pPr>
              <w:pStyle w:val="VCAAtablecondensedbullet"/>
              <w:tabs>
                <w:tab w:val="clear" w:pos="425"/>
              </w:tabs>
              <w:spacing w:before="0" w:after="0" w:line="240" w:lineRule="auto"/>
              <w:ind w:left="471" w:hanging="284"/>
            </w:pPr>
            <w:r w:rsidRPr="00F24BC1">
              <w:rPr>
                <w:rFonts w:eastAsia="Calibri"/>
              </w:rPr>
              <w:t>sentence types and their communicative function:</w:t>
            </w:r>
            <w:r>
              <w:t xml:space="preserve"> </w:t>
            </w:r>
            <w:r w:rsidRPr="00F24BC1">
              <w:rPr>
                <w:rFonts w:eastAsia="Calibri"/>
              </w:rPr>
              <w:t>declarative, imperative, interrogative, exclamative</w:t>
            </w:r>
          </w:p>
        </w:tc>
        <w:tc>
          <w:tcPr>
            <w:tcW w:w="391" w:type="dxa"/>
            <w:tcBorders>
              <w:top w:val="single" w:sz="4" w:space="0" w:color="000000"/>
              <w:left w:val="single" w:sz="4" w:space="0" w:color="000000"/>
              <w:bottom w:val="single" w:sz="4" w:space="0" w:color="000000"/>
              <w:right w:val="single" w:sz="4" w:space="0" w:color="000000"/>
            </w:tcBorders>
          </w:tcPr>
          <w:p w14:paraId="3741A956" w14:textId="437119A8" w:rsidR="007E6CB7" w:rsidRDefault="007E6CB7"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D0A2B38" w14:textId="64F21367" w:rsidR="007E6CB7" w:rsidRDefault="007E6CB7"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A290186" w14:textId="35DF47EF" w:rsidR="007E6CB7" w:rsidRDefault="007E6CB7"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22C4706" w14:textId="51D77CC8" w:rsidR="007E6CB7" w:rsidRDefault="007E6CB7" w:rsidP="00DC4A17">
            <w:pPr>
              <w:spacing w:before="80"/>
              <w:jc w:val="center"/>
              <w:rPr>
                <w:rFonts w:ascii="Wingdings" w:eastAsia="Wingdings" w:hAnsi="Wingdings" w:cs="Wingdings"/>
              </w:rPr>
            </w:pPr>
            <w:r>
              <w:rPr>
                <w:rFonts w:ascii="Wingdings" w:eastAsia="Wingdings" w:hAnsi="Wingdings" w:cs="Wingdings"/>
              </w:rPr>
              <w:t></w:t>
            </w:r>
          </w:p>
        </w:tc>
      </w:tr>
      <w:tr w:rsidR="007E6CB7" w14:paraId="0DDAB507" w14:textId="77777777" w:rsidTr="0010606B">
        <w:trPr>
          <w:trHeight w:hRule="exact" w:val="1191"/>
        </w:trPr>
        <w:tc>
          <w:tcPr>
            <w:tcW w:w="1418" w:type="dxa"/>
            <w:vMerge/>
            <w:tcBorders>
              <w:left w:val="single" w:sz="4" w:space="0" w:color="000000"/>
              <w:right w:val="single" w:sz="4" w:space="0" w:color="000000"/>
            </w:tcBorders>
          </w:tcPr>
          <w:p w14:paraId="03ED46B7" w14:textId="77777777" w:rsidR="007E6CB7" w:rsidRPr="00F24BC1" w:rsidRDefault="007E6CB7"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40BE8304" w14:textId="77777777" w:rsidR="007E6CB7" w:rsidRPr="00F24BC1" w:rsidRDefault="007E6CB7" w:rsidP="008E5CF1">
            <w:pPr>
              <w:pStyle w:val="VCAAtablecondensed"/>
              <w:spacing w:after="0"/>
              <w:ind w:left="186"/>
            </w:pPr>
            <w:r w:rsidRPr="00F24BC1">
              <w:t>Word order</w:t>
            </w:r>
          </w:p>
          <w:p w14:paraId="67B5148E" w14:textId="4F7A6C9D" w:rsidR="007E6CB7" w:rsidRPr="00F24BC1" w:rsidRDefault="007E6CB7" w:rsidP="008E5CF1">
            <w:pPr>
              <w:pStyle w:val="VCAAtablecondensedbullet"/>
              <w:tabs>
                <w:tab w:val="clear" w:pos="425"/>
              </w:tabs>
              <w:spacing w:before="0" w:after="0" w:line="240" w:lineRule="auto"/>
              <w:ind w:left="471" w:hanging="284"/>
              <w:rPr>
                <w:rFonts w:eastAsia="Calibri"/>
              </w:rPr>
            </w:pPr>
            <w:r w:rsidRPr="00F24BC1">
              <w:rPr>
                <w:rFonts w:eastAsia="Calibri"/>
              </w:rPr>
              <w:t>subject, verb, object</w:t>
            </w:r>
          </w:p>
          <w:p w14:paraId="28E27F34" w14:textId="3AF5E9BF" w:rsidR="007E6CB7" w:rsidRPr="00F24BC1" w:rsidRDefault="007E6CB7" w:rsidP="008E5CF1">
            <w:pPr>
              <w:pStyle w:val="VCAAtablecondensedbullet"/>
              <w:tabs>
                <w:tab w:val="clear" w:pos="425"/>
              </w:tabs>
              <w:spacing w:before="0" w:after="0" w:line="240" w:lineRule="auto"/>
              <w:ind w:left="471" w:hanging="284"/>
              <w:rPr>
                <w:rFonts w:eastAsia="Calibri"/>
              </w:rPr>
            </w:pPr>
            <w:r w:rsidRPr="00F24BC1">
              <w:rPr>
                <w:rFonts w:eastAsia="Calibri"/>
              </w:rPr>
              <w:t>modifiers in a noun phrase</w:t>
            </w:r>
          </w:p>
          <w:p w14:paraId="1436ABC9" w14:textId="4DD1244A" w:rsidR="007E6CB7" w:rsidRPr="00F24BC1" w:rsidRDefault="007E6CB7" w:rsidP="008E5CF1">
            <w:pPr>
              <w:pStyle w:val="VCAAtablecondensedbullet"/>
              <w:tabs>
                <w:tab w:val="clear" w:pos="425"/>
              </w:tabs>
              <w:spacing w:before="0" w:after="0" w:line="240" w:lineRule="auto"/>
              <w:ind w:left="471" w:hanging="284"/>
              <w:rPr>
                <w:rFonts w:eastAsia="Calibri"/>
              </w:rPr>
            </w:pPr>
            <w:r w:rsidRPr="00F24BC1">
              <w:rPr>
                <w:rFonts w:eastAsia="Calibri"/>
              </w:rPr>
              <w:t>adverbials</w:t>
            </w:r>
          </w:p>
        </w:tc>
        <w:tc>
          <w:tcPr>
            <w:tcW w:w="391" w:type="dxa"/>
            <w:tcBorders>
              <w:top w:val="single" w:sz="4" w:space="0" w:color="000000"/>
              <w:left w:val="single" w:sz="4" w:space="0" w:color="000000"/>
              <w:bottom w:val="single" w:sz="4" w:space="0" w:color="000000"/>
              <w:right w:val="single" w:sz="4" w:space="0" w:color="000000"/>
            </w:tcBorders>
          </w:tcPr>
          <w:p w14:paraId="1068F2D9" w14:textId="152CB6FD" w:rsidR="007E6CB7" w:rsidRPr="00E5273C" w:rsidRDefault="007E6CB7" w:rsidP="00DC4A17">
            <w:pPr>
              <w:spacing w:before="80" w:after="0" w:line="240" w:lineRule="auto"/>
              <w:ind w:left="102" w:right="-20"/>
              <w:jc w:val="center"/>
              <w:rPr>
                <w:rFonts w:ascii="Calibri" w:eastAsia="Calibri" w:hAnsi="Calibri" w:cs="Calibri"/>
                <w:spacing w:val="1"/>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2539247C" w14:textId="77777777" w:rsidR="007E6CB7" w:rsidRDefault="007E6CB7" w:rsidP="00DC4A1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1C395EA0" w14:textId="31F1C4CE" w:rsidR="007E6CB7" w:rsidRPr="00E5273C" w:rsidRDefault="007E6CB7"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FEFCEBB" w14:textId="2317F272" w:rsidR="007E6CB7" w:rsidRDefault="007E6CB7" w:rsidP="00DC4A17">
            <w:pPr>
              <w:spacing w:before="80"/>
              <w:jc w:val="center"/>
            </w:pPr>
            <w:r>
              <w:rPr>
                <w:rFonts w:ascii="Wingdings" w:eastAsia="Wingdings" w:hAnsi="Wingdings" w:cs="Wingdings"/>
              </w:rPr>
              <w:t></w:t>
            </w:r>
          </w:p>
        </w:tc>
      </w:tr>
      <w:tr w:rsidR="007E6CB7" w14:paraId="5DD793E4" w14:textId="77777777" w:rsidTr="007E6CB7">
        <w:trPr>
          <w:trHeight w:hRule="exact" w:val="454"/>
        </w:trPr>
        <w:tc>
          <w:tcPr>
            <w:tcW w:w="1418" w:type="dxa"/>
            <w:vMerge/>
            <w:tcBorders>
              <w:left w:val="single" w:sz="4" w:space="0" w:color="000000"/>
              <w:right w:val="single" w:sz="4" w:space="0" w:color="000000"/>
            </w:tcBorders>
          </w:tcPr>
          <w:p w14:paraId="1A5F7FE6" w14:textId="77777777" w:rsidR="007E6CB7" w:rsidRPr="00F24BC1" w:rsidRDefault="007E6CB7"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4CE90852" w14:textId="272A38CD" w:rsidR="007E6CB7" w:rsidRPr="007E6CB7" w:rsidRDefault="007E6CB7" w:rsidP="007E6CB7">
            <w:pPr>
              <w:pStyle w:val="VCAAtablecondensed"/>
              <w:spacing w:after="0"/>
              <w:ind w:left="186"/>
            </w:pPr>
            <w:r w:rsidRPr="00F24BC1">
              <w:t>Active and passive voice, including agentless passives</w:t>
            </w:r>
          </w:p>
        </w:tc>
        <w:tc>
          <w:tcPr>
            <w:tcW w:w="391" w:type="dxa"/>
            <w:tcBorders>
              <w:top w:val="single" w:sz="4" w:space="0" w:color="000000"/>
              <w:left w:val="single" w:sz="4" w:space="0" w:color="000000"/>
              <w:bottom w:val="single" w:sz="4" w:space="0" w:color="000000"/>
              <w:right w:val="single" w:sz="4" w:space="0" w:color="000000"/>
            </w:tcBorders>
          </w:tcPr>
          <w:p w14:paraId="22F106E9" w14:textId="77777777" w:rsidR="007E6CB7" w:rsidRPr="00E5273C" w:rsidRDefault="007E6CB7" w:rsidP="007E6CB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13A2D950" w14:textId="77777777" w:rsidR="007E6CB7" w:rsidRPr="00E5273C" w:rsidRDefault="007E6CB7" w:rsidP="007E6CB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69777C2C" w14:textId="77777777" w:rsidR="007E6CB7" w:rsidRDefault="007E6CB7" w:rsidP="007E6CB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27E380F9" w14:textId="2A878B97" w:rsidR="007E6CB7" w:rsidRPr="00E5273C" w:rsidRDefault="007E6CB7" w:rsidP="007E6CB7">
            <w:pPr>
              <w:spacing w:before="80" w:after="0"/>
              <w:jc w:val="center"/>
            </w:pPr>
            <w:r>
              <w:rPr>
                <w:rFonts w:ascii="Wingdings" w:eastAsia="Wingdings" w:hAnsi="Wingdings" w:cs="Wingdings"/>
              </w:rPr>
              <w:t></w:t>
            </w:r>
          </w:p>
        </w:tc>
      </w:tr>
      <w:tr w:rsidR="007E6CB7" w14:paraId="5E2AA049" w14:textId="77777777" w:rsidTr="007E6CB7">
        <w:trPr>
          <w:trHeight w:hRule="exact" w:val="737"/>
        </w:trPr>
        <w:tc>
          <w:tcPr>
            <w:tcW w:w="1418" w:type="dxa"/>
            <w:vMerge/>
            <w:tcBorders>
              <w:left w:val="single" w:sz="4" w:space="0" w:color="000000"/>
              <w:bottom w:val="single" w:sz="4" w:space="0" w:color="000000"/>
              <w:right w:val="single" w:sz="4" w:space="0" w:color="000000"/>
            </w:tcBorders>
          </w:tcPr>
          <w:p w14:paraId="40CF3F8F" w14:textId="77777777" w:rsidR="007E6CB7" w:rsidRPr="00F24BC1" w:rsidRDefault="007E6CB7"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0ABEF110" w14:textId="77777777" w:rsidR="007E6CB7" w:rsidRPr="00F24BC1" w:rsidRDefault="007E6CB7" w:rsidP="007E6CB7">
            <w:pPr>
              <w:pStyle w:val="VCAAtablecondensed"/>
              <w:spacing w:after="0"/>
              <w:ind w:left="186"/>
            </w:pPr>
            <w:r w:rsidRPr="00F24BC1">
              <w:t>Syntactic patterning:</w:t>
            </w:r>
          </w:p>
          <w:p w14:paraId="69C615A8" w14:textId="5A32A16B" w:rsidR="007E6CB7" w:rsidRPr="00F24BC1" w:rsidRDefault="007E6CB7" w:rsidP="007E6CB7">
            <w:pPr>
              <w:pStyle w:val="VCAAtablecondensedbullet"/>
              <w:spacing w:before="0"/>
              <w:ind w:hanging="239"/>
            </w:pPr>
            <w:r w:rsidRPr="00F24BC1">
              <w:rPr>
                <w:rFonts w:eastAsia="Calibri"/>
              </w:rPr>
              <w:t>antithesis, listing, parallelism</w:t>
            </w:r>
          </w:p>
        </w:tc>
        <w:tc>
          <w:tcPr>
            <w:tcW w:w="391" w:type="dxa"/>
            <w:tcBorders>
              <w:top w:val="single" w:sz="4" w:space="0" w:color="000000"/>
              <w:left w:val="single" w:sz="4" w:space="0" w:color="000000"/>
              <w:bottom w:val="single" w:sz="4" w:space="0" w:color="000000"/>
              <w:right w:val="single" w:sz="4" w:space="0" w:color="000000"/>
            </w:tcBorders>
          </w:tcPr>
          <w:p w14:paraId="6F39BD86" w14:textId="77777777" w:rsidR="007E6CB7" w:rsidRPr="00E5273C" w:rsidRDefault="007E6CB7" w:rsidP="00DC4A1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1528A250" w14:textId="77777777" w:rsidR="007E6CB7" w:rsidRPr="00E5273C" w:rsidRDefault="007E6CB7" w:rsidP="00DC4A1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52E78870" w14:textId="780D4453" w:rsidR="007E6CB7" w:rsidRDefault="007E6CB7"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176A256E" w14:textId="77777777" w:rsidR="007E6CB7" w:rsidRDefault="007E6CB7" w:rsidP="00DC4A17">
            <w:pPr>
              <w:spacing w:before="80"/>
              <w:jc w:val="center"/>
              <w:rPr>
                <w:rFonts w:ascii="Wingdings" w:eastAsia="Wingdings" w:hAnsi="Wingdings" w:cs="Wingdings"/>
              </w:rPr>
            </w:pPr>
          </w:p>
        </w:tc>
      </w:tr>
      <w:tr w:rsidR="008E5CF1" w14:paraId="6A7C0C8B" w14:textId="77777777" w:rsidTr="00DC4A17">
        <w:trPr>
          <w:trHeight w:val="1587"/>
        </w:trPr>
        <w:tc>
          <w:tcPr>
            <w:tcW w:w="1418" w:type="dxa"/>
            <w:vMerge w:val="restart"/>
            <w:tcBorders>
              <w:left w:val="single" w:sz="4" w:space="0" w:color="000000"/>
              <w:bottom w:val="single" w:sz="4" w:space="0" w:color="000000"/>
              <w:right w:val="single" w:sz="4" w:space="0" w:color="000000"/>
            </w:tcBorders>
          </w:tcPr>
          <w:p w14:paraId="32517DF3" w14:textId="6DE0F7EA" w:rsidR="008E5CF1" w:rsidRPr="00F24BC1" w:rsidRDefault="008E5CF1" w:rsidP="008E5CF1">
            <w:pPr>
              <w:pStyle w:val="VCAAtablecondensed"/>
              <w:ind w:left="37"/>
            </w:pPr>
            <w:r w:rsidRPr="00F24BC1">
              <w:rPr>
                <w:spacing w:val="1"/>
              </w:rPr>
              <w:t>D</w:t>
            </w:r>
            <w:r w:rsidRPr="00F24BC1">
              <w:t>is</w:t>
            </w:r>
            <w:r w:rsidRPr="00F24BC1">
              <w:rPr>
                <w:spacing w:val="-2"/>
              </w:rPr>
              <w:t>c</w:t>
            </w:r>
            <w:r w:rsidRPr="00F24BC1">
              <w:rPr>
                <w:spacing w:val="1"/>
              </w:rPr>
              <w:t>o</w:t>
            </w:r>
            <w:r w:rsidRPr="00F24BC1">
              <w:rPr>
                <w:spacing w:val="-1"/>
              </w:rPr>
              <w:t>u</w:t>
            </w:r>
            <w:r w:rsidRPr="00F24BC1">
              <w:t>rse a</w:t>
            </w:r>
            <w:r w:rsidRPr="00F24BC1">
              <w:rPr>
                <w:spacing w:val="-1"/>
              </w:rPr>
              <w:t>n</w:t>
            </w:r>
            <w:r w:rsidRPr="00F24BC1">
              <w:t xml:space="preserve">d </w:t>
            </w:r>
            <w:r w:rsidR="000F2558">
              <w:rPr>
                <w:spacing w:val="1"/>
              </w:rPr>
              <w:t>p</w:t>
            </w:r>
            <w:r w:rsidR="000F2558" w:rsidRPr="00F24BC1">
              <w:t>ra</w:t>
            </w:r>
            <w:r w:rsidR="000F2558" w:rsidRPr="00F24BC1">
              <w:rPr>
                <w:spacing w:val="-1"/>
              </w:rPr>
              <w:t>g</w:t>
            </w:r>
            <w:r w:rsidR="000F2558" w:rsidRPr="00F24BC1">
              <w:rPr>
                <w:spacing w:val="1"/>
              </w:rPr>
              <w:t>m</w:t>
            </w:r>
            <w:r w:rsidR="000F2558" w:rsidRPr="00F24BC1">
              <w:rPr>
                <w:spacing w:val="-3"/>
              </w:rPr>
              <w:t>a</w:t>
            </w:r>
            <w:r w:rsidR="000F2558" w:rsidRPr="00F24BC1">
              <w:t>tics</w:t>
            </w:r>
          </w:p>
        </w:tc>
        <w:tc>
          <w:tcPr>
            <w:tcW w:w="6041" w:type="dxa"/>
            <w:tcBorders>
              <w:top w:val="single" w:sz="4" w:space="0" w:color="000000"/>
              <w:left w:val="single" w:sz="4" w:space="0" w:color="000000"/>
              <w:right w:val="single" w:sz="4" w:space="0" w:color="000000"/>
            </w:tcBorders>
          </w:tcPr>
          <w:p w14:paraId="7B59B13C" w14:textId="77777777" w:rsidR="008E5CF1" w:rsidRPr="00F24BC1" w:rsidRDefault="008E5CF1" w:rsidP="008E5CF1">
            <w:pPr>
              <w:pStyle w:val="VCAAtablecondensed"/>
              <w:spacing w:after="0"/>
              <w:ind w:left="186"/>
            </w:pPr>
            <w:r w:rsidRPr="00F24BC1">
              <w:t>Paralinguistic features:</w:t>
            </w:r>
          </w:p>
          <w:p w14:paraId="3AF14275" w14:textId="70D1F68E" w:rsidR="008E5CF1" w:rsidRPr="00F24BC1" w:rsidRDefault="008E5CF1" w:rsidP="008E5CF1">
            <w:pPr>
              <w:pStyle w:val="VCAAtablecondensedbullet"/>
              <w:tabs>
                <w:tab w:val="clear" w:pos="425"/>
              </w:tabs>
              <w:spacing w:before="0" w:after="0"/>
              <w:ind w:left="470" w:hanging="284"/>
              <w:rPr>
                <w:rFonts w:eastAsia="Calibri"/>
              </w:rPr>
            </w:pPr>
            <w:r w:rsidRPr="00F24BC1">
              <w:rPr>
                <w:rFonts w:eastAsia="Calibri"/>
              </w:rPr>
              <w:t xml:space="preserve">vocal effects, including whispers, </w:t>
            </w:r>
            <w:proofErr w:type="gramStart"/>
            <w:r w:rsidRPr="00F24BC1">
              <w:rPr>
                <w:rFonts w:eastAsia="Calibri"/>
              </w:rPr>
              <w:t>laughter</w:t>
            </w:r>
            <w:proofErr w:type="gramEnd"/>
          </w:p>
          <w:p w14:paraId="02DBD49B" w14:textId="2A4B7A0D" w:rsidR="008E5CF1" w:rsidRPr="00F24BC1" w:rsidRDefault="008E5CF1" w:rsidP="008E5CF1">
            <w:pPr>
              <w:pStyle w:val="VCAAtablecondensedbullet"/>
              <w:tabs>
                <w:tab w:val="clear" w:pos="425"/>
              </w:tabs>
              <w:spacing w:before="0" w:after="0"/>
              <w:ind w:left="470" w:hanging="284"/>
              <w:rPr>
                <w:rFonts w:eastAsia="Calibri"/>
              </w:rPr>
            </w:pPr>
            <w:r w:rsidRPr="00F24BC1">
              <w:rPr>
                <w:rFonts w:eastAsia="Calibri"/>
              </w:rPr>
              <w:t xml:space="preserve">non-verbal communication, including gestures, facial expressions, eye </w:t>
            </w:r>
            <w:proofErr w:type="gramStart"/>
            <w:r w:rsidRPr="00F24BC1">
              <w:rPr>
                <w:rFonts w:eastAsia="Calibri"/>
              </w:rPr>
              <w:t>contact</w:t>
            </w:r>
            <w:proofErr w:type="gramEnd"/>
          </w:p>
          <w:p w14:paraId="548F5F7D" w14:textId="263425F3" w:rsidR="008E5CF1" w:rsidRPr="00F24BC1" w:rsidRDefault="008E5CF1" w:rsidP="008E5CF1">
            <w:pPr>
              <w:pStyle w:val="VCAAtablecondensedbullet"/>
              <w:tabs>
                <w:tab w:val="clear" w:pos="425"/>
              </w:tabs>
              <w:spacing w:before="0"/>
              <w:ind w:left="470" w:hanging="284"/>
              <w:rPr>
                <w:rFonts w:eastAsia="Calibri"/>
              </w:rPr>
            </w:pPr>
            <w:r w:rsidRPr="00F24BC1">
              <w:rPr>
                <w:rFonts w:eastAsia="Calibri"/>
              </w:rPr>
              <w:t>creakiness, breathiness</w:t>
            </w:r>
          </w:p>
        </w:tc>
        <w:tc>
          <w:tcPr>
            <w:tcW w:w="391" w:type="dxa"/>
            <w:tcBorders>
              <w:top w:val="single" w:sz="4" w:space="0" w:color="000000"/>
              <w:left w:val="single" w:sz="4" w:space="0" w:color="000000"/>
              <w:right w:val="single" w:sz="4" w:space="0" w:color="000000"/>
            </w:tcBorders>
          </w:tcPr>
          <w:p w14:paraId="1B4F2836" w14:textId="068111A8" w:rsidR="008E5CF1" w:rsidRPr="00E5273C" w:rsidRDefault="008E5CF1" w:rsidP="00DC4A17">
            <w:pPr>
              <w:spacing w:before="56" w:after="0" w:line="240" w:lineRule="auto"/>
              <w:ind w:left="102" w:right="-20"/>
              <w:jc w:val="center"/>
              <w:rPr>
                <w:rFonts w:ascii="Calibri" w:eastAsia="Calibri" w:hAnsi="Calibri" w:cs="Calibri"/>
                <w:spacing w:val="1"/>
              </w:rPr>
            </w:pPr>
            <w:r>
              <w:rPr>
                <w:rFonts w:ascii="Wingdings" w:eastAsia="Wingdings" w:hAnsi="Wingdings" w:cs="Wingdings"/>
              </w:rPr>
              <w:t></w:t>
            </w:r>
          </w:p>
        </w:tc>
        <w:tc>
          <w:tcPr>
            <w:tcW w:w="389" w:type="dxa"/>
            <w:tcBorders>
              <w:top w:val="single" w:sz="4" w:space="0" w:color="000000"/>
              <w:left w:val="single" w:sz="4" w:space="0" w:color="000000"/>
              <w:right w:val="single" w:sz="4" w:space="0" w:color="000000"/>
            </w:tcBorders>
          </w:tcPr>
          <w:p w14:paraId="46C66560" w14:textId="77777777" w:rsidR="008E5CF1" w:rsidRPr="00E5273C" w:rsidRDefault="008E5CF1" w:rsidP="00DC4A17">
            <w:pPr>
              <w:spacing w:before="58"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right w:val="single" w:sz="4" w:space="0" w:color="000000"/>
            </w:tcBorders>
          </w:tcPr>
          <w:p w14:paraId="442BF1D6" w14:textId="3BE24BD6" w:rsidR="008E5CF1" w:rsidRDefault="008E5CF1" w:rsidP="00DC4A17">
            <w:pPr>
              <w:spacing w:before="58"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right w:val="single" w:sz="4" w:space="0" w:color="000000"/>
            </w:tcBorders>
          </w:tcPr>
          <w:p w14:paraId="64E9700A" w14:textId="77777777" w:rsidR="008E5CF1" w:rsidRDefault="008E5CF1" w:rsidP="00DC4A17">
            <w:pPr>
              <w:jc w:val="center"/>
            </w:pPr>
          </w:p>
        </w:tc>
      </w:tr>
      <w:tr w:rsidR="00E5273C" w14:paraId="0CC6057C" w14:textId="77777777" w:rsidTr="00DC4A17">
        <w:trPr>
          <w:trHeight w:hRule="exact" w:val="850"/>
        </w:trPr>
        <w:tc>
          <w:tcPr>
            <w:tcW w:w="1418" w:type="dxa"/>
            <w:vMerge/>
            <w:tcBorders>
              <w:left w:val="single" w:sz="4" w:space="0" w:color="000000"/>
              <w:bottom w:val="single" w:sz="4" w:space="0" w:color="000000"/>
              <w:right w:val="single" w:sz="4" w:space="0" w:color="000000"/>
            </w:tcBorders>
          </w:tcPr>
          <w:p w14:paraId="04758C41" w14:textId="77777777" w:rsidR="00E5273C" w:rsidRPr="00F24BC1" w:rsidRDefault="00E5273C"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31D5BCF7" w14:textId="77777777" w:rsidR="00E5273C" w:rsidRDefault="00EF317C" w:rsidP="008E5CF1">
            <w:pPr>
              <w:pStyle w:val="VCAAtablecondensed"/>
              <w:ind w:left="186"/>
            </w:pPr>
            <w:r w:rsidRPr="00F24BC1">
              <w:t xml:space="preserve">Code switching as language </w:t>
            </w:r>
            <w:proofErr w:type="gramStart"/>
            <w:r w:rsidRPr="00F24BC1">
              <w:t>learning</w:t>
            </w:r>
            <w:proofErr w:type="gramEnd"/>
          </w:p>
          <w:p w14:paraId="2C92575B" w14:textId="39E7AB76" w:rsidR="00863BCB" w:rsidRPr="00F24BC1" w:rsidRDefault="00863BCB" w:rsidP="008E5CF1">
            <w:pPr>
              <w:pStyle w:val="VCAAtablecondensed"/>
              <w:ind w:left="186"/>
            </w:pPr>
            <w:r>
              <w:t>Code switching as a means of demonstrating group membership and belonging</w:t>
            </w:r>
          </w:p>
        </w:tc>
        <w:tc>
          <w:tcPr>
            <w:tcW w:w="391" w:type="dxa"/>
            <w:tcBorders>
              <w:top w:val="single" w:sz="4" w:space="0" w:color="000000"/>
              <w:left w:val="single" w:sz="4" w:space="0" w:color="000000"/>
              <w:bottom w:val="single" w:sz="4" w:space="0" w:color="000000"/>
              <w:right w:val="single" w:sz="4" w:space="0" w:color="000000"/>
            </w:tcBorders>
          </w:tcPr>
          <w:p w14:paraId="052E0B50" w14:textId="4C528C53" w:rsidR="00E5273C" w:rsidRPr="00E5273C" w:rsidRDefault="008C32F3" w:rsidP="00DC4A17">
            <w:pPr>
              <w:spacing w:before="80" w:after="0" w:line="240" w:lineRule="auto"/>
              <w:ind w:left="102" w:right="-20"/>
              <w:jc w:val="center"/>
              <w:rPr>
                <w:rFonts w:ascii="Calibri" w:eastAsia="Calibri" w:hAnsi="Calibri" w:cs="Calibri"/>
                <w:spacing w:val="1"/>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274B9F4" w14:textId="77777777" w:rsidR="00E5273C" w:rsidRPr="00E5273C" w:rsidRDefault="00E5273C" w:rsidP="00DC4A17">
            <w:pPr>
              <w:spacing w:before="58"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630EA0D4" w14:textId="5C0BA2C1" w:rsidR="00E5273C" w:rsidRPr="00E5273C" w:rsidRDefault="00E5273C" w:rsidP="00DC4A17">
            <w:pPr>
              <w:spacing w:before="58" w:after="0" w:line="240" w:lineRule="auto"/>
              <w:ind w:left="100"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56A8C347" w14:textId="77777777" w:rsidR="00863BCB" w:rsidRDefault="00863BCB" w:rsidP="00DC4A17">
            <w:pPr>
              <w:jc w:val="center"/>
              <w:rPr>
                <w:rFonts w:ascii="Wingdings" w:eastAsia="Wingdings" w:hAnsi="Wingdings" w:cs="Wingdings"/>
              </w:rPr>
            </w:pPr>
          </w:p>
          <w:p w14:paraId="433CC107" w14:textId="2E00256E" w:rsidR="00E5273C" w:rsidRDefault="00863BCB" w:rsidP="00DC4A17">
            <w:pPr>
              <w:jc w:val="center"/>
            </w:pPr>
            <w:r>
              <w:rPr>
                <w:rFonts w:ascii="Wingdings" w:eastAsia="Wingdings" w:hAnsi="Wingdings" w:cs="Wingdings"/>
              </w:rPr>
              <w:t></w:t>
            </w:r>
          </w:p>
        </w:tc>
      </w:tr>
      <w:tr w:rsidR="00E5273C" w14:paraId="19F09C4B" w14:textId="77777777" w:rsidTr="00DC4A17">
        <w:trPr>
          <w:trHeight w:hRule="exact" w:val="454"/>
        </w:trPr>
        <w:tc>
          <w:tcPr>
            <w:tcW w:w="1418" w:type="dxa"/>
            <w:vMerge/>
            <w:tcBorders>
              <w:left w:val="single" w:sz="4" w:space="0" w:color="000000"/>
              <w:bottom w:val="single" w:sz="4" w:space="0" w:color="000000"/>
              <w:right w:val="single" w:sz="4" w:space="0" w:color="000000"/>
            </w:tcBorders>
          </w:tcPr>
          <w:p w14:paraId="23CD14A8" w14:textId="77777777" w:rsidR="00E5273C" w:rsidRPr="00F24BC1" w:rsidRDefault="00E5273C"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0D9E23C3" w14:textId="1A17C5B8" w:rsidR="00E5273C" w:rsidRPr="00F24BC1" w:rsidRDefault="00E5273C" w:rsidP="008E5CF1">
            <w:pPr>
              <w:pStyle w:val="VCAAtablecondensed"/>
              <w:ind w:left="186"/>
            </w:pPr>
            <w:r w:rsidRPr="00F24BC1">
              <w:t xml:space="preserve">Conventions for the transcription of spoken </w:t>
            </w:r>
            <w:r w:rsidR="00C22C7B" w:rsidRPr="00F24BC1">
              <w:t>language</w:t>
            </w:r>
          </w:p>
        </w:tc>
        <w:tc>
          <w:tcPr>
            <w:tcW w:w="391" w:type="dxa"/>
            <w:tcBorders>
              <w:top w:val="single" w:sz="4" w:space="0" w:color="000000"/>
              <w:left w:val="single" w:sz="4" w:space="0" w:color="000000"/>
              <w:bottom w:val="single" w:sz="4" w:space="0" w:color="000000"/>
              <w:right w:val="single" w:sz="4" w:space="0" w:color="000000"/>
            </w:tcBorders>
          </w:tcPr>
          <w:p w14:paraId="06CEA232" w14:textId="77777777" w:rsidR="00E5273C" w:rsidRPr="00E5273C" w:rsidRDefault="00E5273C" w:rsidP="00DC4A17">
            <w:pPr>
              <w:spacing w:before="56"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40310E0A" w14:textId="77777777" w:rsidR="00E5273C" w:rsidRPr="00E5273C" w:rsidRDefault="00E5273C" w:rsidP="00DC4A17">
            <w:pPr>
              <w:spacing w:before="58"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34F4601D" w14:textId="77777777" w:rsidR="00E5273C" w:rsidRDefault="00E5273C"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1E180125" w14:textId="37E3EE90" w:rsidR="00E5273C" w:rsidRPr="00E5273C" w:rsidRDefault="008C32F3" w:rsidP="00DC4A17">
            <w:pPr>
              <w:spacing w:before="80"/>
              <w:jc w:val="center"/>
            </w:pPr>
            <w:r>
              <w:rPr>
                <w:rFonts w:ascii="Wingdings" w:eastAsia="Wingdings" w:hAnsi="Wingdings" w:cs="Wingdings"/>
              </w:rPr>
              <w:t></w:t>
            </w:r>
          </w:p>
        </w:tc>
      </w:tr>
      <w:tr w:rsidR="00814120" w14:paraId="5B1083A4" w14:textId="77777777" w:rsidTr="00DC4A17">
        <w:trPr>
          <w:trHeight w:hRule="exact" w:val="2721"/>
        </w:trPr>
        <w:tc>
          <w:tcPr>
            <w:tcW w:w="1418" w:type="dxa"/>
            <w:vMerge/>
            <w:tcBorders>
              <w:left w:val="single" w:sz="4" w:space="0" w:color="000000"/>
              <w:bottom w:val="single" w:sz="4" w:space="0" w:color="000000"/>
              <w:right w:val="single" w:sz="4" w:space="0" w:color="000000"/>
            </w:tcBorders>
          </w:tcPr>
          <w:p w14:paraId="0E228125" w14:textId="77777777" w:rsidR="00814120" w:rsidRPr="00F24BC1" w:rsidRDefault="00814120"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3725EF55" w14:textId="77777777" w:rsidR="00814120" w:rsidRPr="00F24BC1" w:rsidRDefault="00814120" w:rsidP="00814120">
            <w:pPr>
              <w:pStyle w:val="VCAAtablecondensed"/>
              <w:spacing w:after="0"/>
              <w:ind w:left="186"/>
            </w:pPr>
            <w:r w:rsidRPr="00F24BC1">
              <w:t>Factors that contribute to a text’s cohesion:</w:t>
            </w:r>
          </w:p>
          <w:p w14:paraId="455B70B0"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lexical choice</w:t>
            </w:r>
            <w:r>
              <w:rPr>
                <w:rFonts w:eastAsia="Calibri"/>
              </w:rPr>
              <w:t>,</w:t>
            </w:r>
            <w:r w:rsidRPr="00F24BC1">
              <w:rPr>
                <w:rFonts w:eastAsia="Calibri"/>
              </w:rPr>
              <w:t xml:space="preserve"> including synonymy, antonymy, hyponymy,</w:t>
            </w:r>
          </w:p>
          <w:p w14:paraId="5FFEDD7D"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hypernymy</w:t>
            </w:r>
          </w:p>
          <w:p w14:paraId="4F83DE2C"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collocation</w:t>
            </w:r>
          </w:p>
          <w:p w14:paraId="10EF2F0E"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information flow</w:t>
            </w:r>
            <w:r>
              <w:rPr>
                <w:rFonts w:eastAsia="Calibri"/>
              </w:rPr>
              <w:t>,</w:t>
            </w:r>
            <w:r w:rsidRPr="00F24BC1">
              <w:rPr>
                <w:rFonts w:eastAsia="Calibri"/>
              </w:rPr>
              <w:t xml:space="preserve"> including </w:t>
            </w:r>
            <w:proofErr w:type="spellStart"/>
            <w:r w:rsidRPr="00F24BC1">
              <w:rPr>
                <w:rFonts w:eastAsia="Calibri"/>
              </w:rPr>
              <w:t>clefting</w:t>
            </w:r>
            <w:proofErr w:type="spellEnd"/>
            <w:r w:rsidRPr="00F24BC1">
              <w:rPr>
                <w:rFonts w:eastAsia="Calibri"/>
              </w:rPr>
              <w:t xml:space="preserve">, front focus and end </w:t>
            </w:r>
            <w:proofErr w:type="gramStart"/>
            <w:r w:rsidRPr="00F24BC1">
              <w:rPr>
                <w:rFonts w:eastAsia="Calibri"/>
              </w:rPr>
              <w:t>focus</w:t>
            </w:r>
            <w:proofErr w:type="gramEnd"/>
          </w:p>
          <w:p w14:paraId="42ECE33C"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anaphoric and cataphoric reference</w:t>
            </w:r>
          </w:p>
          <w:p w14:paraId="14D642A6"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deictics</w:t>
            </w:r>
          </w:p>
          <w:p w14:paraId="7AC7A993"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repetition, substitution, ellipsis</w:t>
            </w:r>
          </w:p>
          <w:p w14:paraId="58C17359"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conjunctions and adverbials</w:t>
            </w:r>
          </w:p>
          <w:p w14:paraId="5CC122E2" w14:textId="77777777" w:rsidR="00814120" w:rsidRPr="00F24BC1" w:rsidRDefault="00814120" w:rsidP="008E5CF1">
            <w:pPr>
              <w:pStyle w:val="VCAAtablecondensed"/>
              <w:ind w:left="186"/>
            </w:pPr>
          </w:p>
        </w:tc>
        <w:tc>
          <w:tcPr>
            <w:tcW w:w="391" w:type="dxa"/>
            <w:tcBorders>
              <w:top w:val="single" w:sz="4" w:space="0" w:color="000000"/>
              <w:left w:val="single" w:sz="4" w:space="0" w:color="000000"/>
              <w:bottom w:val="single" w:sz="4" w:space="0" w:color="000000"/>
              <w:right w:val="single" w:sz="4" w:space="0" w:color="000000"/>
            </w:tcBorders>
          </w:tcPr>
          <w:p w14:paraId="78642C03" w14:textId="77777777" w:rsidR="00814120" w:rsidRPr="00E5273C" w:rsidRDefault="00814120" w:rsidP="00E5273C">
            <w:pPr>
              <w:spacing w:before="56" w:after="0" w:line="240" w:lineRule="auto"/>
              <w:ind w:left="102" w:right="-20"/>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35F96F38" w14:textId="77777777" w:rsidR="00814120" w:rsidRPr="00E5273C" w:rsidRDefault="00814120" w:rsidP="00E5273C">
            <w:pPr>
              <w:spacing w:before="58" w:after="0" w:line="240" w:lineRule="auto"/>
              <w:ind w:left="102" w:right="-20"/>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3D2C8233" w14:textId="25BC247E" w:rsidR="00814120" w:rsidRDefault="00814120"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6F8BA39C" w14:textId="77777777" w:rsidR="00814120" w:rsidRDefault="00814120" w:rsidP="00E274E4">
            <w:pPr>
              <w:spacing w:before="80"/>
              <w:jc w:val="center"/>
              <w:rPr>
                <w:rFonts w:ascii="Wingdings" w:eastAsia="Wingdings" w:hAnsi="Wingdings" w:cs="Wingdings"/>
              </w:rPr>
            </w:pPr>
          </w:p>
        </w:tc>
      </w:tr>
      <w:tr w:rsidR="00814120" w14:paraId="27370F8E" w14:textId="77777777" w:rsidTr="00DC4A17">
        <w:trPr>
          <w:trHeight w:hRule="exact" w:val="1871"/>
        </w:trPr>
        <w:tc>
          <w:tcPr>
            <w:tcW w:w="1418" w:type="dxa"/>
            <w:vMerge/>
            <w:tcBorders>
              <w:left w:val="single" w:sz="4" w:space="0" w:color="000000"/>
              <w:bottom w:val="single" w:sz="4" w:space="0" w:color="000000"/>
              <w:right w:val="single" w:sz="4" w:space="0" w:color="000000"/>
            </w:tcBorders>
          </w:tcPr>
          <w:p w14:paraId="150371E7" w14:textId="77777777" w:rsidR="00814120" w:rsidRPr="00F24BC1" w:rsidRDefault="00814120"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6822196B" w14:textId="77777777" w:rsidR="00814120" w:rsidRPr="007406A0" w:rsidRDefault="00814120" w:rsidP="00814120">
            <w:pPr>
              <w:pStyle w:val="VCAAtablecondensed"/>
              <w:spacing w:after="0"/>
              <w:ind w:left="186"/>
              <w:rPr>
                <w:rStyle w:val="cf01"/>
                <w:rFonts w:ascii="Arial Narrow" w:hAnsi="Arial Narrow" w:cs="Arial"/>
                <w:sz w:val="20"/>
                <w:szCs w:val="20"/>
              </w:rPr>
            </w:pPr>
            <w:r w:rsidRPr="007406A0">
              <w:rPr>
                <w:rStyle w:val="cf01"/>
                <w:rFonts w:ascii="Arial Narrow" w:hAnsi="Arial Narrow" w:cs="Arial"/>
                <w:sz w:val="20"/>
                <w:szCs w:val="20"/>
              </w:rPr>
              <w:t xml:space="preserve">Factors that contribute to a text's coherence: </w:t>
            </w:r>
          </w:p>
          <w:p w14:paraId="7F36183A" w14:textId="77777777" w:rsidR="00814120" w:rsidRPr="007406A0" w:rsidRDefault="00814120" w:rsidP="00814120">
            <w:pPr>
              <w:pStyle w:val="VCAAtablecondensedbullet"/>
              <w:tabs>
                <w:tab w:val="clear" w:pos="425"/>
              </w:tabs>
              <w:spacing w:before="0" w:after="0"/>
              <w:ind w:left="470" w:hanging="284"/>
              <w:rPr>
                <w:rStyle w:val="cf01"/>
                <w:rFonts w:ascii="Arial Narrow" w:hAnsi="Arial Narrow" w:cs="Arial"/>
                <w:sz w:val="20"/>
                <w:szCs w:val="20"/>
              </w:rPr>
            </w:pPr>
            <w:r w:rsidRPr="007406A0">
              <w:rPr>
                <w:rStyle w:val="cf01"/>
                <w:rFonts w:ascii="Arial Narrow" w:hAnsi="Arial Narrow" w:cs="Arial"/>
                <w:sz w:val="20"/>
                <w:szCs w:val="20"/>
              </w:rPr>
              <w:t>cohesion</w:t>
            </w:r>
          </w:p>
          <w:p w14:paraId="594C5AA9" w14:textId="77777777" w:rsidR="00814120" w:rsidRPr="007406A0" w:rsidRDefault="00814120" w:rsidP="00814120">
            <w:pPr>
              <w:pStyle w:val="VCAAtablecondensedbullet"/>
              <w:tabs>
                <w:tab w:val="clear" w:pos="425"/>
              </w:tabs>
              <w:spacing w:before="0" w:after="0"/>
              <w:ind w:left="470" w:hanging="284"/>
              <w:rPr>
                <w:rStyle w:val="cf01"/>
                <w:rFonts w:ascii="Arial Narrow" w:hAnsi="Arial Narrow" w:cs="Arial"/>
                <w:sz w:val="20"/>
                <w:szCs w:val="20"/>
              </w:rPr>
            </w:pPr>
            <w:r w:rsidRPr="007406A0">
              <w:rPr>
                <w:rStyle w:val="cf01"/>
                <w:rFonts w:ascii="Arial Narrow" w:hAnsi="Arial Narrow" w:cs="Arial"/>
                <w:sz w:val="20"/>
                <w:szCs w:val="20"/>
              </w:rPr>
              <w:t>inference</w:t>
            </w:r>
          </w:p>
          <w:p w14:paraId="613EED52" w14:textId="77777777" w:rsidR="00814120" w:rsidRPr="007406A0" w:rsidRDefault="00814120" w:rsidP="00814120">
            <w:pPr>
              <w:pStyle w:val="VCAAtablecondensedbullet"/>
              <w:tabs>
                <w:tab w:val="clear" w:pos="425"/>
              </w:tabs>
              <w:spacing w:before="0" w:after="0"/>
              <w:ind w:left="470" w:hanging="284"/>
              <w:rPr>
                <w:rStyle w:val="cf01"/>
                <w:rFonts w:ascii="Arial Narrow" w:hAnsi="Arial Narrow" w:cs="Arial"/>
                <w:sz w:val="20"/>
                <w:szCs w:val="20"/>
              </w:rPr>
            </w:pPr>
            <w:r w:rsidRPr="007406A0">
              <w:rPr>
                <w:rStyle w:val="cf01"/>
                <w:rFonts w:ascii="Arial Narrow" w:hAnsi="Arial Narrow" w:cs="Arial"/>
                <w:sz w:val="20"/>
                <w:szCs w:val="20"/>
              </w:rPr>
              <w:t xml:space="preserve">logical ordering </w:t>
            </w:r>
          </w:p>
          <w:p w14:paraId="46233A28" w14:textId="77777777" w:rsidR="00814120" w:rsidRPr="007406A0" w:rsidRDefault="00814120" w:rsidP="00814120">
            <w:pPr>
              <w:pStyle w:val="VCAAtablecondensedbullet"/>
              <w:tabs>
                <w:tab w:val="clear" w:pos="425"/>
              </w:tabs>
              <w:spacing w:before="0" w:after="0"/>
              <w:ind w:left="470" w:hanging="284"/>
              <w:rPr>
                <w:rStyle w:val="cf01"/>
                <w:rFonts w:ascii="Arial Narrow" w:hAnsi="Arial Narrow" w:cs="Arial"/>
                <w:sz w:val="20"/>
                <w:szCs w:val="20"/>
              </w:rPr>
            </w:pPr>
            <w:r w:rsidRPr="007406A0">
              <w:rPr>
                <w:rStyle w:val="cf01"/>
                <w:rFonts w:ascii="Arial Narrow" w:hAnsi="Arial Narrow" w:cs="Arial"/>
                <w:sz w:val="20"/>
                <w:szCs w:val="20"/>
              </w:rPr>
              <w:t>formatting</w:t>
            </w:r>
          </w:p>
          <w:p w14:paraId="507AE26D" w14:textId="77777777" w:rsidR="00814120" w:rsidRPr="007406A0" w:rsidRDefault="00814120" w:rsidP="00814120">
            <w:pPr>
              <w:pStyle w:val="VCAAtablecondensedbullet"/>
              <w:tabs>
                <w:tab w:val="clear" w:pos="425"/>
              </w:tabs>
              <w:spacing w:before="0" w:after="120"/>
              <w:ind w:left="470" w:hanging="284"/>
              <w:rPr>
                <w:szCs w:val="20"/>
              </w:rPr>
            </w:pPr>
            <w:r w:rsidRPr="007406A0">
              <w:rPr>
                <w:rStyle w:val="cf01"/>
                <w:rFonts w:ascii="Arial Narrow" w:hAnsi="Arial Narrow" w:cs="Arial"/>
                <w:sz w:val="20"/>
                <w:szCs w:val="20"/>
              </w:rPr>
              <w:t>consistency and conventions</w:t>
            </w:r>
          </w:p>
          <w:p w14:paraId="40356F2E" w14:textId="77777777" w:rsidR="00814120" w:rsidRPr="00F24BC1" w:rsidRDefault="00814120" w:rsidP="008E5CF1">
            <w:pPr>
              <w:pStyle w:val="VCAAtablecondensed"/>
              <w:ind w:left="186"/>
            </w:pPr>
          </w:p>
        </w:tc>
        <w:tc>
          <w:tcPr>
            <w:tcW w:w="391" w:type="dxa"/>
            <w:tcBorders>
              <w:top w:val="single" w:sz="4" w:space="0" w:color="000000"/>
              <w:left w:val="single" w:sz="4" w:space="0" w:color="000000"/>
              <w:bottom w:val="single" w:sz="4" w:space="0" w:color="000000"/>
              <w:right w:val="single" w:sz="4" w:space="0" w:color="000000"/>
            </w:tcBorders>
          </w:tcPr>
          <w:p w14:paraId="5CF6FD65" w14:textId="77777777" w:rsidR="00814120" w:rsidRPr="00E5273C" w:rsidRDefault="00814120" w:rsidP="00E5273C">
            <w:pPr>
              <w:spacing w:before="56" w:after="0" w:line="240" w:lineRule="auto"/>
              <w:ind w:left="102" w:right="-20"/>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0A63E2B0" w14:textId="77777777" w:rsidR="00814120" w:rsidRPr="00E5273C" w:rsidRDefault="00814120" w:rsidP="00E5273C">
            <w:pPr>
              <w:spacing w:before="58" w:after="0" w:line="240" w:lineRule="auto"/>
              <w:ind w:left="102" w:right="-20"/>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34FC28FE" w14:textId="3DD0C31A" w:rsidR="00814120" w:rsidRDefault="00814120"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48BD74CF" w14:textId="77777777" w:rsidR="00814120" w:rsidRDefault="00814120" w:rsidP="00E274E4">
            <w:pPr>
              <w:spacing w:before="80"/>
              <w:jc w:val="center"/>
              <w:rPr>
                <w:rFonts w:ascii="Wingdings" w:eastAsia="Wingdings" w:hAnsi="Wingdings" w:cs="Wingdings"/>
              </w:rPr>
            </w:pPr>
          </w:p>
        </w:tc>
      </w:tr>
      <w:tr w:rsidR="008C32F3" w14:paraId="552BF277" w14:textId="77777777" w:rsidTr="00DC4A17">
        <w:trPr>
          <w:trHeight w:hRule="exact" w:val="3628"/>
        </w:trPr>
        <w:tc>
          <w:tcPr>
            <w:tcW w:w="1418" w:type="dxa"/>
            <w:vMerge/>
            <w:tcBorders>
              <w:left w:val="single" w:sz="4" w:space="0" w:color="000000"/>
              <w:bottom w:val="single" w:sz="4" w:space="0" w:color="000000"/>
              <w:right w:val="single" w:sz="4" w:space="0" w:color="000000"/>
            </w:tcBorders>
          </w:tcPr>
          <w:p w14:paraId="1F8D747C" w14:textId="77777777" w:rsidR="008C32F3" w:rsidRPr="00F24BC1" w:rsidRDefault="008C32F3"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10BA76CA" w14:textId="77777777" w:rsidR="008C32F3" w:rsidRPr="00F24BC1" w:rsidRDefault="008C32F3" w:rsidP="00C21730">
            <w:pPr>
              <w:pStyle w:val="VCAAtablecondensed"/>
              <w:spacing w:after="0"/>
              <w:ind w:left="186"/>
            </w:pPr>
            <w:r w:rsidRPr="00F24BC1">
              <w:t>Features of spoken discourse:</w:t>
            </w:r>
          </w:p>
          <w:p w14:paraId="5C6BF0A2" w14:textId="209F0096"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openings and closings</w:t>
            </w:r>
          </w:p>
          <w:p w14:paraId="33FB5B1B" w14:textId="34217F5B"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adjacency pairs, minimal responses/backchannels</w:t>
            </w:r>
          </w:p>
          <w:p w14:paraId="4CE2F5FF" w14:textId="4A1B4530"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overlapping speech</w:t>
            </w:r>
          </w:p>
          <w:p w14:paraId="3A0413A6" w14:textId="35C093F6"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discourse markers/particles</w:t>
            </w:r>
          </w:p>
          <w:p w14:paraId="4DED567E" w14:textId="674B73FD"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non-fluency features including pauses, filled pauses/voiced</w:t>
            </w:r>
            <w:r w:rsidR="00C21730">
              <w:rPr>
                <w:rFonts w:eastAsia="Calibri"/>
              </w:rPr>
              <w:t xml:space="preserve"> </w:t>
            </w:r>
            <w:r w:rsidRPr="00F24BC1">
              <w:rPr>
                <w:rFonts w:eastAsia="Calibri"/>
              </w:rPr>
              <w:t xml:space="preserve">hesitations, false starts, repetition, </w:t>
            </w:r>
            <w:proofErr w:type="gramStart"/>
            <w:r w:rsidRPr="00F24BC1">
              <w:rPr>
                <w:rFonts w:eastAsia="Calibri"/>
              </w:rPr>
              <w:t>repairs</w:t>
            </w:r>
            <w:proofErr w:type="gramEnd"/>
          </w:p>
          <w:p w14:paraId="251BF8DD" w14:textId="77777777" w:rsidR="008C32F3" w:rsidRPr="00F24BC1" w:rsidRDefault="008C32F3" w:rsidP="00C21730">
            <w:pPr>
              <w:pStyle w:val="VCAAtablecondensed"/>
              <w:spacing w:after="0"/>
              <w:ind w:left="186"/>
            </w:pPr>
            <w:r w:rsidRPr="00F24BC1">
              <w:t>Strategies in spoken discourse:</w:t>
            </w:r>
          </w:p>
          <w:p w14:paraId="3D270F00" w14:textId="326BCD94"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topic management</w:t>
            </w:r>
          </w:p>
          <w:p w14:paraId="1E774F3D" w14:textId="0B7A4A2E" w:rsidR="008C32F3" w:rsidRPr="00F24BC1" w:rsidRDefault="00E274E4" w:rsidP="00C21730">
            <w:pPr>
              <w:pStyle w:val="VCAAtablecondensedbullet"/>
              <w:tabs>
                <w:tab w:val="clear" w:pos="425"/>
              </w:tabs>
              <w:spacing w:before="0" w:after="0"/>
              <w:ind w:left="470" w:hanging="284"/>
              <w:rPr>
                <w:rFonts w:eastAsia="Calibri"/>
              </w:rPr>
            </w:pPr>
            <w:r w:rsidRPr="00F24BC1">
              <w:rPr>
                <w:rFonts w:eastAsia="Calibri"/>
              </w:rPr>
              <w:t>turn</w:t>
            </w:r>
            <w:r>
              <w:rPr>
                <w:rFonts w:eastAsia="Calibri"/>
              </w:rPr>
              <w:t>-</w:t>
            </w:r>
            <w:proofErr w:type="gramStart"/>
            <w:r w:rsidR="008C32F3" w:rsidRPr="00F24BC1">
              <w:rPr>
                <w:rFonts w:eastAsia="Calibri"/>
              </w:rPr>
              <w:t>taking</w:t>
            </w:r>
            <w:proofErr w:type="gramEnd"/>
          </w:p>
          <w:p w14:paraId="6227A1A3" w14:textId="3419DB75"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management of repair sequences</w:t>
            </w:r>
          </w:p>
          <w:p w14:paraId="2570D930" w14:textId="5B49D309"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code</w:t>
            </w:r>
            <w:r w:rsidR="006308DB" w:rsidRPr="00F24BC1">
              <w:rPr>
                <w:rFonts w:eastAsia="Calibri"/>
              </w:rPr>
              <w:t xml:space="preserve"> </w:t>
            </w:r>
            <w:r w:rsidRPr="00F24BC1">
              <w:rPr>
                <w:rFonts w:eastAsia="Calibri"/>
              </w:rPr>
              <w:t>switching as a marker of group membership and belonging</w:t>
            </w:r>
          </w:p>
        </w:tc>
        <w:tc>
          <w:tcPr>
            <w:tcW w:w="391" w:type="dxa"/>
            <w:tcBorders>
              <w:top w:val="single" w:sz="4" w:space="0" w:color="000000"/>
              <w:left w:val="single" w:sz="4" w:space="0" w:color="000000"/>
              <w:bottom w:val="single" w:sz="4" w:space="0" w:color="000000"/>
              <w:right w:val="single" w:sz="4" w:space="0" w:color="000000"/>
            </w:tcBorders>
          </w:tcPr>
          <w:p w14:paraId="7548BA49" w14:textId="77777777" w:rsidR="008C32F3" w:rsidRPr="008C32F3" w:rsidRDefault="008C32F3" w:rsidP="008C32F3">
            <w:pPr>
              <w:spacing w:before="56" w:after="0" w:line="240" w:lineRule="auto"/>
              <w:ind w:left="102" w:right="-20"/>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021F770A" w14:textId="77777777" w:rsidR="008C32F3" w:rsidRPr="008C32F3" w:rsidRDefault="008C32F3" w:rsidP="008C32F3">
            <w:pPr>
              <w:spacing w:before="58" w:after="0" w:line="240" w:lineRule="auto"/>
              <w:ind w:left="102" w:right="-20"/>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0C265922" w14:textId="77777777" w:rsidR="008C32F3" w:rsidRDefault="008C32F3"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6361E0F" w14:textId="7D34BFB7" w:rsidR="008C32F3" w:rsidRPr="008C32F3" w:rsidRDefault="008C32F3" w:rsidP="00DC4A17">
            <w:pPr>
              <w:spacing w:before="80"/>
              <w:jc w:val="center"/>
            </w:pPr>
            <w:r>
              <w:rPr>
                <w:rFonts w:ascii="Wingdings" w:eastAsia="Wingdings" w:hAnsi="Wingdings" w:cs="Wingdings"/>
              </w:rPr>
              <w:t></w:t>
            </w:r>
          </w:p>
        </w:tc>
      </w:tr>
      <w:tr w:rsidR="008C32F3" w14:paraId="3DFC7232" w14:textId="77777777" w:rsidTr="00C21730">
        <w:trPr>
          <w:trHeight w:hRule="exact" w:val="1304"/>
        </w:trPr>
        <w:tc>
          <w:tcPr>
            <w:tcW w:w="1418" w:type="dxa"/>
            <w:vMerge/>
            <w:tcBorders>
              <w:left w:val="single" w:sz="4" w:space="0" w:color="000000"/>
              <w:bottom w:val="single" w:sz="4" w:space="0" w:color="000000"/>
              <w:right w:val="single" w:sz="4" w:space="0" w:color="000000"/>
            </w:tcBorders>
          </w:tcPr>
          <w:p w14:paraId="1201A5A9" w14:textId="77777777" w:rsidR="008C32F3" w:rsidRPr="00F24BC1" w:rsidRDefault="008C32F3" w:rsidP="00B711D1">
            <w:pPr>
              <w:rPr>
                <w:rFonts w:ascii="Arial Narrow" w:hAnsi="Arial Narrow"/>
              </w:rPr>
            </w:pPr>
          </w:p>
        </w:tc>
        <w:tc>
          <w:tcPr>
            <w:tcW w:w="6041" w:type="dxa"/>
            <w:tcBorders>
              <w:top w:val="single" w:sz="4" w:space="0" w:color="000000"/>
              <w:left w:val="single" w:sz="4" w:space="0" w:color="000000"/>
              <w:bottom w:val="single" w:sz="4" w:space="0" w:color="000000"/>
              <w:right w:val="single" w:sz="4" w:space="0" w:color="000000"/>
            </w:tcBorders>
          </w:tcPr>
          <w:p w14:paraId="643D037B" w14:textId="77777777" w:rsidR="008C32F3" w:rsidRPr="00F24BC1" w:rsidRDefault="008C32F3" w:rsidP="00C21730">
            <w:pPr>
              <w:pStyle w:val="VCAAtablecondensed"/>
              <w:spacing w:after="0"/>
              <w:ind w:left="186"/>
            </w:pPr>
            <w:r w:rsidRPr="00F24BC1">
              <w:t>Politeness strategies</w:t>
            </w:r>
          </w:p>
          <w:p w14:paraId="13BB83A4" w14:textId="24E8CDF1"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positive and negative face</w:t>
            </w:r>
          </w:p>
          <w:p w14:paraId="1BB5EB05" w14:textId="093F3137"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positive and negative face threatening acts</w:t>
            </w:r>
          </w:p>
          <w:p w14:paraId="5497CAF3" w14:textId="09527D43" w:rsidR="008C32F3" w:rsidRPr="00F24BC1" w:rsidRDefault="008C32F3" w:rsidP="00C21730">
            <w:pPr>
              <w:pStyle w:val="VCAAtablecondensedbullet"/>
              <w:tabs>
                <w:tab w:val="clear" w:pos="425"/>
              </w:tabs>
              <w:spacing w:before="0" w:after="0"/>
              <w:ind w:left="470" w:hanging="284"/>
              <w:rPr>
                <w:rFonts w:eastAsia="Calibri"/>
              </w:rPr>
            </w:pPr>
            <w:r w:rsidRPr="00F24BC1">
              <w:rPr>
                <w:rFonts w:eastAsia="Calibri"/>
              </w:rPr>
              <w:t>positive and negative politeness</w:t>
            </w:r>
          </w:p>
        </w:tc>
        <w:tc>
          <w:tcPr>
            <w:tcW w:w="391" w:type="dxa"/>
            <w:tcBorders>
              <w:top w:val="single" w:sz="4" w:space="0" w:color="000000"/>
              <w:left w:val="single" w:sz="4" w:space="0" w:color="000000"/>
              <w:bottom w:val="single" w:sz="4" w:space="0" w:color="000000"/>
              <w:right w:val="single" w:sz="4" w:space="0" w:color="000000"/>
            </w:tcBorders>
          </w:tcPr>
          <w:p w14:paraId="5E51B4F3" w14:textId="77777777" w:rsidR="008C32F3" w:rsidRPr="008C32F3" w:rsidRDefault="008C32F3" w:rsidP="008C32F3">
            <w:pPr>
              <w:spacing w:before="56" w:after="0" w:line="240" w:lineRule="auto"/>
              <w:ind w:left="102" w:right="-20"/>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7F97C4F6" w14:textId="77777777" w:rsidR="008C32F3" w:rsidRPr="008C32F3" w:rsidRDefault="008C32F3" w:rsidP="008C32F3">
            <w:pPr>
              <w:spacing w:before="58" w:after="0" w:line="240" w:lineRule="auto"/>
              <w:ind w:left="102" w:right="-20"/>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7C6C06C7" w14:textId="77777777" w:rsidR="008C32F3" w:rsidRDefault="008C32F3" w:rsidP="00C21730">
            <w:pPr>
              <w:spacing w:before="80" w:after="0" w:line="240" w:lineRule="auto"/>
              <w:ind w:left="100" w:right="-20"/>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74CF268" w14:textId="729DDA14" w:rsidR="008C32F3" w:rsidRPr="008C32F3" w:rsidRDefault="008C32F3" w:rsidP="00E274E4">
            <w:pPr>
              <w:spacing w:before="80"/>
              <w:jc w:val="center"/>
            </w:pPr>
            <w:r>
              <w:rPr>
                <w:rFonts w:ascii="Wingdings" w:eastAsia="Wingdings" w:hAnsi="Wingdings" w:cs="Wingdings"/>
              </w:rPr>
              <w:t></w:t>
            </w:r>
          </w:p>
        </w:tc>
      </w:tr>
      <w:tr w:rsidR="008C32F3" w14:paraId="313F7B40" w14:textId="77777777" w:rsidTr="00DC4A17">
        <w:trPr>
          <w:trHeight w:val="20"/>
        </w:trPr>
        <w:tc>
          <w:tcPr>
            <w:tcW w:w="1418" w:type="dxa"/>
            <w:vMerge w:val="restart"/>
            <w:tcBorders>
              <w:left w:val="single" w:sz="4" w:space="0" w:color="000000"/>
              <w:bottom w:val="single" w:sz="4" w:space="0" w:color="000000"/>
              <w:right w:val="single" w:sz="4" w:space="0" w:color="000000"/>
            </w:tcBorders>
          </w:tcPr>
          <w:p w14:paraId="18B5D004" w14:textId="24893430" w:rsidR="008C32F3" w:rsidRPr="00F24BC1" w:rsidRDefault="008C32F3" w:rsidP="00C21730">
            <w:pPr>
              <w:pStyle w:val="VCAAtablecondensed"/>
              <w:ind w:left="37"/>
            </w:pPr>
            <w:r w:rsidRPr="00F24BC1">
              <w:rPr>
                <w:spacing w:val="-1"/>
              </w:rPr>
              <w:t>S</w:t>
            </w:r>
            <w:r w:rsidRPr="00F24BC1">
              <w:rPr>
                <w:spacing w:val="1"/>
              </w:rPr>
              <w:t>em</w:t>
            </w:r>
            <w:r w:rsidRPr="00F24BC1">
              <w:t>a</w:t>
            </w:r>
            <w:r w:rsidRPr="00F24BC1">
              <w:rPr>
                <w:spacing w:val="-1"/>
              </w:rPr>
              <w:t>n</w:t>
            </w:r>
            <w:r w:rsidRPr="00F24BC1">
              <w:t>ti</w:t>
            </w:r>
            <w:r w:rsidRPr="00F24BC1">
              <w:rPr>
                <w:spacing w:val="-2"/>
              </w:rPr>
              <w:t>c</w:t>
            </w:r>
            <w:r w:rsidRPr="00F24BC1">
              <w:t>s</w:t>
            </w:r>
          </w:p>
        </w:tc>
        <w:tc>
          <w:tcPr>
            <w:tcW w:w="6041" w:type="dxa"/>
            <w:tcBorders>
              <w:top w:val="single" w:sz="4" w:space="0" w:color="000000"/>
              <w:left w:val="single" w:sz="4" w:space="0" w:color="000000"/>
              <w:bottom w:val="single" w:sz="4" w:space="0" w:color="000000"/>
              <w:right w:val="single" w:sz="4" w:space="0" w:color="000000"/>
            </w:tcBorders>
          </w:tcPr>
          <w:p w14:paraId="2CDC638A" w14:textId="747DA11A" w:rsidR="008C32F3" w:rsidRPr="00F24BC1" w:rsidRDefault="008C32F3" w:rsidP="00DC4A17">
            <w:pPr>
              <w:pStyle w:val="VCAAtablecondensed"/>
              <w:ind w:left="186"/>
            </w:pPr>
            <w:r w:rsidRPr="00F24BC1">
              <w:t>The relation of meaning and sign</w:t>
            </w:r>
          </w:p>
        </w:tc>
        <w:tc>
          <w:tcPr>
            <w:tcW w:w="391" w:type="dxa"/>
            <w:tcBorders>
              <w:top w:val="single" w:sz="4" w:space="0" w:color="000000"/>
              <w:left w:val="single" w:sz="4" w:space="0" w:color="000000"/>
              <w:bottom w:val="single" w:sz="4" w:space="0" w:color="000000"/>
              <w:right w:val="single" w:sz="4" w:space="0" w:color="000000"/>
            </w:tcBorders>
          </w:tcPr>
          <w:p w14:paraId="1DE36A85" w14:textId="150958B4" w:rsidR="008C32F3" w:rsidRPr="008C32F3" w:rsidRDefault="008C32F3" w:rsidP="00DC4A17">
            <w:pPr>
              <w:spacing w:before="80" w:after="80" w:line="240" w:lineRule="auto"/>
              <w:ind w:left="102" w:right="-20"/>
              <w:jc w:val="center"/>
              <w:rPr>
                <w:rFonts w:ascii="Calibri" w:eastAsia="Calibri" w:hAnsi="Calibri" w:cs="Calibri"/>
                <w:spacing w:val="1"/>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87A2B70" w14:textId="53C7DB73" w:rsidR="008C32F3" w:rsidRPr="008C32F3" w:rsidRDefault="00C22C7B" w:rsidP="00DC4A17">
            <w:pPr>
              <w:spacing w:before="80" w:after="8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41E1273A" w14:textId="353AAAD6" w:rsidR="008C32F3" w:rsidRPr="008C32F3" w:rsidRDefault="00C22C7B" w:rsidP="00DC4A17">
            <w:pPr>
              <w:spacing w:before="80" w:after="8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75AAB71B" w14:textId="26B8A857" w:rsidR="008C32F3" w:rsidRDefault="00C22C7B" w:rsidP="00DC4A17">
            <w:pPr>
              <w:spacing w:before="80" w:after="80"/>
              <w:jc w:val="center"/>
            </w:pPr>
            <w:r>
              <w:rPr>
                <w:rFonts w:ascii="Wingdings" w:eastAsia="Wingdings" w:hAnsi="Wingdings" w:cs="Wingdings"/>
              </w:rPr>
              <w:t></w:t>
            </w:r>
          </w:p>
        </w:tc>
      </w:tr>
      <w:tr w:rsidR="00374B1F" w14:paraId="264AF441" w14:textId="77777777" w:rsidTr="00DC4A17">
        <w:trPr>
          <w:trHeight w:val="20"/>
        </w:trPr>
        <w:tc>
          <w:tcPr>
            <w:tcW w:w="1418" w:type="dxa"/>
            <w:vMerge/>
            <w:tcBorders>
              <w:left w:val="single" w:sz="4" w:space="0" w:color="000000"/>
              <w:bottom w:val="single" w:sz="4" w:space="0" w:color="000000"/>
              <w:right w:val="single" w:sz="4" w:space="0" w:color="000000"/>
            </w:tcBorders>
          </w:tcPr>
          <w:p w14:paraId="319A2F33" w14:textId="77777777" w:rsidR="00374B1F" w:rsidRPr="00F24BC1" w:rsidRDefault="00374B1F" w:rsidP="00374B1F">
            <w:pPr>
              <w:pStyle w:val="VCAAtablecondensed"/>
              <w:ind w:left="37"/>
              <w:rPr>
                <w:spacing w:val="-1"/>
              </w:rPr>
            </w:pPr>
          </w:p>
        </w:tc>
        <w:tc>
          <w:tcPr>
            <w:tcW w:w="6041" w:type="dxa"/>
            <w:tcBorders>
              <w:top w:val="single" w:sz="4" w:space="0" w:color="000000"/>
              <w:left w:val="single" w:sz="4" w:space="0" w:color="000000"/>
              <w:bottom w:val="single" w:sz="4" w:space="0" w:color="000000"/>
              <w:right w:val="single" w:sz="4" w:space="0" w:color="000000"/>
            </w:tcBorders>
          </w:tcPr>
          <w:p w14:paraId="031177F8" w14:textId="129A4654" w:rsidR="00374B1F" w:rsidRPr="00F24BC1" w:rsidRDefault="00374B1F" w:rsidP="00DC4A17">
            <w:pPr>
              <w:pStyle w:val="VCAAtablecondensed"/>
              <w:ind w:left="186"/>
            </w:pPr>
            <w:r w:rsidRPr="00F24BC1">
              <w:t>Semantic domain</w:t>
            </w:r>
          </w:p>
        </w:tc>
        <w:tc>
          <w:tcPr>
            <w:tcW w:w="391" w:type="dxa"/>
            <w:tcBorders>
              <w:top w:val="single" w:sz="4" w:space="0" w:color="000000"/>
              <w:left w:val="single" w:sz="4" w:space="0" w:color="000000"/>
              <w:bottom w:val="single" w:sz="4" w:space="0" w:color="000000"/>
              <w:right w:val="single" w:sz="4" w:space="0" w:color="000000"/>
            </w:tcBorders>
          </w:tcPr>
          <w:p w14:paraId="503420A9" w14:textId="3C032DE0" w:rsidR="00374B1F" w:rsidRDefault="00374B1F" w:rsidP="00DC4A17">
            <w:pPr>
              <w:spacing w:before="80" w:after="8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7AD5DCBE" w14:textId="3125EB8D" w:rsidR="00374B1F" w:rsidRDefault="00374B1F" w:rsidP="00DC4A17">
            <w:pPr>
              <w:spacing w:before="80" w:after="8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798264B3" w14:textId="6A79AD68" w:rsidR="00374B1F" w:rsidRDefault="00374B1F" w:rsidP="00DC4A17">
            <w:pPr>
              <w:spacing w:before="80" w:after="8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1A5E14A6" w14:textId="58FE5C40" w:rsidR="00374B1F" w:rsidRDefault="00374B1F" w:rsidP="00DC4A17">
            <w:pPr>
              <w:spacing w:before="80" w:after="80"/>
              <w:jc w:val="center"/>
              <w:rPr>
                <w:rFonts w:ascii="Wingdings" w:eastAsia="Wingdings" w:hAnsi="Wingdings" w:cs="Wingdings"/>
              </w:rPr>
            </w:pPr>
            <w:r>
              <w:rPr>
                <w:rFonts w:ascii="Wingdings" w:eastAsia="Wingdings" w:hAnsi="Wingdings" w:cs="Wingdings"/>
              </w:rPr>
              <w:t></w:t>
            </w:r>
          </w:p>
        </w:tc>
      </w:tr>
      <w:tr w:rsidR="00814120" w14:paraId="09933DD7" w14:textId="77777777" w:rsidTr="00DC4A17">
        <w:trPr>
          <w:trHeight w:val="20"/>
        </w:trPr>
        <w:tc>
          <w:tcPr>
            <w:tcW w:w="1418" w:type="dxa"/>
            <w:vMerge/>
            <w:tcBorders>
              <w:left w:val="single" w:sz="4" w:space="0" w:color="000000"/>
              <w:bottom w:val="single" w:sz="4" w:space="0" w:color="000000"/>
              <w:right w:val="single" w:sz="4" w:space="0" w:color="000000"/>
            </w:tcBorders>
          </w:tcPr>
          <w:p w14:paraId="353C9678" w14:textId="77777777" w:rsidR="00814120" w:rsidRPr="00F24BC1" w:rsidRDefault="00814120" w:rsidP="00C21730">
            <w:pPr>
              <w:pStyle w:val="VCAAtablecondensed"/>
              <w:ind w:left="37"/>
              <w:rPr>
                <w:spacing w:val="-1"/>
              </w:rPr>
            </w:pPr>
          </w:p>
        </w:tc>
        <w:tc>
          <w:tcPr>
            <w:tcW w:w="6041" w:type="dxa"/>
            <w:tcBorders>
              <w:top w:val="single" w:sz="4" w:space="0" w:color="000000"/>
              <w:left w:val="single" w:sz="4" w:space="0" w:color="000000"/>
              <w:bottom w:val="single" w:sz="4" w:space="0" w:color="000000"/>
              <w:right w:val="single" w:sz="4" w:space="0" w:color="000000"/>
            </w:tcBorders>
          </w:tcPr>
          <w:p w14:paraId="706550E2" w14:textId="4388BCF0" w:rsidR="00814120" w:rsidRPr="00F24BC1" w:rsidRDefault="00814120" w:rsidP="00DC4A17">
            <w:pPr>
              <w:pStyle w:val="VCAAtablecondensed"/>
              <w:ind w:left="186"/>
            </w:pPr>
            <w:r w:rsidRPr="00F24BC1">
              <w:t>Semantic over-generalisation</w:t>
            </w:r>
          </w:p>
        </w:tc>
        <w:tc>
          <w:tcPr>
            <w:tcW w:w="391" w:type="dxa"/>
            <w:tcBorders>
              <w:top w:val="single" w:sz="4" w:space="0" w:color="000000"/>
              <w:left w:val="single" w:sz="4" w:space="0" w:color="000000"/>
              <w:bottom w:val="single" w:sz="4" w:space="0" w:color="000000"/>
              <w:right w:val="single" w:sz="4" w:space="0" w:color="000000"/>
            </w:tcBorders>
          </w:tcPr>
          <w:p w14:paraId="79DCDF64" w14:textId="6B07F3D4" w:rsidR="00814120" w:rsidRDefault="00374B1F" w:rsidP="00DC4A17">
            <w:pPr>
              <w:spacing w:before="80" w:after="8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2972F1BF" w14:textId="77777777" w:rsidR="00814120" w:rsidRDefault="00814120" w:rsidP="00DC4A17">
            <w:pPr>
              <w:spacing w:before="80" w:after="8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39B0EDF3" w14:textId="77777777" w:rsidR="00814120" w:rsidRDefault="00814120" w:rsidP="00DC4A17">
            <w:pPr>
              <w:spacing w:before="80" w:after="80" w:line="240" w:lineRule="auto"/>
              <w:ind w:left="100"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53A55AA5" w14:textId="77777777" w:rsidR="00814120" w:rsidRDefault="00814120" w:rsidP="00DC4A17">
            <w:pPr>
              <w:spacing w:before="80" w:after="80"/>
              <w:jc w:val="center"/>
              <w:rPr>
                <w:rFonts w:ascii="Wingdings" w:eastAsia="Wingdings" w:hAnsi="Wingdings" w:cs="Wingdings"/>
              </w:rPr>
            </w:pPr>
          </w:p>
        </w:tc>
      </w:tr>
      <w:tr w:rsidR="00DC4A17" w14:paraId="1E3FF378" w14:textId="77777777" w:rsidTr="00DC4A17">
        <w:trPr>
          <w:trHeight w:val="20"/>
        </w:trPr>
        <w:tc>
          <w:tcPr>
            <w:tcW w:w="1418" w:type="dxa"/>
            <w:vMerge/>
            <w:tcBorders>
              <w:left w:val="single" w:sz="4" w:space="0" w:color="000000"/>
              <w:bottom w:val="single" w:sz="4" w:space="0" w:color="000000"/>
              <w:right w:val="single" w:sz="4" w:space="0" w:color="000000"/>
            </w:tcBorders>
          </w:tcPr>
          <w:p w14:paraId="73B0DC54" w14:textId="77777777" w:rsidR="00DC4A17" w:rsidRPr="00F24BC1" w:rsidRDefault="00DC4A17" w:rsidP="00DC4A17">
            <w:pPr>
              <w:pStyle w:val="VCAAtablecondensed"/>
              <w:ind w:left="37"/>
              <w:rPr>
                <w:spacing w:val="-1"/>
              </w:rPr>
            </w:pPr>
          </w:p>
        </w:tc>
        <w:tc>
          <w:tcPr>
            <w:tcW w:w="6041" w:type="dxa"/>
            <w:tcBorders>
              <w:top w:val="single" w:sz="4" w:space="0" w:color="000000"/>
              <w:left w:val="single" w:sz="4" w:space="0" w:color="000000"/>
              <w:bottom w:val="single" w:sz="4" w:space="0" w:color="000000"/>
              <w:right w:val="single" w:sz="4" w:space="0" w:color="000000"/>
            </w:tcBorders>
          </w:tcPr>
          <w:p w14:paraId="6301839E" w14:textId="30A63CF7" w:rsidR="00DC4A17" w:rsidRPr="00F24BC1" w:rsidRDefault="00DC4A17" w:rsidP="00DC4A17">
            <w:pPr>
              <w:pStyle w:val="VCAAtablecondensed"/>
              <w:ind w:left="186"/>
            </w:pPr>
            <w:r w:rsidRPr="00F24BC1">
              <w:t>Inference</w:t>
            </w:r>
          </w:p>
        </w:tc>
        <w:tc>
          <w:tcPr>
            <w:tcW w:w="391" w:type="dxa"/>
            <w:tcBorders>
              <w:top w:val="single" w:sz="4" w:space="0" w:color="000000"/>
              <w:left w:val="single" w:sz="4" w:space="0" w:color="000000"/>
              <w:bottom w:val="single" w:sz="4" w:space="0" w:color="000000"/>
              <w:right w:val="single" w:sz="4" w:space="0" w:color="000000"/>
            </w:tcBorders>
          </w:tcPr>
          <w:p w14:paraId="4C231D0A" w14:textId="43D51660" w:rsidR="00DC4A17" w:rsidRDefault="00DC4A17" w:rsidP="00DC4A17">
            <w:pPr>
              <w:spacing w:before="80" w:after="8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7A1DDDE6" w14:textId="77777777" w:rsidR="00DC4A17" w:rsidRDefault="00DC4A17" w:rsidP="00DC4A17">
            <w:pPr>
              <w:spacing w:before="80" w:after="8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66D6B584" w14:textId="60C83731" w:rsidR="00DC4A17" w:rsidRDefault="00DC4A17" w:rsidP="00DC4A17">
            <w:pPr>
              <w:spacing w:before="80" w:after="8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5FE779F" w14:textId="7BFA363A" w:rsidR="00DC4A17" w:rsidRDefault="00DC4A17" w:rsidP="00DC4A17">
            <w:pPr>
              <w:spacing w:before="80" w:after="80"/>
              <w:jc w:val="center"/>
              <w:rPr>
                <w:rFonts w:ascii="Wingdings" w:eastAsia="Wingdings" w:hAnsi="Wingdings" w:cs="Wingdings"/>
              </w:rPr>
            </w:pPr>
            <w:r>
              <w:rPr>
                <w:rFonts w:ascii="Wingdings" w:eastAsia="Wingdings" w:hAnsi="Wingdings" w:cs="Wingdings"/>
              </w:rPr>
              <w:t></w:t>
            </w:r>
          </w:p>
        </w:tc>
      </w:tr>
      <w:tr w:rsidR="008C32F3" w14:paraId="561F925D" w14:textId="77777777" w:rsidTr="00DC4A17">
        <w:trPr>
          <w:trHeight w:val="20"/>
        </w:trPr>
        <w:tc>
          <w:tcPr>
            <w:tcW w:w="1418" w:type="dxa"/>
            <w:vMerge/>
            <w:tcBorders>
              <w:left w:val="single" w:sz="4" w:space="0" w:color="000000"/>
              <w:bottom w:val="single" w:sz="4" w:space="0" w:color="000000"/>
              <w:right w:val="single" w:sz="4" w:space="0" w:color="000000"/>
            </w:tcBorders>
          </w:tcPr>
          <w:p w14:paraId="6B680437" w14:textId="77777777" w:rsidR="008C32F3" w:rsidRDefault="008C32F3" w:rsidP="00B711D1"/>
        </w:tc>
        <w:tc>
          <w:tcPr>
            <w:tcW w:w="6041" w:type="dxa"/>
            <w:tcBorders>
              <w:top w:val="single" w:sz="4" w:space="0" w:color="000000"/>
              <w:left w:val="single" w:sz="4" w:space="0" w:color="000000"/>
              <w:bottom w:val="single" w:sz="4" w:space="0" w:color="000000"/>
              <w:right w:val="single" w:sz="4" w:space="0" w:color="000000"/>
            </w:tcBorders>
          </w:tcPr>
          <w:p w14:paraId="3CF3F582" w14:textId="6CA9270F" w:rsidR="008C32F3" w:rsidRPr="00814120" w:rsidRDefault="008C32F3" w:rsidP="00DC4A17">
            <w:pPr>
              <w:pStyle w:val="VCAAtablecondensed"/>
              <w:ind w:left="186"/>
            </w:pPr>
            <w:r w:rsidRPr="00F24BC1">
              <w:t>Etymology</w:t>
            </w:r>
          </w:p>
        </w:tc>
        <w:tc>
          <w:tcPr>
            <w:tcW w:w="391" w:type="dxa"/>
            <w:tcBorders>
              <w:top w:val="single" w:sz="4" w:space="0" w:color="000000"/>
              <w:left w:val="single" w:sz="4" w:space="0" w:color="000000"/>
              <w:bottom w:val="single" w:sz="4" w:space="0" w:color="000000"/>
              <w:right w:val="single" w:sz="4" w:space="0" w:color="000000"/>
            </w:tcBorders>
          </w:tcPr>
          <w:p w14:paraId="761E4FC5" w14:textId="77777777" w:rsidR="008C32F3" w:rsidRPr="008C32F3" w:rsidRDefault="008C32F3" w:rsidP="00DC4A17">
            <w:pPr>
              <w:spacing w:before="80" w:after="8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03E726B7" w14:textId="77777777" w:rsidR="008C32F3" w:rsidRDefault="008C32F3" w:rsidP="00DC4A17">
            <w:pPr>
              <w:spacing w:before="80" w:after="8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5C4EE8E" w14:textId="77777777" w:rsidR="008C32F3" w:rsidRPr="008C32F3" w:rsidRDefault="008C32F3" w:rsidP="00DC4A17">
            <w:pPr>
              <w:spacing w:before="80" w:after="80" w:line="240" w:lineRule="auto"/>
              <w:ind w:left="100"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7F00A0A3" w14:textId="77777777" w:rsidR="008C32F3" w:rsidRDefault="008C32F3" w:rsidP="00DC4A17">
            <w:pPr>
              <w:spacing w:before="80" w:after="80"/>
              <w:jc w:val="center"/>
            </w:pPr>
          </w:p>
        </w:tc>
      </w:tr>
      <w:tr w:rsidR="00814120" w14:paraId="0F5EA9EA" w14:textId="77777777" w:rsidTr="00DC4A17">
        <w:trPr>
          <w:trHeight w:hRule="exact" w:val="1304"/>
        </w:trPr>
        <w:tc>
          <w:tcPr>
            <w:tcW w:w="1418" w:type="dxa"/>
            <w:vMerge/>
            <w:tcBorders>
              <w:left w:val="single" w:sz="4" w:space="0" w:color="000000"/>
              <w:bottom w:val="single" w:sz="4" w:space="0" w:color="000000"/>
              <w:right w:val="single" w:sz="4" w:space="0" w:color="000000"/>
            </w:tcBorders>
          </w:tcPr>
          <w:p w14:paraId="25E663D1" w14:textId="77777777" w:rsidR="00814120" w:rsidRDefault="00814120" w:rsidP="00B711D1"/>
        </w:tc>
        <w:tc>
          <w:tcPr>
            <w:tcW w:w="6041" w:type="dxa"/>
            <w:tcBorders>
              <w:top w:val="single" w:sz="4" w:space="0" w:color="000000"/>
              <w:left w:val="single" w:sz="4" w:space="0" w:color="000000"/>
              <w:bottom w:val="single" w:sz="4" w:space="0" w:color="000000"/>
              <w:right w:val="single" w:sz="4" w:space="0" w:color="000000"/>
            </w:tcBorders>
          </w:tcPr>
          <w:p w14:paraId="4C8A683B" w14:textId="77777777" w:rsidR="00814120" w:rsidRPr="00F24BC1" w:rsidRDefault="00814120" w:rsidP="00374B1F">
            <w:pPr>
              <w:pStyle w:val="VCAAtablecondensed"/>
              <w:spacing w:after="0"/>
              <w:ind w:left="186"/>
            </w:pPr>
            <w:r w:rsidRPr="00F24BC1">
              <w:t>Semantic change:</w:t>
            </w:r>
          </w:p>
          <w:p w14:paraId="74CD6D22" w14:textId="77777777" w:rsidR="00814120" w:rsidRPr="00F24BC1" w:rsidRDefault="00814120" w:rsidP="00814120">
            <w:pPr>
              <w:pStyle w:val="VCAAtablecondensedbullet"/>
              <w:tabs>
                <w:tab w:val="clear" w:pos="425"/>
              </w:tabs>
              <w:spacing w:before="0" w:after="0"/>
              <w:ind w:left="470" w:hanging="284"/>
              <w:rPr>
                <w:rFonts w:eastAsia="Calibri"/>
              </w:rPr>
            </w:pPr>
            <w:r w:rsidRPr="00F24BC1">
              <w:rPr>
                <w:rFonts w:eastAsia="Calibri"/>
              </w:rPr>
              <w:t>broadening, narrowing, shift</w:t>
            </w:r>
          </w:p>
          <w:p w14:paraId="47824BF7" w14:textId="77777777" w:rsidR="00814120" w:rsidRPr="00814120" w:rsidRDefault="00814120" w:rsidP="00814120">
            <w:pPr>
              <w:pStyle w:val="VCAAtablecondensedbullet"/>
              <w:tabs>
                <w:tab w:val="clear" w:pos="425"/>
              </w:tabs>
              <w:spacing w:before="0" w:after="0"/>
              <w:ind w:left="470" w:hanging="284"/>
            </w:pPr>
            <w:r w:rsidRPr="00F24BC1">
              <w:rPr>
                <w:rFonts w:eastAsia="Calibri"/>
              </w:rPr>
              <w:t>elevation, deterioration</w:t>
            </w:r>
          </w:p>
          <w:p w14:paraId="129003F9" w14:textId="51D73111" w:rsidR="00814120" w:rsidRPr="00F24BC1" w:rsidRDefault="00814120" w:rsidP="00814120">
            <w:pPr>
              <w:pStyle w:val="VCAAtablecondensedbullet"/>
              <w:tabs>
                <w:tab w:val="clear" w:pos="425"/>
              </w:tabs>
              <w:spacing w:before="0" w:after="0"/>
              <w:ind w:left="470" w:hanging="284"/>
            </w:pPr>
            <w:r w:rsidRPr="00F24BC1">
              <w:rPr>
                <w:rFonts w:eastAsia="Calibri"/>
              </w:rPr>
              <w:t>denotation, changing connotation</w:t>
            </w:r>
          </w:p>
        </w:tc>
        <w:tc>
          <w:tcPr>
            <w:tcW w:w="391" w:type="dxa"/>
            <w:tcBorders>
              <w:top w:val="single" w:sz="4" w:space="0" w:color="000000"/>
              <w:left w:val="single" w:sz="4" w:space="0" w:color="000000"/>
              <w:bottom w:val="single" w:sz="4" w:space="0" w:color="000000"/>
              <w:right w:val="single" w:sz="4" w:space="0" w:color="000000"/>
            </w:tcBorders>
          </w:tcPr>
          <w:p w14:paraId="39F52007" w14:textId="540F4E3D" w:rsidR="00814120" w:rsidRPr="008C32F3" w:rsidRDefault="00814120" w:rsidP="00DC4A1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0BDA8BB5" w14:textId="642E5D5D" w:rsidR="00374B1F" w:rsidRDefault="007E6CB7" w:rsidP="007E6CB7">
            <w:pPr>
              <w:spacing w:before="80" w:after="0" w:line="240" w:lineRule="auto"/>
              <w:ind w:left="102"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A2E4617" w14:textId="65E317A7" w:rsidR="00814120" w:rsidRPr="008C32F3" w:rsidRDefault="00814120" w:rsidP="00DC4A17">
            <w:pPr>
              <w:spacing w:before="80" w:after="0" w:line="240" w:lineRule="auto"/>
              <w:ind w:left="100"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3C43C80F" w14:textId="26069732" w:rsidR="00814120" w:rsidRDefault="00814120" w:rsidP="00DC4A17">
            <w:pPr>
              <w:spacing w:before="80"/>
              <w:jc w:val="center"/>
            </w:pPr>
          </w:p>
        </w:tc>
      </w:tr>
      <w:tr w:rsidR="008C32F3" w14:paraId="54494B9C" w14:textId="77777777" w:rsidTr="00DC4A17">
        <w:trPr>
          <w:trHeight w:hRule="exact" w:val="1020"/>
        </w:trPr>
        <w:tc>
          <w:tcPr>
            <w:tcW w:w="1418" w:type="dxa"/>
            <w:vMerge/>
            <w:tcBorders>
              <w:left w:val="single" w:sz="4" w:space="0" w:color="000000"/>
              <w:bottom w:val="single" w:sz="4" w:space="0" w:color="000000"/>
              <w:right w:val="single" w:sz="4" w:space="0" w:color="000000"/>
            </w:tcBorders>
          </w:tcPr>
          <w:p w14:paraId="143ECB16" w14:textId="77777777" w:rsidR="008C32F3" w:rsidRDefault="008C32F3" w:rsidP="00B711D1"/>
        </w:tc>
        <w:tc>
          <w:tcPr>
            <w:tcW w:w="6041" w:type="dxa"/>
            <w:tcBorders>
              <w:top w:val="single" w:sz="4" w:space="0" w:color="000000"/>
              <w:left w:val="single" w:sz="4" w:space="0" w:color="000000"/>
              <w:bottom w:val="single" w:sz="4" w:space="0" w:color="000000"/>
              <w:right w:val="single" w:sz="4" w:space="0" w:color="000000"/>
            </w:tcBorders>
          </w:tcPr>
          <w:p w14:paraId="4801C18A" w14:textId="77777777" w:rsidR="008C32F3" w:rsidRPr="00F24BC1" w:rsidRDefault="008C32F3" w:rsidP="00C21730">
            <w:pPr>
              <w:pStyle w:val="VCAAtablecondensed"/>
              <w:spacing w:after="0"/>
              <w:ind w:left="186"/>
            </w:pPr>
            <w:r w:rsidRPr="00F24BC1">
              <w:t>Semantic patterning:</w:t>
            </w:r>
          </w:p>
          <w:p w14:paraId="696AE85F" w14:textId="6C229E4A" w:rsidR="008C32F3" w:rsidRPr="00374B1F" w:rsidRDefault="008C32F3" w:rsidP="00374B1F">
            <w:pPr>
              <w:pStyle w:val="VCAAtablecondensedbullet"/>
              <w:tabs>
                <w:tab w:val="clear" w:pos="425"/>
              </w:tabs>
              <w:spacing w:before="0"/>
              <w:ind w:left="470" w:hanging="284"/>
              <w:rPr>
                <w:rFonts w:eastAsia="Calibri"/>
              </w:rPr>
            </w:pPr>
            <w:r w:rsidRPr="00F24BC1">
              <w:rPr>
                <w:rFonts w:eastAsia="Calibri"/>
              </w:rPr>
              <w:t>figurative language, irony, metaphor, oxymoron, simile, hyperbole, personification, animation, puns, lexical ambiguity</w:t>
            </w:r>
          </w:p>
        </w:tc>
        <w:tc>
          <w:tcPr>
            <w:tcW w:w="391" w:type="dxa"/>
            <w:tcBorders>
              <w:top w:val="single" w:sz="4" w:space="0" w:color="000000"/>
              <w:left w:val="single" w:sz="4" w:space="0" w:color="000000"/>
              <w:bottom w:val="single" w:sz="4" w:space="0" w:color="000000"/>
              <w:right w:val="single" w:sz="4" w:space="0" w:color="000000"/>
            </w:tcBorders>
          </w:tcPr>
          <w:p w14:paraId="456166F8" w14:textId="77777777" w:rsidR="008C32F3" w:rsidRPr="008C32F3" w:rsidRDefault="008C32F3" w:rsidP="00DC4A1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44B8057F" w14:textId="77777777" w:rsidR="008C32F3" w:rsidRPr="008C32F3" w:rsidRDefault="008C32F3" w:rsidP="00DC4A1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62B7A4F6" w14:textId="77777777" w:rsidR="008C32F3" w:rsidRDefault="008C32F3"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A406AAD" w14:textId="6E72ADA8" w:rsidR="008C32F3" w:rsidRPr="008C32F3" w:rsidRDefault="008C32F3" w:rsidP="00DC4A17">
            <w:pPr>
              <w:spacing w:before="80"/>
              <w:jc w:val="center"/>
            </w:pPr>
            <w:r>
              <w:rPr>
                <w:rFonts w:ascii="Wingdings" w:eastAsia="Wingdings" w:hAnsi="Wingdings" w:cs="Wingdings"/>
              </w:rPr>
              <w:t></w:t>
            </w:r>
          </w:p>
        </w:tc>
      </w:tr>
      <w:tr w:rsidR="00374B1F" w14:paraId="13F573A7" w14:textId="77777777" w:rsidTr="00DC4A17">
        <w:trPr>
          <w:trHeight w:hRule="exact" w:val="1531"/>
        </w:trPr>
        <w:tc>
          <w:tcPr>
            <w:tcW w:w="1418" w:type="dxa"/>
            <w:vMerge/>
            <w:tcBorders>
              <w:left w:val="single" w:sz="4" w:space="0" w:color="000000"/>
              <w:bottom w:val="single" w:sz="4" w:space="0" w:color="000000"/>
              <w:right w:val="single" w:sz="4" w:space="0" w:color="000000"/>
            </w:tcBorders>
          </w:tcPr>
          <w:p w14:paraId="1E6EDB01" w14:textId="77777777" w:rsidR="00374B1F" w:rsidRDefault="00374B1F" w:rsidP="00B711D1"/>
        </w:tc>
        <w:tc>
          <w:tcPr>
            <w:tcW w:w="6041" w:type="dxa"/>
            <w:tcBorders>
              <w:top w:val="single" w:sz="4" w:space="0" w:color="000000"/>
              <w:left w:val="single" w:sz="4" w:space="0" w:color="000000"/>
              <w:bottom w:val="single" w:sz="4" w:space="0" w:color="000000"/>
              <w:right w:val="single" w:sz="4" w:space="0" w:color="000000"/>
            </w:tcBorders>
          </w:tcPr>
          <w:p w14:paraId="6EA3610F" w14:textId="77777777" w:rsidR="00374B1F" w:rsidRPr="00F24BC1" w:rsidRDefault="00374B1F" w:rsidP="00374B1F">
            <w:pPr>
              <w:pStyle w:val="VCAAtablecondensed"/>
              <w:spacing w:after="0"/>
              <w:ind w:left="186"/>
            </w:pPr>
            <w:r w:rsidRPr="00F24BC1">
              <w:t>Lexical meaning, especially sense relations:</w:t>
            </w:r>
          </w:p>
          <w:p w14:paraId="0CCF637B" w14:textId="77777777" w:rsidR="00374B1F" w:rsidRPr="00F24BC1" w:rsidRDefault="00374B1F" w:rsidP="00374B1F">
            <w:pPr>
              <w:pStyle w:val="VCAAtablecondensedbullet"/>
              <w:tabs>
                <w:tab w:val="clear" w:pos="425"/>
              </w:tabs>
              <w:spacing w:before="0" w:after="0"/>
              <w:ind w:left="470" w:hanging="284"/>
              <w:rPr>
                <w:rFonts w:eastAsia="Calibri"/>
              </w:rPr>
            </w:pPr>
            <w:r w:rsidRPr="00F24BC1">
              <w:rPr>
                <w:rFonts w:eastAsia="Calibri"/>
              </w:rPr>
              <w:t>synonymy, antonymy</w:t>
            </w:r>
          </w:p>
          <w:p w14:paraId="0B280FDF" w14:textId="77777777" w:rsidR="00374B1F" w:rsidRPr="00F24BC1" w:rsidRDefault="00374B1F" w:rsidP="00374B1F">
            <w:pPr>
              <w:pStyle w:val="VCAAtablecondensedbullet"/>
              <w:tabs>
                <w:tab w:val="clear" w:pos="425"/>
              </w:tabs>
              <w:spacing w:before="0" w:after="0"/>
              <w:ind w:left="470" w:hanging="284"/>
              <w:rPr>
                <w:rFonts w:eastAsia="Calibri"/>
              </w:rPr>
            </w:pPr>
            <w:r w:rsidRPr="00F24BC1">
              <w:rPr>
                <w:rFonts w:eastAsia="Calibri"/>
              </w:rPr>
              <w:t>hyponymy and hypernymy</w:t>
            </w:r>
          </w:p>
          <w:p w14:paraId="154AF3A4" w14:textId="77777777" w:rsidR="00374B1F" w:rsidRPr="00374B1F" w:rsidRDefault="00374B1F" w:rsidP="00374B1F">
            <w:pPr>
              <w:pStyle w:val="VCAAtablecondensedbullet"/>
              <w:tabs>
                <w:tab w:val="clear" w:pos="425"/>
              </w:tabs>
              <w:spacing w:before="0" w:after="0"/>
              <w:ind w:left="470" w:hanging="284"/>
            </w:pPr>
            <w:r w:rsidRPr="00F24BC1">
              <w:rPr>
                <w:rFonts w:eastAsia="Calibri"/>
              </w:rPr>
              <w:t>idiom</w:t>
            </w:r>
          </w:p>
          <w:p w14:paraId="1DD48AB6" w14:textId="39E8066A" w:rsidR="00374B1F" w:rsidRPr="00F24BC1" w:rsidRDefault="00374B1F" w:rsidP="00374B1F">
            <w:pPr>
              <w:pStyle w:val="VCAAtablecondensedbullet"/>
              <w:tabs>
                <w:tab w:val="clear" w:pos="425"/>
              </w:tabs>
              <w:spacing w:before="0" w:after="0"/>
              <w:ind w:left="470" w:hanging="284"/>
            </w:pPr>
            <w:r w:rsidRPr="00F24BC1">
              <w:rPr>
                <w:rFonts w:eastAsia="Calibri"/>
              </w:rPr>
              <w:t>denotation and connotation</w:t>
            </w:r>
          </w:p>
        </w:tc>
        <w:tc>
          <w:tcPr>
            <w:tcW w:w="391" w:type="dxa"/>
            <w:tcBorders>
              <w:top w:val="single" w:sz="4" w:space="0" w:color="000000"/>
              <w:left w:val="single" w:sz="4" w:space="0" w:color="000000"/>
              <w:bottom w:val="single" w:sz="4" w:space="0" w:color="000000"/>
              <w:right w:val="single" w:sz="4" w:space="0" w:color="000000"/>
            </w:tcBorders>
          </w:tcPr>
          <w:p w14:paraId="7DDA1752" w14:textId="77777777" w:rsidR="00374B1F" w:rsidRPr="008C32F3" w:rsidRDefault="00374B1F" w:rsidP="00DC4A1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32BD8F43" w14:textId="77777777" w:rsidR="00374B1F" w:rsidRPr="008C32F3" w:rsidRDefault="00374B1F" w:rsidP="00DC4A1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2D2DDB87" w14:textId="52663B12" w:rsidR="00374B1F" w:rsidRDefault="0059090A" w:rsidP="0059090A">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534B89E2" w14:textId="4EBA67AD" w:rsidR="00374B1F" w:rsidRDefault="0059090A" w:rsidP="0059090A">
            <w:pPr>
              <w:spacing w:before="80" w:after="0"/>
              <w:jc w:val="center"/>
              <w:rPr>
                <w:rFonts w:ascii="Wingdings" w:eastAsia="Wingdings" w:hAnsi="Wingdings" w:cs="Wingdings"/>
              </w:rPr>
            </w:pPr>
            <w:r>
              <w:rPr>
                <w:rFonts w:ascii="Wingdings" w:eastAsia="Wingdings" w:hAnsi="Wingdings" w:cs="Wingdings"/>
              </w:rPr>
              <w:t></w:t>
            </w:r>
          </w:p>
        </w:tc>
      </w:tr>
      <w:tr w:rsidR="008C32F3" w14:paraId="58C4CBD8" w14:textId="77777777" w:rsidTr="00DC4A17">
        <w:trPr>
          <w:trHeight w:hRule="exact" w:val="510"/>
        </w:trPr>
        <w:tc>
          <w:tcPr>
            <w:tcW w:w="1418" w:type="dxa"/>
            <w:vMerge/>
            <w:tcBorders>
              <w:left w:val="single" w:sz="4" w:space="0" w:color="000000"/>
              <w:bottom w:val="single" w:sz="4" w:space="0" w:color="000000"/>
              <w:right w:val="single" w:sz="4" w:space="0" w:color="000000"/>
            </w:tcBorders>
          </w:tcPr>
          <w:p w14:paraId="1AE67491" w14:textId="77777777" w:rsidR="008C32F3" w:rsidRDefault="008C32F3" w:rsidP="00B711D1"/>
        </w:tc>
        <w:tc>
          <w:tcPr>
            <w:tcW w:w="6041" w:type="dxa"/>
            <w:tcBorders>
              <w:top w:val="single" w:sz="4" w:space="0" w:color="000000"/>
              <w:left w:val="single" w:sz="4" w:space="0" w:color="000000"/>
              <w:bottom w:val="single" w:sz="4" w:space="0" w:color="000000"/>
              <w:right w:val="single" w:sz="4" w:space="0" w:color="000000"/>
            </w:tcBorders>
          </w:tcPr>
          <w:p w14:paraId="1612B0CD" w14:textId="77777777" w:rsidR="008C32F3" w:rsidRPr="00F24BC1" w:rsidRDefault="008C32F3" w:rsidP="00C21730">
            <w:pPr>
              <w:pStyle w:val="VCAAtablecondensed"/>
              <w:ind w:left="186"/>
            </w:pPr>
            <w:r w:rsidRPr="00F24BC1">
              <w:t>Euphemism and dysphemism</w:t>
            </w:r>
          </w:p>
        </w:tc>
        <w:tc>
          <w:tcPr>
            <w:tcW w:w="391" w:type="dxa"/>
            <w:tcBorders>
              <w:top w:val="single" w:sz="4" w:space="0" w:color="000000"/>
              <w:left w:val="single" w:sz="4" w:space="0" w:color="000000"/>
              <w:bottom w:val="single" w:sz="4" w:space="0" w:color="000000"/>
              <w:right w:val="single" w:sz="4" w:space="0" w:color="000000"/>
            </w:tcBorders>
          </w:tcPr>
          <w:p w14:paraId="66155EF2" w14:textId="77777777" w:rsidR="008C32F3" w:rsidRPr="008C32F3" w:rsidRDefault="008C32F3" w:rsidP="00DC4A17">
            <w:pPr>
              <w:spacing w:before="80" w:after="0" w:line="240" w:lineRule="auto"/>
              <w:ind w:left="102" w:right="-20"/>
              <w:jc w:val="center"/>
              <w:rPr>
                <w:rFonts w:ascii="Calibri" w:eastAsia="Calibri" w:hAnsi="Calibri" w:cs="Calibri"/>
                <w:spacing w:val="1"/>
              </w:rPr>
            </w:pPr>
          </w:p>
        </w:tc>
        <w:tc>
          <w:tcPr>
            <w:tcW w:w="389" w:type="dxa"/>
            <w:tcBorders>
              <w:top w:val="single" w:sz="4" w:space="0" w:color="000000"/>
              <w:left w:val="single" w:sz="4" w:space="0" w:color="000000"/>
              <w:bottom w:val="single" w:sz="4" w:space="0" w:color="000000"/>
              <w:right w:val="single" w:sz="4" w:space="0" w:color="000000"/>
            </w:tcBorders>
          </w:tcPr>
          <w:p w14:paraId="5CE845C6" w14:textId="77777777" w:rsidR="008C32F3" w:rsidRPr="008C32F3" w:rsidRDefault="008C32F3" w:rsidP="00DC4A17">
            <w:pPr>
              <w:spacing w:before="80" w:after="0" w:line="240" w:lineRule="auto"/>
              <w:ind w:left="102" w:right="-20"/>
              <w:jc w:val="center"/>
              <w:rPr>
                <w:rFonts w:ascii="Wingdings" w:eastAsia="Wingdings" w:hAnsi="Wingdings" w:cs="Wingdings"/>
              </w:rPr>
            </w:pPr>
          </w:p>
        </w:tc>
        <w:tc>
          <w:tcPr>
            <w:tcW w:w="389" w:type="dxa"/>
            <w:tcBorders>
              <w:top w:val="single" w:sz="4" w:space="0" w:color="000000"/>
              <w:left w:val="single" w:sz="4" w:space="0" w:color="000000"/>
              <w:bottom w:val="single" w:sz="4" w:space="0" w:color="000000"/>
              <w:right w:val="single" w:sz="4" w:space="0" w:color="000000"/>
            </w:tcBorders>
          </w:tcPr>
          <w:p w14:paraId="55C9B14B" w14:textId="56D95550" w:rsidR="008C32F3" w:rsidRPr="008C32F3" w:rsidRDefault="008B0C0E" w:rsidP="00DC4A17">
            <w:pPr>
              <w:spacing w:before="80" w:after="0" w:line="240" w:lineRule="auto"/>
              <w:ind w:left="100" w:right="-20"/>
              <w:jc w:val="center"/>
              <w:rPr>
                <w:rFonts w:ascii="Wingdings" w:eastAsia="Wingdings" w:hAnsi="Wingdings" w:cs="Wingdings"/>
              </w:rPr>
            </w:pPr>
            <w:r>
              <w:rPr>
                <w:rFonts w:ascii="Wingdings" w:eastAsia="Wingdings" w:hAnsi="Wingdings" w:cs="Wingdings"/>
              </w:rPr>
              <w:t></w:t>
            </w:r>
          </w:p>
        </w:tc>
        <w:tc>
          <w:tcPr>
            <w:tcW w:w="389" w:type="dxa"/>
            <w:tcBorders>
              <w:top w:val="single" w:sz="4" w:space="0" w:color="000000"/>
              <w:left w:val="single" w:sz="4" w:space="0" w:color="000000"/>
              <w:bottom w:val="single" w:sz="4" w:space="0" w:color="000000"/>
              <w:right w:val="single" w:sz="4" w:space="0" w:color="000000"/>
            </w:tcBorders>
          </w:tcPr>
          <w:p w14:paraId="35A36775" w14:textId="58E5E384" w:rsidR="008C32F3" w:rsidRPr="008C32F3" w:rsidRDefault="00C22C7B" w:rsidP="00DC4A17">
            <w:pPr>
              <w:spacing w:before="80"/>
              <w:jc w:val="center"/>
            </w:pPr>
            <w:r>
              <w:rPr>
                <w:rFonts w:ascii="Wingdings" w:eastAsia="Wingdings" w:hAnsi="Wingdings" w:cs="Wingdings"/>
              </w:rPr>
              <w:t></w:t>
            </w:r>
          </w:p>
        </w:tc>
      </w:tr>
    </w:tbl>
    <w:p w14:paraId="5EA61F7C" w14:textId="77777777" w:rsidR="00AF38EA" w:rsidRPr="00C21730" w:rsidRDefault="00AF38EA">
      <w:pPr>
        <w:rPr>
          <w:rFonts w:ascii="Arial" w:hAnsi="Arial" w:cs="Arial"/>
          <w:sz w:val="20"/>
          <w:szCs w:val="20"/>
        </w:rPr>
      </w:pPr>
      <w:r>
        <w:br w:type="page"/>
      </w:r>
    </w:p>
    <w:p w14:paraId="37C86734" w14:textId="1CB4C995" w:rsidR="00614CB3" w:rsidRPr="000160EB" w:rsidRDefault="001F1403" w:rsidP="00C21730">
      <w:pPr>
        <w:pStyle w:val="VCAAHeading2"/>
      </w:pPr>
      <w:bookmarkStart w:id="96" w:name="_Toc117000886"/>
      <w:bookmarkStart w:id="97" w:name="_Toc127191417"/>
      <w:r w:rsidRPr="000160EB">
        <w:lastRenderedPageBreak/>
        <w:t xml:space="preserve">Linguistic </w:t>
      </w:r>
      <w:r w:rsidR="00C861F9" w:rsidRPr="000160EB">
        <w:t>t</w:t>
      </w:r>
      <w:r w:rsidR="00614CB3" w:rsidRPr="000160EB">
        <w:t xml:space="preserve">erms </w:t>
      </w:r>
      <w:r w:rsidRPr="000160EB">
        <w:t xml:space="preserve">and theories used in this </w:t>
      </w:r>
      <w:proofErr w:type="gramStart"/>
      <w:r w:rsidRPr="000160EB">
        <w:t>study</w:t>
      </w:r>
      <w:bookmarkEnd w:id="96"/>
      <w:bookmarkEnd w:id="97"/>
      <w:proofErr w:type="gramEnd"/>
    </w:p>
    <w:p w14:paraId="3FBAB1A9" w14:textId="6D7C6CEC" w:rsidR="00DD2DA5" w:rsidRDefault="00614CB3" w:rsidP="00C21730">
      <w:pPr>
        <w:pStyle w:val="VCAAbody"/>
      </w:pPr>
      <w:r w:rsidRPr="00E641AB">
        <w:t>This list includes linguistic terminology, language labels</w:t>
      </w:r>
      <w:r>
        <w:t xml:space="preserve"> and linguistic</w:t>
      </w:r>
      <w:r w:rsidRPr="00E641AB">
        <w:t xml:space="preserve"> theories and approaches. </w:t>
      </w:r>
    </w:p>
    <w:p w14:paraId="1E2C0205" w14:textId="596B8C00" w:rsidR="00614CB3" w:rsidRPr="00C21730" w:rsidRDefault="00614CB3" w:rsidP="00C21730">
      <w:pPr>
        <w:pStyle w:val="VCAAbody"/>
        <w:rPr>
          <w:b/>
          <w:bCs/>
        </w:rPr>
      </w:pPr>
      <w:r w:rsidRPr="00C21730">
        <w:rPr>
          <w:b/>
          <w:bCs/>
        </w:rPr>
        <w:t xml:space="preserve">Please note that the </w:t>
      </w:r>
      <w:r w:rsidR="00155DB6">
        <w:rPr>
          <w:b/>
          <w:bCs/>
        </w:rPr>
        <w:t xml:space="preserve">following </w:t>
      </w:r>
      <w:r w:rsidRPr="00C21730">
        <w:rPr>
          <w:b/>
          <w:bCs/>
        </w:rPr>
        <w:t xml:space="preserve">terms </w:t>
      </w:r>
      <w:r w:rsidR="001F1403" w:rsidRPr="00C21730">
        <w:rPr>
          <w:b/>
          <w:bCs/>
        </w:rPr>
        <w:t xml:space="preserve">and theories </w:t>
      </w:r>
      <w:r w:rsidRPr="00C21730">
        <w:rPr>
          <w:b/>
          <w:bCs/>
        </w:rPr>
        <w:t xml:space="preserve">can have different interpretations. </w:t>
      </w:r>
      <w:r w:rsidR="001D43A0" w:rsidRPr="00C21730">
        <w:rPr>
          <w:b/>
          <w:bCs/>
        </w:rPr>
        <w:t>T</w:t>
      </w:r>
      <w:r w:rsidRPr="00C21730">
        <w:rPr>
          <w:b/>
          <w:bCs/>
        </w:rPr>
        <w:t>he definitions</w:t>
      </w:r>
      <w:r w:rsidR="009658F1" w:rsidRPr="00C21730">
        <w:rPr>
          <w:b/>
          <w:bCs/>
        </w:rPr>
        <w:t xml:space="preserve"> listed here</w:t>
      </w:r>
      <w:r w:rsidRPr="00C21730">
        <w:rPr>
          <w:b/>
          <w:bCs/>
        </w:rPr>
        <w:t xml:space="preserve"> </w:t>
      </w:r>
      <w:r w:rsidR="00C861F9" w:rsidRPr="00C21730">
        <w:rPr>
          <w:b/>
          <w:bCs/>
        </w:rPr>
        <w:t>apply for the purpose</w:t>
      </w:r>
      <w:r w:rsidRPr="00C21730">
        <w:rPr>
          <w:b/>
          <w:bCs/>
        </w:rPr>
        <w:t xml:space="preserve"> of this study. </w:t>
      </w:r>
    </w:p>
    <w:p w14:paraId="10205C85" w14:textId="75AD4723" w:rsidR="007F5BAD" w:rsidRDefault="00614CB3" w:rsidP="00F62F5A">
      <w:pPr>
        <w:pStyle w:val="VCAAHeading3"/>
      </w:pPr>
      <w:bookmarkStart w:id="98" w:name="_Toc117000887"/>
      <w:bookmarkStart w:id="99" w:name="_Toc127191418"/>
      <w:r w:rsidRPr="000160EB">
        <w:t xml:space="preserve">Aboriginal Australian </w:t>
      </w:r>
      <w:proofErr w:type="spellStart"/>
      <w:r w:rsidRPr="000160EB">
        <w:t>Englishes</w:t>
      </w:r>
      <w:proofErr w:type="spellEnd"/>
      <w:r w:rsidRPr="000160EB">
        <w:t xml:space="preserve"> (AAE)</w:t>
      </w:r>
      <w:bookmarkEnd w:id="98"/>
      <w:bookmarkEnd w:id="99"/>
    </w:p>
    <w:p w14:paraId="1D3943B6" w14:textId="72E67DD2" w:rsidR="00614CB3" w:rsidRPr="00B8575B" w:rsidRDefault="00A16823" w:rsidP="00425552">
      <w:pPr>
        <w:pStyle w:val="VCAAbody"/>
      </w:pPr>
      <w:r>
        <w:t>A</w:t>
      </w:r>
      <w:r w:rsidR="00614CB3">
        <w:t xml:space="preserve"> continuum ranging from language use very close to S</w:t>
      </w:r>
      <w:r w:rsidR="008A7441">
        <w:t xml:space="preserve">tandard </w:t>
      </w:r>
      <w:r w:rsidR="00614CB3">
        <w:t>A</w:t>
      </w:r>
      <w:r w:rsidR="008A7441">
        <w:t xml:space="preserve">ustralian </w:t>
      </w:r>
      <w:r w:rsidR="00614CB3">
        <w:t>E</w:t>
      </w:r>
      <w:r w:rsidR="008A7441">
        <w:t>nglish</w:t>
      </w:r>
      <w:r w:rsidR="00614CB3">
        <w:t xml:space="preserve"> to something closer to a creole. Features of AAE</w:t>
      </w:r>
      <w:r w:rsidR="00D74391">
        <w:t>s</w:t>
      </w:r>
      <w:r w:rsidR="00614CB3">
        <w:t xml:space="preserve"> can include elements of non-standard </w:t>
      </w:r>
      <w:proofErr w:type="spellStart"/>
      <w:r w:rsidR="00614CB3">
        <w:t>Englishes</w:t>
      </w:r>
      <w:proofErr w:type="spellEnd"/>
      <w:r w:rsidR="00614CB3">
        <w:t xml:space="preserve">, features from first contact and colonial language, and features of any of the First Nations languages in Australia. </w:t>
      </w:r>
    </w:p>
    <w:p w14:paraId="08B8D2F6" w14:textId="38425168" w:rsidR="00F459BE" w:rsidRPr="000160EB" w:rsidRDefault="00F459BE" w:rsidP="00425552">
      <w:pPr>
        <w:pStyle w:val="VCAAHeading3"/>
      </w:pPr>
      <w:bookmarkStart w:id="100" w:name="_Toc117000888"/>
      <w:bookmarkStart w:id="101" w:name="_Toc127191419"/>
      <w:r w:rsidRPr="000160EB">
        <w:t>Accent: Broad, General and Cultivated</w:t>
      </w:r>
      <w:bookmarkEnd w:id="100"/>
      <w:bookmarkEnd w:id="101"/>
    </w:p>
    <w:p w14:paraId="6339C308" w14:textId="0F75D37C" w:rsidR="001D43A0" w:rsidRPr="001D43A0" w:rsidRDefault="005376FF" w:rsidP="00425552">
      <w:pPr>
        <w:pStyle w:val="VCAAbody"/>
      </w:pPr>
      <w:r>
        <w:t xml:space="preserve">These </w:t>
      </w:r>
      <w:r w:rsidR="008A7441">
        <w:t xml:space="preserve">represent </w:t>
      </w:r>
      <w:r w:rsidR="001D43A0">
        <w:t xml:space="preserve">the various sounds made by speakers of Standard Australian English. There are regional differences, </w:t>
      </w:r>
      <w:r w:rsidR="005464B3">
        <w:t>age-</w:t>
      </w:r>
      <w:r w:rsidR="001D43A0">
        <w:t>related differences and social differences</w:t>
      </w:r>
      <w:r w:rsidR="005464B3">
        <w:t>.</w:t>
      </w:r>
    </w:p>
    <w:p w14:paraId="14B38FD2" w14:textId="77777777" w:rsidR="00614CB3" w:rsidRPr="00EF317C" w:rsidRDefault="00614CB3" w:rsidP="00425552">
      <w:pPr>
        <w:pStyle w:val="VCAAHeading3"/>
      </w:pPr>
      <w:bookmarkStart w:id="102" w:name="_Toc117000889"/>
      <w:bookmarkStart w:id="103" w:name="_Toc127191420"/>
      <w:r w:rsidRPr="00EF317C">
        <w:t>Code switching</w:t>
      </w:r>
      <w:bookmarkEnd w:id="102"/>
      <w:bookmarkEnd w:id="103"/>
    </w:p>
    <w:p w14:paraId="47A12C07" w14:textId="266F4540" w:rsidR="00614CB3" w:rsidRDefault="005376FF" w:rsidP="00425552">
      <w:pPr>
        <w:pStyle w:val="VCAAbody"/>
        <w:rPr>
          <w:lang w:val="en-AU"/>
        </w:rPr>
      </w:pPr>
      <w:r>
        <w:rPr>
          <w:lang w:val="en-AU"/>
        </w:rPr>
        <w:t>T</w:t>
      </w:r>
      <w:r w:rsidR="00614CB3" w:rsidRPr="00EF317C">
        <w:rPr>
          <w:lang w:val="en-AU"/>
        </w:rPr>
        <w:t>he practice of moving back and forth between languages in a single interaction</w:t>
      </w:r>
      <w:r w:rsidR="00082C42">
        <w:rPr>
          <w:lang w:val="en-AU"/>
        </w:rPr>
        <w:t xml:space="preserve"> </w:t>
      </w:r>
      <w:r w:rsidR="00614CB3" w:rsidRPr="00EF317C">
        <w:rPr>
          <w:lang w:val="en-AU"/>
        </w:rPr>
        <w:t>is a normal and natural feature of the conversations between speakers who know the same two (or more) languages.</w:t>
      </w:r>
    </w:p>
    <w:p w14:paraId="0D22DFFD" w14:textId="77777777" w:rsidR="00614CB3" w:rsidRPr="000160EB" w:rsidRDefault="00614CB3" w:rsidP="00425552">
      <w:pPr>
        <w:pStyle w:val="VCAAHeading3"/>
      </w:pPr>
      <w:bookmarkStart w:id="104" w:name="_Toc117000890"/>
      <w:bookmarkStart w:id="105" w:name="_Toc127191421"/>
      <w:r w:rsidRPr="000160EB">
        <w:t>Codification</w:t>
      </w:r>
      <w:bookmarkEnd w:id="104"/>
      <w:bookmarkEnd w:id="105"/>
    </w:p>
    <w:p w14:paraId="0DF79F6A" w14:textId="1E075F27" w:rsidR="00614CB3" w:rsidRPr="005A22DF" w:rsidRDefault="00082C42" w:rsidP="00425552">
      <w:pPr>
        <w:pStyle w:val="VCAAbody"/>
      </w:pPr>
      <w:r>
        <w:t>T</w:t>
      </w:r>
      <w:r w:rsidR="00614CB3">
        <w:t>he process of developing a norm for a language</w:t>
      </w:r>
      <w:r>
        <w:t xml:space="preserve"> </w:t>
      </w:r>
      <w:r w:rsidR="00614CB3">
        <w:t xml:space="preserve">can involve developing a writing system and official rules of orthography, pronunciation, syntax and vocabulary. </w:t>
      </w:r>
    </w:p>
    <w:p w14:paraId="6FAB6951" w14:textId="77777777" w:rsidR="00614CB3" w:rsidRPr="000160EB" w:rsidRDefault="00614CB3" w:rsidP="00425552">
      <w:pPr>
        <w:pStyle w:val="VCAAHeading3"/>
      </w:pPr>
      <w:bookmarkStart w:id="106" w:name="_Toc117000891"/>
      <w:bookmarkStart w:id="107" w:name="_Toc127191422"/>
      <w:r w:rsidRPr="000160EB">
        <w:t>Colloquial language</w:t>
      </w:r>
      <w:bookmarkEnd w:id="106"/>
      <w:bookmarkEnd w:id="107"/>
    </w:p>
    <w:p w14:paraId="1DF43107" w14:textId="78620878" w:rsidR="00614CB3" w:rsidRPr="005A22DF" w:rsidRDefault="00A16823" w:rsidP="00425552">
      <w:pPr>
        <w:pStyle w:val="VCAAbody"/>
      </w:pPr>
      <w:r>
        <w:t>The</w:t>
      </w:r>
      <w:r w:rsidR="00614CB3">
        <w:t xml:space="preserve"> use of language that includes informal words, phrases or ‘sayings’</w:t>
      </w:r>
      <w:r>
        <w:t xml:space="preserve"> and</w:t>
      </w:r>
      <w:r w:rsidR="00614CB3">
        <w:t xml:space="preserve"> </w:t>
      </w:r>
      <w:r>
        <w:t>which</w:t>
      </w:r>
      <w:r w:rsidR="00614CB3">
        <w:t xml:space="preserve"> </w:t>
      </w:r>
      <w:r w:rsidR="005464B3">
        <w:t xml:space="preserve">is </w:t>
      </w:r>
      <w:r w:rsidR="00614CB3">
        <w:t xml:space="preserve">often specific to geographical areas. Colloquial language is typically used in informal settings and in the language mode of speaking. </w:t>
      </w:r>
    </w:p>
    <w:p w14:paraId="3C09A2E6" w14:textId="77777777" w:rsidR="00614CB3" w:rsidRPr="000160EB" w:rsidRDefault="00614CB3" w:rsidP="00425552">
      <w:pPr>
        <w:pStyle w:val="VCAAHeading3"/>
      </w:pPr>
      <w:bookmarkStart w:id="108" w:name="_Toc117000892"/>
      <w:bookmarkStart w:id="109" w:name="_Toc127191423"/>
      <w:r w:rsidRPr="000160EB">
        <w:t>Context</w:t>
      </w:r>
      <w:bookmarkEnd w:id="108"/>
      <w:bookmarkEnd w:id="109"/>
    </w:p>
    <w:p w14:paraId="58BB24B9" w14:textId="193D7390" w:rsidR="00614CB3" w:rsidRDefault="005376FF" w:rsidP="00425552">
      <w:pPr>
        <w:pStyle w:val="VCAAbody"/>
      </w:pPr>
      <w:r>
        <w:t xml:space="preserve">This </w:t>
      </w:r>
      <w:r w:rsidR="00614CB3">
        <w:t xml:space="preserve">refers to an understanding of the environment in which a text appears together with real-world knowledge of speakers and listeners, writers and audiences. </w:t>
      </w:r>
    </w:p>
    <w:p w14:paraId="1E7CBEE0" w14:textId="63EBE24C" w:rsidR="00614CB3" w:rsidRPr="000160EB" w:rsidRDefault="00614CB3" w:rsidP="00425552">
      <w:pPr>
        <w:pStyle w:val="VCAAHeading3"/>
      </w:pPr>
      <w:bookmarkStart w:id="110" w:name="_Toc117000893"/>
      <w:bookmarkStart w:id="111" w:name="_Toc127191424"/>
      <w:r w:rsidRPr="000160EB">
        <w:t>Context-specific grapheme</w:t>
      </w:r>
      <w:bookmarkEnd w:id="110"/>
      <w:bookmarkEnd w:id="111"/>
    </w:p>
    <w:p w14:paraId="32B35FE8" w14:textId="44EE9E1A" w:rsidR="00614CB3" w:rsidRPr="00806D33" w:rsidRDefault="00A16823" w:rsidP="00425552">
      <w:pPr>
        <w:pStyle w:val="VCAAbody"/>
      </w:pPr>
      <w:r>
        <w:t>A</w:t>
      </w:r>
      <w:r w:rsidR="00614CB3" w:rsidRPr="005D24ED">
        <w:t xml:space="preserve"> written symbol</w:t>
      </w:r>
      <w:r w:rsidR="00614CB3">
        <w:t>, typically punctuation,</w:t>
      </w:r>
      <w:r w:rsidR="00614CB3" w:rsidRPr="005D24ED">
        <w:t xml:space="preserve"> </w:t>
      </w:r>
      <w:r w:rsidR="005376FF">
        <w:t>which</w:t>
      </w:r>
      <w:r w:rsidR="00614CB3" w:rsidRPr="005D24ED">
        <w:t xml:space="preserve"> </w:t>
      </w:r>
      <w:r w:rsidR="00614CB3">
        <w:t>provides</w:t>
      </w:r>
      <w:r w:rsidR="00614CB3" w:rsidRPr="005D24ED">
        <w:t xml:space="preserve"> additional meaning</w:t>
      </w:r>
      <w:r w:rsidR="00614CB3">
        <w:t xml:space="preserve"> within a context. For example, </w:t>
      </w:r>
      <w:r w:rsidR="0092201E">
        <w:t xml:space="preserve">‘#’ </w:t>
      </w:r>
      <w:r w:rsidR="00614CB3">
        <w:t>can be interpreted as a number, a unit of weight (</w:t>
      </w:r>
      <w:proofErr w:type="spellStart"/>
      <w:r w:rsidR="00614CB3">
        <w:t>lb</w:t>
      </w:r>
      <w:proofErr w:type="spellEnd"/>
      <w:r w:rsidR="00614CB3">
        <w:t>) or a topic marker, depending on the context in which it is used.</w:t>
      </w:r>
    </w:p>
    <w:p w14:paraId="26731A87" w14:textId="77777777" w:rsidR="00614CB3" w:rsidRPr="000160EB" w:rsidRDefault="00614CB3" w:rsidP="00425552">
      <w:pPr>
        <w:pStyle w:val="VCAAHeading3"/>
      </w:pPr>
      <w:bookmarkStart w:id="112" w:name="_Toc117000894"/>
      <w:bookmarkStart w:id="113" w:name="_Toc127191425"/>
      <w:r w:rsidRPr="000160EB">
        <w:t>Creole</w:t>
      </w:r>
      <w:bookmarkEnd w:id="112"/>
      <w:bookmarkEnd w:id="113"/>
    </w:p>
    <w:p w14:paraId="28CD7F51" w14:textId="11343493" w:rsidR="00614CB3" w:rsidRPr="00CF0048" w:rsidRDefault="00A16823" w:rsidP="00425552">
      <w:pPr>
        <w:pStyle w:val="VCAAbody"/>
      </w:pPr>
      <w:r>
        <w:t>A</w:t>
      </w:r>
      <w:r w:rsidR="00614CB3">
        <w:t xml:space="preserve"> language developed through contact between two or more languages (</w:t>
      </w:r>
      <w:r w:rsidR="00C861F9">
        <w:t>for example,</w:t>
      </w:r>
      <w:r w:rsidR="00614CB3">
        <w:t xml:space="preserve"> between European and non-European languages in colonies and former colonies). Creoles evolve from a pidgin to become a first (native) language of a speech community. </w:t>
      </w:r>
    </w:p>
    <w:p w14:paraId="6E9A0AD5" w14:textId="77777777" w:rsidR="00614CB3" w:rsidRPr="000160EB" w:rsidRDefault="00614CB3" w:rsidP="00425552">
      <w:pPr>
        <w:pStyle w:val="VCAAHeading3"/>
      </w:pPr>
      <w:bookmarkStart w:id="114" w:name="_Toc117000895"/>
      <w:bookmarkStart w:id="115" w:name="_Toc127191426"/>
      <w:r w:rsidRPr="000160EB">
        <w:lastRenderedPageBreak/>
        <w:t>Critical period of language acquisition</w:t>
      </w:r>
      <w:bookmarkEnd w:id="114"/>
      <w:bookmarkEnd w:id="115"/>
    </w:p>
    <w:p w14:paraId="269E875D" w14:textId="1AD198D0" w:rsidR="00614CB3" w:rsidRPr="00806D33" w:rsidRDefault="00D12732" w:rsidP="00425552">
      <w:pPr>
        <w:pStyle w:val="VCAAbody"/>
      </w:pPr>
      <w:r>
        <w:t>T</w:t>
      </w:r>
      <w:r w:rsidR="00614CB3">
        <w:t xml:space="preserve">he time between birth and puberty during which </w:t>
      </w:r>
      <w:r w:rsidR="00614CB3" w:rsidRPr="006A2273">
        <w:rPr>
          <w:color w:val="auto"/>
        </w:rPr>
        <w:t xml:space="preserve">it is thought </w:t>
      </w:r>
      <w:r w:rsidR="00614CB3">
        <w:t xml:space="preserve">a child can acquire language easily, swiftly and without external intervention. After this period, acquisition of the grammar is difficult and, for some individuals, never fully achieved. </w:t>
      </w:r>
    </w:p>
    <w:p w14:paraId="2ABBC989" w14:textId="77777777" w:rsidR="00614CB3" w:rsidRPr="000160EB" w:rsidRDefault="00614CB3" w:rsidP="00425552">
      <w:pPr>
        <w:pStyle w:val="VCAAHeading3"/>
      </w:pPr>
      <w:bookmarkStart w:id="116" w:name="_Toc117000896"/>
      <w:bookmarkStart w:id="117" w:name="_Toc127191427"/>
      <w:r w:rsidRPr="000160EB">
        <w:t>Cultural context</w:t>
      </w:r>
      <w:bookmarkEnd w:id="116"/>
      <w:bookmarkEnd w:id="117"/>
    </w:p>
    <w:p w14:paraId="012F62F1" w14:textId="4D932E91" w:rsidR="00614CB3" w:rsidRDefault="00D12732" w:rsidP="00425552">
      <w:pPr>
        <w:pStyle w:val="VCAAbody"/>
      </w:pPr>
      <w:r>
        <w:t xml:space="preserve">This </w:t>
      </w:r>
      <w:r w:rsidR="00614CB3">
        <w:t>refers to the extralinguistic circumstances that will influence language use</w:t>
      </w:r>
      <w:r w:rsidR="00410838">
        <w:t>,</w:t>
      </w:r>
      <w:r w:rsidR="00614CB3">
        <w:t xml:space="preserve"> including the</w:t>
      </w:r>
      <w:r w:rsidR="00614CB3" w:rsidRPr="00E274E4">
        <w:t xml:space="preserve"> </w:t>
      </w:r>
      <w:r w:rsidR="00614CB3" w:rsidRPr="00AC155F">
        <w:t>values, attitudes and beliefs</w:t>
      </w:r>
      <w:r w:rsidR="00614CB3">
        <w:t xml:space="preserve"> of the speaker, writer and/or interlocutor</w:t>
      </w:r>
      <w:r w:rsidR="00F769A4">
        <w:t>(</w:t>
      </w:r>
      <w:r w:rsidR="00614CB3">
        <w:t>s</w:t>
      </w:r>
      <w:r w:rsidR="00F769A4">
        <w:t>)</w:t>
      </w:r>
      <w:r w:rsidR="00614CB3">
        <w:t xml:space="preserve"> or audience.</w:t>
      </w:r>
    </w:p>
    <w:p w14:paraId="4FE5DD44" w14:textId="38361656" w:rsidR="00DC4A17" w:rsidRDefault="00DC4A17" w:rsidP="00DC4A17">
      <w:pPr>
        <w:pStyle w:val="VCAAHeading3"/>
      </w:pPr>
      <w:r w:rsidRPr="00DC4A17">
        <w:t>Descriptivism</w:t>
      </w:r>
    </w:p>
    <w:p w14:paraId="0E03B5C4" w14:textId="1DD862A6" w:rsidR="00DC4A17" w:rsidRPr="00DC4A17" w:rsidRDefault="00DC4A17" w:rsidP="00DC4A17">
      <w:pPr>
        <w:pStyle w:val="VCAAbody"/>
      </w:pPr>
      <w:r>
        <w:t xml:space="preserve">This focuses on language behaviour that can </w:t>
      </w:r>
      <w:proofErr w:type="gramStart"/>
      <w:r>
        <w:t>actually be</w:t>
      </w:r>
      <w:proofErr w:type="gramEnd"/>
      <w:r>
        <w:t xml:space="preserve"> observed, emphasising an objective account of the patterns and use of a language.</w:t>
      </w:r>
    </w:p>
    <w:p w14:paraId="11F366AF" w14:textId="77777777" w:rsidR="00614CB3" w:rsidRPr="000160EB" w:rsidRDefault="00614CB3" w:rsidP="00425552">
      <w:pPr>
        <w:pStyle w:val="VCAAHeading3"/>
      </w:pPr>
      <w:bookmarkStart w:id="118" w:name="_Toc117000897"/>
      <w:bookmarkStart w:id="119" w:name="_Toc127191428"/>
      <w:r w:rsidRPr="000160EB">
        <w:t>Dialect</w:t>
      </w:r>
      <w:bookmarkEnd w:id="118"/>
      <w:bookmarkEnd w:id="119"/>
    </w:p>
    <w:p w14:paraId="41B704B8" w14:textId="00B68FB6" w:rsidR="00614CB3" w:rsidRPr="006A2273" w:rsidRDefault="00A16823" w:rsidP="00425552">
      <w:pPr>
        <w:pStyle w:val="VCAAbody"/>
      </w:pPr>
      <w:r>
        <w:t>A</w:t>
      </w:r>
      <w:r w:rsidR="00614CB3" w:rsidRPr="006A2273">
        <w:t xml:space="preserve"> </w:t>
      </w:r>
      <w:r w:rsidR="009526F4">
        <w:t>language variety</w:t>
      </w:r>
      <w:r w:rsidR="00614CB3" w:rsidRPr="006A2273">
        <w:t xml:space="preserve"> that identifies the geographical or social background of a person</w:t>
      </w:r>
      <w:r>
        <w:t>, which</w:t>
      </w:r>
      <w:r w:rsidR="00614CB3" w:rsidRPr="006A2273">
        <w:t xml:space="preserve"> is </w:t>
      </w:r>
      <w:r w:rsidR="00302B86">
        <w:t>chara</w:t>
      </w:r>
      <w:r w:rsidR="00082C42">
        <w:t>c</w:t>
      </w:r>
      <w:r w:rsidR="00302B86">
        <w:t>terised</w:t>
      </w:r>
      <w:r w:rsidR="00302B86" w:rsidRPr="006A2273">
        <w:t xml:space="preserve"> </w:t>
      </w:r>
      <w:r w:rsidR="00614CB3" w:rsidRPr="006A2273">
        <w:t xml:space="preserve">by distinctive words and grammar (and may also be associated with distinctive features of pronunciation or accent). </w:t>
      </w:r>
    </w:p>
    <w:p w14:paraId="253CCE37" w14:textId="77777777" w:rsidR="00614CB3" w:rsidRPr="000160EB" w:rsidRDefault="00614CB3" w:rsidP="00425552">
      <w:pPr>
        <w:pStyle w:val="VCAAHeading3"/>
      </w:pPr>
      <w:bookmarkStart w:id="120" w:name="_Toc117000898"/>
      <w:bookmarkStart w:id="121" w:name="_Toc127191429"/>
      <w:r w:rsidRPr="000160EB">
        <w:t>Etymology</w:t>
      </w:r>
      <w:bookmarkEnd w:id="120"/>
      <w:bookmarkEnd w:id="121"/>
      <w:r w:rsidRPr="000160EB">
        <w:t xml:space="preserve"> </w:t>
      </w:r>
    </w:p>
    <w:p w14:paraId="28BFDB2A" w14:textId="76B3EE17" w:rsidR="00614CB3" w:rsidRPr="00806D33" w:rsidRDefault="00D12732" w:rsidP="00425552">
      <w:pPr>
        <w:pStyle w:val="VCAAbody"/>
      </w:pPr>
      <w:r>
        <w:t>T</w:t>
      </w:r>
      <w:r w:rsidR="00614CB3">
        <w:t xml:space="preserve">he term used for the history of words and for the study of the history of words. </w:t>
      </w:r>
    </w:p>
    <w:p w14:paraId="6347A329" w14:textId="77777777" w:rsidR="00614CB3" w:rsidRPr="000160EB" w:rsidRDefault="00614CB3" w:rsidP="00425552">
      <w:pPr>
        <w:pStyle w:val="VCAAHeading3"/>
      </w:pPr>
      <w:bookmarkStart w:id="122" w:name="_Toc117000899"/>
      <w:bookmarkStart w:id="123" w:name="_Toc127191430"/>
      <w:r w:rsidRPr="000160EB">
        <w:t>Field</w:t>
      </w:r>
      <w:bookmarkEnd w:id="122"/>
      <w:bookmarkEnd w:id="123"/>
    </w:p>
    <w:p w14:paraId="4E4B51FB" w14:textId="6FC1D24D" w:rsidR="00614CB3" w:rsidRPr="00443162" w:rsidRDefault="00D12732" w:rsidP="00425552">
      <w:pPr>
        <w:pStyle w:val="VCAAbody"/>
      </w:pPr>
      <w:r>
        <w:t xml:space="preserve">This </w:t>
      </w:r>
      <w:r w:rsidR="00614CB3" w:rsidRPr="00443162">
        <w:t>refers to the content or subject matter</w:t>
      </w:r>
      <w:r w:rsidR="00410838">
        <w:t>. F</w:t>
      </w:r>
      <w:r w:rsidR="00614CB3" w:rsidRPr="00443162">
        <w:t>or example, our language choices vary depending on the nature of the activity performed or the topic discussed by the text (</w:t>
      </w:r>
      <w:r w:rsidR="002B645C">
        <w:t>such as</w:t>
      </w:r>
      <w:r w:rsidR="00614CB3" w:rsidRPr="00443162">
        <w:t xml:space="preserve"> the linguistic features of science versus football).</w:t>
      </w:r>
    </w:p>
    <w:p w14:paraId="3A94EE37" w14:textId="77777777" w:rsidR="00614CB3" w:rsidRPr="000160EB" w:rsidRDefault="00614CB3" w:rsidP="00425552">
      <w:pPr>
        <w:pStyle w:val="VCAAHeading3"/>
      </w:pPr>
      <w:bookmarkStart w:id="124" w:name="_Toc117000900"/>
      <w:bookmarkStart w:id="125" w:name="_Toc127191431"/>
      <w:r w:rsidRPr="000160EB">
        <w:t>First-language acquisition</w:t>
      </w:r>
      <w:bookmarkEnd w:id="124"/>
      <w:bookmarkEnd w:id="125"/>
      <w:r w:rsidRPr="000160EB">
        <w:t xml:space="preserve"> </w:t>
      </w:r>
    </w:p>
    <w:p w14:paraId="7E837A42" w14:textId="79ADD991" w:rsidR="00614CB3" w:rsidRPr="006A2273" w:rsidRDefault="00D12732" w:rsidP="00425552">
      <w:pPr>
        <w:pStyle w:val="VCAAbody"/>
      </w:pPr>
      <w:r>
        <w:t xml:space="preserve">This </w:t>
      </w:r>
      <w:r w:rsidR="00614CB3">
        <w:t xml:space="preserve">refers to the processes by which individuals acquire a home language. </w:t>
      </w:r>
      <w:r w:rsidR="009526F4">
        <w:t>VCE English Language</w:t>
      </w:r>
      <w:r w:rsidR="00614CB3" w:rsidRPr="0027458C">
        <w:t xml:space="preserve"> focuses on two possible explanations for how children learn language</w:t>
      </w:r>
      <w:r w:rsidR="00614CB3">
        <w:t>:</w:t>
      </w:r>
      <w:r w:rsidR="00614CB3" w:rsidRPr="0027458C">
        <w:t xml:space="preserve"> Universal Grammar and opposing usage-based </w:t>
      </w:r>
      <w:r w:rsidR="00614CB3">
        <w:t xml:space="preserve">accounts. </w:t>
      </w:r>
    </w:p>
    <w:p w14:paraId="14F644B8" w14:textId="77777777" w:rsidR="00614CB3" w:rsidRPr="000160EB" w:rsidRDefault="00614CB3" w:rsidP="00425552">
      <w:pPr>
        <w:pStyle w:val="VCAAHeading3"/>
      </w:pPr>
      <w:bookmarkStart w:id="126" w:name="_Toc117000901"/>
      <w:bookmarkStart w:id="127" w:name="_Toc127191432"/>
      <w:r w:rsidRPr="000160EB">
        <w:t>Functions of language</w:t>
      </w:r>
      <w:bookmarkEnd w:id="126"/>
      <w:bookmarkEnd w:id="127"/>
    </w:p>
    <w:p w14:paraId="119F9F92" w14:textId="083498F7" w:rsidR="00614CB3" w:rsidRDefault="00EB040D" w:rsidP="00425552">
      <w:pPr>
        <w:pStyle w:val="VCAAbody"/>
        <w:rPr>
          <w:lang w:val="en-AU"/>
        </w:rPr>
      </w:pPr>
      <w:r>
        <w:rPr>
          <w:lang w:val="en-AU"/>
        </w:rPr>
        <w:t>D</w:t>
      </w:r>
      <w:r w:rsidR="00614CB3" w:rsidRPr="00D018D6">
        <w:rPr>
          <w:lang w:val="en-AU"/>
        </w:rPr>
        <w:t>istinguish</w:t>
      </w:r>
      <w:r w:rsidR="002B645C">
        <w:rPr>
          <w:lang w:val="en-AU"/>
        </w:rPr>
        <w:t>es</w:t>
      </w:r>
      <w:r w:rsidR="00614CB3" w:rsidRPr="00D018D6">
        <w:rPr>
          <w:lang w:val="en-AU"/>
        </w:rPr>
        <w:t xml:space="preserve"> six functions of language: </w:t>
      </w:r>
    </w:p>
    <w:p w14:paraId="6A871BCB" w14:textId="296B4A55" w:rsidR="00614CB3" w:rsidRPr="00425552" w:rsidRDefault="00614CB3" w:rsidP="00E274E4">
      <w:pPr>
        <w:pStyle w:val="VCAAnumbers"/>
      </w:pPr>
      <w:r w:rsidRPr="00425552">
        <w:t>referential (conveys information</w:t>
      </w:r>
      <w:r w:rsidR="00A07144">
        <w:t>,</w:t>
      </w:r>
      <w:r w:rsidR="00A07144" w:rsidRPr="00425552">
        <w:t xml:space="preserve"> </w:t>
      </w:r>
      <w:proofErr w:type="gramStart"/>
      <w:r w:rsidRPr="00425552">
        <w:t>e.g.</w:t>
      </w:r>
      <w:proofErr w:type="gramEnd"/>
      <w:r w:rsidRPr="00425552">
        <w:t xml:space="preserve"> statements like </w:t>
      </w:r>
      <w:r w:rsidR="00425552">
        <w:t>‘</w:t>
      </w:r>
      <w:r w:rsidRPr="00425552">
        <w:t>The train leaves at 6.00</w:t>
      </w:r>
      <w:r w:rsidR="007C4CE7">
        <w:t> </w:t>
      </w:r>
      <w:r w:rsidRPr="00425552">
        <w:t>am</w:t>
      </w:r>
      <w:r w:rsidR="007C4CE7">
        <w:t>.</w:t>
      </w:r>
      <w:r w:rsidR="00425552">
        <w:t>’</w:t>
      </w:r>
      <w:r w:rsidRPr="00425552">
        <w:t>)</w:t>
      </w:r>
    </w:p>
    <w:p w14:paraId="7033381B" w14:textId="06C2CBB5" w:rsidR="00614CB3" w:rsidRPr="00425552" w:rsidRDefault="00614CB3" w:rsidP="00E274E4">
      <w:pPr>
        <w:pStyle w:val="VCAAnumbers"/>
      </w:pPr>
      <w:r w:rsidRPr="00425552">
        <w:t>emotive (interprets feelings, desires</w:t>
      </w:r>
      <w:r w:rsidR="009C1764">
        <w:t>,</w:t>
      </w:r>
      <w:r w:rsidRPr="00425552">
        <w:t xml:space="preserve"> etc</w:t>
      </w:r>
      <w:r w:rsidR="00A07144" w:rsidRPr="00425552">
        <w:t>.</w:t>
      </w:r>
      <w:r w:rsidR="00A07144">
        <w:t>,</w:t>
      </w:r>
      <w:r w:rsidR="00A07144" w:rsidRPr="00425552">
        <w:t xml:space="preserve"> </w:t>
      </w:r>
      <w:proofErr w:type="gramStart"/>
      <w:r w:rsidRPr="00425552">
        <w:t>e.g.</w:t>
      </w:r>
      <w:proofErr w:type="gramEnd"/>
      <w:r w:rsidRPr="00425552">
        <w:t xml:space="preserve"> interjections like </w:t>
      </w:r>
      <w:r w:rsidR="00425552">
        <w:t>‘</w:t>
      </w:r>
      <w:r w:rsidRPr="00425552">
        <w:t>Yuck!</w:t>
      </w:r>
      <w:r w:rsidR="00425552">
        <w:t>’</w:t>
      </w:r>
      <w:r w:rsidRPr="00425552">
        <w:t>)</w:t>
      </w:r>
    </w:p>
    <w:p w14:paraId="28A11852" w14:textId="28070718" w:rsidR="00614CB3" w:rsidRPr="00425552" w:rsidRDefault="00614CB3" w:rsidP="00E274E4">
      <w:pPr>
        <w:pStyle w:val="VCAAnumbers"/>
      </w:pPr>
      <w:r w:rsidRPr="00425552">
        <w:t>conative (engages the addressee</w:t>
      </w:r>
      <w:r w:rsidR="00A07144">
        <w:t>,</w:t>
      </w:r>
      <w:r w:rsidR="00A07144" w:rsidRPr="00425552">
        <w:t xml:space="preserve"> </w:t>
      </w:r>
      <w:proofErr w:type="gramStart"/>
      <w:r w:rsidRPr="00425552">
        <w:t>e.g.</w:t>
      </w:r>
      <w:proofErr w:type="gramEnd"/>
      <w:r w:rsidRPr="00425552">
        <w:t xml:space="preserve"> commands like </w:t>
      </w:r>
      <w:r w:rsidR="00425552">
        <w:t>‘</w:t>
      </w:r>
      <w:r w:rsidRPr="00425552">
        <w:t>Sit down!</w:t>
      </w:r>
      <w:r w:rsidR="00425552">
        <w:t>’</w:t>
      </w:r>
      <w:r w:rsidRPr="00425552">
        <w:t>)</w:t>
      </w:r>
    </w:p>
    <w:p w14:paraId="6A31123B" w14:textId="714F0FF4" w:rsidR="00614CB3" w:rsidRPr="00425552" w:rsidRDefault="00614CB3" w:rsidP="00E274E4">
      <w:pPr>
        <w:pStyle w:val="VCAAnumbers"/>
      </w:pPr>
      <w:r w:rsidRPr="00425552">
        <w:t>phatic (establishes a social connection</w:t>
      </w:r>
      <w:r w:rsidR="00A07144">
        <w:t>,</w:t>
      </w:r>
      <w:r w:rsidR="00A07144" w:rsidRPr="00425552">
        <w:t xml:space="preserve"> </w:t>
      </w:r>
      <w:proofErr w:type="gramStart"/>
      <w:r w:rsidRPr="00425552">
        <w:t>e.g.</w:t>
      </w:r>
      <w:proofErr w:type="gramEnd"/>
      <w:r w:rsidRPr="00425552">
        <w:t xml:space="preserve"> greetings like </w:t>
      </w:r>
      <w:r w:rsidR="00425552">
        <w:t>‘</w:t>
      </w:r>
      <w:r w:rsidRPr="00425552">
        <w:t>How are you?</w:t>
      </w:r>
      <w:r w:rsidR="00425552">
        <w:t>’</w:t>
      </w:r>
      <w:r w:rsidRPr="00425552">
        <w:t xml:space="preserve">) </w:t>
      </w:r>
    </w:p>
    <w:p w14:paraId="3406F2FB" w14:textId="4893C27C" w:rsidR="00614CB3" w:rsidRPr="00425552" w:rsidRDefault="00614CB3" w:rsidP="00E274E4">
      <w:pPr>
        <w:pStyle w:val="VCAAnumbers"/>
      </w:pPr>
      <w:r w:rsidRPr="00425552">
        <w:t>metalinguistic (talks about language itself</w:t>
      </w:r>
      <w:r w:rsidR="00A07144">
        <w:t>,</w:t>
      </w:r>
      <w:r w:rsidR="00A07144" w:rsidRPr="00425552">
        <w:t xml:space="preserve"> </w:t>
      </w:r>
      <w:r w:rsidRPr="00425552">
        <w:t xml:space="preserve">e.g. </w:t>
      </w:r>
      <w:r w:rsidR="00425552">
        <w:t>‘</w:t>
      </w:r>
      <w:r w:rsidRPr="00425552">
        <w:t>What does phatic mean?</w:t>
      </w:r>
      <w:r w:rsidR="00425552">
        <w:t>’</w:t>
      </w:r>
      <w:r w:rsidRPr="00425552">
        <w:t xml:space="preserve">) </w:t>
      </w:r>
    </w:p>
    <w:p w14:paraId="00BB0569" w14:textId="4703C767" w:rsidR="00614CB3" w:rsidRPr="00425552" w:rsidRDefault="00614CB3" w:rsidP="00E274E4">
      <w:pPr>
        <w:pStyle w:val="VCAAnumbers"/>
      </w:pPr>
      <w:r w:rsidRPr="00425552">
        <w:t>poetic (brings in the aesthetic dimension</w:t>
      </w:r>
      <w:r w:rsidR="00A07144">
        <w:t>,</w:t>
      </w:r>
      <w:r w:rsidR="00A07144" w:rsidRPr="00425552">
        <w:t xml:space="preserve"> </w:t>
      </w:r>
      <w:proofErr w:type="gramStart"/>
      <w:r w:rsidRPr="00425552">
        <w:t>e.g.</w:t>
      </w:r>
      <w:proofErr w:type="gramEnd"/>
      <w:r w:rsidRPr="00425552">
        <w:t xml:space="preserve"> embellishing a message with quotations like </w:t>
      </w:r>
      <w:r w:rsidR="00425552">
        <w:t>‘</w:t>
      </w:r>
      <w:r w:rsidRPr="00425552">
        <w:t>To be, or not to be</w:t>
      </w:r>
      <w:r w:rsidR="009C1764">
        <w:t>?’</w:t>
      </w:r>
      <w:r w:rsidRPr="00425552">
        <w:t xml:space="preserve">). </w:t>
      </w:r>
    </w:p>
    <w:p w14:paraId="52EDA5B6" w14:textId="114D332E" w:rsidR="00425552" w:rsidRDefault="00614CB3" w:rsidP="00DC4A17">
      <w:pPr>
        <w:pStyle w:val="VCAAbody"/>
      </w:pPr>
      <w:r w:rsidRPr="00425552" w:rsidDel="002B645C">
        <w:t>This theory is proposed by Roman Jakobson.</w:t>
      </w:r>
      <w:r w:rsidR="00425552">
        <w:br w:type="page"/>
      </w:r>
    </w:p>
    <w:p w14:paraId="5247D717" w14:textId="62575A15" w:rsidR="00773141" w:rsidRPr="000160EB" w:rsidRDefault="00773141" w:rsidP="00425552">
      <w:pPr>
        <w:pStyle w:val="VCAAHeading3"/>
      </w:pPr>
      <w:bookmarkStart w:id="128" w:name="_Toc117000902"/>
      <w:bookmarkStart w:id="129" w:name="_Toc127191433"/>
      <w:r w:rsidRPr="000160EB">
        <w:lastRenderedPageBreak/>
        <w:t>Hypocoristic use of suffixes</w:t>
      </w:r>
      <w:bookmarkEnd w:id="128"/>
      <w:bookmarkEnd w:id="129"/>
    </w:p>
    <w:p w14:paraId="4C27CBD8" w14:textId="64174D82" w:rsidR="00727B56" w:rsidRPr="00240E12" w:rsidRDefault="00787313" w:rsidP="00425552">
      <w:pPr>
        <w:pStyle w:val="VCAAbody"/>
        <w:rPr>
          <w:lang w:val="en" w:eastAsia="en-AU"/>
        </w:rPr>
      </w:pPr>
      <w:r>
        <w:rPr>
          <w:lang w:val="en" w:eastAsia="en-AU"/>
        </w:rPr>
        <w:t xml:space="preserve">This </w:t>
      </w:r>
      <w:r w:rsidR="00F85D06">
        <w:rPr>
          <w:lang w:val="en" w:eastAsia="en-AU"/>
        </w:rPr>
        <w:t xml:space="preserve">is </w:t>
      </w:r>
      <w:r w:rsidR="00727B56">
        <w:rPr>
          <w:lang w:val="en" w:eastAsia="en-AU"/>
        </w:rPr>
        <w:t xml:space="preserve">a characteristic of Australian English </w:t>
      </w:r>
      <w:r w:rsidR="00A221D6">
        <w:rPr>
          <w:lang w:val="en" w:eastAsia="en-AU"/>
        </w:rPr>
        <w:t xml:space="preserve">in which </w:t>
      </w:r>
      <w:r w:rsidR="00727B56">
        <w:rPr>
          <w:lang w:val="en" w:eastAsia="en-AU"/>
        </w:rPr>
        <w:t xml:space="preserve">alternative forms of words or names – specifically </w:t>
      </w:r>
      <w:proofErr w:type="gramStart"/>
      <w:r w:rsidR="00727B56">
        <w:rPr>
          <w:lang w:val="en" w:eastAsia="en-AU"/>
        </w:rPr>
        <w:t>through the use of</w:t>
      </w:r>
      <w:proofErr w:type="gramEnd"/>
      <w:r w:rsidR="00727B56">
        <w:rPr>
          <w:lang w:val="en" w:eastAsia="en-AU"/>
        </w:rPr>
        <w:t xml:space="preserve"> abbreviation and suffixation like </w:t>
      </w:r>
      <w:proofErr w:type="spellStart"/>
      <w:r w:rsidR="00727B56" w:rsidRPr="00AF38EA">
        <w:rPr>
          <w:i/>
          <w:iCs/>
          <w:lang w:val="en" w:eastAsia="en-AU"/>
        </w:rPr>
        <w:t>mozzie</w:t>
      </w:r>
      <w:proofErr w:type="spellEnd"/>
      <w:r w:rsidR="00727B56">
        <w:rPr>
          <w:lang w:val="en" w:eastAsia="en-AU"/>
        </w:rPr>
        <w:t xml:space="preserve">, </w:t>
      </w:r>
      <w:r w:rsidR="00727B56" w:rsidRPr="00AF38EA">
        <w:rPr>
          <w:i/>
          <w:iCs/>
          <w:lang w:val="en" w:eastAsia="en-AU"/>
        </w:rPr>
        <w:t>sickie</w:t>
      </w:r>
      <w:r w:rsidR="00727B56">
        <w:rPr>
          <w:lang w:val="en" w:eastAsia="en-AU"/>
        </w:rPr>
        <w:t xml:space="preserve">, </w:t>
      </w:r>
      <w:proofErr w:type="spellStart"/>
      <w:r w:rsidR="00727B56" w:rsidRPr="00AF38EA">
        <w:rPr>
          <w:i/>
          <w:iCs/>
          <w:lang w:val="en" w:eastAsia="en-AU"/>
        </w:rPr>
        <w:t>tradie</w:t>
      </w:r>
      <w:proofErr w:type="spellEnd"/>
      <w:r w:rsidR="00727B56">
        <w:rPr>
          <w:lang w:val="en" w:eastAsia="en-AU"/>
        </w:rPr>
        <w:t xml:space="preserve"> – share the same form and denotation as the original – </w:t>
      </w:r>
      <w:r w:rsidR="00727B56" w:rsidRPr="00AF38EA">
        <w:rPr>
          <w:i/>
          <w:iCs/>
          <w:lang w:val="en" w:eastAsia="en-AU"/>
        </w:rPr>
        <w:t>mosquito</w:t>
      </w:r>
      <w:r w:rsidR="00727B56">
        <w:rPr>
          <w:lang w:val="en" w:eastAsia="en-AU"/>
        </w:rPr>
        <w:t xml:space="preserve">, </w:t>
      </w:r>
      <w:r w:rsidR="00727B56" w:rsidRPr="00AF38EA">
        <w:rPr>
          <w:i/>
          <w:iCs/>
          <w:lang w:val="en" w:eastAsia="en-AU"/>
        </w:rPr>
        <w:t>sick day</w:t>
      </w:r>
      <w:r w:rsidR="00727B56">
        <w:rPr>
          <w:lang w:val="en" w:eastAsia="en-AU"/>
        </w:rPr>
        <w:t xml:space="preserve">, </w:t>
      </w:r>
      <w:r w:rsidR="00727B56" w:rsidRPr="00AF38EA">
        <w:rPr>
          <w:i/>
          <w:iCs/>
          <w:lang w:val="en" w:eastAsia="en-AU"/>
        </w:rPr>
        <w:t>tradesperso</w:t>
      </w:r>
      <w:r w:rsidR="00727B56" w:rsidRPr="00E274E4">
        <w:rPr>
          <w:i/>
          <w:iCs/>
          <w:lang w:val="en" w:eastAsia="en-AU"/>
        </w:rPr>
        <w:t>n</w:t>
      </w:r>
      <w:r w:rsidR="00727B56">
        <w:rPr>
          <w:lang w:val="en" w:eastAsia="en-AU"/>
        </w:rPr>
        <w:t xml:space="preserve"> – but have different connotations and levels of formality</w:t>
      </w:r>
      <w:r w:rsidR="00D11261">
        <w:rPr>
          <w:lang w:val="en" w:eastAsia="en-AU"/>
        </w:rPr>
        <w:t>.</w:t>
      </w:r>
    </w:p>
    <w:p w14:paraId="74D62BA6" w14:textId="299EF5C9" w:rsidR="00614CB3" w:rsidRPr="000160EB" w:rsidRDefault="00614CB3" w:rsidP="00425552">
      <w:pPr>
        <w:pStyle w:val="VCAAHeading3"/>
      </w:pPr>
      <w:bookmarkStart w:id="130" w:name="_Toc117000903"/>
      <w:bookmarkStart w:id="131" w:name="_Toc127191434"/>
      <w:r w:rsidRPr="000160EB">
        <w:t>Idiolect</w:t>
      </w:r>
      <w:bookmarkEnd w:id="130"/>
      <w:bookmarkEnd w:id="131"/>
    </w:p>
    <w:p w14:paraId="57556BBA" w14:textId="67590547" w:rsidR="00614CB3" w:rsidRPr="006A2273" w:rsidRDefault="00787313" w:rsidP="00425552">
      <w:pPr>
        <w:pStyle w:val="VCAAbody"/>
      </w:pPr>
      <w:r>
        <w:t>T</w:t>
      </w:r>
      <w:r w:rsidR="00614CB3" w:rsidRPr="006A2273">
        <w:t>he unique language or speech pattern of an individual at a specific period of their life.</w:t>
      </w:r>
    </w:p>
    <w:p w14:paraId="0312921F" w14:textId="77777777" w:rsidR="00614CB3" w:rsidRPr="000160EB" w:rsidRDefault="00614CB3" w:rsidP="00425552">
      <w:pPr>
        <w:pStyle w:val="VCAAHeading3"/>
      </w:pPr>
      <w:bookmarkStart w:id="132" w:name="_Toc117000904"/>
      <w:bookmarkStart w:id="133" w:name="_Toc127191435"/>
      <w:r w:rsidRPr="000160EB">
        <w:t>Indo-European</w:t>
      </w:r>
      <w:bookmarkEnd w:id="132"/>
      <w:bookmarkEnd w:id="133"/>
      <w:r w:rsidRPr="000160EB">
        <w:t xml:space="preserve"> </w:t>
      </w:r>
    </w:p>
    <w:p w14:paraId="7A7C50AD" w14:textId="5D2C60D7" w:rsidR="00614CB3" w:rsidRDefault="00350378" w:rsidP="00425552">
      <w:pPr>
        <w:pStyle w:val="VCAAbody"/>
      </w:pPr>
      <w:r>
        <w:t>T</w:t>
      </w:r>
      <w:r w:rsidR="00614CB3">
        <w:t xml:space="preserve">he descriptive name given to the ancestor language of many language families in Europe and Asia, including Germanic, Slavic and Indo-Iranian. </w:t>
      </w:r>
    </w:p>
    <w:p w14:paraId="621D039F" w14:textId="77777777" w:rsidR="00614CB3" w:rsidRPr="000160EB" w:rsidRDefault="00614CB3" w:rsidP="00425552">
      <w:pPr>
        <w:pStyle w:val="VCAAHeading3"/>
      </w:pPr>
      <w:bookmarkStart w:id="134" w:name="_Toc117000905"/>
      <w:bookmarkStart w:id="135" w:name="_Toc127191436"/>
      <w:r w:rsidRPr="000160EB">
        <w:t>International Phonetic Alphabet (IPA)</w:t>
      </w:r>
      <w:bookmarkEnd w:id="134"/>
      <w:bookmarkEnd w:id="135"/>
    </w:p>
    <w:p w14:paraId="0E20C8BA" w14:textId="04C996D8" w:rsidR="00614CB3" w:rsidRPr="006552D8" w:rsidRDefault="00787313" w:rsidP="00425552">
      <w:pPr>
        <w:pStyle w:val="VCAAbody"/>
      </w:pPr>
      <w:r>
        <w:t xml:space="preserve">This </w:t>
      </w:r>
      <w:r w:rsidR="00614CB3">
        <w:t>standardised system (first published in 1888) provides a separate symbol for each distinctive speech sound. It is used to transcribe the sounds of a language because an alphabetic spelling (or orthography) does not represent the sounds of a language in a consistent manner</w:t>
      </w:r>
      <w:r w:rsidR="000A642E">
        <w:t xml:space="preserve">. In this study, the sounds of Australian English are transcribed </w:t>
      </w:r>
      <w:r w:rsidR="009658F1" w:rsidRPr="00E274E4">
        <w:t>as described by Harrington, Cox &amp; Evans (1997)</w:t>
      </w:r>
      <w:r w:rsidR="006552D8">
        <w:t>.</w:t>
      </w:r>
    </w:p>
    <w:p w14:paraId="1AC13282" w14:textId="77777777" w:rsidR="00614CB3" w:rsidRPr="000160EB" w:rsidRDefault="00614CB3" w:rsidP="00425552">
      <w:pPr>
        <w:pStyle w:val="VCAAHeading3"/>
      </w:pPr>
      <w:bookmarkStart w:id="136" w:name="_Toc117000906"/>
      <w:bookmarkStart w:id="137" w:name="_Toc127191437"/>
      <w:r w:rsidRPr="000160EB">
        <w:t>Jargon</w:t>
      </w:r>
      <w:bookmarkEnd w:id="136"/>
      <w:bookmarkEnd w:id="137"/>
    </w:p>
    <w:p w14:paraId="00BB5BC7" w14:textId="5AC5E6CE" w:rsidR="00614CB3" w:rsidRPr="00806D33" w:rsidRDefault="0020385D" w:rsidP="00425552">
      <w:pPr>
        <w:pStyle w:val="VCAAbody"/>
      </w:pPr>
      <w:r>
        <w:t>T</w:t>
      </w:r>
      <w:r w:rsidR="00082C42">
        <w:t>he</w:t>
      </w:r>
      <w:r w:rsidR="00614CB3">
        <w:t xml:space="preserve"> specialised language of a trade, profession or group</w:t>
      </w:r>
      <w:r>
        <w:t>, which</w:t>
      </w:r>
      <w:r w:rsidR="00614CB3">
        <w:t xml:space="preserve"> </w:t>
      </w:r>
      <w:r w:rsidR="00787313">
        <w:t xml:space="preserve">is </w:t>
      </w:r>
      <w:r w:rsidR="00614CB3">
        <w:t xml:space="preserve">often difficult </w:t>
      </w:r>
      <w:r w:rsidR="00787313">
        <w:t xml:space="preserve">for individuals outside the group </w:t>
      </w:r>
      <w:r w:rsidR="00614CB3">
        <w:t>to understand</w:t>
      </w:r>
      <w:r w:rsidR="00787313">
        <w:t>.</w:t>
      </w:r>
    </w:p>
    <w:p w14:paraId="2EBC9DC3" w14:textId="77777777" w:rsidR="00614CB3" w:rsidRPr="000160EB" w:rsidRDefault="00614CB3" w:rsidP="00425552">
      <w:pPr>
        <w:pStyle w:val="VCAAHeading3"/>
      </w:pPr>
      <w:bookmarkStart w:id="138" w:name="_Toc117000907"/>
      <w:bookmarkStart w:id="139" w:name="_Toc127191438"/>
      <w:r w:rsidRPr="000160EB">
        <w:t>Language</w:t>
      </w:r>
      <w:bookmarkEnd w:id="138"/>
      <w:bookmarkEnd w:id="139"/>
    </w:p>
    <w:p w14:paraId="14FD0BB9" w14:textId="75345908" w:rsidR="00614CB3" w:rsidRPr="00D66366" w:rsidRDefault="00350378" w:rsidP="00425552">
      <w:pPr>
        <w:pStyle w:val="VCAAbody"/>
      </w:pPr>
      <w:r>
        <w:t>A</w:t>
      </w:r>
      <w:r w:rsidR="00614CB3" w:rsidRPr="00DD2DA5">
        <w:t xml:space="preserve"> system of conventional spoken, signed or written symbols by means of which humans express themselves.</w:t>
      </w:r>
      <w:r w:rsidR="002D4B06" w:rsidRPr="00DD2DA5">
        <w:t xml:space="preserve"> Variation in language occurs through use and user and can be influenced by social</w:t>
      </w:r>
      <w:r w:rsidR="00DD2DA5" w:rsidRPr="00DD2DA5">
        <w:t>, cultural</w:t>
      </w:r>
      <w:r w:rsidR="002D4B06" w:rsidRPr="00DD2DA5">
        <w:t xml:space="preserve"> and geographical contexts.</w:t>
      </w:r>
      <w:r w:rsidR="002D4B06" w:rsidRPr="002D4B06">
        <w:t xml:space="preserve"> </w:t>
      </w:r>
    </w:p>
    <w:p w14:paraId="4AB77AEE" w14:textId="77777777" w:rsidR="00614CB3" w:rsidRPr="000160EB" w:rsidRDefault="00614CB3" w:rsidP="00425552">
      <w:pPr>
        <w:pStyle w:val="VCAAHeading3"/>
      </w:pPr>
      <w:bookmarkStart w:id="140" w:name="_Toc117000908"/>
      <w:bookmarkStart w:id="141" w:name="_Toc127191439"/>
      <w:r w:rsidRPr="000160EB">
        <w:t>Language maintenance and shift</w:t>
      </w:r>
      <w:bookmarkEnd w:id="140"/>
      <w:bookmarkEnd w:id="141"/>
      <w:r w:rsidRPr="000160EB">
        <w:t xml:space="preserve"> </w:t>
      </w:r>
    </w:p>
    <w:p w14:paraId="7BF3DFED" w14:textId="19841AFF" w:rsidR="00614CB3" w:rsidRPr="00984E82" w:rsidRDefault="005825B4" w:rsidP="00425552">
      <w:pPr>
        <w:pStyle w:val="VCAAbody"/>
      </w:pPr>
      <w:r>
        <w:t>T</w:t>
      </w:r>
      <w:r w:rsidR="00614CB3">
        <w:t xml:space="preserve">he processes by which the users of language either resist encroaching language(s) to maintain a traditional or existing </w:t>
      </w:r>
      <w:proofErr w:type="gramStart"/>
      <w:r w:rsidR="00614CB3">
        <w:t>language, or</w:t>
      </w:r>
      <w:proofErr w:type="gramEnd"/>
      <w:r w:rsidR="00614CB3">
        <w:t xml:space="preserve"> switch to the encroaching language.</w:t>
      </w:r>
    </w:p>
    <w:p w14:paraId="55E278FD" w14:textId="77777777" w:rsidR="00614CB3" w:rsidRPr="000160EB" w:rsidRDefault="00614CB3" w:rsidP="00425552">
      <w:pPr>
        <w:pStyle w:val="VCAAHeading3"/>
      </w:pPr>
      <w:bookmarkStart w:id="142" w:name="_Toc117000909"/>
      <w:bookmarkStart w:id="143" w:name="_Toc127191440"/>
      <w:r w:rsidRPr="000160EB">
        <w:t>Language reclamation</w:t>
      </w:r>
      <w:bookmarkEnd w:id="142"/>
      <w:bookmarkEnd w:id="143"/>
      <w:r w:rsidRPr="000160EB">
        <w:t xml:space="preserve"> </w:t>
      </w:r>
    </w:p>
    <w:p w14:paraId="6C485F58" w14:textId="7C0C6699" w:rsidR="00425552" w:rsidRDefault="00186020" w:rsidP="00425552">
      <w:pPr>
        <w:pStyle w:val="VCAAbody"/>
        <w:rPr>
          <w:b/>
          <w:bCs/>
        </w:rPr>
      </w:pPr>
      <w:r>
        <w:t xml:space="preserve">This </w:t>
      </w:r>
      <w:r w:rsidR="00614CB3">
        <w:t xml:space="preserve">refers to the process by which a language community attempts to revitalise a language that is in danger of being lost. </w:t>
      </w:r>
      <w:r w:rsidR="00614CB3" w:rsidRPr="00A0392C">
        <w:t xml:space="preserve">It includes the politics of </w:t>
      </w:r>
      <w:r w:rsidR="0028527F">
        <w:t>i</w:t>
      </w:r>
      <w:r w:rsidR="00614CB3" w:rsidRPr="00A0392C">
        <w:t xml:space="preserve">ndigenous peoples’ rights and is associated with reclaiming identity and culture from which a people have been dissociated. </w:t>
      </w:r>
      <w:r w:rsidR="00614CB3" w:rsidRPr="00A0392C">
        <w:rPr>
          <w:lang w:val="en-IN"/>
        </w:rPr>
        <w:t xml:space="preserve">Language revitalisation or revival </w:t>
      </w:r>
      <w:r w:rsidR="00614CB3" w:rsidRPr="00A0392C">
        <w:t xml:space="preserve">can take many forms, and there are numerous strategies </w:t>
      </w:r>
      <w:r w:rsidR="00614CB3" w:rsidRPr="008B5F79">
        <w:t xml:space="preserve">for retrieving information about a heritage </w:t>
      </w:r>
      <w:r w:rsidR="00614CB3" w:rsidRPr="00A0392C">
        <w:t>language, including attempts to relearn the language from material recorded in another era, when the language was spoken.</w:t>
      </w:r>
      <w:r w:rsidR="00614CB3">
        <w:t xml:space="preserve"> </w:t>
      </w:r>
      <w:r w:rsidR="00614CB3" w:rsidRPr="00240E12">
        <w:t>Barry Blake is a</w:t>
      </w:r>
      <w:r w:rsidR="00C861F9" w:rsidRPr="00240E12">
        <w:t>n example of a Victorian linguist researching this area</w:t>
      </w:r>
      <w:r w:rsidR="00614CB3" w:rsidRPr="00240E12">
        <w:t>.</w:t>
      </w:r>
    </w:p>
    <w:p w14:paraId="458762E9" w14:textId="77777777" w:rsidR="00425552" w:rsidRDefault="00425552">
      <w:pPr>
        <w:rPr>
          <w:rFonts w:ascii="Arial" w:hAnsi="Arial" w:cs="Arial"/>
          <w:b/>
          <w:bCs/>
          <w:color w:val="000000" w:themeColor="text1"/>
          <w:sz w:val="20"/>
        </w:rPr>
      </w:pPr>
      <w:r>
        <w:rPr>
          <w:b/>
          <w:bCs/>
        </w:rPr>
        <w:br w:type="page"/>
      </w:r>
    </w:p>
    <w:p w14:paraId="2F7EA037" w14:textId="77777777" w:rsidR="00614CB3" w:rsidRPr="000160EB" w:rsidRDefault="00614CB3" w:rsidP="00425552">
      <w:pPr>
        <w:pStyle w:val="VCAAHeading3"/>
      </w:pPr>
      <w:bookmarkStart w:id="144" w:name="_Toc117000910"/>
      <w:bookmarkStart w:id="145" w:name="_Toc127191441"/>
      <w:r w:rsidRPr="000160EB">
        <w:lastRenderedPageBreak/>
        <w:t>Lingua franca</w:t>
      </w:r>
      <w:bookmarkEnd w:id="144"/>
      <w:bookmarkEnd w:id="145"/>
    </w:p>
    <w:p w14:paraId="27D53187" w14:textId="000A4C4D" w:rsidR="00614CB3" w:rsidRPr="00D13E14" w:rsidRDefault="000E77C6" w:rsidP="00425552">
      <w:pPr>
        <w:pStyle w:val="VCAAbody"/>
      </w:pPr>
      <w:r>
        <w:t>A</w:t>
      </w:r>
      <w:r w:rsidR="00614CB3">
        <w:t xml:space="preserve"> common language used for communication (and often commerce) between groups of people who speak different languages. </w:t>
      </w:r>
    </w:p>
    <w:p w14:paraId="38D9CFD3" w14:textId="77777777" w:rsidR="00614CB3" w:rsidRPr="000160EB" w:rsidRDefault="00614CB3" w:rsidP="00425552">
      <w:pPr>
        <w:pStyle w:val="VCAAHeading3"/>
      </w:pPr>
      <w:bookmarkStart w:id="146" w:name="_Toc117000911"/>
      <w:bookmarkStart w:id="147" w:name="_Toc127191442"/>
      <w:r w:rsidRPr="000160EB">
        <w:t>Migrant ethnolect</w:t>
      </w:r>
      <w:bookmarkEnd w:id="146"/>
      <w:bookmarkEnd w:id="147"/>
      <w:r w:rsidRPr="000160EB">
        <w:t xml:space="preserve"> </w:t>
      </w:r>
    </w:p>
    <w:p w14:paraId="1706ABF2" w14:textId="261DDFE5" w:rsidR="00614CB3" w:rsidRDefault="000E77C6" w:rsidP="00425552">
      <w:pPr>
        <w:pStyle w:val="VCAAbody"/>
      </w:pPr>
      <w:r>
        <w:t>A</w:t>
      </w:r>
      <w:r w:rsidR="00614CB3">
        <w:t xml:space="preserve"> variety of language associated with a certain ethnic or cultural subgroup where the features of English used in Australian society are combined with some features of the first language of the speaker</w:t>
      </w:r>
      <w:r w:rsidR="0042039B">
        <w:t>(</w:t>
      </w:r>
      <w:r w:rsidR="00614CB3">
        <w:t>s</w:t>
      </w:r>
      <w:r w:rsidR="0042039B">
        <w:t>)</w:t>
      </w:r>
      <w:r w:rsidR="00614CB3">
        <w:t xml:space="preserve">. An ethnolect can be a distinguishing marker of social identity. </w:t>
      </w:r>
    </w:p>
    <w:p w14:paraId="600B5049" w14:textId="02AAC6AC" w:rsidR="00D74391" w:rsidRPr="000160EB" w:rsidRDefault="00D74391" w:rsidP="00425552">
      <w:pPr>
        <w:pStyle w:val="VCAAHeading3"/>
      </w:pPr>
      <w:bookmarkStart w:id="148" w:name="_Toc117000912"/>
      <w:bookmarkStart w:id="149" w:name="_Toc127191443"/>
      <w:r w:rsidRPr="000160EB">
        <w:t>Multilingualism</w:t>
      </w:r>
      <w:bookmarkEnd w:id="148"/>
      <w:bookmarkEnd w:id="149"/>
    </w:p>
    <w:p w14:paraId="61160D9A" w14:textId="63231754" w:rsidR="0072734F" w:rsidRPr="00AF38EA" w:rsidRDefault="00186020" w:rsidP="00425552">
      <w:pPr>
        <w:pStyle w:val="VCAAbody"/>
      </w:pPr>
      <w:r>
        <w:t>T</w:t>
      </w:r>
      <w:r w:rsidR="0072734F" w:rsidRPr="00AF38EA">
        <w:t>he ability to c</w:t>
      </w:r>
      <w:r w:rsidR="0072734F" w:rsidRPr="00AF38EA">
        <w:rPr>
          <w:spacing w:val="-1"/>
        </w:rPr>
        <w:t>om</w:t>
      </w:r>
      <w:r w:rsidR="0072734F" w:rsidRPr="00AF38EA">
        <w:rPr>
          <w:spacing w:val="1"/>
        </w:rPr>
        <w:t>m</w:t>
      </w:r>
      <w:r w:rsidR="0072734F" w:rsidRPr="00AF38EA">
        <w:rPr>
          <w:spacing w:val="-1"/>
        </w:rPr>
        <w:t>un</w:t>
      </w:r>
      <w:r w:rsidR="0072734F" w:rsidRPr="00AF38EA">
        <w:t>icate</w:t>
      </w:r>
      <w:r w:rsidR="0072734F" w:rsidRPr="00AF38EA">
        <w:rPr>
          <w:spacing w:val="-4"/>
        </w:rPr>
        <w:t xml:space="preserve"> </w:t>
      </w:r>
      <w:r w:rsidR="0072734F" w:rsidRPr="00AF38EA">
        <w:t xml:space="preserve">in </w:t>
      </w:r>
      <w:r w:rsidR="0072734F" w:rsidRPr="00AF38EA">
        <w:rPr>
          <w:spacing w:val="1"/>
        </w:rPr>
        <w:t>mo</w:t>
      </w:r>
      <w:r w:rsidR="0072734F" w:rsidRPr="00AF38EA">
        <w:rPr>
          <w:spacing w:val="-3"/>
        </w:rPr>
        <w:t>r</w:t>
      </w:r>
      <w:r w:rsidR="0072734F" w:rsidRPr="00AF38EA">
        <w:t>e</w:t>
      </w:r>
      <w:r w:rsidR="0072734F" w:rsidRPr="00AF38EA">
        <w:rPr>
          <w:spacing w:val="3"/>
        </w:rPr>
        <w:t xml:space="preserve"> </w:t>
      </w:r>
      <w:r w:rsidR="0072734F" w:rsidRPr="00AF38EA">
        <w:t>t</w:t>
      </w:r>
      <w:r w:rsidR="0072734F" w:rsidRPr="00AF38EA">
        <w:rPr>
          <w:spacing w:val="-1"/>
        </w:rPr>
        <w:t>h</w:t>
      </w:r>
      <w:r w:rsidR="0072734F" w:rsidRPr="00AF38EA">
        <w:t>an</w:t>
      </w:r>
      <w:r w:rsidR="0072734F" w:rsidRPr="00AF38EA">
        <w:rPr>
          <w:spacing w:val="4"/>
        </w:rPr>
        <w:t xml:space="preserve"> </w:t>
      </w:r>
      <w:r w:rsidR="0072734F" w:rsidRPr="00AF38EA">
        <w:rPr>
          <w:spacing w:val="1"/>
        </w:rPr>
        <w:t>o</w:t>
      </w:r>
      <w:r w:rsidR="0072734F" w:rsidRPr="00AF38EA">
        <w:rPr>
          <w:spacing w:val="-3"/>
        </w:rPr>
        <w:t>n</w:t>
      </w:r>
      <w:r w:rsidR="0072734F" w:rsidRPr="00AF38EA">
        <w:t>e</w:t>
      </w:r>
      <w:r w:rsidR="0072734F" w:rsidRPr="00AF38EA">
        <w:rPr>
          <w:spacing w:val="5"/>
        </w:rPr>
        <w:t xml:space="preserve"> </w:t>
      </w:r>
      <w:r w:rsidR="0072734F" w:rsidRPr="00AF38EA">
        <w:t>la</w:t>
      </w:r>
      <w:r w:rsidR="0072734F" w:rsidRPr="00AF38EA">
        <w:rPr>
          <w:spacing w:val="-1"/>
        </w:rPr>
        <w:t>ngu</w:t>
      </w:r>
      <w:r w:rsidR="0072734F" w:rsidRPr="00AF38EA">
        <w:t>a</w:t>
      </w:r>
      <w:r w:rsidR="0072734F" w:rsidRPr="00AF38EA">
        <w:rPr>
          <w:spacing w:val="-1"/>
        </w:rPr>
        <w:t>g</w:t>
      </w:r>
      <w:r w:rsidR="0072734F" w:rsidRPr="00AF38EA">
        <w:rPr>
          <w:spacing w:val="1"/>
        </w:rPr>
        <w:t>e.</w:t>
      </w:r>
      <w:r w:rsidR="0072734F" w:rsidRPr="00AF38EA">
        <w:t xml:space="preserve"> </w:t>
      </w:r>
    </w:p>
    <w:p w14:paraId="53ECE65A" w14:textId="55A975B9" w:rsidR="00614CB3" w:rsidRPr="000160EB" w:rsidRDefault="00614CB3" w:rsidP="00425552">
      <w:pPr>
        <w:pStyle w:val="VCAAHeading3"/>
      </w:pPr>
      <w:bookmarkStart w:id="150" w:name="_Toc117000913"/>
      <w:bookmarkStart w:id="151" w:name="_Toc127191444"/>
      <w:r w:rsidRPr="000160EB">
        <w:t>Multi-word lexemes</w:t>
      </w:r>
      <w:bookmarkEnd w:id="150"/>
      <w:bookmarkEnd w:id="151"/>
    </w:p>
    <w:p w14:paraId="424DEEA6" w14:textId="7C845217" w:rsidR="00614CB3" w:rsidRPr="00E274E4" w:rsidRDefault="00186020" w:rsidP="00425552">
      <w:pPr>
        <w:pStyle w:val="VCAAbody"/>
      </w:pPr>
      <w:r>
        <w:rPr>
          <w:lang w:val="en-AU"/>
        </w:rPr>
        <w:t xml:space="preserve">These </w:t>
      </w:r>
      <w:r w:rsidR="00614CB3" w:rsidRPr="00D018D6">
        <w:rPr>
          <w:lang w:val="en-AU"/>
        </w:rPr>
        <w:t>are sequences of words that are stored and retrieved as single units from our memory banks (they include such expressions as idioms (</w:t>
      </w:r>
      <w:r w:rsidR="00131EE0">
        <w:rPr>
          <w:lang w:val="en-AU"/>
        </w:rPr>
        <w:t>for example,</w:t>
      </w:r>
      <w:r w:rsidR="00614CB3" w:rsidRPr="00D018D6">
        <w:rPr>
          <w:lang w:val="en-AU"/>
        </w:rPr>
        <w:t xml:space="preserve"> </w:t>
      </w:r>
      <w:r w:rsidR="00614CB3" w:rsidRPr="00D018D6">
        <w:rPr>
          <w:i/>
          <w:lang w:val="en-AU"/>
        </w:rPr>
        <w:t>to spill the beans</w:t>
      </w:r>
      <w:r w:rsidR="00614CB3" w:rsidRPr="00D018D6">
        <w:rPr>
          <w:lang w:val="en-AU"/>
        </w:rPr>
        <w:t>)</w:t>
      </w:r>
      <w:r w:rsidR="0065400E">
        <w:rPr>
          <w:lang w:val="en-AU"/>
        </w:rPr>
        <w:t xml:space="preserve"> and </w:t>
      </w:r>
      <w:r w:rsidR="00614CB3" w:rsidRPr="00D018D6">
        <w:rPr>
          <w:lang w:val="en-AU"/>
        </w:rPr>
        <w:t>phrasal verbs (</w:t>
      </w:r>
      <w:r w:rsidR="00131EE0">
        <w:rPr>
          <w:lang w:val="en-AU"/>
        </w:rPr>
        <w:t>for example,</w:t>
      </w:r>
      <w:r w:rsidR="00614CB3" w:rsidRPr="00D018D6">
        <w:rPr>
          <w:lang w:val="en-AU"/>
        </w:rPr>
        <w:t xml:space="preserve"> </w:t>
      </w:r>
      <w:r w:rsidR="00614CB3" w:rsidRPr="00D018D6">
        <w:rPr>
          <w:i/>
          <w:lang w:val="en-AU"/>
        </w:rPr>
        <w:t>to switch off</w:t>
      </w:r>
      <w:r w:rsidR="00614CB3" w:rsidRPr="00D018D6">
        <w:rPr>
          <w:lang w:val="en-AU"/>
        </w:rPr>
        <w:t>)</w:t>
      </w:r>
      <w:r w:rsidR="00AF38EA">
        <w:rPr>
          <w:lang w:val="en-AU"/>
        </w:rPr>
        <w:t>.</w:t>
      </w:r>
      <w:r w:rsidR="00614CB3" w:rsidRPr="00D018D6">
        <w:rPr>
          <w:lang w:val="en-AU"/>
        </w:rPr>
        <w:t xml:space="preserve"> </w:t>
      </w:r>
    </w:p>
    <w:p w14:paraId="42C93BFC" w14:textId="77777777" w:rsidR="00614CB3" w:rsidRPr="000160EB" w:rsidRDefault="00614CB3" w:rsidP="00425552">
      <w:pPr>
        <w:pStyle w:val="VCAAHeading3"/>
      </w:pPr>
      <w:bookmarkStart w:id="152" w:name="_Toc117000914"/>
      <w:bookmarkStart w:id="153" w:name="_Toc127191445"/>
      <w:r w:rsidRPr="000160EB">
        <w:t>Overt and covert prestige</w:t>
      </w:r>
      <w:bookmarkEnd w:id="152"/>
      <w:bookmarkEnd w:id="153"/>
    </w:p>
    <w:p w14:paraId="3D0EF8AE" w14:textId="5A262E13" w:rsidR="00614CB3" w:rsidRPr="00C94BA2" w:rsidRDefault="00186020" w:rsidP="00425552">
      <w:pPr>
        <w:pStyle w:val="VCAAbody"/>
      </w:pPr>
      <w:r>
        <w:t xml:space="preserve">These terms </w:t>
      </w:r>
      <w:r w:rsidR="00614CB3">
        <w:t>refer to</w:t>
      </w:r>
      <w:r w:rsidR="00614CB3" w:rsidRPr="00D00AA1">
        <w:t xml:space="preserve"> two contrasting forms of prestige: overt prestige associated with standard variants (</w:t>
      </w:r>
      <w:r w:rsidR="00844AEA">
        <w:t>for example,</w:t>
      </w:r>
      <w:r w:rsidR="00614CB3" w:rsidRPr="00D00AA1">
        <w:t xml:space="preserve"> Standard Australian English) as used by powerful groups or institutions in society, and covert prestige associated with local </w:t>
      </w:r>
      <w:r w:rsidR="00DC4A17">
        <w:t>language</w:t>
      </w:r>
      <w:r w:rsidR="00614CB3" w:rsidRPr="00D00AA1">
        <w:t xml:space="preserve"> forms that </w:t>
      </w:r>
      <w:r w:rsidR="006E1869" w:rsidRPr="00D00AA1">
        <w:t>emphasi</w:t>
      </w:r>
      <w:r w:rsidR="006E1869">
        <w:t>s</w:t>
      </w:r>
      <w:r w:rsidR="006E1869" w:rsidRPr="00D00AA1">
        <w:t xml:space="preserve">e </w:t>
      </w:r>
      <w:r w:rsidR="00614CB3" w:rsidRPr="00D00AA1">
        <w:t>identity and group solidarity.</w:t>
      </w:r>
      <w:r w:rsidR="00614CB3">
        <w:t xml:space="preserve"> </w:t>
      </w:r>
      <w:r w:rsidR="00DE71A9">
        <w:t>Both forms of prestige can be attained by people through the exploitation of overt and covert language norms.</w:t>
      </w:r>
    </w:p>
    <w:p w14:paraId="026705A7" w14:textId="77777777" w:rsidR="00614CB3" w:rsidRPr="000160EB" w:rsidRDefault="00614CB3" w:rsidP="00425552">
      <w:pPr>
        <w:pStyle w:val="VCAAHeading3"/>
      </w:pPr>
      <w:bookmarkStart w:id="154" w:name="_Toc117000915"/>
      <w:bookmarkStart w:id="155" w:name="_Toc127191446"/>
      <w:r w:rsidRPr="000160EB">
        <w:t>Paralinguistic features</w:t>
      </w:r>
      <w:bookmarkEnd w:id="154"/>
      <w:bookmarkEnd w:id="155"/>
    </w:p>
    <w:p w14:paraId="4550945C" w14:textId="3C743754" w:rsidR="00614CB3" w:rsidRPr="006D1AFE" w:rsidRDefault="00186020" w:rsidP="00425552">
      <w:pPr>
        <w:pStyle w:val="VCAAbody"/>
        <w:rPr>
          <w:szCs w:val="20"/>
        </w:rPr>
      </w:pPr>
      <w:r>
        <w:rPr>
          <w:lang w:val="en-AU"/>
        </w:rPr>
        <w:t>These are</w:t>
      </w:r>
      <w:r w:rsidR="000E77C6">
        <w:rPr>
          <w:lang w:val="en-AU"/>
        </w:rPr>
        <w:t xml:space="preserve"> the</w:t>
      </w:r>
      <w:r>
        <w:rPr>
          <w:lang w:val="en-AU"/>
        </w:rPr>
        <w:t xml:space="preserve"> </w:t>
      </w:r>
      <w:r w:rsidR="00614CB3" w:rsidRPr="003B28BE">
        <w:rPr>
          <w:lang w:val="en-AU"/>
        </w:rPr>
        <w:t xml:space="preserve">features of speech that </w:t>
      </w:r>
      <w:proofErr w:type="gramStart"/>
      <w:r w:rsidR="00614CB3" w:rsidRPr="003B28BE">
        <w:rPr>
          <w:lang w:val="en-AU"/>
        </w:rPr>
        <w:t>are</w:t>
      </w:r>
      <w:r w:rsidR="00614CB3">
        <w:rPr>
          <w:lang w:val="en-AU"/>
        </w:rPr>
        <w:t xml:space="preserve"> considered to be</w:t>
      </w:r>
      <w:proofErr w:type="gramEnd"/>
      <w:r w:rsidR="00614CB3" w:rsidRPr="003B28BE">
        <w:rPr>
          <w:lang w:val="en-AU"/>
        </w:rPr>
        <w:t xml:space="preserve"> marginal to language</w:t>
      </w:r>
      <w:r w:rsidR="00614CB3">
        <w:rPr>
          <w:lang w:val="en-AU"/>
        </w:rPr>
        <w:t xml:space="preserve"> (</w:t>
      </w:r>
      <w:r w:rsidR="00C861F9">
        <w:rPr>
          <w:lang w:val="en-AU"/>
        </w:rPr>
        <w:t>for example,</w:t>
      </w:r>
      <w:r w:rsidR="00614CB3">
        <w:rPr>
          <w:lang w:val="en-AU"/>
        </w:rPr>
        <w:t xml:space="preserve"> voice quality such as </w:t>
      </w:r>
      <w:r w:rsidR="00E220CE">
        <w:rPr>
          <w:lang w:val="en-AU"/>
        </w:rPr>
        <w:t xml:space="preserve">a </w:t>
      </w:r>
      <w:r w:rsidR="00614CB3">
        <w:rPr>
          <w:lang w:val="en-AU"/>
        </w:rPr>
        <w:t>creaky voice)</w:t>
      </w:r>
      <w:r w:rsidR="00614CB3" w:rsidRPr="003B28BE">
        <w:rPr>
          <w:lang w:val="en-AU"/>
        </w:rPr>
        <w:t xml:space="preserve">. </w:t>
      </w:r>
      <w:r w:rsidR="00614CB3">
        <w:rPr>
          <w:lang w:val="en-AU"/>
        </w:rPr>
        <w:t>They</w:t>
      </w:r>
      <w:r w:rsidR="00614CB3" w:rsidRPr="003B28BE">
        <w:rPr>
          <w:lang w:val="en-AU"/>
        </w:rPr>
        <w:t xml:space="preserve"> include aspects of </w:t>
      </w:r>
      <w:r w:rsidR="00DE71A9">
        <w:rPr>
          <w:lang w:val="en-AU"/>
        </w:rPr>
        <w:t xml:space="preserve">non-verbal communication </w:t>
      </w:r>
      <w:r w:rsidR="00614CB3" w:rsidRPr="003B28BE">
        <w:rPr>
          <w:lang w:val="en-AU"/>
        </w:rPr>
        <w:t>such as stance, gesture and gaze</w:t>
      </w:r>
      <w:r w:rsidR="00614CB3">
        <w:t>.</w:t>
      </w:r>
    </w:p>
    <w:p w14:paraId="3F586C35" w14:textId="77777777" w:rsidR="00614CB3" w:rsidRPr="00A54573" w:rsidRDefault="00614CB3" w:rsidP="00425552">
      <w:pPr>
        <w:pStyle w:val="VCAAHeading3"/>
      </w:pPr>
      <w:bookmarkStart w:id="156" w:name="_Toc117000916"/>
      <w:bookmarkStart w:id="157" w:name="_Toc127191447"/>
      <w:r w:rsidRPr="00A54573">
        <w:t>Pidgin</w:t>
      </w:r>
      <w:bookmarkEnd w:id="156"/>
      <w:bookmarkEnd w:id="157"/>
    </w:p>
    <w:p w14:paraId="3E3C157B" w14:textId="517B5EEA" w:rsidR="00614CB3" w:rsidRPr="00515A2D" w:rsidRDefault="000E77C6" w:rsidP="00425552">
      <w:pPr>
        <w:pStyle w:val="VCAAbody"/>
      </w:pPr>
      <w:r>
        <w:rPr>
          <w:lang w:val="en-AU"/>
        </w:rPr>
        <w:t xml:space="preserve">A </w:t>
      </w:r>
      <w:r w:rsidR="00614CB3" w:rsidRPr="00082C23">
        <w:rPr>
          <w:lang w:val="en-AU"/>
        </w:rPr>
        <w:t xml:space="preserve">contact language that is no one’s first language. It evolves as a </w:t>
      </w:r>
      <w:r w:rsidR="00614CB3">
        <w:rPr>
          <w:lang w:val="en-AU"/>
        </w:rPr>
        <w:t>vehicle</w:t>
      </w:r>
      <w:r w:rsidR="00614CB3" w:rsidRPr="00082C23">
        <w:rPr>
          <w:lang w:val="en-AU"/>
        </w:rPr>
        <w:t xml:space="preserve"> of communication between speakers of different linguistic backgrounds (</w:t>
      </w:r>
      <w:r w:rsidR="00C861F9">
        <w:rPr>
          <w:lang w:val="en-AU"/>
        </w:rPr>
        <w:t>for example,</w:t>
      </w:r>
      <w:r w:rsidR="00614CB3" w:rsidRPr="00082C23">
        <w:rPr>
          <w:lang w:val="en-AU"/>
        </w:rPr>
        <w:t xml:space="preserve"> between European and non-European populations)</w:t>
      </w:r>
      <w:r w:rsidR="00614CB3">
        <w:t xml:space="preserve">. </w:t>
      </w:r>
      <w:proofErr w:type="gramStart"/>
      <w:r w:rsidR="00614CB3">
        <w:t>Typically</w:t>
      </w:r>
      <w:proofErr w:type="gramEnd"/>
      <w:r w:rsidR="00614CB3">
        <w:t xml:space="preserve"> it has a reduced linguistic structure, at least initially, but may gain complexity in both grammar and vocabulary if it remains in use across generations. A pidgin can evolve into a creole. </w:t>
      </w:r>
    </w:p>
    <w:p w14:paraId="2210DC90" w14:textId="5D4EF0B7" w:rsidR="00614CB3" w:rsidRPr="000160EB" w:rsidRDefault="00614CB3" w:rsidP="00425552">
      <w:pPr>
        <w:pStyle w:val="VCAAHeading3"/>
      </w:pPr>
      <w:bookmarkStart w:id="158" w:name="_Toc117000917"/>
      <w:bookmarkStart w:id="159" w:name="_Toc127191448"/>
      <w:r w:rsidRPr="000160EB">
        <w:t>Politeness</w:t>
      </w:r>
      <w:bookmarkEnd w:id="158"/>
      <w:bookmarkEnd w:id="159"/>
    </w:p>
    <w:p w14:paraId="7BEA41B9" w14:textId="04F52934" w:rsidR="00425552" w:rsidRDefault="00F62F5A" w:rsidP="00425552">
      <w:pPr>
        <w:pStyle w:val="VCAAbody"/>
        <w:rPr>
          <w:lang w:val="en-AU"/>
        </w:rPr>
      </w:pPr>
      <w:r>
        <w:rPr>
          <w:lang w:val="en-AU"/>
        </w:rPr>
        <w:t>C</w:t>
      </w:r>
      <w:r w:rsidR="00614CB3" w:rsidRPr="00D018D6">
        <w:rPr>
          <w:lang w:val="en-AU"/>
        </w:rPr>
        <w:t xml:space="preserve">entres on the idea of politeness as an awareness of the public and/or personal image of another individual and includes face needs </w:t>
      </w:r>
      <w:r w:rsidR="00A87746">
        <w:rPr>
          <w:lang w:val="en-AU"/>
        </w:rPr>
        <w:t>–</w:t>
      </w:r>
      <w:r w:rsidR="00A87746" w:rsidRPr="00D018D6">
        <w:rPr>
          <w:lang w:val="en-AU"/>
        </w:rPr>
        <w:t xml:space="preserve"> </w:t>
      </w:r>
      <w:r w:rsidR="00614CB3" w:rsidRPr="00D018D6">
        <w:rPr>
          <w:lang w:val="en-AU"/>
        </w:rPr>
        <w:t>either positive (</w:t>
      </w:r>
      <w:r w:rsidR="00614CB3" w:rsidRPr="00D018D6">
        <w:t>our need to be well regarded</w:t>
      </w:r>
      <w:r w:rsidR="00614CB3" w:rsidRPr="00D018D6">
        <w:rPr>
          <w:lang w:val="en-AU"/>
        </w:rPr>
        <w:t>) or negative (</w:t>
      </w:r>
      <w:r w:rsidR="00614CB3" w:rsidRPr="00D018D6">
        <w:t>our need to have the freedom to act as we wish</w:t>
      </w:r>
      <w:r w:rsidR="00614CB3" w:rsidRPr="00D018D6">
        <w:rPr>
          <w:lang w:val="en-AU"/>
        </w:rPr>
        <w:t>)</w:t>
      </w:r>
      <w:r w:rsidR="00CD586F">
        <w:rPr>
          <w:lang w:val="en-AU"/>
        </w:rPr>
        <w:t>. P</w:t>
      </w:r>
      <w:r w:rsidR="00614CB3" w:rsidRPr="00D018D6">
        <w:rPr>
          <w:lang w:val="en-AU"/>
        </w:rPr>
        <w:t xml:space="preserve">oliteness strategies are used to mitigate </w:t>
      </w:r>
      <w:r w:rsidR="00677CB9" w:rsidRPr="00D018D6">
        <w:rPr>
          <w:lang w:val="en-AU"/>
        </w:rPr>
        <w:t>face</w:t>
      </w:r>
      <w:r w:rsidR="00677CB9">
        <w:rPr>
          <w:lang w:val="en-AU"/>
        </w:rPr>
        <w:t>-</w:t>
      </w:r>
      <w:r w:rsidR="00614CB3" w:rsidRPr="00D018D6">
        <w:rPr>
          <w:lang w:val="en-AU"/>
        </w:rPr>
        <w:t>threatening acts, both positive and negative.</w:t>
      </w:r>
      <w:r w:rsidR="00614CB3">
        <w:rPr>
          <w:lang w:val="en-AU"/>
        </w:rPr>
        <w:t xml:space="preserve"> These ideas were proposed by Brown and Levison.</w:t>
      </w:r>
    </w:p>
    <w:p w14:paraId="4B9021EB" w14:textId="77777777" w:rsidR="00425552" w:rsidRDefault="00425552">
      <w:pPr>
        <w:rPr>
          <w:rFonts w:ascii="Arial" w:hAnsi="Arial" w:cs="Arial"/>
          <w:color w:val="000000" w:themeColor="text1"/>
          <w:sz w:val="20"/>
          <w:lang w:val="en-AU"/>
        </w:rPr>
      </w:pPr>
      <w:r>
        <w:rPr>
          <w:lang w:val="en-AU"/>
        </w:rPr>
        <w:br w:type="page"/>
      </w:r>
    </w:p>
    <w:p w14:paraId="64E84600" w14:textId="77777777" w:rsidR="00614CB3" w:rsidRPr="000160EB" w:rsidRDefault="00614CB3" w:rsidP="00425552">
      <w:pPr>
        <w:pStyle w:val="VCAAHeading3"/>
      </w:pPr>
      <w:bookmarkStart w:id="160" w:name="_Toc117000918"/>
      <w:bookmarkStart w:id="161" w:name="_Toc127191449"/>
      <w:r w:rsidRPr="000160EB">
        <w:lastRenderedPageBreak/>
        <w:t>Prescriptivism</w:t>
      </w:r>
      <w:bookmarkEnd w:id="160"/>
      <w:bookmarkEnd w:id="161"/>
    </w:p>
    <w:p w14:paraId="3DD24824" w14:textId="05C27F99" w:rsidR="00614CB3" w:rsidRPr="00E274E4" w:rsidRDefault="00186020" w:rsidP="00425552">
      <w:pPr>
        <w:pStyle w:val="VCAAbody"/>
      </w:pPr>
      <w:r>
        <w:rPr>
          <w:lang w:val="en-AU"/>
        </w:rPr>
        <w:t xml:space="preserve">This </w:t>
      </w:r>
      <w:r w:rsidR="00614CB3" w:rsidRPr="00D018D6">
        <w:rPr>
          <w:lang w:val="en-AU"/>
        </w:rPr>
        <w:t xml:space="preserve">focuses on </w:t>
      </w:r>
      <w:r>
        <w:rPr>
          <w:lang w:val="en-AU"/>
        </w:rPr>
        <w:t>correctness and</w:t>
      </w:r>
      <w:r w:rsidR="00614CB3" w:rsidRPr="00D018D6">
        <w:rPr>
          <w:lang w:val="en-AU"/>
        </w:rPr>
        <w:t xml:space="preserve"> describing language behaviour that aims to preserve imagined standards or ideals about how the language </w:t>
      </w:r>
      <w:r w:rsidR="00943841">
        <w:rPr>
          <w:lang w:val="en-AU"/>
        </w:rPr>
        <w:t>‘</w:t>
      </w:r>
      <w:r w:rsidR="00614CB3" w:rsidRPr="00D018D6">
        <w:rPr>
          <w:lang w:val="en-AU"/>
        </w:rPr>
        <w:t>should</w:t>
      </w:r>
      <w:r w:rsidR="00943841">
        <w:rPr>
          <w:lang w:val="en-AU"/>
        </w:rPr>
        <w:t>’</w:t>
      </w:r>
      <w:r w:rsidR="00943841" w:rsidRPr="00D018D6">
        <w:rPr>
          <w:lang w:val="en-AU"/>
        </w:rPr>
        <w:t xml:space="preserve"> </w:t>
      </w:r>
      <w:r w:rsidR="00614CB3" w:rsidRPr="00D018D6">
        <w:rPr>
          <w:lang w:val="en-AU"/>
        </w:rPr>
        <w:t>really be</w:t>
      </w:r>
      <w:r w:rsidR="00614CB3" w:rsidRPr="00E274E4">
        <w:t xml:space="preserve">. </w:t>
      </w:r>
    </w:p>
    <w:p w14:paraId="47265443" w14:textId="77777777" w:rsidR="00614CB3" w:rsidRPr="000160EB" w:rsidRDefault="00614CB3" w:rsidP="00425552">
      <w:pPr>
        <w:pStyle w:val="VCAAHeading3"/>
      </w:pPr>
      <w:bookmarkStart w:id="162" w:name="_Toc117000919"/>
      <w:bookmarkStart w:id="163" w:name="_Toc127191450"/>
      <w:r w:rsidRPr="000160EB">
        <w:t>Purpose(s)</w:t>
      </w:r>
      <w:bookmarkEnd w:id="162"/>
      <w:bookmarkEnd w:id="163"/>
    </w:p>
    <w:p w14:paraId="247B573F" w14:textId="7A2F1940" w:rsidR="00614CB3" w:rsidRPr="00F34007" w:rsidRDefault="00186020" w:rsidP="00425552">
      <w:pPr>
        <w:pStyle w:val="VCAAbody"/>
      </w:pPr>
      <w:r>
        <w:t xml:space="preserve">This </w:t>
      </w:r>
      <w:r w:rsidR="00614CB3">
        <w:t>refers to the many reasons a text is created. Purpose(s) can include meeting politeness expectations, establishing expertise and authority, reinforcing social distance and hierarchies, and negotiating social taboos. Any given text can have more than one purpose and there is no set list of purposes.</w:t>
      </w:r>
    </w:p>
    <w:p w14:paraId="2ACEDB9D" w14:textId="77777777" w:rsidR="00614CB3" w:rsidRPr="000160EB" w:rsidRDefault="00614CB3" w:rsidP="00425552">
      <w:pPr>
        <w:pStyle w:val="VCAAHeading3"/>
      </w:pPr>
      <w:bookmarkStart w:id="164" w:name="_Toc117000920"/>
      <w:bookmarkStart w:id="165" w:name="_Toc127191451"/>
      <w:r w:rsidRPr="000160EB">
        <w:t>Rapport</w:t>
      </w:r>
      <w:bookmarkEnd w:id="164"/>
      <w:bookmarkEnd w:id="165"/>
    </w:p>
    <w:p w14:paraId="5CCBD3B3" w14:textId="6D301184" w:rsidR="00614CB3" w:rsidRPr="000C3037" w:rsidRDefault="00E7272F" w:rsidP="00425552">
      <w:pPr>
        <w:pStyle w:val="VCAAbody"/>
      </w:pPr>
      <w:r>
        <w:t xml:space="preserve">This </w:t>
      </w:r>
      <w:r w:rsidR="00614CB3">
        <w:t xml:space="preserve">refers to agreement or sympathy between individuals, people and/or groups. </w:t>
      </w:r>
    </w:p>
    <w:p w14:paraId="128566AD" w14:textId="77777777" w:rsidR="00614CB3" w:rsidRPr="000160EB" w:rsidRDefault="00614CB3" w:rsidP="00DE6CC7">
      <w:pPr>
        <w:pStyle w:val="VCAAHeading3"/>
      </w:pPr>
      <w:bookmarkStart w:id="166" w:name="_Toc117000921"/>
      <w:bookmarkStart w:id="167" w:name="_Toc127191452"/>
      <w:r w:rsidRPr="000160EB">
        <w:t>Register</w:t>
      </w:r>
      <w:bookmarkEnd w:id="166"/>
      <w:bookmarkEnd w:id="167"/>
    </w:p>
    <w:p w14:paraId="22C0BCDD" w14:textId="37CDA786" w:rsidR="00614CB3" w:rsidRPr="00D430A8" w:rsidRDefault="00C6145F" w:rsidP="00DE6CC7">
      <w:pPr>
        <w:pStyle w:val="VCAAbody"/>
      </w:pPr>
      <w:r>
        <w:t xml:space="preserve">This </w:t>
      </w:r>
      <w:r w:rsidR="00614CB3" w:rsidRPr="00774A96">
        <w:t xml:space="preserve">involves language variation that is defined by </w:t>
      </w:r>
      <w:r w:rsidR="00614CB3" w:rsidRPr="00B65D9B">
        <w:rPr>
          <w:b/>
        </w:rPr>
        <w:t>use</w:t>
      </w:r>
      <w:r w:rsidR="00614CB3" w:rsidRPr="00774A96">
        <w:t xml:space="preserve"> (as opposed to dialects, sociolects</w:t>
      </w:r>
      <w:r w:rsidR="00E001EF">
        <w:t>,</w:t>
      </w:r>
      <w:r w:rsidR="00614CB3" w:rsidRPr="00774A96">
        <w:t xml:space="preserve"> etc. that refer to language variation defined by </w:t>
      </w:r>
      <w:r w:rsidR="00614CB3" w:rsidRPr="00B65D9B">
        <w:rPr>
          <w:b/>
        </w:rPr>
        <w:t>user</w:t>
      </w:r>
      <w:r w:rsidR="00614CB3" w:rsidRPr="00774A96">
        <w:t>); registers involve features across a range of subsystems.</w:t>
      </w:r>
      <w:r w:rsidR="00614CB3">
        <w:t xml:space="preserve"> </w:t>
      </w:r>
    </w:p>
    <w:p w14:paraId="571A1EBC" w14:textId="77777777" w:rsidR="00614CB3" w:rsidRPr="000160EB" w:rsidRDefault="00614CB3" w:rsidP="00DE6CC7">
      <w:pPr>
        <w:pStyle w:val="VCAAHeading3"/>
      </w:pPr>
      <w:bookmarkStart w:id="168" w:name="_Toc117000922"/>
      <w:bookmarkStart w:id="169" w:name="_Toc127191453"/>
      <w:r w:rsidRPr="000160EB">
        <w:t>Rhetoric</w:t>
      </w:r>
      <w:bookmarkEnd w:id="168"/>
      <w:bookmarkEnd w:id="169"/>
      <w:r w:rsidRPr="000160EB">
        <w:t xml:space="preserve"> </w:t>
      </w:r>
    </w:p>
    <w:p w14:paraId="2019F1D5" w14:textId="3E46CE77" w:rsidR="00614CB3" w:rsidRPr="00B32A49" w:rsidRDefault="00C6145F" w:rsidP="00DE6CC7">
      <w:pPr>
        <w:pStyle w:val="VCAAbody"/>
      </w:pPr>
      <w:r>
        <w:t xml:space="preserve">This </w:t>
      </w:r>
      <w:r w:rsidR="00614CB3">
        <w:t>refers to the study of persuasive speech and writing.</w:t>
      </w:r>
    </w:p>
    <w:p w14:paraId="76AAFFB1" w14:textId="77777777" w:rsidR="00614CB3" w:rsidRPr="000160EB" w:rsidRDefault="00614CB3" w:rsidP="00DE6CC7">
      <w:pPr>
        <w:pStyle w:val="VCAAHeading3"/>
      </w:pPr>
      <w:bookmarkStart w:id="170" w:name="_Toc117000923"/>
      <w:bookmarkStart w:id="171" w:name="_Toc127191454"/>
      <w:r w:rsidRPr="000160EB">
        <w:t>Semantic domain</w:t>
      </w:r>
      <w:bookmarkEnd w:id="170"/>
      <w:bookmarkEnd w:id="171"/>
    </w:p>
    <w:p w14:paraId="19201C52" w14:textId="0FFFC9DC" w:rsidR="00614CB3" w:rsidRPr="00443162" w:rsidRDefault="000E77C6" w:rsidP="00DE6CC7">
      <w:pPr>
        <w:pStyle w:val="VCAAbody"/>
      </w:pPr>
      <w:r>
        <w:t>A</w:t>
      </w:r>
      <w:r w:rsidR="00614CB3" w:rsidRPr="00443162">
        <w:t xml:space="preserve"> lexical set of words that are grouped by meaning and shar</w:t>
      </w:r>
      <w:r w:rsidR="005B02D1">
        <w:t>e</w:t>
      </w:r>
      <w:r w:rsidR="00614CB3" w:rsidRPr="00443162">
        <w:t xml:space="preserve"> a common semantic property</w:t>
      </w:r>
      <w:r w:rsidR="00C6145F">
        <w:t xml:space="preserve">, </w:t>
      </w:r>
      <w:r w:rsidR="00614CB3" w:rsidRPr="00443162">
        <w:t xml:space="preserve">often referred to as a semantic domain </w:t>
      </w:r>
      <w:r w:rsidR="00614CB3">
        <w:t>(for example</w:t>
      </w:r>
      <w:r w:rsidR="001A651A">
        <w:t>,</w:t>
      </w:r>
      <w:r w:rsidR="00614CB3">
        <w:t xml:space="preserve"> </w:t>
      </w:r>
      <w:r w:rsidR="00614CB3" w:rsidRPr="00240E12">
        <w:rPr>
          <w:i/>
          <w:iCs/>
        </w:rPr>
        <w:t>spaniel</w:t>
      </w:r>
      <w:r w:rsidR="00614CB3">
        <w:t xml:space="preserve">, </w:t>
      </w:r>
      <w:r w:rsidR="00614CB3" w:rsidRPr="00240E12">
        <w:rPr>
          <w:i/>
          <w:iCs/>
        </w:rPr>
        <w:t>corgi</w:t>
      </w:r>
      <w:r w:rsidR="00614CB3">
        <w:t xml:space="preserve">, </w:t>
      </w:r>
      <w:r w:rsidR="00614CB3" w:rsidRPr="00240E12">
        <w:rPr>
          <w:i/>
          <w:iCs/>
        </w:rPr>
        <w:t>collie</w:t>
      </w:r>
      <w:r w:rsidR="001A651A">
        <w:t xml:space="preserve"> and </w:t>
      </w:r>
      <w:r w:rsidR="00614CB3">
        <w:rPr>
          <w:i/>
          <w:iCs/>
        </w:rPr>
        <w:t xml:space="preserve">terrier </w:t>
      </w:r>
      <w:r w:rsidR="00614CB3">
        <w:t>are all part of the sema</w:t>
      </w:r>
      <w:r w:rsidR="00C6145F">
        <w:t>n</w:t>
      </w:r>
      <w:r w:rsidR="00614CB3">
        <w:t xml:space="preserve">tic domain of dogs). </w:t>
      </w:r>
    </w:p>
    <w:p w14:paraId="7FEB225E" w14:textId="77777777" w:rsidR="00614CB3" w:rsidRPr="000160EB" w:rsidRDefault="00614CB3" w:rsidP="00DE6CC7">
      <w:pPr>
        <w:pStyle w:val="VCAAHeading3"/>
      </w:pPr>
      <w:bookmarkStart w:id="172" w:name="_Toc117000924"/>
      <w:bookmarkStart w:id="173" w:name="_Toc127191455"/>
      <w:r w:rsidRPr="000160EB">
        <w:t>Setting</w:t>
      </w:r>
      <w:bookmarkEnd w:id="172"/>
      <w:bookmarkEnd w:id="173"/>
      <w:r w:rsidRPr="000160EB">
        <w:t xml:space="preserve"> </w:t>
      </w:r>
    </w:p>
    <w:p w14:paraId="7A927345" w14:textId="62EFBA5C" w:rsidR="00614CB3" w:rsidRPr="003837CE" w:rsidRDefault="000E77C6" w:rsidP="00DE6CC7">
      <w:pPr>
        <w:pStyle w:val="VCAAbody"/>
      </w:pPr>
      <w:r>
        <w:t>T</w:t>
      </w:r>
      <w:r w:rsidR="00614CB3" w:rsidRPr="003837CE">
        <w:t>he time and place in which a communicative act occurs.</w:t>
      </w:r>
    </w:p>
    <w:p w14:paraId="522DA8EB" w14:textId="77777777" w:rsidR="00614CB3" w:rsidRPr="000160EB" w:rsidRDefault="00614CB3" w:rsidP="00DE6CC7">
      <w:pPr>
        <w:pStyle w:val="VCAAHeading3"/>
      </w:pPr>
      <w:bookmarkStart w:id="174" w:name="_Toc117000925"/>
      <w:bookmarkStart w:id="175" w:name="_Toc127191456"/>
      <w:r w:rsidRPr="000160EB">
        <w:t>Situational context</w:t>
      </w:r>
      <w:bookmarkEnd w:id="174"/>
      <w:bookmarkEnd w:id="175"/>
    </w:p>
    <w:p w14:paraId="3CB617DD" w14:textId="63C173B8" w:rsidR="00614CB3" w:rsidRPr="00E274E4" w:rsidRDefault="00C6145F" w:rsidP="00DE6CC7">
      <w:pPr>
        <w:pStyle w:val="VCAAbody"/>
      </w:pPr>
      <w:r>
        <w:t xml:space="preserve">This </w:t>
      </w:r>
      <w:r w:rsidR="00614CB3">
        <w:t>refers to the extralinguistic circumstances that influence language use</w:t>
      </w:r>
      <w:r>
        <w:t>,</w:t>
      </w:r>
      <w:r w:rsidR="00614CB3">
        <w:t xml:space="preserve"> including</w:t>
      </w:r>
      <w:r w:rsidR="00614CB3" w:rsidRPr="00AC155F">
        <w:t xml:space="preserve"> field, </w:t>
      </w:r>
      <w:r w:rsidR="00614CB3">
        <w:t xml:space="preserve">tenor, language </w:t>
      </w:r>
      <w:r w:rsidR="00614CB3" w:rsidRPr="00AC155F">
        <w:t xml:space="preserve">mode, setting and </w:t>
      </w:r>
      <w:r w:rsidR="00614CB3">
        <w:t>text type</w:t>
      </w:r>
      <w:r w:rsidR="00614CB3" w:rsidRPr="00E274E4">
        <w:t>.</w:t>
      </w:r>
    </w:p>
    <w:p w14:paraId="30BE409E" w14:textId="77777777" w:rsidR="00614CB3" w:rsidRPr="000160EB" w:rsidRDefault="00614CB3" w:rsidP="00DE6CC7">
      <w:pPr>
        <w:pStyle w:val="VCAAHeading3"/>
      </w:pPr>
      <w:bookmarkStart w:id="176" w:name="_Toc117000926"/>
      <w:bookmarkStart w:id="177" w:name="_Toc127191457"/>
      <w:r w:rsidRPr="000160EB">
        <w:t>Slang</w:t>
      </w:r>
      <w:bookmarkEnd w:id="176"/>
      <w:bookmarkEnd w:id="177"/>
      <w:r w:rsidRPr="000160EB">
        <w:t xml:space="preserve"> </w:t>
      </w:r>
    </w:p>
    <w:p w14:paraId="0DC1C43E" w14:textId="21CD5987" w:rsidR="00614CB3" w:rsidRPr="00A54573" w:rsidRDefault="000E77C6" w:rsidP="00DE6CC7">
      <w:pPr>
        <w:pStyle w:val="VCAAbody"/>
      </w:pPr>
      <w:r>
        <w:t>T</w:t>
      </w:r>
      <w:r w:rsidR="00614CB3">
        <w:t xml:space="preserve">hat part of very informal language use that can be characterised by metaphorical, playful, vulgar and/or socially taboo vocabulary. </w:t>
      </w:r>
    </w:p>
    <w:p w14:paraId="5D924601" w14:textId="77777777" w:rsidR="00614CB3" w:rsidRPr="000160EB" w:rsidRDefault="00614CB3" w:rsidP="00DE6CC7">
      <w:pPr>
        <w:pStyle w:val="VCAAHeading3"/>
      </w:pPr>
      <w:bookmarkStart w:id="178" w:name="_Toc117000927"/>
      <w:bookmarkStart w:id="179" w:name="_Toc127191458"/>
      <w:r w:rsidRPr="000160EB">
        <w:t>Social distance</w:t>
      </w:r>
      <w:bookmarkEnd w:id="178"/>
      <w:bookmarkEnd w:id="179"/>
    </w:p>
    <w:p w14:paraId="4F947924" w14:textId="6963088F" w:rsidR="00614CB3" w:rsidRPr="000C3037" w:rsidRDefault="000E77C6" w:rsidP="00DE6CC7">
      <w:pPr>
        <w:pStyle w:val="VCAAbody"/>
      </w:pPr>
      <w:r>
        <w:t>T</w:t>
      </w:r>
      <w:r w:rsidR="00614CB3">
        <w:t xml:space="preserve">he conceptual space between individuals or groups in society created or constructed by social class, ethnicity/race, gender, sexuality, education, social and economic status, occupation and social connections. </w:t>
      </w:r>
    </w:p>
    <w:p w14:paraId="0DF83FAF" w14:textId="77777777" w:rsidR="00614CB3" w:rsidRPr="000160EB" w:rsidRDefault="00614CB3" w:rsidP="00DE6CC7">
      <w:pPr>
        <w:pStyle w:val="VCAAHeading3"/>
      </w:pPr>
      <w:bookmarkStart w:id="180" w:name="_Toc117000928"/>
      <w:bookmarkStart w:id="181" w:name="_Toc127191459"/>
      <w:r w:rsidRPr="000160EB">
        <w:lastRenderedPageBreak/>
        <w:t>Sociolect</w:t>
      </w:r>
      <w:bookmarkEnd w:id="180"/>
      <w:bookmarkEnd w:id="181"/>
      <w:r w:rsidRPr="000160EB">
        <w:t xml:space="preserve"> </w:t>
      </w:r>
    </w:p>
    <w:p w14:paraId="07AFDBBE" w14:textId="174C400D" w:rsidR="00614CB3" w:rsidRPr="00622565" w:rsidRDefault="000E77C6" w:rsidP="00DE6CC7">
      <w:pPr>
        <w:pStyle w:val="VCAAbody"/>
      </w:pPr>
      <w:r>
        <w:t>A</w:t>
      </w:r>
      <w:r w:rsidR="00614CB3" w:rsidRPr="00622565">
        <w:t xml:space="preserve"> language variety used by a particular social group.</w:t>
      </w:r>
    </w:p>
    <w:p w14:paraId="008DC039" w14:textId="77777777" w:rsidR="00614CB3" w:rsidRPr="000160EB" w:rsidRDefault="00614CB3" w:rsidP="00DE6CC7">
      <w:pPr>
        <w:pStyle w:val="VCAAHeading3"/>
      </w:pPr>
      <w:bookmarkStart w:id="182" w:name="_Toc117000929"/>
      <w:bookmarkStart w:id="183" w:name="_Toc127191460"/>
      <w:r w:rsidRPr="000160EB">
        <w:t>Standard Australian English (SAE)</w:t>
      </w:r>
      <w:bookmarkEnd w:id="182"/>
      <w:bookmarkEnd w:id="183"/>
    </w:p>
    <w:p w14:paraId="59140706" w14:textId="6341EDFD" w:rsidR="00614CB3" w:rsidRPr="00622565" w:rsidRDefault="000E77C6" w:rsidP="00DE6CC7">
      <w:pPr>
        <w:pStyle w:val="VCAAbody"/>
      </w:pPr>
      <w:r>
        <w:t>T</w:t>
      </w:r>
      <w:r w:rsidR="00614CB3" w:rsidRPr="00622565">
        <w:t xml:space="preserve">he variety of spoken and written English language in Australia </w:t>
      </w:r>
      <w:r w:rsidR="00121B45">
        <w:t>that</w:t>
      </w:r>
      <w:r w:rsidR="00121B45" w:rsidRPr="00622565">
        <w:t xml:space="preserve"> </w:t>
      </w:r>
      <w:r w:rsidR="00614CB3" w:rsidRPr="00622565">
        <w:t>represents a common language standard agreed to by the general population and codified in dictionaries, style guides and grammar manuals. S</w:t>
      </w:r>
      <w:r w:rsidR="003F4C60">
        <w:t xml:space="preserve">tandard </w:t>
      </w:r>
      <w:r w:rsidR="00614CB3" w:rsidRPr="00622565">
        <w:t>A</w:t>
      </w:r>
      <w:r w:rsidR="003F4C60">
        <w:t xml:space="preserve">ustralian </w:t>
      </w:r>
      <w:r w:rsidR="00614CB3" w:rsidRPr="00622565">
        <w:t>E</w:t>
      </w:r>
      <w:r w:rsidR="003F4C60">
        <w:t>nglish</w:t>
      </w:r>
      <w:r w:rsidR="00614CB3" w:rsidRPr="00622565">
        <w:t xml:space="preserve"> represents a prestige variety in the Australian context. </w:t>
      </w:r>
    </w:p>
    <w:p w14:paraId="705E537C" w14:textId="77777777" w:rsidR="00614CB3" w:rsidRPr="000160EB" w:rsidRDefault="00614CB3" w:rsidP="00DE6CC7">
      <w:pPr>
        <w:pStyle w:val="VCAAHeading3"/>
      </w:pPr>
      <w:bookmarkStart w:id="184" w:name="_Toc117000930"/>
      <w:bookmarkStart w:id="185" w:name="_Toc127191461"/>
      <w:r w:rsidRPr="000160EB">
        <w:t>Standard English (SE)</w:t>
      </w:r>
      <w:bookmarkEnd w:id="184"/>
      <w:bookmarkEnd w:id="185"/>
    </w:p>
    <w:p w14:paraId="6DB5AD56" w14:textId="7353F6BF" w:rsidR="00614CB3" w:rsidRPr="00622565" w:rsidRDefault="000E77C6" w:rsidP="00DE6CC7">
      <w:pPr>
        <w:pStyle w:val="VCAAbody"/>
      </w:pPr>
      <w:r>
        <w:t>T</w:t>
      </w:r>
      <w:r w:rsidR="00614CB3" w:rsidRPr="00622565">
        <w:t xml:space="preserve">he variety of spoken and written English language </w:t>
      </w:r>
      <w:r w:rsidR="00261B43">
        <w:t>that</w:t>
      </w:r>
      <w:r w:rsidR="00261B43" w:rsidRPr="00622565">
        <w:t xml:space="preserve"> </w:t>
      </w:r>
      <w:r w:rsidR="00614CB3" w:rsidRPr="00622565">
        <w:t xml:space="preserve">represents a common language standard agreed to by the general population and recorded in dictionaries, style guides and grammar manuals. </w:t>
      </w:r>
    </w:p>
    <w:p w14:paraId="6DC7AEA8" w14:textId="77777777" w:rsidR="00614CB3" w:rsidRPr="000160EB" w:rsidRDefault="00614CB3" w:rsidP="00DE6CC7">
      <w:pPr>
        <w:pStyle w:val="VCAAHeading3"/>
      </w:pPr>
      <w:bookmarkStart w:id="186" w:name="_Toc117000931"/>
      <w:bookmarkStart w:id="187" w:name="_Toc127191462"/>
      <w:r w:rsidRPr="000160EB">
        <w:t>Standardisation</w:t>
      </w:r>
      <w:bookmarkEnd w:id="186"/>
      <w:bookmarkEnd w:id="187"/>
    </w:p>
    <w:p w14:paraId="20844AF6" w14:textId="67E9FE40" w:rsidR="00614CB3" w:rsidRPr="00D94EC0" w:rsidRDefault="001555F8" w:rsidP="00DE6CC7">
      <w:pPr>
        <w:pStyle w:val="VCAAbody"/>
      </w:pPr>
      <w:r>
        <w:t>T</w:t>
      </w:r>
      <w:r w:rsidR="00614CB3">
        <w:t xml:space="preserve">he process </w:t>
      </w:r>
      <w:r w:rsidR="00EC6187">
        <w:t>of</w:t>
      </w:r>
      <w:r w:rsidR="00614CB3">
        <w:t xml:space="preserve"> bring</w:t>
      </w:r>
      <w:r w:rsidR="00EC6187">
        <w:t>ing</w:t>
      </w:r>
      <w:r w:rsidR="00614CB3">
        <w:t xml:space="preserve"> and promot</w:t>
      </w:r>
      <w:r w:rsidR="00EC6187">
        <w:t>ing</w:t>
      </w:r>
      <w:r w:rsidR="00614CB3">
        <w:t xml:space="preserve"> uniformity to the writing and speaking of a language.</w:t>
      </w:r>
    </w:p>
    <w:p w14:paraId="0E3C7073" w14:textId="77777777" w:rsidR="00614CB3" w:rsidRPr="000160EB" w:rsidRDefault="00614CB3" w:rsidP="00DE6CC7">
      <w:pPr>
        <w:pStyle w:val="VCAAHeading3"/>
      </w:pPr>
      <w:bookmarkStart w:id="188" w:name="_Toc117000932"/>
      <w:bookmarkStart w:id="189" w:name="_Toc127191463"/>
      <w:r w:rsidRPr="000160EB">
        <w:t>Swearing</w:t>
      </w:r>
      <w:bookmarkEnd w:id="188"/>
      <w:bookmarkEnd w:id="189"/>
    </w:p>
    <w:p w14:paraId="3FB29E48" w14:textId="16CBBD63" w:rsidR="00614CB3" w:rsidRPr="000C3037" w:rsidRDefault="001555F8" w:rsidP="00DE6CC7">
      <w:pPr>
        <w:pStyle w:val="VCAAbody"/>
      </w:pPr>
      <w:r>
        <w:t>T</w:t>
      </w:r>
      <w:r w:rsidR="00614CB3">
        <w:t>he use (deliberately or subconsciously) of offensive or vulgar language</w:t>
      </w:r>
      <w:r>
        <w:t>,</w:t>
      </w:r>
      <w:r w:rsidR="00614CB3">
        <w:t xml:space="preserve"> including expletives. </w:t>
      </w:r>
    </w:p>
    <w:p w14:paraId="426EF3F7" w14:textId="77777777" w:rsidR="00614CB3" w:rsidRPr="000160EB" w:rsidRDefault="00614CB3" w:rsidP="00DE6CC7">
      <w:pPr>
        <w:pStyle w:val="VCAAHeading3"/>
      </w:pPr>
      <w:bookmarkStart w:id="190" w:name="_Toc117000933"/>
      <w:bookmarkStart w:id="191" w:name="_Toc127191464"/>
      <w:r w:rsidRPr="000160EB">
        <w:t>Taboo language</w:t>
      </w:r>
      <w:bookmarkEnd w:id="190"/>
      <w:bookmarkEnd w:id="191"/>
    </w:p>
    <w:p w14:paraId="35923355" w14:textId="15D4E347" w:rsidR="00614CB3" w:rsidRPr="00D94EC0" w:rsidRDefault="001555F8" w:rsidP="00DE6CC7">
      <w:pPr>
        <w:pStyle w:val="VCAAbody"/>
      </w:pPr>
      <w:r>
        <w:t xml:space="preserve">This </w:t>
      </w:r>
      <w:r w:rsidR="00614CB3">
        <w:t xml:space="preserve">refers to language and language use </w:t>
      </w:r>
      <w:r>
        <w:t xml:space="preserve">that is </w:t>
      </w:r>
      <w:r w:rsidR="00614CB3">
        <w:t>socially proscribed as improper or unacceptable. Taboo language also includes the use of dysphemism. Euphemism is often used to avoid the use of taboo language.</w:t>
      </w:r>
    </w:p>
    <w:p w14:paraId="44C80D3C" w14:textId="77777777" w:rsidR="00614CB3" w:rsidRPr="000160EB" w:rsidRDefault="00614CB3" w:rsidP="00DE6CC7">
      <w:pPr>
        <w:pStyle w:val="VCAAHeading3"/>
      </w:pPr>
      <w:bookmarkStart w:id="192" w:name="_Toc117000934"/>
      <w:bookmarkStart w:id="193" w:name="_Toc127191465"/>
      <w:r w:rsidRPr="000160EB">
        <w:t>Tenor</w:t>
      </w:r>
      <w:bookmarkEnd w:id="192"/>
      <w:bookmarkEnd w:id="193"/>
      <w:r w:rsidRPr="000160EB">
        <w:t xml:space="preserve"> </w:t>
      </w:r>
    </w:p>
    <w:p w14:paraId="49B089F8" w14:textId="5EF4D438" w:rsidR="00614CB3" w:rsidRPr="00443162" w:rsidRDefault="001555F8" w:rsidP="00DE6CC7">
      <w:pPr>
        <w:pStyle w:val="VCAAbody"/>
      </w:pPr>
      <w:r>
        <w:t xml:space="preserve">This </w:t>
      </w:r>
      <w:r w:rsidR="00614CB3" w:rsidRPr="00443162">
        <w:t xml:space="preserve">refers to the relationships between participants in a language activity and relates especially to </w:t>
      </w:r>
      <w:r w:rsidR="003B2758">
        <w:t xml:space="preserve">social distance. It also involves </w:t>
      </w:r>
      <w:r w:rsidR="00614CB3" w:rsidRPr="00443162">
        <w:t xml:space="preserve">the level of formality </w:t>
      </w:r>
      <w:r w:rsidR="003B2758">
        <w:t>participants</w:t>
      </w:r>
      <w:r w:rsidR="00614CB3" w:rsidRPr="00443162">
        <w:t xml:space="preserve"> adopt (formal, colloquial</w:t>
      </w:r>
      <w:r w:rsidR="001E4221">
        <w:t>,</w:t>
      </w:r>
      <w:r w:rsidR="00614CB3" w:rsidRPr="00443162">
        <w:t xml:space="preserve"> etc.)</w:t>
      </w:r>
      <w:r w:rsidR="001E4221">
        <w:t>. T</w:t>
      </w:r>
      <w:r w:rsidR="00614CB3" w:rsidRPr="00443162">
        <w:t>enor will be affected by how well people know each other</w:t>
      </w:r>
      <w:r w:rsidR="0075263D">
        <w:t xml:space="preserve"> and</w:t>
      </w:r>
      <w:r w:rsidR="0075263D" w:rsidRPr="00443162">
        <w:t xml:space="preserve"> </w:t>
      </w:r>
      <w:r w:rsidR="00614CB3" w:rsidRPr="00443162">
        <w:t>their purpose for participation</w:t>
      </w:r>
      <w:r w:rsidR="00614CB3">
        <w:t>.</w:t>
      </w:r>
      <w:r w:rsidR="00614CB3" w:rsidRPr="00443162">
        <w:t xml:space="preserve"> </w:t>
      </w:r>
    </w:p>
    <w:p w14:paraId="0126C9F5" w14:textId="224A0921" w:rsidR="00F459BE" w:rsidRPr="000160EB" w:rsidRDefault="00F459BE" w:rsidP="00DE6CC7">
      <w:pPr>
        <w:pStyle w:val="VCAAHeading3"/>
      </w:pPr>
      <w:bookmarkStart w:id="194" w:name="_Toc117000935"/>
      <w:bookmarkStart w:id="195" w:name="_Toc127191466"/>
      <w:r w:rsidRPr="000160EB">
        <w:t>The Great Vowel Shift</w:t>
      </w:r>
      <w:bookmarkEnd w:id="194"/>
      <w:bookmarkEnd w:id="195"/>
    </w:p>
    <w:p w14:paraId="0D4CFCE6" w14:textId="7675B478" w:rsidR="00DE71A9" w:rsidRPr="00DE71A9" w:rsidRDefault="001555F8" w:rsidP="00DE6CC7">
      <w:pPr>
        <w:pStyle w:val="VCAAbody"/>
      </w:pPr>
      <w:r>
        <w:t>A</w:t>
      </w:r>
      <w:r w:rsidR="00DE71A9">
        <w:rPr>
          <w:shd w:val="clear" w:color="auto" w:fill="FFFFFF"/>
        </w:rPr>
        <w:t xml:space="preserve"> change in the pronunciation of English took place at the end of the Middle Ages</w:t>
      </w:r>
      <w:r>
        <w:rPr>
          <w:shd w:val="clear" w:color="auto" w:fill="FFFFFF"/>
        </w:rPr>
        <w:t xml:space="preserve"> when</w:t>
      </w:r>
      <w:r w:rsidR="00DE71A9">
        <w:rPr>
          <w:shd w:val="clear" w:color="auto" w:fill="FFFFFF"/>
        </w:rPr>
        <w:t xml:space="preserve"> most long vowels, such as the vowel in</w:t>
      </w:r>
      <w:r w:rsidR="00DE6CC7">
        <w:rPr>
          <w:shd w:val="clear" w:color="auto" w:fill="FFFFFF"/>
        </w:rPr>
        <w:t xml:space="preserve"> </w:t>
      </w:r>
      <w:r w:rsidR="00DE71A9">
        <w:rPr>
          <w:i/>
          <w:iCs/>
          <w:shd w:val="clear" w:color="auto" w:fill="FFFFFF"/>
        </w:rPr>
        <w:t>see</w:t>
      </w:r>
      <w:r w:rsidR="00DE6CC7">
        <w:rPr>
          <w:shd w:val="clear" w:color="auto" w:fill="FFFFFF"/>
        </w:rPr>
        <w:t xml:space="preserve"> </w:t>
      </w:r>
      <w:r w:rsidR="00DE71A9">
        <w:rPr>
          <w:shd w:val="clear" w:color="auto" w:fill="FFFFFF"/>
        </w:rPr>
        <w:t>(which before the shift rhymed with the modern French</w:t>
      </w:r>
      <w:r w:rsidR="00DE6CC7">
        <w:rPr>
          <w:shd w:val="clear" w:color="auto" w:fill="FFFFFF"/>
        </w:rPr>
        <w:t xml:space="preserve"> </w:t>
      </w:r>
      <w:proofErr w:type="spellStart"/>
      <w:r w:rsidR="00DE71A9">
        <w:rPr>
          <w:i/>
          <w:iCs/>
          <w:shd w:val="clear" w:color="auto" w:fill="FFFFFF"/>
        </w:rPr>
        <w:t>thé</w:t>
      </w:r>
      <w:proofErr w:type="spellEnd"/>
      <w:r w:rsidR="00DE71A9">
        <w:rPr>
          <w:shd w:val="clear" w:color="auto" w:fill="FFFFFF"/>
        </w:rPr>
        <w:t>), were raised, and the already close vowels in</w:t>
      </w:r>
      <w:r w:rsidR="00DE6CC7">
        <w:rPr>
          <w:shd w:val="clear" w:color="auto" w:fill="FFFFFF"/>
        </w:rPr>
        <w:t xml:space="preserve"> </w:t>
      </w:r>
      <w:r w:rsidR="00DE71A9">
        <w:rPr>
          <w:i/>
          <w:iCs/>
          <w:shd w:val="clear" w:color="auto" w:fill="FFFFFF"/>
        </w:rPr>
        <w:t>shine</w:t>
      </w:r>
      <w:r w:rsidR="00DE6CC7">
        <w:rPr>
          <w:shd w:val="clear" w:color="auto" w:fill="FFFFFF"/>
        </w:rPr>
        <w:t xml:space="preserve"> </w:t>
      </w:r>
      <w:r w:rsidR="00DE71A9">
        <w:rPr>
          <w:shd w:val="clear" w:color="auto" w:fill="FFFFFF"/>
        </w:rPr>
        <w:t xml:space="preserve">(which was pronounced like </w:t>
      </w:r>
      <w:r w:rsidR="001E2537">
        <w:rPr>
          <w:shd w:val="clear" w:color="auto" w:fill="FFFFFF"/>
        </w:rPr>
        <w:t xml:space="preserve">today’s </w:t>
      </w:r>
      <w:r w:rsidR="00DE71A9">
        <w:rPr>
          <w:i/>
          <w:iCs/>
          <w:shd w:val="clear" w:color="auto" w:fill="FFFFFF"/>
        </w:rPr>
        <w:t>sheen</w:t>
      </w:r>
      <w:r w:rsidR="00DE71A9">
        <w:rPr>
          <w:shd w:val="clear" w:color="auto" w:fill="FFFFFF"/>
        </w:rPr>
        <w:t>) and</w:t>
      </w:r>
      <w:r w:rsidR="00DE6CC7">
        <w:rPr>
          <w:shd w:val="clear" w:color="auto" w:fill="FFFFFF"/>
        </w:rPr>
        <w:t xml:space="preserve"> </w:t>
      </w:r>
      <w:r w:rsidR="00DE71A9">
        <w:rPr>
          <w:i/>
          <w:iCs/>
          <w:shd w:val="clear" w:color="auto" w:fill="FFFFFF"/>
        </w:rPr>
        <w:t>mouse</w:t>
      </w:r>
      <w:r w:rsidR="00DE6CC7">
        <w:rPr>
          <w:shd w:val="clear" w:color="auto" w:fill="FFFFFF"/>
        </w:rPr>
        <w:t xml:space="preserve"> </w:t>
      </w:r>
      <w:r w:rsidR="00DE71A9">
        <w:rPr>
          <w:shd w:val="clear" w:color="auto" w:fill="FFFFFF"/>
        </w:rPr>
        <w:t xml:space="preserve">(which was pronounced like </w:t>
      </w:r>
      <w:r w:rsidR="001E2537">
        <w:rPr>
          <w:shd w:val="clear" w:color="auto" w:fill="FFFFFF"/>
        </w:rPr>
        <w:t xml:space="preserve">today’s </w:t>
      </w:r>
      <w:r w:rsidR="00DE71A9">
        <w:rPr>
          <w:i/>
          <w:iCs/>
          <w:shd w:val="clear" w:color="auto" w:fill="FFFFFF"/>
        </w:rPr>
        <w:t>moose</w:t>
      </w:r>
      <w:r w:rsidR="00DE71A9">
        <w:rPr>
          <w:shd w:val="clear" w:color="auto" w:fill="FFFFFF"/>
        </w:rPr>
        <w:t>) became the diphthongs that they now are</w:t>
      </w:r>
      <w:r w:rsidR="006E5810">
        <w:rPr>
          <w:shd w:val="clear" w:color="auto" w:fill="FFFFFF"/>
        </w:rPr>
        <w:t>.</w:t>
      </w:r>
    </w:p>
    <w:p w14:paraId="14A9BA66" w14:textId="4DC45CBE" w:rsidR="00614CB3" w:rsidRPr="000160EB" w:rsidRDefault="00614CB3" w:rsidP="00DE6CC7">
      <w:pPr>
        <w:pStyle w:val="VCAAHeading3"/>
      </w:pPr>
      <w:bookmarkStart w:id="196" w:name="_Toc117000936"/>
      <w:bookmarkStart w:id="197" w:name="_Toc127191467"/>
      <w:r w:rsidRPr="000160EB">
        <w:t>Universal grammar</w:t>
      </w:r>
      <w:bookmarkEnd w:id="196"/>
      <w:bookmarkEnd w:id="197"/>
    </w:p>
    <w:p w14:paraId="4E60A396" w14:textId="403CB4DA" w:rsidR="00DE6CC7" w:rsidRDefault="001555F8" w:rsidP="00DE6CC7">
      <w:pPr>
        <w:pStyle w:val="VCAAbody"/>
        <w:rPr>
          <w:lang w:val="en-AU"/>
        </w:rPr>
      </w:pPr>
      <w:r>
        <w:rPr>
          <w:lang w:val="en-IN"/>
        </w:rPr>
        <w:t xml:space="preserve">There is a </w:t>
      </w:r>
      <w:r w:rsidR="00614CB3" w:rsidRPr="00D018D6">
        <w:rPr>
          <w:lang w:val="en-IN"/>
        </w:rPr>
        <w:t>hypothesis that children are born with innate knowledge about the structure of language; this innate grammar</w:t>
      </w:r>
      <w:r w:rsidR="00614CB3" w:rsidRPr="00D018D6">
        <w:rPr>
          <w:lang w:val="en-AU"/>
        </w:rPr>
        <w:t xml:space="preserve"> centres around a set of rules for language that are assumed to be universal</w:t>
      </w:r>
      <w:r>
        <w:rPr>
          <w:lang w:val="en-AU"/>
        </w:rPr>
        <w:t>;</w:t>
      </w:r>
      <w:r w:rsidR="003648A3" w:rsidRPr="00D018D6">
        <w:rPr>
          <w:lang w:val="en-AU"/>
        </w:rPr>
        <w:t xml:space="preserve"> </w:t>
      </w:r>
      <w:r w:rsidR="00614CB3" w:rsidRPr="00D018D6">
        <w:rPr>
          <w:lang w:val="en-AU"/>
        </w:rPr>
        <w:t>that is, shared by all languages of the world. Research in this area has been characterised as prioritising ‘nature’ over ‘nurture’.</w:t>
      </w:r>
      <w:r w:rsidR="00614CB3">
        <w:rPr>
          <w:lang w:val="en-AU"/>
        </w:rPr>
        <w:t xml:space="preserve"> This theory was proposed by Noam Chomsky. </w:t>
      </w:r>
    </w:p>
    <w:p w14:paraId="134B73D2" w14:textId="77777777" w:rsidR="00DE6CC7" w:rsidRDefault="00DE6CC7">
      <w:pPr>
        <w:rPr>
          <w:rFonts w:ascii="Arial" w:hAnsi="Arial" w:cs="Arial"/>
          <w:color w:val="000000" w:themeColor="text1"/>
          <w:sz w:val="20"/>
          <w:lang w:val="en-AU"/>
        </w:rPr>
      </w:pPr>
      <w:r>
        <w:rPr>
          <w:lang w:val="en-AU"/>
        </w:rPr>
        <w:br w:type="page"/>
      </w:r>
    </w:p>
    <w:p w14:paraId="6C7084BC" w14:textId="77777777" w:rsidR="00614CB3" w:rsidRPr="000160EB" w:rsidRDefault="00614CB3" w:rsidP="00DE6CC7">
      <w:pPr>
        <w:pStyle w:val="VCAAHeading3"/>
      </w:pPr>
      <w:bookmarkStart w:id="198" w:name="_Toc117000937"/>
      <w:bookmarkStart w:id="199" w:name="_Toc127191468"/>
      <w:r w:rsidRPr="000160EB">
        <w:lastRenderedPageBreak/>
        <w:t>Usage-based theory</w:t>
      </w:r>
      <w:bookmarkEnd w:id="198"/>
      <w:bookmarkEnd w:id="199"/>
    </w:p>
    <w:p w14:paraId="46464D62" w14:textId="49EE23EA" w:rsidR="00614CB3" w:rsidRPr="00DE6CC7" w:rsidRDefault="00C13161" w:rsidP="00DE6CC7">
      <w:pPr>
        <w:pStyle w:val="VCAAbody"/>
        <w:rPr>
          <w:szCs w:val="20"/>
          <w:lang w:val="en-AU"/>
        </w:rPr>
      </w:pPr>
      <w:r>
        <w:rPr>
          <w:lang w:val="en-AU"/>
        </w:rPr>
        <w:t xml:space="preserve">This theory </w:t>
      </w:r>
      <w:r w:rsidR="00614CB3" w:rsidRPr="00D018D6">
        <w:rPr>
          <w:lang w:val="en-AU"/>
        </w:rPr>
        <w:t>focuses on human cognitive abilities and social behaviours to account for language acquisition. A usage-based account proposes that children build the grammar of their language from tailored interaction, in combination with their general cognitive skills</w:t>
      </w:r>
      <w:r w:rsidR="00475AE0">
        <w:rPr>
          <w:lang w:val="en-AU"/>
        </w:rPr>
        <w:t>.</w:t>
      </w:r>
      <w:r w:rsidR="00EC6187">
        <w:rPr>
          <w:lang w:val="en-AU"/>
        </w:rPr>
        <w:t xml:space="preserve"> The theory</w:t>
      </w:r>
      <w:r w:rsidR="00614CB3" w:rsidRPr="00D018D6">
        <w:rPr>
          <w:lang w:val="en-AU"/>
        </w:rPr>
        <w:t xml:space="preserve"> also emphasises the importance of child-directed speech, which is different from adult-to-adult speech across cultures.</w:t>
      </w:r>
      <w:r w:rsidR="00614CB3">
        <w:rPr>
          <w:lang w:val="en-AU"/>
        </w:rPr>
        <w:t xml:space="preserve"> </w:t>
      </w:r>
      <w:bookmarkStart w:id="200" w:name="_Hlk115936913"/>
      <w:r w:rsidR="00614CB3">
        <w:rPr>
          <w:lang w:val="en-AU"/>
        </w:rPr>
        <w:t xml:space="preserve">This theory </w:t>
      </w:r>
      <w:r w:rsidR="00EF317C">
        <w:rPr>
          <w:lang w:val="en-AU"/>
        </w:rPr>
        <w:t xml:space="preserve">is associated with </w:t>
      </w:r>
      <w:proofErr w:type="gramStart"/>
      <w:r w:rsidR="00EF317C">
        <w:rPr>
          <w:lang w:val="en-AU"/>
        </w:rPr>
        <w:t>a number of</w:t>
      </w:r>
      <w:proofErr w:type="gramEnd"/>
      <w:r w:rsidR="00614CB3">
        <w:rPr>
          <w:lang w:val="en-AU"/>
        </w:rPr>
        <w:t xml:space="preserve"> </w:t>
      </w:r>
      <w:r w:rsidR="00614CB3" w:rsidRPr="00EF317C">
        <w:rPr>
          <w:lang w:val="en-AU"/>
        </w:rPr>
        <w:t xml:space="preserve">theorists including Michael </w:t>
      </w:r>
      <w:proofErr w:type="spellStart"/>
      <w:r w:rsidR="00614CB3" w:rsidRPr="00EF317C">
        <w:rPr>
          <w:lang w:val="en-AU"/>
        </w:rPr>
        <w:t>Tomasello</w:t>
      </w:r>
      <w:proofErr w:type="spellEnd"/>
      <w:r w:rsidR="00614CB3" w:rsidRPr="00EF317C">
        <w:rPr>
          <w:lang w:val="en-AU"/>
        </w:rPr>
        <w:t>.</w:t>
      </w:r>
    </w:p>
    <w:bookmarkEnd w:id="93"/>
    <w:bookmarkEnd w:id="94"/>
    <w:bookmarkEnd w:id="200"/>
    <w:p w14:paraId="0F32FBAA" w14:textId="4B0CB3B5" w:rsidR="00306589" w:rsidRPr="00073694" w:rsidRDefault="00306589">
      <w:pPr>
        <w:rPr>
          <w:rFonts w:cstheme="minorHAnsi"/>
          <w:sz w:val="20"/>
          <w:szCs w:val="20"/>
        </w:rPr>
      </w:pPr>
      <w:r w:rsidRPr="00073694">
        <w:rPr>
          <w:rFonts w:cstheme="minorHAnsi"/>
          <w:sz w:val="20"/>
          <w:szCs w:val="20"/>
        </w:rPr>
        <w:br w:type="page"/>
      </w:r>
    </w:p>
    <w:p w14:paraId="51DCB63E" w14:textId="77777777" w:rsidR="009B1788" w:rsidRPr="006E3636" w:rsidRDefault="009B1788" w:rsidP="00DE6CC7">
      <w:pPr>
        <w:pStyle w:val="VCAAHeading2"/>
      </w:pPr>
      <w:bookmarkStart w:id="201" w:name="_Toc108440572"/>
      <w:bookmarkStart w:id="202" w:name="_Toc117000938"/>
      <w:bookmarkStart w:id="203" w:name="_Toc127191469"/>
      <w:r>
        <w:lastRenderedPageBreak/>
        <w:t>The role of text in VCE English Language</w:t>
      </w:r>
      <w:bookmarkEnd w:id="201"/>
      <w:bookmarkEnd w:id="202"/>
      <w:bookmarkEnd w:id="203"/>
    </w:p>
    <w:p w14:paraId="1B484CDB" w14:textId="47C5CA38" w:rsidR="009B1788" w:rsidRPr="00682C92" w:rsidRDefault="009B1788" w:rsidP="00DE6CC7">
      <w:pPr>
        <w:pStyle w:val="VCAAbody"/>
      </w:pPr>
      <w:r w:rsidRPr="00682C92">
        <w:t xml:space="preserve">Teachers should create a </w:t>
      </w:r>
      <w:r w:rsidR="00F85CE3" w:rsidRPr="00682C92">
        <w:t>text</w:t>
      </w:r>
      <w:r w:rsidR="00F85CE3">
        <w:t>-</w:t>
      </w:r>
      <w:r w:rsidRPr="00682C92">
        <w:t>rich classroom and should have a broad and flexible understanding of what makes a ‘text’.</w:t>
      </w:r>
    </w:p>
    <w:p w14:paraId="3FB9295A" w14:textId="77777777" w:rsidR="009B1788" w:rsidRPr="00682C92" w:rsidRDefault="009B1788" w:rsidP="00DE6CC7">
      <w:pPr>
        <w:pStyle w:val="VCAAbody"/>
      </w:pPr>
      <w:r w:rsidRPr="00682C92">
        <w:t xml:space="preserve">They should ensure that their students: </w:t>
      </w:r>
    </w:p>
    <w:p w14:paraId="3D743996" w14:textId="77777777" w:rsidR="009B1788" w:rsidRPr="00DE6CC7" w:rsidRDefault="009B1788" w:rsidP="001D2A60">
      <w:pPr>
        <w:pStyle w:val="VCAAbullet"/>
      </w:pPr>
      <w:r w:rsidRPr="00682C92">
        <w:t>r</w:t>
      </w:r>
      <w:r w:rsidRPr="00DE6CC7">
        <w:t xml:space="preserve">ead, view and listen to a wide variety of texts, including written, spoken and multimodal </w:t>
      </w:r>
      <w:proofErr w:type="gramStart"/>
      <w:r w:rsidRPr="00DE6CC7">
        <w:t>texts</w:t>
      </w:r>
      <w:proofErr w:type="gramEnd"/>
    </w:p>
    <w:p w14:paraId="2ED20BCE" w14:textId="77777777" w:rsidR="009B1788" w:rsidRPr="00DE6CC7" w:rsidRDefault="009B1788" w:rsidP="001D2A60">
      <w:pPr>
        <w:pStyle w:val="VCAAbullet"/>
      </w:pPr>
      <w:r w:rsidRPr="00DE6CC7">
        <w:t xml:space="preserve">consider texts about language, including linguistic </w:t>
      </w:r>
      <w:proofErr w:type="gramStart"/>
      <w:r w:rsidRPr="00DE6CC7">
        <w:t>theory</w:t>
      </w:r>
      <w:proofErr w:type="gramEnd"/>
    </w:p>
    <w:p w14:paraId="4B1BAF48" w14:textId="77777777" w:rsidR="009B1788" w:rsidRPr="00DE6CC7" w:rsidRDefault="009B1788" w:rsidP="001D2A60">
      <w:pPr>
        <w:pStyle w:val="VCAAbullet"/>
      </w:pPr>
      <w:r w:rsidRPr="00DE6CC7">
        <w:t xml:space="preserve">consider texts for analysis of language </w:t>
      </w:r>
      <w:proofErr w:type="gramStart"/>
      <w:r w:rsidRPr="00DE6CC7">
        <w:t>use</w:t>
      </w:r>
      <w:proofErr w:type="gramEnd"/>
    </w:p>
    <w:p w14:paraId="00204802" w14:textId="77777777" w:rsidR="009B1788" w:rsidRPr="00DE6CC7" w:rsidRDefault="009B1788" w:rsidP="001D2A60">
      <w:pPr>
        <w:pStyle w:val="VCAAbullet"/>
      </w:pPr>
      <w:r w:rsidRPr="00DE6CC7">
        <w:t xml:space="preserve">consider contemporary and historical </w:t>
      </w:r>
      <w:proofErr w:type="gramStart"/>
      <w:r w:rsidRPr="00DE6CC7">
        <w:t>texts</w:t>
      </w:r>
      <w:proofErr w:type="gramEnd"/>
    </w:p>
    <w:p w14:paraId="717728F3" w14:textId="08C6AE7A" w:rsidR="009B1788" w:rsidRPr="00DE6CC7" w:rsidRDefault="009B1788" w:rsidP="001D2A60">
      <w:pPr>
        <w:pStyle w:val="VCAAbullet"/>
      </w:pPr>
      <w:r w:rsidRPr="00DE6CC7">
        <w:t>look at many different forms/types of texts</w:t>
      </w:r>
      <w:r w:rsidR="00900060">
        <w:t>,</w:t>
      </w:r>
      <w:r w:rsidRPr="00DE6CC7">
        <w:t xml:space="preserve"> including (but not necessarily limited to) academic writing, public documents, personal exchanges (text messages, phone calls, domestic interactions), interviews, speeches and spoken public and private exchanges (transcripts), advertising and marketing, literature and storytelling, manuals and technical documents, newspaper reports and opinion pieces, and social </w:t>
      </w:r>
      <w:proofErr w:type="gramStart"/>
      <w:r w:rsidRPr="00DE6CC7">
        <w:t>media</w:t>
      </w:r>
      <w:proofErr w:type="gramEnd"/>
    </w:p>
    <w:p w14:paraId="036AE346" w14:textId="77777777" w:rsidR="009B1788" w:rsidRPr="00DE6CC7" w:rsidRDefault="009B1788" w:rsidP="001D2A60">
      <w:pPr>
        <w:pStyle w:val="VCAAbullet"/>
      </w:pPr>
      <w:r w:rsidRPr="00DE6CC7">
        <w:t xml:space="preserve">are exposed to genuinely contemporary texts that are updated </w:t>
      </w:r>
      <w:proofErr w:type="gramStart"/>
      <w:r w:rsidRPr="00DE6CC7">
        <w:t>regularly</w:t>
      </w:r>
      <w:proofErr w:type="gramEnd"/>
    </w:p>
    <w:p w14:paraId="369DB2FF" w14:textId="77777777" w:rsidR="009B1788" w:rsidRPr="00DE6CC7" w:rsidRDefault="009B1788" w:rsidP="001D2A60">
      <w:pPr>
        <w:pStyle w:val="VCAAbullet"/>
      </w:pPr>
      <w:r w:rsidRPr="00DE6CC7">
        <w:t xml:space="preserve">are encouraged to bring texts into </w:t>
      </w:r>
      <w:proofErr w:type="gramStart"/>
      <w:r w:rsidRPr="00DE6CC7">
        <w:t>class</w:t>
      </w:r>
      <w:proofErr w:type="gramEnd"/>
    </w:p>
    <w:p w14:paraId="26CC52E3" w14:textId="09EB959F" w:rsidR="009B1788" w:rsidRPr="00F85CE3" w:rsidRDefault="009B1788" w:rsidP="00E274E4">
      <w:pPr>
        <w:pStyle w:val="VCAAbullet"/>
        <w:rPr>
          <w:noProof/>
        </w:rPr>
      </w:pPr>
      <w:r w:rsidRPr="00DE6CC7">
        <w:t>all have adequate access to the studied texts.</w:t>
      </w:r>
    </w:p>
    <w:p w14:paraId="0C0758B1" w14:textId="1BC6703B" w:rsidR="00EF04EB" w:rsidRDefault="00EF04EB">
      <w:pPr>
        <w:rPr>
          <w:rFonts w:ascii="Arial" w:hAnsi="Arial" w:cs="Arial"/>
          <w:noProof/>
          <w:sz w:val="18"/>
          <w:szCs w:val="18"/>
        </w:rPr>
      </w:pPr>
      <w:r>
        <w:rPr>
          <w:rFonts w:ascii="Arial" w:hAnsi="Arial" w:cs="Arial"/>
          <w:noProof/>
          <w:sz w:val="18"/>
          <w:szCs w:val="18"/>
        </w:rPr>
        <w:br w:type="page"/>
      </w:r>
    </w:p>
    <w:p w14:paraId="117B2C9D" w14:textId="38C79E66" w:rsidR="007B5768" w:rsidRPr="00EA250B" w:rsidRDefault="007B5768" w:rsidP="007B5768">
      <w:pPr>
        <w:pStyle w:val="VCAAHeading1"/>
        <w:spacing w:before="360" w:after="80" w:line="520" w:lineRule="exact"/>
      </w:pPr>
      <w:bookmarkStart w:id="204" w:name="_Toc117000939"/>
      <w:bookmarkStart w:id="205" w:name="_Toc127191470"/>
      <w:r w:rsidRPr="00EA250B">
        <w:lastRenderedPageBreak/>
        <w:t xml:space="preserve">Unit 1: </w:t>
      </w:r>
      <w:r w:rsidR="004F331F">
        <w:t>Language and communication</w:t>
      </w:r>
      <w:bookmarkEnd w:id="204"/>
      <w:bookmarkEnd w:id="205"/>
    </w:p>
    <w:p w14:paraId="3D6B41AD" w14:textId="10BF2728" w:rsidR="007B5768" w:rsidRPr="004F331F" w:rsidRDefault="004F331F" w:rsidP="00DE6CC7">
      <w:pPr>
        <w:pStyle w:val="VCAAbody"/>
      </w:pPr>
      <w:r w:rsidRPr="004F331F">
        <w:t xml:space="preserve">Language is an essential aspect of human behaviour and the means by which individuals relate to the world, to each other and to the communities of which they are members. In this unit, students consider </w:t>
      </w:r>
      <w:r w:rsidRPr="00B939F0">
        <w:t>the ways language is organised so that its users have the means to make sense of their experiences and to interac</w:t>
      </w:r>
      <w:r w:rsidRPr="004F331F">
        <w:t>t with others. Students explore the various functions of language and the nature of language as an elaborate system of signs</w:t>
      </w:r>
      <w:r w:rsidR="00537E39">
        <w:t xml:space="preserve"> and conventions</w:t>
      </w:r>
      <w:r w:rsidRPr="004F331F">
        <w:t>. The relationship between speech and writing as the dominant language modes and the impact of situational and cultural contexts on language choices are also considered. Students investigate children’s ability to acquire language and the stages of language acquisition across a range of subsystems.</w:t>
      </w:r>
    </w:p>
    <w:p w14:paraId="56C35DFE" w14:textId="77777777" w:rsidR="007B5768" w:rsidRPr="00606845" w:rsidRDefault="007B5768" w:rsidP="00DE6CC7">
      <w:pPr>
        <w:pStyle w:val="VCAAHeading2"/>
      </w:pPr>
      <w:bookmarkStart w:id="206" w:name="_Toc117000940"/>
      <w:bookmarkStart w:id="207" w:name="_Toc127191471"/>
      <w:r w:rsidRPr="00EA250B">
        <w:t>Area of Study 1</w:t>
      </w:r>
      <w:bookmarkEnd w:id="206"/>
      <w:bookmarkEnd w:id="207"/>
    </w:p>
    <w:p w14:paraId="1FF9B271" w14:textId="5BEB2612" w:rsidR="007B5768" w:rsidRPr="00606845" w:rsidRDefault="004F331F" w:rsidP="00DE6CC7">
      <w:pPr>
        <w:pStyle w:val="VCAAHeading3"/>
      </w:pPr>
      <w:bookmarkStart w:id="208" w:name="_Toc108440575"/>
      <w:bookmarkStart w:id="209" w:name="_Toc117000941"/>
      <w:bookmarkStart w:id="210" w:name="_Toc127191472"/>
      <w:r>
        <w:t>The nature and functions of language</w:t>
      </w:r>
      <w:bookmarkEnd w:id="208"/>
      <w:bookmarkEnd w:id="209"/>
      <w:bookmarkEnd w:id="210"/>
    </w:p>
    <w:p w14:paraId="4BBFFF4A" w14:textId="555F26E6" w:rsidR="004F331F" w:rsidRPr="00DE6CC7" w:rsidRDefault="00537E39" w:rsidP="00DE6CC7">
      <w:pPr>
        <w:pStyle w:val="VCAAbody"/>
      </w:pPr>
      <w:r w:rsidRPr="00DE6CC7">
        <w:t>In t</w:t>
      </w:r>
      <w:r w:rsidR="004F331F" w:rsidRPr="00DE6CC7">
        <w:t xml:space="preserve">his area of study students explore the nature of language and the various functions that language performs in a range of </w:t>
      </w:r>
      <w:r w:rsidR="00423925" w:rsidRPr="00DE6CC7">
        <w:t xml:space="preserve">Australian and other </w:t>
      </w:r>
      <w:r w:rsidR="004F331F" w:rsidRPr="00DE6CC7">
        <w:t>contexts. They consider the properties that distinguish human communication as unique, the differences between the</w:t>
      </w:r>
      <w:r w:rsidR="00E65E7C">
        <w:t xml:space="preserve"> </w:t>
      </w:r>
      <w:r w:rsidR="004F331F" w:rsidRPr="00DE6CC7">
        <w:t xml:space="preserve">modes of spoken and written language, and the relationship between meaning and </w:t>
      </w:r>
      <w:r w:rsidR="00DE71A9" w:rsidRPr="00DE6CC7">
        <w:t>conventions</w:t>
      </w:r>
      <w:r w:rsidR="004F331F" w:rsidRPr="00DE6CC7">
        <w:t xml:space="preserve"> that govern language use. Students are introduced to the theory that language is a system of signs and conventions</w:t>
      </w:r>
      <w:r w:rsidR="007C3C77">
        <w:t>,</w:t>
      </w:r>
      <w:r w:rsidR="004F331F" w:rsidRPr="00DE6CC7">
        <w:t xml:space="preserve"> and that while the relationship between words and meanings may be arbitrary, our use of language is governed </w:t>
      </w:r>
      <w:r w:rsidR="00FA0F7F" w:rsidRPr="00DE6CC7">
        <w:t xml:space="preserve">by conventions </w:t>
      </w:r>
      <w:r w:rsidR="004F331F" w:rsidRPr="00DE6CC7">
        <w:t>and informed by accepted systems.</w:t>
      </w:r>
    </w:p>
    <w:p w14:paraId="78B10691" w14:textId="77777777" w:rsidR="004F331F" w:rsidRPr="00DE6CC7" w:rsidRDefault="004F331F" w:rsidP="00DE6CC7">
      <w:pPr>
        <w:pStyle w:val="VCAAbody"/>
      </w:pPr>
      <w:r w:rsidRPr="00DE6CC7">
        <w:t>Meaning can be conveyed through the key language modes of writing and speaking. Languages allow for communication through actions, like speech sounds, or graphic symbols such as letters. Communication can also occur through systems such as sign languages, and students can consider the role of paralinguistic features in conveying meaning, but the focus of this area of study is on the language modes of writing and speaking.</w:t>
      </w:r>
    </w:p>
    <w:p w14:paraId="0DD685D9" w14:textId="4660B231" w:rsidR="004F331F" w:rsidRPr="00DE6CC7" w:rsidRDefault="004F331F" w:rsidP="00DE6CC7">
      <w:pPr>
        <w:pStyle w:val="VCAAbody"/>
      </w:pPr>
      <w:r w:rsidRPr="00DE6CC7">
        <w:t>Students learn that our language choices are always influenced by the function, register</w:t>
      </w:r>
      <w:r w:rsidR="00D012B6">
        <w:t xml:space="preserve"> and</w:t>
      </w:r>
      <w:r w:rsidR="00D012B6" w:rsidRPr="00DE6CC7">
        <w:t xml:space="preserve"> </w:t>
      </w:r>
      <w:r w:rsidRPr="00DE6CC7">
        <w:t>tenor and the situational and cultural contexts in which they occur</w:t>
      </w:r>
      <w:r w:rsidR="00B441AC">
        <w:t>,</w:t>
      </w:r>
      <w:r w:rsidRPr="00DE6CC7">
        <w:t xml:space="preserve"> and are based on understandings and traditions that shape and reflect our view of the world. They come to understand that language is never a neutral and transparent means of representing the world we inhabit</w:t>
      </w:r>
      <w:r w:rsidR="00B441AC">
        <w:t>;</w:t>
      </w:r>
      <w:r w:rsidR="00B441AC" w:rsidRPr="00DE6CC7">
        <w:t xml:space="preserve"> </w:t>
      </w:r>
      <w:r w:rsidRPr="00DE6CC7">
        <w:t>rather</w:t>
      </w:r>
      <w:r w:rsidR="00B441AC">
        <w:t>,</w:t>
      </w:r>
      <w:r w:rsidRPr="00DE6CC7">
        <w:t xml:space="preserve"> it is influenced by situational and cultural understandings.</w:t>
      </w:r>
    </w:p>
    <w:p w14:paraId="493F525F" w14:textId="06A0E7EF" w:rsidR="007B5768" w:rsidRPr="00DE6CC7" w:rsidRDefault="004F331F" w:rsidP="00DE6CC7">
      <w:pPr>
        <w:pStyle w:val="VCAAbody"/>
      </w:pPr>
      <w:r w:rsidRPr="00DE6CC7">
        <w:t>Students learn that the situational elements of a language exchange, such as the field, language mode, setting and text type, influence language choice. Cultural factors, such as the values, attitudes and beliefs held by participants and the wider community, also affect people’s linguistic choices.</w:t>
      </w:r>
    </w:p>
    <w:p w14:paraId="1D47DEA1" w14:textId="77777777" w:rsidR="007B5768" w:rsidRPr="00606845" w:rsidRDefault="007B5768" w:rsidP="00954DEC">
      <w:pPr>
        <w:pStyle w:val="VCAAHeading4"/>
      </w:pPr>
      <w:r w:rsidRPr="00EA250B">
        <w:t>Outcome 1</w:t>
      </w:r>
    </w:p>
    <w:p w14:paraId="69349157" w14:textId="5D96111A" w:rsidR="007B5768" w:rsidRPr="00DE6CC7" w:rsidRDefault="007B5768" w:rsidP="00DE6CC7">
      <w:pPr>
        <w:pStyle w:val="VCAAbody"/>
      </w:pPr>
      <w:r w:rsidRPr="00DE6CC7">
        <w:t>On completion of this unit the student should be able to</w:t>
      </w:r>
      <w:r w:rsidR="001F1403" w:rsidRPr="00DE6CC7">
        <w:t xml:space="preserve"> identify</w:t>
      </w:r>
      <w:r w:rsidR="003B2758">
        <w:t xml:space="preserve"> and</w:t>
      </w:r>
      <w:r w:rsidR="004F331F" w:rsidRPr="00DE6CC7">
        <w:t xml:space="preserve"> describe primary aspects of the nature and functions of human language.</w:t>
      </w:r>
    </w:p>
    <w:p w14:paraId="20B8A20E" w14:textId="77777777" w:rsidR="007B5768" w:rsidRPr="00DE6CC7" w:rsidRDefault="007B5768" w:rsidP="00DE6CC7">
      <w:pPr>
        <w:pStyle w:val="VCAAbody"/>
      </w:pPr>
      <w:r w:rsidRPr="00DE6CC7">
        <w:t>To achieve this outcome the student will draw on key knowledge and key skills outlined in Area of Study 1.</w:t>
      </w:r>
    </w:p>
    <w:p w14:paraId="662DB8B1" w14:textId="77777777" w:rsidR="007B5768" w:rsidRPr="00606845" w:rsidRDefault="007B5768" w:rsidP="00606845">
      <w:pPr>
        <w:pStyle w:val="VCAAHeading5"/>
      </w:pPr>
      <w:r w:rsidRPr="00EA250B">
        <w:t>Key knowledge</w:t>
      </w:r>
    </w:p>
    <w:p w14:paraId="54C16C34" w14:textId="35AB9EDB" w:rsidR="00050C5F" w:rsidRPr="00050C5F" w:rsidRDefault="00050C5F" w:rsidP="001D2A60">
      <w:pPr>
        <w:pStyle w:val="VCAAbullet"/>
      </w:pPr>
      <w:r w:rsidRPr="00050C5F">
        <w:t xml:space="preserve">language as a meaning-making system that can be both arbitrary and governed by </w:t>
      </w:r>
      <w:proofErr w:type="gramStart"/>
      <w:r w:rsidRPr="00050C5F">
        <w:t>conventions</w:t>
      </w:r>
      <w:proofErr w:type="gramEnd"/>
    </w:p>
    <w:p w14:paraId="38778E5F" w14:textId="2A27D274" w:rsidR="004F331F" w:rsidRPr="004F331F" w:rsidRDefault="004F331F" w:rsidP="001D2A60">
      <w:pPr>
        <w:pStyle w:val="VCAAbullet"/>
      </w:pPr>
      <w:r w:rsidRPr="004F331F">
        <w:t xml:space="preserve">major functions that language serves when used in a given </w:t>
      </w:r>
      <w:proofErr w:type="gramStart"/>
      <w:r w:rsidRPr="004F331F">
        <w:t>context</w:t>
      </w:r>
      <w:proofErr w:type="gramEnd"/>
    </w:p>
    <w:p w14:paraId="5D9DB018" w14:textId="0D4D2328" w:rsidR="004F331F" w:rsidRPr="004F331F" w:rsidRDefault="004F331F" w:rsidP="001D2A60">
      <w:pPr>
        <w:pStyle w:val="VCAAbullet"/>
      </w:pPr>
      <w:r w:rsidRPr="004F331F">
        <w:t>the properties that distinguish human communication as uniqu</w:t>
      </w:r>
      <w:r w:rsidR="00AF38EA">
        <w:t>e</w:t>
      </w:r>
    </w:p>
    <w:p w14:paraId="057983E8" w14:textId="77777777" w:rsidR="004F331F" w:rsidRPr="004F331F" w:rsidRDefault="004F331F" w:rsidP="001D2A60">
      <w:pPr>
        <w:pStyle w:val="VCAAbullet"/>
      </w:pPr>
      <w:r w:rsidRPr="004F331F">
        <w:lastRenderedPageBreak/>
        <w:t>the influence of register, tenor and audience</w:t>
      </w:r>
    </w:p>
    <w:p w14:paraId="21C60013" w14:textId="77777777" w:rsidR="004F331F" w:rsidRPr="004F331F" w:rsidRDefault="004F331F" w:rsidP="001D2A60">
      <w:pPr>
        <w:pStyle w:val="VCAAbullet"/>
      </w:pPr>
      <w:r w:rsidRPr="004F331F">
        <w:t>the influence of situational and cultural contexts – including field, language mode, setting and text type – and authorial intent on language choice and preparedness</w:t>
      </w:r>
    </w:p>
    <w:p w14:paraId="43FD937F" w14:textId="65EE5F0A" w:rsidR="004F331F" w:rsidRPr="004F331F" w:rsidRDefault="004F331F" w:rsidP="001D2A60">
      <w:pPr>
        <w:pStyle w:val="VCAAbullet"/>
      </w:pPr>
      <w:r w:rsidRPr="004F331F">
        <w:t>the subsystems of language</w:t>
      </w:r>
      <w:r w:rsidR="00D012B6">
        <w:t>:</w:t>
      </w:r>
      <w:r w:rsidR="00D012B6" w:rsidRPr="004F331F">
        <w:t xml:space="preserve"> </w:t>
      </w:r>
      <w:r w:rsidRPr="004F331F">
        <w:t>morphology, lexicology, syntax and semantics</w:t>
      </w:r>
    </w:p>
    <w:p w14:paraId="72104A9F" w14:textId="77777777" w:rsidR="004F331F" w:rsidRPr="00AF38EA" w:rsidRDefault="004F331F" w:rsidP="001D2A60">
      <w:pPr>
        <w:pStyle w:val="VCAAbullet"/>
      </w:pPr>
      <w:r w:rsidRPr="00AF38EA">
        <w:t>introduction to the subsystems of language: phonetics and phonology, and discourse and pragmatics</w:t>
      </w:r>
    </w:p>
    <w:p w14:paraId="760BADA5" w14:textId="2D76BDA0" w:rsidR="004F331F" w:rsidRPr="004F331F" w:rsidRDefault="004F331F" w:rsidP="001D2A60">
      <w:pPr>
        <w:pStyle w:val="VCAAbullet"/>
      </w:pPr>
      <w:r w:rsidRPr="004F331F">
        <w:t>features that distinguish speech from writing</w:t>
      </w:r>
      <w:r w:rsidR="00D012B6">
        <w:t>,</w:t>
      </w:r>
      <w:r w:rsidRPr="004F331F">
        <w:t xml:space="preserve"> such as paralinguistics</w:t>
      </w:r>
      <w:r w:rsidR="00537E39">
        <w:t xml:space="preserve"> and </w:t>
      </w:r>
      <w:proofErr w:type="gramStart"/>
      <w:r w:rsidR="00537E39">
        <w:t>prosodics</w:t>
      </w:r>
      <w:proofErr w:type="gramEnd"/>
    </w:p>
    <w:p w14:paraId="136AECDD" w14:textId="3826506C" w:rsidR="007B5768" w:rsidRPr="004F331F" w:rsidRDefault="004F331F" w:rsidP="001D2A60">
      <w:pPr>
        <w:pStyle w:val="VCAAbullet"/>
      </w:pPr>
      <w:r w:rsidRPr="004F331F">
        <w:t xml:space="preserve">metalanguage to discuss aspects of the nature and functions of human </w:t>
      </w:r>
      <w:proofErr w:type="gramStart"/>
      <w:r w:rsidRPr="004F331F">
        <w:t>language</w:t>
      </w:r>
      <w:proofErr w:type="gramEnd"/>
    </w:p>
    <w:p w14:paraId="080D8659" w14:textId="77777777" w:rsidR="007B5768" w:rsidRPr="00EA250B" w:rsidRDefault="007B5768" w:rsidP="007B5768">
      <w:pPr>
        <w:pStyle w:val="VCAAHeading5"/>
        <w:spacing w:before="180" w:after="80" w:line="280" w:lineRule="exact"/>
      </w:pPr>
      <w:r w:rsidRPr="00EA250B">
        <w:t>Key skills</w:t>
      </w:r>
    </w:p>
    <w:p w14:paraId="30E80FEF" w14:textId="4947BD53" w:rsidR="004F331F" w:rsidRPr="004F331F" w:rsidRDefault="004F331F" w:rsidP="001D2A60">
      <w:pPr>
        <w:pStyle w:val="VCAAbullet"/>
      </w:pPr>
      <w:r w:rsidRPr="004F331F">
        <w:t xml:space="preserve">identify and </w:t>
      </w:r>
      <w:r w:rsidR="003B2758">
        <w:t xml:space="preserve">describe </w:t>
      </w:r>
      <w:r w:rsidRPr="004F331F">
        <w:t xml:space="preserve">key linguistic concepts as they relate to the nature and functions of </w:t>
      </w:r>
      <w:r w:rsidR="003B2758">
        <w:t xml:space="preserve">human </w:t>
      </w:r>
      <w:proofErr w:type="gramStart"/>
      <w:r w:rsidRPr="004F331F">
        <w:t>language</w:t>
      </w:r>
      <w:proofErr w:type="gramEnd"/>
    </w:p>
    <w:p w14:paraId="51B80F5A" w14:textId="04C0EAB6" w:rsidR="004F331F" w:rsidRPr="004F331F" w:rsidRDefault="004F331F" w:rsidP="001D2A60">
      <w:pPr>
        <w:pStyle w:val="VCAAbullet"/>
      </w:pPr>
      <w:r w:rsidRPr="004F331F">
        <w:t>explore and use the subsystems of language: morphology, lexicology, syntax</w:t>
      </w:r>
      <w:r w:rsidR="00D012B6">
        <w:t xml:space="preserve"> and</w:t>
      </w:r>
      <w:r w:rsidR="00D012B6" w:rsidRPr="004F331F">
        <w:t xml:space="preserve"> </w:t>
      </w:r>
      <w:proofErr w:type="gramStart"/>
      <w:r w:rsidRPr="004F331F">
        <w:t>semantics</w:t>
      </w:r>
      <w:proofErr w:type="gramEnd"/>
    </w:p>
    <w:p w14:paraId="473EFBE3" w14:textId="0A78B648" w:rsidR="007B5768" w:rsidRPr="004F331F" w:rsidRDefault="004F331F" w:rsidP="001D2A60">
      <w:pPr>
        <w:pStyle w:val="VCAAbullet"/>
      </w:pPr>
      <w:bookmarkStart w:id="211" w:name="_Hlk115697355"/>
      <w:r w:rsidRPr="004F331F">
        <w:t>use key concepts and metalanguage</w:t>
      </w:r>
      <w:r w:rsidR="003B2758">
        <w:t xml:space="preserve"> to identify and</w:t>
      </w:r>
      <w:r w:rsidRPr="004F331F">
        <w:t xml:space="preserve"> describe language use in an objective and a systematic way</w:t>
      </w:r>
      <w:r w:rsidR="00F23600">
        <w:t xml:space="preserve"> through spoken and written</w:t>
      </w:r>
      <w:r w:rsidR="00423925">
        <w:t xml:space="preserve"> Australian</w:t>
      </w:r>
      <w:r w:rsidR="00F23600">
        <w:t xml:space="preserve"> </w:t>
      </w:r>
      <w:proofErr w:type="gramStart"/>
      <w:r w:rsidR="00F23600">
        <w:t>texts</w:t>
      </w:r>
      <w:proofErr w:type="gramEnd"/>
    </w:p>
    <w:p w14:paraId="5651FFF7" w14:textId="1426C72A" w:rsidR="007B5768" w:rsidRPr="00606845" w:rsidRDefault="007B5768" w:rsidP="00606845">
      <w:pPr>
        <w:pStyle w:val="VCAAHeading2"/>
      </w:pPr>
      <w:bookmarkStart w:id="212" w:name="_Toc117000942"/>
      <w:bookmarkStart w:id="213" w:name="_Toc127191473"/>
      <w:bookmarkEnd w:id="211"/>
      <w:r w:rsidRPr="00EA250B">
        <w:t>Area of Study 2</w:t>
      </w:r>
      <w:bookmarkEnd w:id="212"/>
      <w:bookmarkEnd w:id="213"/>
    </w:p>
    <w:p w14:paraId="22D59208" w14:textId="0556CCD7" w:rsidR="007B5768" w:rsidRPr="00606845" w:rsidRDefault="004F331F" w:rsidP="00606845">
      <w:pPr>
        <w:pStyle w:val="VCAAHeading3"/>
      </w:pPr>
      <w:bookmarkStart w:id="214" w:name="_Toc108440577"/>
      <w:bookmarkStart w:id="215" w:name="_Toc117000943"/>
      <w:bookmarkStart w:id="216" w:name="_Toc127191474"/>
      <w:r>
        <w:t>Language acquisition</w:t>
      </w:r>
      <w:bookmarkEnd w:id="214"/>
      <w:bookmarkEnd w:id="215"/>
      <w:bookmarkEnd w:id="216"/>
    </w:p>
    <w:p w14:paraId="73D73798" w14:textId="77777777" w:rsidR="004F331F" w:rsidRPr="004F331F" w:rsidRDefault="004F331F" w:rsidP="004F331F">
      <w:pPr>
        <w:pStyle w:val="VCAAbody"/>
      </w:pPr>
      <w:r w:rsidRPr="004F331F">
        <w:t xml:space="preserve">This area of study focuses on the developmental stages of language acquisition, both first- and additional-language learning. Students explore how, in addition to words and their meanings, people learn to use the phonological and grammatical conventions of the language, as well as the appropriate use of these conventions in different situational contexts. </w:t>
      </w:r>
    </w:p>
    <w:p w14:paraId="239824E3" w14:textId="42D42103" w:rsidR="004F331F" w:rsidRPr="004F331F" w:rsidRDefault="004F331F" w:rsidP="004F331F">
      <w:pPr>
        <w:pStyle w:val="VCAAbody"/>
      </w:pPr>
      <w:r w:rsidRPr="004F331F">
        <w:t>Students are introduced to two linguistic theories – universal grammar and usage-based accounts – that attempt to explain how children acquire their first language. They research the so-called ‘critical period’, the window of opportunity during which language must be acquired. As children acquire language, they can be seen to change their language system gradually in response to the language use of others. At different stages, children’s language develops across a range of subsystems of language</w:t>
      </w:r>
      <w:r w:rsidR="00E9217C">
        <w:t>,</w:t>
      </w:r>
      <w:r w:rsidRPr="004F331F">
        <w:t xml:space="preserve"> allowing for increasingly complex communication and a greater range of functions.</w:t>
      </w:r>
    </w:p>
    <w:p w14:paraId="0B364FE8" w14:textId="3E642670" w:rsidR="004F331F" w:rsidRPr="004F331F" w:rsidRDefault="004F331F" w:rsidP="004F331F">
      <w:pPr>
        <w:pStyle w:val="VCAAbody"/>
      </w:pPr>
      <w:r w:rsidRPr="004F331F">
        <w:t xml:space="preserve">Students also examine the similarities and differences between first- and additional-language acquisition, and </w:t>
      </w:r>
      <w:r w:rsidR="001F1403">
        <w:t>multilingualism</w:t>
      </w:r>
      <w:r w:rsidRPr="004F331F">
        <w:t xml:space="preserve">. They consider differences in the language acquisition process in children who are brought up </w:t>
      </w:r>
      <w:r w:rsidR="001F1403">
        <w:t>multilingual</w:t>
      </w:r>
      <w:r w:rsidRPr="004F331F">
        <w:t xml:space="preserve"> </w:t>
      </w:r>
      <w:r w:rsidR="00E9217C">
        <w:t xml:space="preserve">compared </w:t>
      </w:r>
      <w:r w:rsidRPr="004F331F">
        <w:t xml:space="preserve">with those who learn additional languages as they grow up. This extends to examining the language acquisition processes in adults </w:t>
      </w:r>
      <w:r w:rsidR="00A60C7B">
        <w:t>who</w:t>
      </w:r>
      <w:r w:rsidRPr="004F331F">
        <w:t xml:space="preserve"> learn additional languages.</w:t>
      </w:r>
    </w:p>
    <w:p w14:paraId="764FF493" w14:textId="603F6CAB" w:rsidR="007B5768" w:rsidRPr="004F331F" w:rsidRDefault="004F331F" w:rsidP="004F331F">
      <w:pPr>
        <w:pStyle w:val="VCAAbody"/>
      </w:pPr>
      <w:r w:rsidRPr="004F331F">
        <w:t>Students examine case studies and engage in field work to explore language acquisition.</w:t>
      </w:r>
    </w:p>
    <w:p w14:paraId="7466AA07" w14:textId="77777777" w:rsidR="007B5768" w:rsidRPr="00606845" w:rsidRDefault="007B5768" w:rsidP="00954DEC">
      <w:pPr>
        <w:pStyle w:val="VCAAHeading4"/>
      </w:pPr>
      <w:r w:rsidRPr="00EA250B">
        <w:t>Outcome 2</w:t>
      </w:r>
    </w:p>
    <w:p w14:paraId="2195CDB3" w14:textId="0974124B" w:rsidR="007B5768" w:rsidRPr="00DE6CC7" w:rsidRDefault="007B5768" w:rsidP="00DE6CC7">
      <w:pPr>
        <w:pStyle w:val="VCAAbody"/>
      </w:pPr>
      <w:r w:rsidRPr="00DE6CC7">
        <w:t>On completion of this unit the student should be able to</w:t>
      </w:r>
      <w:r w:rsidR="001F1403" w:rsidRPr="00DE6CC7">
        <w:t xml:space="preserve"> identify and</w:t>
      </w:r>
      <w:r w:rsidRPr="00DE6CC7">
        <w:t xml:space="preserve"> </w:t>
      </w:r>
      <w:r w:rsidR="004F331F" w:rsidRPr="00DE6CC7">
        <w:t>describe types of language acquisition</w:t>
      </w:r>
      <w:r w:rsidR="00AF38EA" w:rsidRPr="00DE6CC7">
        <w:t>,</w:t>
      </w:r>
      <w:r w:rsidR="004F331F" w:rsidRPr="00DE6CC7">
        <w:t xml:space="preserve"> and </w:t>
      </w:r>
      <w:r w:rsidR="00AF38EA" w:rsidRPr="00DE6CC7">
        <w:t xml:space="preserve">to </w:t>
      </w:r>
      <w:r w:rsidR="004F331F" w:rsidRPr="00DE6CC7">
        <w:t>discuss and investigate language acquisition in the context of linguistic theories.</w:t>
      </w:r>
    </w:p>
    <w:p w14:paraId="0B0108F3" w14:textId="77777777" w:rsidR="007B5768" w:rsidRPr="00DE6CC7" w:rsidRDefault="007B5768" w:rsidP="00DE6CC7">
      <w:pPr>
        <w:pStyle w:val="VCAAbody"/>
      </w:pPr>
      <w:r w:rsidRPr="00DE6CC7">
        <w:t>To achieve this outcome the student will draw on key knowledge and key skills outlined in Area of Study 2.</w:t>
      </w:r>
    </w:p>
    <w:p w14:paraId="41C0F93E" w14:textId="77777777" w:rsidR="007B5768" w:rsidRPr="00606845" w:rsidRDefault="007B5768" w:rsidP="00606845">
      <w:pPr>
        <w:pStyle w:val="VCAAHeading5"/>
      </w:pPr>
      <w:r w:rsidRPr="00EA250B">
        <w:t>Key knowledge</w:t>
      </w:r>
    </w:p>
    <w:p w14:paraId="2285BB4D" w14:textId="23236B35" w:rsidR="004F331F" w:rsidRPr="004F331F" w:rsidRDefault="004F331F" w:rsidP="001D2A60">
      <w:pPr>
        <w:pStyle w:val="VCAAbullet"/>
      </w:pPr>
      <w:r w:rsidRPr="004F331F">
        <w:t>the characteristics and developmental stages for first- and additional-language learners</w:t>
      </w:r>
    </w:p>
    <w:p w14:paraId="7F6F4ED6" w14:textId="55039106" w:rsidR="004F331F" w:rsidRPr="004F331F" w:rsidRDefault="004F331F" w:rsidP="001D2A60">
      <w:pPr>
        <w:pStyle w:val="VCAAbullet"/>
      </w:pPr>
      <w:r w:rsidRPr="004F331F">
        <w:t>the universal grammar and usage-based theories of language acquisition</w:t>
      </w:r>
    </w:p>
    <w:p w14:paraId="6C306E16" w14:textId="76642C32" w:rsidR="004F331F" w:rsidRPr="004F331F" w:rsidRDefault="004F331F" w:rsidP="001D2A60">
      <w:pPr>
        <w:pStyle w:val="VCAAbullet"/>
      </w:pPr>
      <w:r w:rsidRPr="004F331F">
        <w:t>commonalities and differences between learning a language as a young child and as an adult, including first-</w:t>
      </w:r>
      <w:r w:rsidR="00D72432">
        <w:t xml:space="preserve"> </w:t>
      </w:r>
      <w:r w:rsidRPr="004F331F">
        <w:t xml:space="preserve">and additional-language learning, and </w:t>
      </w:r>
      <w:proofErr w:type="gramStart"/>
      <w:r w:rsidR="005D69D9">
        <w:t>multilingualism</w:t>
      </w:r>
      <w:proofErr w:type="gramEnd"/>
      <w:r w:rsidR="005D69D9">
        <w:t xml:space="preserve"> </w:t>
      </w:r>
    </w:p>
    <w:p w14:paraId="18FC360F" w14:textId="2096F41E" w:rsidR="004F331F" w:rsidRPr="00AA15B1" w:rsidRDefault="006308DB" w:rsidP="001D2A60">
      <w:pPr>
        <w:pStyle w:val="VCAAbullet"/>
      </w:pPr>
      <w:r w:rsidRPr="00AA15B1">
        <w:t>code switching</w:t>
      </w:r>
      <w:r w:rsidR="00D9522C" w:rsidRPr="00AA15B1">
        <w:t xml:space="preserve"> </w:t>
      </w:r>
      <w:r w:rsidR="00D82399" w:rsidRPr="00AA15B1">
        <w:t xml:space="preserve">in language </w:t>
      </w:r>
      <w:proofErr w:type="gramStart"/>
      <w:r w:rsidR="00D82399" w:rsidRPr="00AA15B1">
        <w:t>learning</w:t>
      </w:r>
      <w:proofErr w:type="gramEnd"/>
    </w:p>
    <w:p w14:paraId="1EB29EDD" w14:textId="2790941B" w:rsidR="004F331F" w:rsidRPr="004F331F" w:rsidRDefault="004F331F" w:rsidP="001D2A60">
      <w:pPr>
        <w:pStyle w:val="VCAAbullet"/>
      </w:pPr>
      <w:r w:rsidRPr="004F331F">
        <w:lastRenderedPageBreak/>
        <w:t>the subsystem of language</w:t>
      </w:r>
      <w:r w:rsidR="004C51AA">
        <w:t>,</w:t>
      </w:r>
      <w:r w:rsidR="004C51AA" w:rsidRPr="004F331F">
        <w:t xml:space="preserve"> </w:t>
      </w:r>
      <w:r w:rsidRPr="004F331F">
        <w:t>phonetics and phonology and the International Phonetic Alphabet (IPA)</w:t>
      </w:r>
    </w:p>
    <w:p w14:paraId="45854DB7" w14:textId="3A067B0F" w:rsidR="004F331F" w:rsidRPr="004F331F" w:rsidRDefault="004F331F" w:rsidP="001D2A60">
      <w:pPr>
        <w:pStyle w:val="VCAAbullet"/>
      </w:pPr>
      <w:r w:rsidRPr="004F331F">
        <w:t>the phonological, morphological, lexical, syntactic and semantic development of language in children</w:t>
      </w:r>
      <w:r w:rsidR="004C51AA">
        <w:t>,</w:t>
      </w:r>
      <w:r w:rsidRPr="004F331F">
        <w:t xml:space="preserve"> including </w:t>
      </w:r>
      <w:r w:rsidR="003B2758">
        <w:t xml:space="preserve">speech sound </w:t>
      </w:r>
      <w:proofErr w:type="gramStart"/>
      <w:r w:rsidRPr="004F331F">
        <w:t>production</w:t>
      </w:r>
      <w:proofErr w:type="gramEnd"/>
    </w:p>
    <w:p w14:paraId="26033F9F" w14:textId="77777777" w:rsidR="004F331F" w:rsidRPr="004F331F" w:rsidRDefault="004F331F" w:rsidP="001D2A60">
      <w:pPr>
        <w:pStyle w:val="VCAAbullet"/>
      </w:pPr>
      <w:r w:rsidRPr="004F331F">
        <w:t>understanding of linguistic field work, including acquiring consent</w:t>
      </w:r>
    </w:p>
    <w:p w14:paraId="21D26715" w14:textId="49D8D995" w:rsidR="007B5768" w:rsidRPr="004F331F" w:rsidRDefault="004F331F" w:rsidP="001D2A60">
      <w:pPr>
        <w:pStyle w:val="VCAAbullet"/>
      </w:pPr>
      <w:r w:rsidRPr="004F331F">
        <w:t xml:space="preserve">metalanguage to discuss how language is </w:t>
      </w:r>
      <w:proofErr w:type="gramStart"/>
      <w:r w:rsidRPr="004F331F">
        <w:t>acquired</w:t>
      </w:r>
      <w:proofErr w:type="gramEnd"/>
    </w:p>
    <w:p w14:paraId="1FC952A5" w14:textId="77777777" w:rsidR="007B5768" w:rsidRPr="00606845" w:rsidRDefault="007B5768" w:rsidP="00606845">
      <w:pPr>
        <w:pStyle w:val="VCAAHeading5"/>
      </w:pPr>
      <w:r w:rsidRPr="00EA250B">
        <w:t>Key skills</w:t>
      </w:r>
    </w:p>
    <w:p w14:paraId="1F1FFD93" w14:textId="3CFFDCCB" w:rsidR="004F331F" w:rsidRPr="00246484" w:rsidRDefault="00537E39" w:rsidP="001D2A60">
      <w:pPr>
        <w:pStyle w:val="VCAAbullet"/>
      </w:pPr>
      <w:r>
        <w:t xml:space="preserve">identify and </w:t>
      </w:r>
      <w:r w:rsidR="004F331F" w:rsidRPr="00246484">
        <w:t xml:space="preserve">use key linguistic concepts and theories as they relate to language </w:t>
      </w:r>
      <w:proofErr w:type="gramStart"/>
      <w:r w:rsidR="004F331F" w:rsidRPr="00246484">
        <w:t>acquisition</w:t>
      </w:r>
      <w:proofErr w:type="gramEnd"/>
    </w:p>
    <w:p w14:paraId="294FBF14" w14:textId="20D4A5E6" w:rsidR="004F331F" w:rsidRPr="00246484" w:rsidRDefault="00537E39" w:rsidP="001D2A60">
      <w:pPr>
        <w:pStyle w:val="VCAAbullet"/>
      </w:pPr>
      <w:r>
        <w:t xml:space="preserve">identify and </w:t>
      </w:r>
      <w:r w:rsidR="004F331F" w:rsidRPr="00246484">
        <w:t>use key concepts and metalanguage appropriately to describe and analyse language use in an objective and</w:t>
      </w:r>
      <w:r w:rsidR="00A60C7B">
        <w:t xml:space="preserve"> a</w:t>
      </w:r>
      <w:r w:rsidR="004F331F" w:rsidRPr="00246484">
        <w:t xml:space="preserve"> systematic </w:t>
      </w:r>
      <w:proofErr w:type="gramStart"/>
      <w:r w:rsidR="004F331F" w:rsidRPr="00246484">
        <w:t>way</w:t>
      </w:r>
      <w:proofErr w:type="gramEnd"/>
    </w:p>
    <w:p w14:paraId="73623176" w14:textId="77777777" w:rsidR="004F331F" w:rsidRPr="00246484" w:rsidRDefault="004F331F" w:rsidP="001D2A60">
      <w:pPr>
        <w:pStyle w:val="VCAAbullet"/>
      </w:pPr>
      <w:r w:rsidRPr="00246484">
        <w:t xml:space="preserve">investigate what children need to acquire as they develop as users of spoken language in the critical period, including how they acquire language knowledge and how they learn to use language for a range of </w:t>
      </w:r>
      <w:proofErr w:type="gramStart"/>
      <w:r w:rsidRPr="00246484">
        <w:t>functions</w:t>
      </w:r>
      <w:proofErr w:type="gramEnd"/>
    </w:p>
    <w:p w14:paraId="19107BD9" w14:textId="708E9890" w:rsidR="004F331F" w:rsidRPr="00246484" w:rsidRDefault="004F331F" w:rsidP="001D2A60">
      <w:pPr>
        <w:pStyle w:val="VCAAbullet"/>
      </w:pPr>
      <w:r w:rsidRPr="00246484">
        <w:t xml:space="preserve">explore and use subsystems of language: phonetics and phonology, morphology, lexicology, syntax and </w:t>
      </w:r>
      <w:proofErr w:type="gramStart"/>
      <w:r w:rsidRPr="00246484">
        <w:t>semantics</w:t>
      </w:r>
      <w:proofErr w:type="gramEnd"/>
    </w:p>
    <w:p w14:paraId="4FFA0356" w14:textId="77777777" w:rsidR="004F331F" w:rsidRPr="00246484" w:rsidRDefault="004F331F" w:rsidP="001D2A60">
      <w:pPr>
        <w:pStyle w:val="VCAAbullet"/>
      </w:pPr>
      <w:r w:rsidRPr="00246484">
        <w:t xml:space="preserve">experience and interpret linguistic field work, including data </w:t>
      </w:r>
      <w:proofErr w:type="gramStart"/>
      <w:r w:rsidRPr="00246484">
        <w:t>collection</w:t>
      </w:r>
      <w:proofErr w:type="gramEnd"/>
    </w:p>
    <w:p w14:paraId="45502C17" w14:textId="560465B0" w:rsidR="00246484" w:rsidRDefault="004F331F" w:rsidP="001D2A60">
      <w:pPr>
        <w:pStyle w:val="VCAAbullet"/>
      </w:pPr>
      <w:r w:rsidRPr="00246484">
        <w:t>use and interpret language samples of first- and additional-language acquisition</w:t>
      </w:r>
      <w:r w:rsidR="00BE6AFD">
        <w:t>,</w:t>
      </w:r>
      <w:r w:rsidRPr="00246484">
        <w:t xml:space="preserve"> including the use of the IPA to interpret child language user </w:t>
      </w:r>
      <w:proofErr w:type="gramStart"/>
      <w:r w:rsidRPr="00246484">
        <w:t>samples</w:t>
      </w:r>
      <w:proofErr w:type="gramEnd"/>
    </w:p>
    <w:p w14:paraId="48FBF743" w14:textId="77777777" w:rsidR="00246484" w:rsidRDefault="004F331F" w:rsidP="001D2A60">
      <w:pPr>
        <w:pStyle w:val="VCAAbullet"/>
      </w:pPr>
      <w:r w:rsidRPr="00BC2E22">
        <w:t xml:space="preserve">use appropriate metalanguage to discuss language </w:t>
      </w:r>
      <w:proofErr w:type="gramStart"/>
      <w:r w:rsidRPr="00BC2E22">
        <w:t>acquisition</w:t>
      </w:r>
      <w:proofErr w:type="gramEnd"/>
    </w:p>
    <w:p w14:paraId="7938156E" w14:textId="7EB87A27" w:rsidR="007B5768" w:rsidRPr="00EA250B" w:rsidRDefault="007B5768" w:rsidP="007B5768">
      <w:pPr>
        <w:pStyle w:val="VCAAHeading2"/>
      </w:pPr>
      <w:bookmarkStart w:id="217" w:name="_Toc117000944"/>
      <w:bookmarkStart w:id="218" w:name="_Toc127191475"/>
      <w:r w:rsidRPr="00EA250B">
        <w:t>Assessment</w:t>
      </w:r>
      <w:bookmarkEnd w:id="217"/>
      <w:bookmarkEnd w:id="218"/>
    </w:p>
    <w:p w14:paraId="779B075B"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EA250B" w:rsidRDefault="007B5768" w:rsidP="007B5768">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1CDF524A" w14:textId="6AE60107" w:rsidR="007B5768" w:rsidRPr="00EA250B" w:rsidRDefault="007B5768" w:rsidP="007B5768">
      <w:pPr>
        <w:pStyle w:val="VCAAbody"/>
      </w:pPr>
      <w:r w:rsidRPr="00EA250B">
        <w:t xml:space="preserve">For this unit students are required to demonstrate </w:t>
      </w:r>
      <w:r w:rsidR="00246484" w:rsidRPr="00246484">
        <w:rPr>
          <w:color w:val="auto"/>
        </w:rPr>
        <w:t>two</w:t>
      </w:r>
      <w:r w:rsidRPr="00246484">
        <w:rPr>
          <w:color w:val="auto"/>
        </w:rPr>
        <w:t xml:space="preserve"> </w:t>
      </w:r>
      <w:r w:rsidRPr="00EA250B">
        <w:t>outcomes. As a set these outcomes encompass the areas of study in the unit.</w:t>
      </w:r>
    </w:p>
    <w:p w14:paraId="3E649D80" w14:textId="77777777" w:rsidR="007B5768" w:rsidRPr="00EA250B" w:rsidRDefault="007B5768" w:rsidP="007B5768">
      <w:pPr>
        <w:pStyle w:val="VCAAbody"/>
      </w:pPr>
      <w:r w:rsidRPr="00EA250B">
        <w:t>Suitable tasks for assessment in this unit may be selected from the following:</w:t>
      </w:r>
    </w:p>
    <w:p w14:paraId="0D3A8C36" w14:textId="77777777" w:rsidR="00246484" w:rsidRPr="00246484" w:rsidRDefault="00246484" w:rsidP="001D2A60">
      <w:pPr>
        <w:pStyle w:val="VCAAbullet"/>
      </w:pPr>
      <w:r w:rsidRPr="00246484">
        <w:t>a folio of annotated texts</w:t>
      </w:r>
    </w:p>
    <w:p w14:paraId="1A21B2A2" w14:textId="77777777" w:rsidR="00246484" w:rsidRPr="00246484" w:rsidRDefault="00246484" w:rsidP="001D2A60">
      <w:pPr>
        <w:pStyle w:val="VCAAbullet"/>
      </w:pPr>
      <w:r w:rsidRPr="00246484">
        <w:t>an essay</w:t>
      </w:r>
    </w:p>
    <w:p w14:paraId="19CEC17A" w14:textId="77777777" w:rsidR="00246484" w:rsidRPr="00246484" w:rsidRDefault="00246484" w:rsidP="001D2A60">
      <w:pPr>
        <w:pStyle w:val="VCAAbullet"/>
      </w:pPr>
      <w:r w:rsidRPr="00246484">
        <w:t>an investigative report</w:t>
      </w:r>
    </w:p>
    <w:p w14:paraId="2BE129E2" w14:textId="77777777" w:rsidR="00246484" w:rsidRPr="00246484" w:rsidRDefault="00246484" w:rsidP="001D2A60">
      <w:pPr>
        <w:pStyle w:val="VCAAbullet"/>
      </w:pPr>
      <w:r w:rsidRPr="00246484">
        <w:t>an analysis of spoken and/or written text</w:t>
      </w:r>
    </w:p>
    <w:p w14:paraId="78107E4B" w14:textId="77777777" w:rsidR="00246484" w:rsidRPr="00246484" w:rsidRDefault="00246484" w:rsidP="001D2A60">
      <w:pPr>
        <w:pStyle w:val="VCAAbullet"/>
      </w:pPr>
      <w:r w:rsidRPr="00246484">
        <w:t>an analytical commentary</w:t>
      </w:r>
    </w:p>
    <w:p w14:paraId="2BC9F01E" w14:textId="77777777" w:rsidR="00246484" w:rsidRPr="00246484" w:rsidRDefault="00246484" w:rsidP="001D2A60">
      <w:pPr>
        <w:pStyle w:val="VCAAbullet"/>
      </w:pPr>
      <w:r w:rsidRPr="00246484">
        <w:t xml:space="preserve">a case </w:t>
      </w:r>
      <w:proofErr w:type="gramStart"/>
      <w:r w:rsidRPr="00246484">
        <w:t>study</w:t>
      </w:r>
      <w:proofErr w:type="gramEnd"/>
    </w:p>
    <w:p w14:paraId="7D0D85E3" w14:textId="77777777" w:rsidR="00246484" w:rsidRPr="00246484" w:rsidRDefault="00246484" w:rsidP="001D2A60">
      <w:pPr>
        <w:pStyle w:val="VCAAbullet"/>
      </w:pPr>
      <w:r w:rsidRPr="00246484">
        <w:t>short-answer questions</w:t>
      </w:r>
    </w:p>
    <w:p w14:paraId="31712593" w14:textId="0AD65140" w:rsidR="007B5768" w:rsidRPr="00246484" w:rsidRDefault="00246484" w:rsidP="001D2A60">
      <w:pPr>
        <w:pStyle w:val="VCAAbullet"/>
      </w:pPr>
      <w:r w:rsidRPr="00246484">
        <w:t>an analysis of data.</w:t>
      </w:r>
    </w:p>
    <w:p w14:paraId="28BD324C" w14:textId="25ABC42B" w:rsidR="007B5768" w:rsidRDefault="00537E39" w:rsidP="003B2758">
      <w:pPr>
        <w:pStyle w:val="VCAAbody"/>
        <w:rPr>
          <w:noProof/>
          <w:sz w:val="18"/>
          <w:szCs w:val="18"/>
        </w:rPr>
      </w:pPr>
      <w:r>
        <w:t xml:space="preserve">Teachers must provide opportunities for assessment in written form, and at least one opportunity for assessment in an oral or multimodal form. </w:t>
      </w:r>
      <w:r w:rsidR="007B5768" w:rsidRPr="00EA250B">
        <w:t>Where teachers allow students to choose between tasks</w:t>
      </w:r>
      <w:r w:rsidR="00D57F71">
        <w:t>,</w:t>
      </w:r>
      <w:r w:rsidR="007B5768" w:rsidRPr="00EA250B">
        <w:t xml:space="preserve"> they must ensure that the tasks they set are of comparable scope and demand.</w:t>
      </w:r>
      <w:r w:rsidR="007B5768">
        <w:rPr>
          <w:noProof/>
          <w:sz w:val="18"/>
          <w:szCs w:val="18"/>
        </w:rPr>
        <w:br w:type="page"/>
      </w:r>
    </w:p>
    <w:p w14:paraId="675E20EF" w14:textId="3D96D8CF" w:rsidR="007B5768" w:rsidRPr="00EA250B" w:rsidRDefault="007B5768" w:rsidP="0075637F">
      <w:pPr>
        <w:pStyle w:val="VCAAHeading1"/>
      </w:pPr>
      <w:bookmarkStart w:id="219" w:name="_Toc117000945"/>
      <w:bookmarkStart w:id="220" w:name="_Toc127191476"/>
      <w:r w:rsidRPr="00EA250B">
        <w:lastRenderedPageBreak/>
        <w:t xml:space="preserve">Unit 2: </w:t>
      </w:r>
      <w:r w:rsidR="00E525F5">
        <w:t>Language change</w:t>
      </w:r>
      <w:bookmarkEnd w:id="219"/>
      <w:bookmarkEnd w:id="220"/>
    </w:p>
    <w:p w14:paraId="644F6B48" w14:textId="18ED33A3" w:rsidR="00E525F5" w:rsidRPr="00E525F5" w:rsidRDefault="00E525F5" w:rsidP="0075637F">
      <w:pPr>
        <w:pStyle w:val="VCAAbody"/>
      </w:pPr>
      <w:r w:rsidRPr="00E525F5">
        <w:t xml:space="preserve">In this unit, students focus on language change. Languages are dynamic and language change is an inevitable and continuous process. Students consider factors contributing to change in the English language </w:t>
      </w:r>
      <w:r w:rsidR="001C6979" w:rsidRPr="00E525F5">
        <w:t xml:space="preserve">over time </w:t>
      </w:r>
      <w:r w:rsidRPr="00E525F5">
        <w:t xml:space="preserve">and factors contributing to the spread of English. They explore texts </w:t>
      </w:r>
      <w:r w:rsidRPr="00FA0F7F">
        <w:t>from the past and from the present</w:t>
      </w:r>
      <w:r w:rsidRPr="00E525F5">
        <w:t xml:space="preserve"> and consider how language change affects each of the subsystems of language – phonetics and phonology, morphology, lexicology, syntax, discourse</w:t>
      </w:r>
      <w:r w:rsidR="001E1662">
        <w:t>,</w:t>
      </w:r>
      <w:r w:rsidR="008D1DA7">
        <w:t xml:space="preserve"> and </w:t>
      </w:r>
      <w:r w:rsidRPr="00E525F5">
        <w:t>pragmatics and semantics. Students also consider how attitudes to language change can vary markedly.</w:t>
      </w:r>
    </w:p>
    <w:p w14:paraId="31324155" w14:textId="781B9CDE" w:rsidR="00E525F5" w:rsidRPr="00E525F5" w:rsidRDefault="00E525F5" w:rsidP="00E525F5">
      <w:pPr>
        <w:pStyle w:val="VCAAbody"/>
      </w:pPr>
      <w:r w:rsidRPr="00E525F5">
        <w:t>In addition to developing an understanding of how English has been transformed, they consider how the global spread of English has led to a diversification of the language and to English now being used by more people as an additional or a foreign language than as a first language. Students investigate how contact between English and other languages has led to the development of geographical and ethnic varieties but has also hastened the decline of the languages of indigenous peoples. They consider the cultural repercussions of the spread of English.</w:t>
      </w:r>
    </w:p>
    <w:p w14:paraId="3E434EA7" w14:textId="77777777" w:rsidR="007B5768" w:rsidRPr="00EA250B" w:rsidRDefault="007B5768" w:rsidP="007B5768">
      <w:pPr>
        <w:pStyle w:val="VCAAHeading2"/>
      </w:pPr>
      <w:bookmarkStart w:id="221" w:name="_Toc117000946"/>
      <w:bookmarkStart w:id="222" w:name="_Toc127191477"/>
      <w:r w:rsidRPr="00EA250B">
        <w:t>Area of Study 1</w:t>
      </w:r>
      <w:bookmarkEnd w:id="221"/>
      <w:bookmarkEnd w:id="222"/>
    </w:p>
    <w:p w14:paraId="372D2054" w14:textId="6B5D0664" w:rsidR="007B5768" w:rsidRPr="00EA250B" w:rsidRDefault="00E525F5" w:rsidP="0075637F">
      <w:pPr>
        <w:pStyle w:val="VCAAHeading3"/>
        <w:spacing w:before="240"/>
      </w:pPr>
      <w:bookmarkStart w:id="223" w:name="_Toc108440581"/>
      <w:bookmarkStart w:id="224" w:name="_Toc117000947"/>
      <w:bookmarkStart w:id="225" w:name="_Toc127191478"/>
      <w:r>
        <w:t>English across time</w:t>
      </w:r>
      <w:bookmarkEnd w:id="223"/>
      <w:bookmarkEnd w:id="224"/>
      <w:bookmarkEnd w:id="225"/>
    </w:p>
    <w:p w14:paraId="7F6735A4" w14:textId="77777777" w:rsidR="00E525F5" w:rsidRPr="00E525F5" w:rsidRDefault="00E525F5" w:rsidP="00E525F5">
      <w:pPr>
        <w:pStyle w:val="VCAAbody"/>
      </w:pPr>
      <w:r w:rsidRPr="00A37AB5">
        <w:t>T</w:t>
      </w:r>
      <w:r w:rsidRPr="00E525F5">
        <w:t>his area of study examines the changes that have occurred in English over time. Students investigate the factors that bring about language change, including those that come from contact with other languages, from social and technological transformation, and from within the language itself. They explore language change across some subsystems of language as represented in texts.</w:t>
      </w:r>
    </w:p>
    <w:p w14:paraId="3581D5C1" w14:textId="565DF56C" w:rsidR="00E525F5" w:rsidRPr="00E525F5" w:rsidRDefault="00E525F5" w:rsidP="00E525F5">
      <w:pPr>
        <w:pStyle w:val="VCAAbody"/>
      </w:pPr>
      <w:r w:rsidRPr="00E525F5">
        <w:t>Students consider the relationship and influence of Indo-European languages on the English language.</w:t>
      </w:r>
    </w:p>
    <w:p w14:paraId="50F22CA5" w14:textId="77777777" w:rsidR="00E525F5" w:rsidRPr="00E525F5" w:rsidRDefault="00E525F5" w:rsidP="00E525F5">
      <w:pPr>
        <w:pStyle w:val="VCAAbody"/>
      </w:pPr>
      <w:r w:rsidRPr="00E525F5">
        <w:t>Students examine the general concept of standardisation and the notion of ‘correct English’. While some language changes are critiqued by the wider community, with linguistic change often viewed as indicative of declining standards, others occur without widespread acknowledgment. The role of prescriptivist attitudes in establishing and maintaining standard language is considered in this area of study, as are descriptivist approaches to language change.</w:t>
      </w:r>
    </w:p>
    <w:p w14:paraId="75A7A67B" w14:textId="3BD4D55E" w:rsidR="00E525F5" w:rsidRPr="00E525F5" w:rsidRDefault="00E525F5" w:rsidP="00E525F5">
      <w:pPr>
        <w:pStyle w:val="VCAAbody"/>
      </w:pPr>
      <w:r w:rsidRPr="00AF38EA">
        <w:t>Students must be introduced to all the events and periods listed in the elective options below but study only ONE elective option in depth</w:t>
      </w:r>
      <w:r w:rsidR="005E68C4" w:rsidRPr="00AF38EA">
        <w:t xml:space="preserve"> (</w:t>
      </w:r>
      <w:r w:rsidR="00FA0F7F" w:rsidRPr="00AF38EA">
        <w:t xml:space="preserve">that is, </w:t>
      </w:r>
      <w:r w:rsidR="005E68C4" w:rsidRPr="00AF38EA">
        <w:t xml:space="preserve">choose </w:t>
      </w:r>
      <w:r w:rsidR="00AF38EA">
        <w:t>EITHER</w:t>
      </w:r>
      <w:r w:rsidR="005E68C4" w:rsidRPr="00AF38EA">
        <w:t xml:space="preserve"> ‘Incursions’</w:t>
      </w:r>
      <w:r w:rsidR="00AF38EA">
        <w:t xml:space="preserve"> OR</w:t>
      </w:r>
      <w:r w:rsidR="005E68C4" w:rsidRPr="00AF38EA">
        <w:t xml:space="preserve"> ‘Inventions’ and study each of the dot points listed beneath those options in depth)</w:t>
      </w:r>
      <w:r w:rsidRPr="00AF38EA">
        <w:t>. The in-depth exploration must consider how significant social and cultural change impacts language and leads to language change across the subsystems of language.</w:t>
      </w:r>
      <w:r w:rsidRPr="00E525F5">
        <w:t xml:space="preserve"> </w:t>
      </w:r>
      <w:r w:rsidR="00537E39">
        <w:t xml:space="preserve">Teachers can consider significant texts that emerged </w:t>
      </w:r>
      <w:r w:rsidR="00AA15B1">
        <w:t>in Old English, Middle English, Early Modern English and Modern English</w:t>
      </w:r>
      <w:r w:rsidR="00537E39">
        <w:t>.</w:t>
      </w:r>
    </w:p>
    <w:p w14:paraId="1F1A6DDA" w14:textId="35A7FD29" w:rsidR="00E525F5" w:rsidRPr="002D263E" w:rsidRDefault="00E525F5" w:rsidP="00E525F5">
      <w:pPr>
        <w:pStyle w:val="VCAAbody"/>
        <w:rPr>
          <w:b/>
          <w:bCs/>
        </w:rPr>
      </w:pPr>
      <w:r w:rsidRPr="002D263E">
        <w:rPr>
          <w:b/>
          <w:bCs/>
        </w:rPr>
        <w:t>Incursions</w:t>
      </w:r>
    </w:p>
    <w:p w14:paraId="53F517D0" w14:textId="35575850" w:rsidR="00E525F5" w:rsidRDefault="001535AD" w:rsidP="001D2A60">
      <w:pPr>
        <w:pStyle w:val="VCAAbullet"/>
        <w:rPr>
          <w:rFonts w:eastAsia="Arial"/>
        </w:rPr>
      </w:pPr>
      <w:r>
        <w:rPr>
          <w:rFonts w:eastAsia="Arial"/>
        </w:rPr>
        <w:t xml:space="preserve">The </w:t>
      </w:r>
      <w:r w:rsidR="00E525F5" w:rsidRPr="00183199">
        <w:rPr>
          <w:rFonts w:eastAsia="Arial"/>
        </w:rPr>
        <w:t>Vikings</w:t>
      </w:r>
    </w:p>
    <w:p w14:paraId="7C9F7BAC" w14:textId="649E0B7D" w:rsidR="00E525F5" w:rsidRPr="005F4219" w:rsidRDefault="00E525F5" w:rsidP="001D2A60">
      <w:pPr>
        <w:pStyle w:val="VCAAbullet"/>
        <w:rPr>
          <w:rFonts w:eastAsia="Arial"/>
        </w:rPr>
      </w:pPr>
      <w:r w:rsidRPr="00183199">
        <w:rPr>
          <w:rFonts w:eastAsia="Arial"/>
        </w:rPr>
        <w:t xml:space="preserve">Norman </w:t>
      </w:r>
      <w:r w:rsidR="001535AD">
        <w:rPr>
          <w:rFonts w:eastAsia="Arial"/>
        </w:rPr>
        <w:t>c</w:t>
      </w:r>
      <w:r w:rsidR="001535AD" w:rsidRPr="00183199">
        <w:rPr>
          <w:rFonts w:eastAsia="Arial"/>
        </w:rPr>
        <w:t xml:space="preserve">onquest </w:t>
      </w:r>
      <w:r>
        <w:rPr>
          <w:rFonts w:eastAsia="Arial"/>
        </w:rPr>
        <w:t>in</w:t>
      </w:r>
      <w:r w:rsidRPr="00183199">
        <w:rPr>
          <w:rFonts w:eastAsia="Arial"/>
        </w:rPr>
        <w:t xml:space="preserve"> 1066</w:t>
      </w:r>
    </w:p>
    <w:p w14:paraId="0D587205" w14:textId="77777777" w:rsidR="00E525F5" w:rsidRPr="00F42FEC" w:rsidRDefault="00E525F5" w:rsidP="001D2A60">
      <w:pPr>
        <w:pStyle w:val="VCAAbullet"/>
        <w:rPr>
          <w:rFonts w:eastAsia="Arial"/>
        </w:rPr>
      </w:pPr>
      <w:r>
        <w:rPr>
          <w:rFonts w:eastAsia="Arial"/>
        </w:rPr>
        <w:t>Religion</w:t>
      </w:r>
    </w:p>
    <w:p w14:paraId="151AD919" w14:textId="77777777" w:rsidR="00E525F5" w:rsidRPr="00183199" w:rsidRDefault="00E525F5" w:rsidP="001D2A60">
      <w:pPr>
        <w:pStyle w:val="VCAAbullet"/>
        <w:rPr>
          <w:rFonts w:eastAsia="Arial"/>
        </w:rPr>
      </w:pPr>
      <w:r>
        <w:rPr>
          <w:rFonts w:eastAsia="Arial"/>
        </w:rPr>
        <w:t>Plagues</w:t>
      </w:r>
    </w:p>
    <w:p w14:paraId="2FDA81E2" w14:textId="77777777" w:rsidR="00E525F5" w:rsidRPr="002D263E" w:rsidRDefault="00E525F5" w:rsidP="00E525F5">
      <w:pPr>
        <w:pStyle w:val="VCAAbody"/>
        <w:rPr>
          <w:b/>
          <w:bCs/>
        </w:rPr>
      </w:pPr>
      <w:r w:rsidRPr="002D263E">
        <w:rPr>
          <w:b/>
          <w:bCs/>
        </w:rPr>
        <w:t>Inventions</w:t>
      </w:r>
    </w:p>
    <w:p w14:paraId="6CB59AB5" w14:textId="77777777" w:rsidR="00E525F5" w:rsidRPr="00183199" w:rsidRDefault="00E525F5" w:rsidP="001D2A60">
      <w:pPr>
        <w:pStyle w:val="VCAAbullet"/>
        <w:rPr>
          <w:rFonts w:eastAsia="Arial"/>
        </w:rPr>
      </w:pPr>
      <w:r w:rsidRPr="00183199">
        <w:rPr>
          <w:rFonts w:eastAsia="Arial"/>
        </w:rPr>
        <w:t>Gutenberg and the printing press</w:t>
      </w:r>
    </w:p>
    <w:p w14:paraId="0DFD0945" w14:textId="77777777" w:rsidR="00E525F5" w:rsidRPr="00183199" w:rsidRDefault="00E525F5" w:rsidP="001D2A60">
      <w:pPr>
        <w:pStyle w:val="VCAAbullet"/>
        <w:rPr>
          <w:rFonts w:eastAsia="Arial"/>
        </w:rPr>
      </w:pPr>
      <w:r w:rsidRPr="00183199">
        <w:rPr>
          <w:rFonts w:eastAsia="Arial"/>
        </w:rPr>
        <w:t xml:space="preserve">Dictionaries </w:t>
      </w:r>
    </w:p>
    <w:p w14:paraId="3F5944C1" w14:textId="77777777" w:rsidR="00E525F5" w:rsidRPr="00183199" w:rsidRDefault="00E525F5" w:rsidP="001D2A60">
      <w:pPr>
        <w:pStyle w:val="VCAAbullet"/>
        <w:rPr>
          <w:rFonts w:eastAsia="Arial"/>
        </w:rPr>
      </w:pPr>
      <w:r>
        <w:rPr>
          <w:rFonts w:eastAsia="Arial"/>
        </w:rPr>
        <w:t>Typewriters/keyboards</w:t>
      </w:r>
    </w:p>
    <w:p w14:paraId="10E1CAE8" w14:textId="496F47E3" w:rsidR="00E525F5" w:rsidRPr="00AF38EA" w:rsidRDefault="00E525F5" w:rsidP="001D2A60">
      <w:pPr>
        <w:pStyle w:val="VCAAbullet"/>
        <w:rPr>
          <w:rFonts w:eastAsia="Arial"/>
        </w:rPr>
      </w:pPr>
      <w:r w:rsidRPr="00183199">
        <w:rPr>
          <w:rFonts w:eastAsia="Arial"/>
        </w:rPr>
        <w:t>The internet</w:t>
      </w:r>
      <w:r w:rsidR="00067D13">
        <w:rPr>
          <w:rFonts w:eastAsia="Arial"/>
        </w:rPr>
        <w:t xml:space="preserve"> </w:t>
      </w:r>
    </w:p>
    <w:p w14:paraId="3D25E34F" w14:textId="77777777" w:rsidR="007B5768" w:rsidRPr="00EA250B" w:rsidRDefault="007B5768" w:rsidP="00954DEC">
      <w:pPr>
        <w:pStyle w:val="VCAAHeading4"/>
      </w:pPr>
      <w:r w:rsidRPr="00EA250B">
        <w:lastRenderedPageBreak/>
        <w:t>Outcome 1</w:t>
      </w:r>
    </w:p>
    <w:p w14:paraId="718E201E" w14:textId="1E2BAA0E" w:rsidR="007B5768" w:rsidRPr="0075637F" w:rsidRDefault="007B5768" w:rsidP="0075637F">
      <w:pPr>
        <w:pStyle w:val="VCAAbody"/>
      </w:pPr>
      <w:r w:rsidRPr="0075637F">
        <w:t>On completion of this unit the student should be able to</w:t>
      </w:r>
      <w:r w:rsidR="00E525F5" w:rsidRPr="0075637F">
        <w:t xml:space="preserve"> </w:t>
      </w:r>
      <w:r w:rsidR="005D69D9" w:rsidRPr="0075637F">
        <w:t xml:space="preserve">identify and </w:t>
      </w:r>
      <w:r w:rsidR="00E525F5" w:rsidRPr="0075637F">
        <w:t>describe language change and its effects on the English language and analyse attitudes to language change.</w:t>
      </w:r>
    </w:p>
    <w:p w14:paraId="7473179B" w14:textId="77777777" w:rsidR="007B5768" w:rsidRPr="0075637F" w:rsidRDefault="007B5768" w:rsidP="0075637F">
      <w:pPr>
        <w:pStyle w:val="VCAAbody"/>
      </w:pPr>
      <w:r w:rsidRPr="0075637F">
        <w:t>To achieve this outcome the student will draw on key knowledge and key skills outlined in Area of Study 1.</w:t>
      </w:r>
    </w:p>
    <w:p w14:paraId="7E5D871F" w14:textId="77777777" w:rsidR="007B5768" w:rsidRPr="00EA250B" w:rsidRDefault="007B5768" w:rsidP="007B5768">
      <w:pPr>
        <w:pStyle w:val="VCAAHeading5"/>
      </w:pPr>
      <w:r w:rsidRPr="00EA250B">
        <w:t>Key knowledge</w:t>
      </w:r>
    </w:p>
    <w:p w14:paraId="2263E07D" w14:textId="77777777" w:rsidR="00E525F5" w:rsidRPr="0075637F" w:rsidRDefault="00E525F5" w:rsidP="001D2A60">
      <w:pPr>
        <w:pStyle w:val="VCAAbullet"/>
      </w:pPr>
      <w:r w:rsidRPr="0075637F">
        <w:t xml:space="preserve">the historical development of English through key events and resulting language </w:t>
      </w:r>
      <w:proofErr w:type="gramStart"/>
      <w:r w:rsidRPr="0075637F">
        <w:t>change</w:t>
      </w:r>
      <w:proofErr w:type="gramEnd"/>
    </w:p>
    <w:p w14:paraId="6CA7DE3E" w14:textId="77777777" w:rsidR="00E525F5" w:rsidRPr="0075637F" w:rsidRDefault="00E525F5" w:rsidP="001D2A60">
      <w:pPr>
        <w:pStyle w:val="VCAAbullet"/>
      </w:pPr>
      <w:r w:rsidRPr="0075637F">
        <w:t>the relationship of English to the Indo-European languages</w:t>
      </w:r>
    </w:p>
    <w:p w14:paraId="7F05F19F" w14:textId="77777777" w:rsidR="00E525F5" w:rsidRPr="0075637F" w:rsidRDefault="00E525F5" w:rsidP="001D2A60">
      <w:pPr>
        <w:pStyle w:val="VCAAbullet"/>
      </w:pPr>
      <w:r w:rsidRPr="0075637F">
        <w:t xml:space="preserve">the codification and the evolution of Standard English, focusing on the origins of the English spelling and grammar </w:t>
      </w:r>
      <w:proofErr w:type="gramStart"/>
      <w:r w:rsidRPr="0075637F">
        <w:t>systems</w:t>
      </w:r>
      <w:proofErr w:type="gramEnd"/>
    </w:p>
    <w:p w14:paraId="22135FC4" w14:textId="148CF4D9" w:rsidR="00E525F5" w:rsidRPr="0075637F" w:rsidRDefault="00E525F5" w:rsidP="001D2A60">
      <w:pPr>
        <w:pStyle w:val="VCAAbullet"/>
      </w:pPr>
      <w:r w:rsidRPr="0075637F">
        <w:t>changes across the subsystems of language</w:t>
      </w:r>
      <w:r w:rsidR="00A337D0">
        <w:t>, including</w:t>
      </w:r>
      <w:r w:rsidRPr="0075637F">
        <w:t>:</w:t>
      </w:r>
    </w:p>
    <w:p w14:paraId="5C4DB78C" w14:textId="4D25A867" w:rsidR="00E525F5" w:rsidRPr="00E525F5" w:rsidRDefault="00E525F5" w:rsidP="001D2A60">
      <w:pPr>
        <w:pStyle w:val="VCAAbulletlevel2"/>
      </w:pPr>
      <w:r w:rsidRPr="00E525F5">
        <w:t>phonetics and phonology – the Great Vowel Shift</w:t>
      </w:r>
    </w:p>
    <w:p w14:paraId="2C874B6E" w14:textId="77777777" w:rsidR="00E525F5" w:rsidRPr="00E525F5" w:rsidRDefault="00E525F5" w:rsidP="001D2A60">
      <w:pPr>
        <w:pStyle w:val="VCAAbulletlevel2"/>
      </w:pPr>
      <w:r w:rsidRPr="00E525F5">
        <w:t>morphology – abbreviations, acronyms, shortenings, compounding, blends, backformation, affixation</w:t>
      </w:r>
    </w:p>
    <w:p w14:paraId="5D657F12" w14:textId="1E9AB9E5" w:rsidR="00E525F5" w:rsidRPr="00E525F5" w:rsidRDefault="00E525F5" w:rsidP="001D2A60">
      <w:pPr>
        <w:pStyle w:val="VCAAbulletlevel2"/>
      </w:pPr>
      <w:r w:rsidRPr="00E525F5">
        <w:t>lexicology – borrowings, commonisation, archaisms, neologisms, obsolescence</w:t>
      </w:r>
    </w:p>
    <w:p w14:paraId="19C8B3A7" w14:textId="77777777" w:rsidR="00E525F5" w:rsidRPr="00E525F5" w:rsidRDefault="00E525F5" w:rsidP="001D2A60">
      <w:pPr>
        <w:pStyle w:val="VCAAbulletlevel2"/>
      </w:pPr>
      <w:r w:rsidRPr="00E525F5">
        <w:t>syntax – word order</w:t>
      </w:r>
    </w:p>
    <w:p w14:paraId="43A0C68A" w14:textId="77777777" w:rsidR="00E525F5" w:rsidRPr="00E525F5" w:rsidRDefault="00E525F5" w:rsidP="001D2A60">
      <w:pPr>
        <w:pStyle w:val="VCAAbulletlevel2"/>
      </w:pPr>
      <w:r w:rsidRPr="00E525F5">
        <w:t xml:space="preserve">semantics – broadenings, </w:t>
      </w:r>
      <w:proofErr w:type="spellStart"/>
      <w:r w:rsidRPr="00E525F5">
        <w:t>narrowings</w:t>
      </w:r>
      <w:proofErr w:type="spellEnd"/>
      <w:r w:rsidRPr="00E525F5">
        <w:t>, elevation, deterioration, shift</w:t>
      </w:r>
    </w:p>
    <w:p w14:paraId="09ED70CE" w14:textId="5FBCE47E" w:rsidR="00E525F5" w:rsidRPr="0075637F" w:rsidRDefault="00E525F5" w:rsidP="001D2A60">
      <w:pPr>
        <w:pStyle w:val="VCAAbullet"/>
      </w:pPr>
      <w:r w:rsidRPr="0075637F">
        <w:t>attitudes to changes in language</w:t>
      </w:r>
      <w:r w:rsidR="00794448">
        <w:t>,</w:t>
      </w:r>
      <w:r w:rsidRPr="0075637F">
        <w:t xml:space="preserve"> including prescriptivism and </w:t>
      </w:r>
      <w:proofErr w:type="gramStart"/>
      <w:r w:rsidRPr="0075637F">
        <w:t>descriptivism</w:t>
      </w:r>
      <w:proofErr w:type="gramEnd"/>
    </w:p>
    <w:p w14:paraId="4CFA2FFA" w14:textId="5A81C3E6" w:rsidR="007B5768" w:rsidRPr="0075637F" w:rsidRDefault="00E525F5" w:rsidP="001D2A60">
      <w:pPr>
        <w:pStyle w:val="VCAAbullet"/>
      </w:pPr>
      <w:r w:rsidRPr="0075637F">
        <w:t xml:space="preserve">metalanguage to discuss language </w:t>
      </w:r>
      <w:proofErr w:type="gramStart"/>
      <w:r w:rsidRPr="0075637F">
        <w:t>change</w:t>
      </w:r>
      <w:proofErr w:type="gramEnd"/>
    </w:p>
    <w:p w14:paraId="350F67B5" w14:textId="77777777" w:rsidR="007B5768" w:rsidRPr="00EA250B" w:rsidRDefault="007B5768" w:rsidP="007B5768">
      <w:pPr>
        <w:pStyle w:val="VCAAHeading5"/>
      </w:pPr>
      <w:r w:rsidRPr="00EA250B">
        <w:t>Key skills</w:t>
      </w:r>
    </w:p>
    <w:p w14:paraId="1932E4E1" w14:textId="77777777" w:rsidR="00E525F5" w:rsidRPr="00E525F5" w:rsidRDefault="00E525F5" w:rsidP="001D2A60">
      <w:pPr>
        <w:pStyle w:val="VCAAbullet"/>
      </w:pPr>
      <w:r w:rsidRPr="00E525F5">
        <w:t xml:space="preserve">use key linguistic concepts and metalanguage as they relate to the changing nature of </w:t>
      </w:r>
      <w:proofErr w:type="gramStart"/>
      <w:r w:rsidRPr="00E525F5">
        <w:t>English</w:t>
      </w:r>
      <w:proofErr w:type="gramEnd"/>
    </w:p>
    <w:p w14:paraId="5083443C" w14:textId="54807C3B" w:rsidR="00E525F5" w:rsidRPr="00E525F5" w:rsidRDefault="00067D13" w:rsidP="001D2A60">
      <w:pPr>
        <w:pStyle w:val="VCAAbullet"/>
      </w:pPr>
      <w:r>
        <w:t xml:space="preserve">identify and </w:t>
      </w:r>
      <w:r w:rsidR="00E525F5" w:rsidRPr="00E525F5">
        <w:t xml:space="preserve">describe language change in an objective and a systematic </w:t>
      </w:r>
      <w:proofErr w:type="gramStart"/>
      <w:r w:rsidR="00E525F5" w:rsidRPr="00E525F5">
        <w:t>way</w:t>
      </w:r>
      <w:proofErr w:type="gramEnd"/>
    </w:p>
    <w:p w14:paraId="56DD89FD" w14:textId="77777777" w:rsidR="00E525F5" w:rsidRPr="00E525F5" w:rsidRDefault="00E525F5" w:rsidP="001D2A60">
      <w:pPr>
        <w:pStyle w:val="VCAAbullet"/>
      </w:pPr>
      <w:r w:rsidRPr="00E525F5">
        <w:t>trace etymologies in appropriate sources, such as databases and etymological dictionaries</w:t>
      </w:r>
    </w:p>
    <w:p w14:paraId="0C0380BC" w14:textId="77777777" w:rsidR="00E525F5" w:rsidRPr="00E525F5" w:rsidRDefault="00E525F5" w:rsidP="001D2A60">
      <w:pPr>
        <w:pStyle w:val="VCAAbullet"/>
      </w:pPr>
      <w:r w:rsidRPr="00E525F5">
        <w:t xml:space="preserve">analyse changes in the English language over time as reflected in </w:t>
      </w:r>
      <w:proofErr w:type="gramStart"/>
      <w:r w:rsidRPr="00E525F5">
        <w:t>texts</w:t>
      </w:r>
      <w:proofErr w:type="gramEnd"/>
    </w:p>
    <w:p w14:paraId="2EC2FB1E" w14:textId="7FC7DEFE" w:rsidR="007B5768" w:rsidRPr="00E525F5" w:rsidRDefault="00E525F5" w:rsidP="001D2A60">
      <w:pPr>
        <w:pStyle w:val="VCAAbullet"/>
      </w:pPr>
      <w:r w:rsidRPr="00E525F5">
        <w:t xml:space="preserve">apply and analyse knowledge of the evolution of English in consideration of prescriptivism and </w:t>
      </w:r>
      <w:proofErr w:type="gramStart"/>
      <w:r w:rsidRPr="00E525F5">
        <w:t>descriptivism</w:t>
      </w:r>
      <w:proofErr w:type="gramEnd"/>
    </w:p>
    <w:p w14:paraId="092882CC" w14:textId="0292FF06" w:rsidR="007B5768" w:rsidRPr="00EA250B" w:rsidRDefault="007B5768" w:rsidP="007B5768">
      <w:pPr>
        <w:pStyle w:val="VCAAHeading2"/>
      </w:pPr>
      <w:bookmarkStart w:id="226" w:name="_Toc117000948"/>
      <w:bookmarkStart w:id="227" w:name="_Toc127191479"/>
      <w:r w:rsidRPr="00EA250B">
        <w:t>Area of Study 2</w:t>
      </w:r>
      <w:bookmarkEnd w:id="226"/>
      <w:bookmarkEnd w:id="227"/>
    </w:p>
    <w:p w14:paraId="722E77DD" w14:textId="17D70871" w:rsidR="007B5768" w:rsidRPr="00EA250B" w:rsidRDefault="00E525F5" w:rsidP="007B5768">
      <w:pPr>
        <w:pStyle w:val="VCAAHeading3"/>
      </w:pPr>
      <w:bookmarkStart w:id="228" w:name="_Toc108440583"/>
      <w:bookmarkStart w:id="229" w:name="_Toc117000949"/>
      <w:bookmarkStart w:id="230" w:name="_Toc127191480"/>
      <w:proofErr w:type="spellStart"/>
      <w:r>
        <w:t>Englishes</w:t>
      </w:r>
      <w:proofErr w:type="spellEnd"/>
      <w:r>
        <w:t xml:space="preserve"> in contact</w:t>
      </w:r>
      <w:bookmarkEnd w:id="228"/>
      <w:bookmarkEnd w:id="229"/>
      <w:bookmarkEnd w:id="230"/>
    </w:p>
    <w:p w14:paraId="537E0D2F" w14:textId="0C27A74B" w:rsidR="00E525F5" w:rsidRPr="00E525F5" w:rsidRDefault="00684F24" w:rsidP="00E525F5">
      <w:pPr>
        <w:pStyle w:val="VCAAbody"/>
      </w:pPr>
      <w:r>
        <w:t>In t</w:t>
      </w:r>
      <w:r w:rsidR="00E525F5" w:rsidRPr="00E525F5">
        <w:t xml:space="preserve">his area of study students consider the effects of the global spread of English by learning about both the development and decline of languages as a result of English contact, the elevation of English as a global lingua franca and the cultural consequences of language contact. Students explore the many ways English is used as an expression of identity and culture in written and spoken </w:t>
      </w:r>
      <w:proofErr w:type="gramStart"/>
      <w:r w:rsidR="00E525F5" w:rsidRPr="00E525F5">
        <w:t>texts</w:t>
      </w:r>
      <w:proofErr w:type="gramEnd"/>
    </w:p>
    <w:p w14:paraId="3623680F" w14:textId="77777777" w:rsidR="00E525F5" w:rsidRPr="00E525F5" w:rsidRDefault="00E525F5" w:rsidP="00E525F5">
      <w:pPr>
        <w:pStyle w:val="VCAAbody"/>
      </w:pPr>
      <w:r w:rsidRPr="00E525F5">
        <w:t xml:space="preserve">Students explore factors that contributed to the spread of English in the past, such as trade and colonisation, and factors that continue to contribute to the spread of English today. They consider the development of Australian </w:t>
      </w:r>
      <w:proofErr w:type="spellStart"/>
      <w:r w:rsidRPr="00E525F5">
        <w:t>Englishes</w:t>
      </w:r>
      <w:proofErr w:type="spellEnd"/>
      <w:r w:rsidRPr="00E525F5">
        <w:t xml:space="preserve">, including Aboriginal Australian </w:t>
      </w:r>
      <w:proofErr w:type="spellStart"/>
      <w:r w:rsidRPr="00E525F5">
        <w:t>Englishes</w:t>
      </w:r>
      <w:proofErr w:type="spellEnd"/>
      <w:r w:rsidRPr="00E525F5">
        <w:t xml:space="preserve">, through the lens of colonialism. </w:t>
      </w:r>
    </w:p>
    <w:p w14:paraId="7BB95C7B" w14:textId="6DF63A73" w:rsidR="007B5768" w:rsidRPr="00E525F5" w:rsidRDefault="00E525F5" w:rsidP="00E525F5">
      <w:pPr>
        <w:pStyle w:val="VCAAbody"/>
      </w:pPr>
      <w:r w:rsidRPr="00E525F5">
        <w:t>Students explore the development and features of English-based varieties</w:t>
      </w:r>
      <w:r w:rsidR="001C6979">
        <w:t>,</w:t>
      </w:r>
      <w:r w:rsidRPr="00E525F5">
        <w:t xml:space="preserve"> including pidgins and creoles, and the consequences on the languages of indigenous peoples around the world. Students become familiar with the distinctive features of </w:t>
      </w:r>
      <w:proofErr w:type="gramStart"/>
      <w:r w:rsidRPr="00E525F5">
        <w:t>a number of</w:t>
      </w:r>
      <w:proofErr w:type="gramEnd"/>
      <w:r w:rsidRPr="00E525F5">
        <w:t xml:space="preserve"> national, ethnic and regional varieties of English and explore the ways that some of these varieties show the effects of intensive contact with other languages. Students explore how change</w:t>
      </w:r>
      <w:r w:rsidR="001A1AAF">
        <w:t>s</w:t>
      </w:r>
      <w:r w:rsidRPr="00E525F5">
        <w:t xml:space="preserve"> </w:t>
      </w:r>
      <w:proofErr w:type="gramStart"/>
      <w:r w:rsidRPr="00E525F5">
        <w:t>to</w:t>
      </w:r>
      <w:proofErr w:type="gramEnd"/>
      <w:r w:rsidRPr="00E525F5">
        <w:t xml:space="preserve"> and loss of language affect its users’ cultural identities and worldviews, as evidenced by </w:t>
      </w:r>
      <w:r w:rsidRPr="00B86216">
        <w:t>language reclamation and maintenance movements</w:t>
      </w:r>
      <w:r w:rsidRPr="00E525F5">
        <w:t xml:space="preserve"> in contemporary Australian society. </w:t>
      </w:r>
    </w:p>
    <w:p w14:paraId="111DDCFD" w14:textId="77777777" w:rsidR="007B5768" w:rsidRPr="00EA250B" w:rsidRDefault="007B5768" w:rsidP="00954DEC">
      <w:pPr>
        <w:pStyle w:val="VCAAHeading4"/>
      </w:pPr>
      <w:r w:rsidRPr="00EA250B">
        <w:lastRenderedPageBreak/>
        <w:t>Outcome 2</w:t>
      </w:r>
    </w:p>
    <w:p w14:paraId="41B38497" w14:textId="50774FC8" w:rsidR="007B5768" w:rsidRPr="0075637F" w:rsidRDefault="007B5768" w:rsidP="0075637F">
      <w:pPr>
        <w:pStyle w:val="VCAAbody"/>
      </w:pPr>
      <w:r w:rsidRPr="0075637F">
        <w:t>On completion of this unit the student should be able to</w:t>
      </w:r>
      <w:r w:rsidR="005D69D9" w:rsidRPr="0075637F">
        <w:t xml:space="preserve"> identify</w:t>
      </w:r>
      <w:r w:rsidR="00E525F5" w:rsidRPr="0075637F">
        <w:t xml:space="preserve"> and explain the effects of the global spread of English through spoken and written texts.</w:t>
      </w:r>
    </w:p>
    <w:p w14:paraId="1EF274EA" w14:textId="77777777" w:rsidR="007B5768" w:rsidRPr="0075637F" w:rsidRDefault="007B5768" w:rsidP="0075637F">
      <w:pPr>
        <w:pStyle w:val="VCAAbody"/>
      </w:pPr>
      <w:r w:rsidRPr="0075637F">
        <w:t>To achieve this outcome the student will draw on key knowledge and key skills outlined in Area of Study 2.</w:t>
      </w:r>
    </w:p>
    <w:p w14:paraId="567C099A" w14:textId="77777777" w:rsidR="007B5768" w:rsidRPr="00EA250B" w:rsidRDefault="007B5768" w:rsidP="007B5768">
      <w:pPr>
        <w:pStyle w:val="VCAAHeading5"/>
      </w:pPr>
      <w:r w:rsidRPr="00EA250B">
        <w:t>Key knowledge</w:t>
      </w:r>
    </w:p>
    <w:p w14:paraId="4FDF059D" w14:textId="77777777" w:rsidR="00E525F5" w:rsidRPr="00E525F5" w:rsidRDefault="00E525F5" w:rsidP="001D2A60">
      <w:pPr>
        <w:pStyle w:val="VCAAbullet"/>
      </w:pPr>
      <w:r w:rsidRPr="00E525F5">
        <w:t>factors in the development of English as a world language</w:t>
      </w:r>
    </w:p>
    <w:p w14:paraId="39E74954" w14:textId="08178267" w:rsidR="00E525F5" w:rsidRPr="00E525F5" w:rsidRDefault="00E525F5" w:rsidP="001D2A60">
      <w:pPr>
        <w:pStyle w:val="VCAAbullet"/>
      </w:pPr>
      <w:r w:rsidRPr="00E525F5">
        <w:t xml:space="preserve">the </w:t>
      </w:r>
      <w:r w:rsidR="005D69D9">
        <w:t xml:space="preserve">distinctive </w:t>
      </w:r>
      <w:r w:rsidRPr="00E525F5">
        <w:t>features of English-based varieties</w:t>
      </w:r>
    </w:p>
    <w:p w14:paraId="78F4E791" w14:textId="77777777" w:rsidR="00E525F5" w:rsidRPr="00E525F5" w:rsidRDefault="00E525F5" w:rsidP="001D2A60">
      <w:pPr>
        <w:pStyle w:val="VCAAbullet"/>
      </w:pPr>
      <w:r w:rsidRPr="00E525F5">
        <w:t>the distinctive features of English-based pidgins and creoles</w:t>
      </w:r>
    </w:p>
    <w:p w14:paraId="66648D86" w14:textId="77777777" w:rsidR="00E525F5" w:rsidRPr="00E525F5" w:rsidRDefault="00E525F5" w:rsidP="001D2A60">
      <w:pPr>
        <w:pStyle w:val="VCAAbullet"/>
      </w:pPr>
      <w:r w:rsidRPr="00E525F5">
        <w:t>the role of English as a lingua franca</w:t>
      </w:r>
    </w:p>
    <w:p w14:paraId="3A964497" w14:textId="77777777" w:rsidR="00E525F5" w:rsidRPr="00E525F5" w:rsidRDefault="00E525F5" w:rsidP="001D2A60">
      <w:pPr>
        <w:pStyle w:val="VCAAbullet"/>
      </w:pPr>
      <w:r w:rsidRPr="00E525F5">
        <w:t>the role of language as an expression of cultures and worldviews, including representations of worldviews</w:t>
      </w:r>
    </w:p>
    <w:p w14:paraId="68DA42E0" w14:textId="69584BDA" w:rsidR="00E525F5" w:rsidRPr="00E525F5" w:rsidRDefault="00E525F5" w:rsidP="001D2A60">
      <w:pPr>
        <w:pStyle w:val="VCAAbullet"/>
      </w:pPr>
      <w:r w:rsidRPr="00E525F5">
        <w:t xml:space="preserve">the processes of language maintenance, shift and </w:t>
      </w:r>
      <w:proofErr w:type="gramStart"/>
      <w:r w:rsidRPr="00E525F5">
        <w:t>reclamation</w:t>
      </w:r>
      <w:proofErr w:type="gramEnd"/>
    </w:p>
    <w:p w14:paraId="184477E0" w14:textId="77777777" w:rsidR="00E525F5" w:rsidRPr="00E525F5" w:rsidRDefault="00E525F5" w:rsidP="001D2A60">
      <w:pPr>
        <w:pStyle w:val="VCAAbullet"/>
      </w:pPr>
      <w:r w:rsidRPr="00E525F5">
        <w:t xml:space="preserve">cultural and social effects of language change and loss, with </w:t>
      </w:r>
      <w:proofErr w:type="gramStart"/>
      <w:r w:rsidRPr="00E525F5">
        <w:t>particular reference</w:t>
      </w:r>
      <w:proofErr w:type="gramEnd"/>
      <w:r w:rsidRPr="00E525F5">
        <w:t xml:space="preserve"> to Aboriginal and Torres Strait Islander languages</w:t>
      </w:r>
    </w:p>
    <w:p w14:paraId="5A1F84EC" w14:textId="15B78074" w:rsidR="007B5768" w:rsidRPr="00E525F5" w:rsidRDefault="00E525F5" w:rsidP="001D2A60">
      <w:pPr>
        <w:pStyle w:val="VCAAbullet"/>
      </w:pPr>
      <w:r w:rsidRPr="00E525F5">
        <w:t xml:space="preserve">metalanguage to discuss the global spread of </w:t>
      </w:r>
      <w:proofErr w:type="gramStart"/>
      <w:r w:rsidRPr="00E525F5">
        <w:t>English</w:t>
      </w:r>
      <w:proofErr w:type="gramEnd"/>
    </w:p>
    <w:p w14:paraId="063B316C" w14:textId="77777777" w:rsidR="007B5768" w:rsidRPr="00EA250B" w:rsidRDefault="007B5768" w:rsidP="007B5768">
      <w:pPr>
        <w:pStyle w:val="VCAAHeading5"/>
      </w:pPr>
      <w:r w:rsidRPr="00EA250B">
        <w:t>Key skills</w:t>
      </w:r>
    </w:p>
    <w:p w14:paraId="0597B2C7" w14:textId="563B74CC" w:rsidR="00E525F5" w:rsidRPr="00E525F5" w:rsidRDefault="000630E9" w:rsidP="001D2A60">
      <w:pPr>
        <w:pStyle w:val="VCAAbullet"/>
      </w:pPr>
      <w:r>
        <w:t xml:space="preserve">identify and </w:t>
      </w:r>
      <w:r w:rsidR="00E525F5" w:rsidRPr="00E525F5">
        <w:t xml:space="preserve">use key linguistic concepts as they relate to the development of English as a world </w:t>
      </w:r>
      <w:proofErr w:type="gramStart"/>
      <w:r w:rsidR="00E525F5" w:rsidRPr="00E525F5">
        <w:t>language</w:t>
      </w:r>
      <w:proofErr w:type="gramEnd"/>
    </w:p>
    <w:p w14:paraId="27B2414E" w14:textId="77777777" w:rsidR="00E525F5" w:rsidRPr="00E525F5" w:rsidRDefault="00E525F5" w:rsidP="001D2A60">
      <w:pPr>
        <w:pStyle w:val="VCAAbullet"/>
      </w:pPr>
      <w:r w:rsidRPr="00E525F5">
        <w:t xml:space="preserve">use the subsystems of language to analyse language in written and spoken </w:t>
      </w:r>
      <w:proofErr w:type="gramStart"/>
      <w:r w:rsidRPr="00E525F5">
        <w:t>texts</w:t>
      </w:r>
      <w:proofErr w:type="gramEnd"/>
    </w:p>
    <w:p w14:paraId="7C800BF9" w14:textId="7B62E752" w:rsidR="00E525F5" w:rsidRPr="00E525F5" w:rsidRDefault="00E525F5" w:rsidP="001D2A60">
      <w:pPr>
        <w:pStyle w:val="VCAAbullet"/>
      </w:pPr>
      <w:r w:rsidRPr="00E525F5">
        <w:t xml:space="preserve">interpret and </w:t>
      </w:r>
      <w:r w:rsidR="000630E9">
        <w:t>explain</w:t>
      </w:r>
      <w:r w:rsidRPr="00E525F5">
        <w:t xml:space="preserve"> debates about language change and </w:t>
      </w:r>
      <w:proofErr w:type="gramStart"/>
      <w:r w:rsidRPr="00E525F5">
        <w:t>influence</w:t>
      </w:r>
      <w:proofErr w:type="gramEnd"/>
    </w:p>
    <w:p w14:paraId="40CA375C" w14:textId="0C3E2450" w:rsidR="007B5768" w:rsidRPr="00E525F5" w:rsidRDefault="00537E39" w:rsidP="001D2A60">
      <w:pPr>
        <w:pStyle w:val="VCAAbullet"/>
      </w:pPr>
      <w:r>
        <w:t>identify</w:t>
      </w:r>
      <w:r w:rsidR="00E525F5" w:rsidRPr="00E525F5">
        <w:t xml:space="preserve"> and apply key concepts related to language maintenance, shift, reclamation, change and </w:t>
      </w:r>
      <w:proofErr w:type="gramStart"/>
      <w:r w:rsidR="00E525F5" w:rsidRPr="00E525F5">
        <w:t>loss</w:t>
      </w:r>
      <w:proofErr w:type="gramEnd"/>
    </w:p>
    <w:p w14:paraId="6B0D71BC" w14:textId="5CBA0615" w:rsidR="007B5768" w:rsidRPr="00EA250B" w:rsidRDefault="007B5768" w:rsidP="007B5768">
      <w:pPr>
        <w:pStyle w:val="VCAAHeading2"/>
      </w:pPr>
      <w:bookmarkStart w:id="231" w:name="_Toc117000950"/>
      <w:bookmarkStart w:id="232" w:name="_Toc127191481"/>
      <w:r w:rsidRPr="00EA250B">
        <w:t>Assessment</w:t>
      </w:r>
      <w:bookmarkEnd w:id="231"/>
      <w:bookmarkEnd w:id="232"/>
    </w:p>
    <w:p w14:paraId="7DD12ACF"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EA250B" w:rsidRDefault="007B5768" w:rsidP="007B5768">
      <w:pPr>
        <w:pStyle w:val="VCAAbody"/>
      </w:pPr>
      <w:r w:rsidRPr="00EA250B">
        <w:t xml:space="preserve">All assessments at Units 1 and 2 are </w:t>
      </w:r>
      <w:proofErr w:type="gramStart"/>
      <w:r w:rsidRPr="00EA250B">
        <w:t>school-based</w:t>
      </w:r>
      <w:proofErr w:type="gramEnd"/>
      <w:r w:rsidRPr="00EA250B">
        <w:t>. Procedures for assessment of levels of achievement in Units 1 and 2 are a matter for school decision.</w:t>
      </w:r>
    </w:p>
    <w:p w14:paraId="0C8B3D1F" w14:textId="0D4CFD4F" w:rsidR="007B5768" w:rsidRPr="00EA250B" w:rsidRDefault="007B5768" w:rsidP="007B5768">
      <w:pPr>
        <w:pStyle w:val="VCAAbody"/>
      </w:pPr>
      <w:r w:rsidRPr="00EA250B">
        <w:t xml:space="preserve">For this unit students are required to demonstrate </w:t>
      </w:r>
      <w:r w:rsidR="00E525F5" w:rsidRPr="00E525F5">
        <w:rPr>
          <w:color w:val="auto"/>
        </w:rPr>
        <w:t>two</w:t>
      </w:r>
      <w:r w:rsidRPr="00E525F5">
        <w:rPr>
          <w:color w:val="auto"/>
        </w:rPr>
        <w:t xml:space="preserve"> </w:t>
      </w:r>
      <w:r w:rsidRPr="00EA250B">
        <w:t>outcomes. As a set these outcomes encompass the areas of study in the unit.</w:t>
      </w:r>
    </w:p>
    <w:p w14:paraId="54B495F8" w14:textId="77777777" w:rsidR="007B5768" w:rsidRPr="00EA250B" w:rsidRDefault="007B5768" w:rsidP="007B5768">
      <w:pPr>
        <w:pStyle w:val="VCAAbody"/>
      </w:pPr>
      <w:r w:rsidRPr="00EA250B">
        <w:t>Suitable tasks for assessment in this unit may be selected from the following:</w:t>
      </w:r>
    </w:p>
    <w:p w14:paraId="35AD5119" w14:textId="77777777" w:rsidR="00E525F5" w:rsidRPr="00E525F5" w:rsidRDefault="00E525F5" w:rsidP="001D2A60">
      <w:pPr>
        <w:pStyle w:val="VCAAbullet"/>
      </w:pPr>
      <w:r w:rsidRPr="00E525F5">
        <w:t>a folio of annotated texts</w:t>
      </w:r>
    </w:p>
    <w:p w14:paraId="550CFCEE" w14:textId="77777777" w:rsidR="00E525F5" w:rsidRPr="00E525F5" w:rsidRDefault="00E525F5" w:rsidP="001D2A60">
      <w:pPr>
        <w:pStyle w:val="VCAAbullet"/>
      </w:pPr>
      <w:r w:rsidRPr="00E525F5">
        <w:t>an essay</w:t>
      </w:r>
    </w:p>
    <w:p w14:paraId="6E500FEC" w14:textId="77777777" w:rsidR="00E525F5" w:rsidRPr="00E525F5" w:rsidRDefault="00E525F5" w:rsidP="001D2A60">
      <w:pPr>
        <w:pStyle w:val="VCAAbullet"/>
      </w:pPr>
      <w:r w:rsidRPr="00E525F5">
        <w:t>an investigative report</w:t>
      </w:r>
    </w:p>
    <w:p w14:paraId="107FCC4B" w14:textId="77777777" w:rsidR="00E525F5" w:rsidRPr="00E525F5" w:rsidRDefault="00E525F5" w:rsidP="001D2A60">
      <w:pPr>
        <w:pStyle w:val="VCAAbullet"/>
      </w:pPr>
      <w:r w:rsidRPr="00E525F5">
        <w:t>an analysis of spoken and/or written text</w:t>
      </w:r>
    </w:p>
    <w:p w14:paraId="11CD20F5" w14:textId="77777777" w:rsidR="00E525F5" w:rsidRPr="00E525F5" w:rsidRDefault="00E525F5" w:rsidP="001D2A60">
      <w:pPr>
        <w:pStyle w:val="VCAAbullet"/>
      </w:pPr>
      <w:r w:rsidRPr="00E525F5">
        <w:t>an analytical commentary</w:t>
      </w:r>
    </w:p>
    <w:p w14:paraId="057603F7" w14:textId="77777777" w:rsidR="00E525F5" w:rsidRPr="00E525F5" w:rsidRDefault="00E525F5" w:rsidP="001D2A60">
      <w:pPr>
        <w:pStyle w:val="VCAAbullet"/>
      </w:pPr>
      <w:r w:rsidRPr="00E525F5">
        <w:t xml:space="preserve">a case </w:t>
      </w:r>
      <w:proofErr w:type="gramStart"/>
      <w:r w:rsidRPr="00E525F5">
        <w:t>study</w:t>
      </w:r>
      <w:proofErr w:type="gramEnd"/>
    </w:p>
    <w:p w14:paraId="1B82CD9C" w14:textId="77777777" w:rsidR="00E525F5" w:rsidRPr="00E525F5" w:rsidRDefault="00E525F5" w:rsidP="001D2A60">
      <w:pPr>
        <w:pStyle w:val="VCAAbullet"/>
      </w:pPr>
      <w:r w:rsidRPr="00E525F5">
        <w:lastRenderedPageBreak/>
        <w:t>short-answer questions</w:t>
      </w:r>
    </w:p>
    <w:p w14:paraId="4ED08626" w14:textId="041699F7" w:rsidR="007B5768" w:rsidRPr="00E525F5" w:rsidRDefault="00E525F5" w:rsidP="001D2A60">
      <w:pPr>
        <w:pStyle w:val="VCAAbullet"/>
      </w:pPr>
      <w:r w:rsidRPr="00E525F5">
        <w:t>an analysis of data.</w:t>
      </w:r>
    </w:p>
    <w:p w14:paraId="75CFE351" w14:textId="46D22477" w:rsidR="002647BB" w:rsidRPr="00E525F5" w:rsidRDefault="000630E9" w:rsidP="00E525F5">
      <w:pPr>
        <w:pStyle w:val="VCAAbody"/>
      </w:pPr>
      <w:r>
        <w:t xml:space="preserve">Teachers must provide opportunities for assessment in written form, and at least one opportunity for assessment in an oral or multimodal form. </w:t>
      </w:r>
      <w:r w:rsidR="00E525F5" w:rsidRPr="00E525F5">
        <w:t>Where teachers allow students to choose between tasks, they must ensure that the tasks they set are of comparable scope and demand.</w:t>
      </w:r>
    </w:p>
    <w:p w14:paraId="35C83B85" w14:textId="5DA02612" w:rsidR="007B5768" w:rsidRDefault="007B5768">
      <w:r>
        <w:br w:type="page"/>
      </w:r>
    </w:p>
    <w:p w14:paraId="597A1435" w14:textId="5FD7BA51" w:rsidR="007B5768" w:rsidRPr="00873B88" w:rsidRDefault="007B5768" w:rsidP="0082380B">
      <w:pPr>
        <w:pStyle w:val="VCAAHeading1"/>
      </w:pPr>
      <w:bookmarkStart w:id="233" w:name="_Toc117000951"/>
      <w:bookmarkStart w:id="234" w:name="_Toc127191482"/>
      <w:r w:rsidRPr="00873B88">
        <w:lastRenderedPageBreak/>
        <w:t xml:space="preserve">Unit 3: </w:t>
      </w:r>
      <w:r w:rsidR="0082380B">
        <w:t>Language variation and purpose</w:t>
      </w:r>
      <w:bookmarkEnd w:id="233"/>
      <w:bookmarkEnd w:id="234"/>
    </w:p>
    <w:p w14:paraId="31AAE3CB" w14:textId="5608E99C" w:rsidR="0082380B" w:rsidRPr="0082380B" w:rsidRDefault="0082380B" w:rsidP="0082380B">
      <w:pPr>
        <w:pStyle w:val="VCAAbody"/>
      </w:pPr>
      <w:r w:rsidRPr="0082380B">
        <w:t>In this unit students investigate English language in contemporary Australian settings</w:t>
      </w:r>
      <w:r w:rsidR="006E5810">
        <w:t>.</w:t>
      </w:r>
      <w:r w:rsidRPr="0082380B">
        <w:t xml:space="preserve"> They consider language as a means of interaction, exploring how through written and spoken texts we communicate information, ideas, attitudes, prejudices and ideological stances.</w:t>
      </w:r>
    </w:p>
    <w:p w14:paraId="678FA9B2" w14:textId="77777777" w:rsidR="0082380B" w:rsidRPr="0082380B" w:rsidRDefault="0082380B" w:rsidP="0082380B">
      <w:pPr>
        <w:pStyle w:val="VCAAbody"/>
      </w:pPr>
      <w:r w:rsidRPr="0082380B">
        <w:t xml:space="preserve">Students examine the features of formal and informal language in both spoken and written language modes; the grammatical and discourse structure of language; the choice and meanings of words within texts; how words are combined to convey a message; the role played by the functions of language when conveying a message; and the </w:t>
      </w:r>
      <w:proofErr w:type="gramStart"/>
      <w:r w:rsidRPr="0082380B">
        <w:t>particular context</w:t>
      </w:r>
      <w:proofErr w:type="gramEnd"/>
      <w:r w:rsidRPr="0082380B">
        <w:t xml:space="preserve"> in which a message is conveyed. Students learn how to describe the interrelationship between words, sentences and text and explore how texts present message and meaning.</w:t>
      </w:r>
    </w:p>
    <w:p w14:paraId="3B662127" w14:textId="70A46A8E" w:rsidR="007B5768" w:rsidRPr="0082380B" w:rsidRDefault="0082380B" w:rsidP="0082380B">
      <w:pPr>
        <w:pStyle w:val="VCAAbody"/>
      </w:pPr>
      <w:r w:rsidRPr="0082380B">
        <w:t>Students learn that language choices are always influenced by the function, register</w:t>
      </w:r>
      <w:r w:rsidR="00F03D2E">
        <w:t xml:space="preserve"> and</w:t>
      </w:r>
      <w:r w:rsidR="00F03D2E" w:rsidRPr="0082380B">
        <w:t xml:space="preserve"> </w:t>
      </w:r>
      <w:r w:rsidRPr="0082380B">
        <w:t>tenor</w:t>
      </w:r>
      <w:r w:rsidR="001C6979">
        <w:t>,</w:t>
      </w:r>
      <w:r w:rsidRPr="0082380B">
        <w:t xml:space="preserve"> and the situational and cultural contexts in which they occur. They learn that the situational elements of a language exchange, such as the field, language mode, setting and text type, influence language choice, as do the values, attitudes and beliefs held by participants and the wider community. Students learn how speakers and writers select language features and </w:t>
      </w:r>
      <w:r w:rsidR="00F03D2E">
        <w:t xml:space="preserve">how </w:t>
      </w:r>
      <w:r w:rsidRPr="0082380B">
        <w:t>this in turn establishes the degree of formality within a discourse. They learn how language can be indicative of relationships, power structures and purpose through the choice of a particular variety of language and through the ways in which language varieties are used in processes of inclusion and exclusion.</w:t>
      </w:r>
    </w:p>
    <w:p w14:paraId="58129E39" w14:textId="77777777" w:rsidR="007B5768" w:rsidRPr="00873B88" w:rsidRDefault="007B5768" w:rsidP="007B5768">
      <w:pPr>
        <w:pStyle w:val="VCAAHeading2"/>
      </w:pPr>
      <w:bookmarkStart w:id="235" w:name="_Toc117000952"/>
      <w:bookmarkStart w:id="236" w:name="_Toc127191483"/>
      <w:r w:rsidRPr="00873B88">
        <w:t>Area of Study 1</w:t>
      </w:r>
      <w:bookmarkEnd w:id="235"/>
      <w:bookmarkEnd w:id="236"/>
    </w:p>
    <w:p w14:paraId="5D4CCE5E" w14:textId="452B9ACC" w:rsidR="007B5768" w:rsidRPr="00873B88" w:rsidRDefault="0082380B" w:rsidP="007B5768">
      <w:pPr>
        <w:pStyle w:val="VCAAHeading3"/>
      </w:pPr>
      <w:bookmarkStart w:id="237" w:name="_Toc108440587"/>
      <w:bookmarkStart w:id="238" w:name="_Toc117000953"/>
      <w:bookmarkStart w:id="239" w:name="_Toc127191484"/>
      <w:r>
        <w:t>Informality</w:t>
      </w:r>
      <w:bookmarkEnd w:id="237"/>
      <w:bookmarkEnd w:id="238"/>
      <w:bookmarkEnd w:id="239"/>
    </w:p>
    <w:p w14:paraId="4B5E1342" w14:textId="16A8A1BC" w:rsidR="0082380B" w:rsidRPr="0082380B" w:rsidRDefault="008F46E4" w:rsidP="0082380B">
      <w:pPr>
        <w:pStyle w:val="VCAAbody"/>
      </w:pPr>
      <w:r>
        <w:t>In t</w:t>
      </w:r>
      <w:r w:rsidR="0082380B" w:rsidRPr="0082380B">
        <w:t xml:space="preserve">his area of study students consider the way speakers and writers choose from a repertoire of language to vary the style of their language to suit </w:t>
      </w:r>
      <w:proofErr w:type="gramStart"/>
      <w:r w:rsidR="0082380B" w:rsidRPr="0082380B">
        <w:t>particular purposes</w:t>
      </w:r>
      <w:proofErr w:type="gramEnd"/>
      <w:r w:rsidR="0082380B" w:rsidRPr="0082380B">
        <w:t>. They identify the function and consider and analyse the features of informal language in written, spoken and electronic interactions, understanding that the situational and cultural context</w:t>
      </w:r>
      <w:r w:rsidR="00172F09">
        <w:t>s</w:t>
      </w:r>
      <w:r w:rsidR="0082380B" w:rsidRPr="0082380B">
        <w:t xml:space="preserve"> of an exchange influence the language used.</w:t>
      </w:r>
    </w:p>
    <w:p w14:paraId="22B69CB3" w14:textId="5EE2A7D7" w:rsidR="0082380B" w:rsidRPr="0082380B" w:rsidRDefault="0082380B" w:rsidP="0082380B">
      <w:pPr>
        <w:pStyle w:val="VCAAbody"/>
      </w:pPr>
      <w:r w:rsidRPr="0082380B">
        <w:t>Students examine the features that distinguish informal language from more formal language. They understand how spontaneity and planning can both play a role in informal language and the ways</w:t>
      </w:r>
      <w:r w:rsidR="004870D8">
        <w:t xml:space="preserve"> in which </w:t>
      </w:r>
      <w:r w:rsidRPr="0082380B">
        <w:t xml:space="preserve">informality may play an important role in building rapport. They examine how users of informal language may be idiosyncratic in their linguistic choices and structure texts in a non-linear way, and they explore the role of colloquial language and language varieties in establishing informal registers. Students consider features of ‘chat’ associated with both speaking and writing, such as a reliance on sequencing, cooperation and turn-taking, as well as features that are particular to each language mode. Students learn that speakers have at their disposal a support system of prosodic and paralinguistic cues that they can use to organise and present information. They explore how writers may choose to rely on abbreviations, spellings </w:t>
      </w:r>
      <w:r w:rsidR="00457873">
        <w:t>that</w:t>
      </w:r>
      <w:r w:rsidR="00457873" w:rsidRPr="0082380B">
        <w:t xml:space="preserve"> </w:t>
      </w:r>
      <w:r w:rsidRPr="0082380B">
        <w:t>reflect pronunciation and prosodic patterns, emoticons, emojis and context-specific graphemes. Both written and spoken informal texts may contain non-fluency features, ellipses, shortened lexical forms and syntactic creativity.</w:t>
      </w:r>
    </w:p>
    <w:p w14:paraId="6695C7EF" w14:textId="097BB18D" w:rsidR="0082380B" w:rsidRDefault="0082380B" w:rsidP="0082380B">
      <w:pPr>
        <w:pStyle w:val="VCAAbody"/>
      </w:pPr>
      <w:r w:rsidRPr="0082380B">
        <w:t>Students investigate how informal language use can incorporate politeness strategies</w:t>
      </w:r>
      <w:r w:rsidR="001257B6">
        <w:t>;</w:t>
      </w:r>
      <w:r w:rsidR="001257B6" w:rsidRPr="0082380B">
        <w:t xml:space="preserve"> </w:t>
      </w:r>
      <w:r w:rsidRPr="0082380B">
        <w:t>how informal language choices can build rapport by encouraging inclusivity, intimacy, solidarity and equality; and how informal language features</w:t>
      </w:r>
      <w:r w:rsidR="004870D8">
        <w:t>,</w:t>
      </w:r>
      <w:r w:rsidRPr="0082380B">
        <w:t xml:space="preserve"> such as slang and swearing patterns</w:t>
      </w:r>
      <w:r w:rsidR="004870D8">
        <w:t>,</w:t>
      </w:r>
      <w:r w:rsidRPr="0082380B">
        <w:t xml:space="preserve"> are important in encouraging linguistic innovation and in-group membership.</w:t>
      </w:r>
    </w:p>
    <w:p w14:paraId="76740627" w14:textId="77777777" w:rsidR="0082380B" w:rsidRDefault="0082380B">
      <w:pPr>
        <w:rPr>
          <w:rFonts w:ascii="Arial" w:hAnsi="Arial" w:cs="Arial"/>
          <w:color w:val="000000" w:themeColor="text1"/>
          <w:sz w:val="20"/>
        </w:rPr>
      </w:pPr>
      <w:r>
        <w:br w:type="page"/>
      </w:r>
    </w:p>
    <w:p w14:paraId="1B240939" w14:textId="77777777" w:rsidR="007B5768" w:rsidRPr="00873B88" w:rsidRDefault="007B5768" w:rsidP="00954DEC">
      <w:pPr>
        <w:pStyle w:val="VCAAHeading4"/>
      </w:pPr>
      <w:r w:rsidRPr="00873B88">
        <w:lastRenderedPageBreak/>
        <w:t>Outcome 1</w:t>
      </w:r>
    </w:p>
    <w:p w14:paraId="50828AAD" w14:textId="17126097" w:rsidR="007B5768" w:rsidRPr="0075637F" w:rsidRDefault="007B5768" w:rsidP="0075637F">
      <w:pPr>
        <w:pStyle w:val="VCAAbody"/>
      </w:pPr>
      <w:r w:rsidRPr="0075637F">
        <w:t>On completion of this unit the student should be able to</w:t>
      </w:r>
      <w:r w:rsidR="0082380B" w:rsidRPr="0075637F">
        <w:t xml:space="preserve"> </w:t>
      </w:r>
      <w:r w:rsidR="005D69D9" w:rsidRPr="0075637F">
        <w:t xml:space="preserve">identify, </w:t>
      </w:r>
      <w:r w:rsidR="0082380B" w:rsidRPr="0075637F">
        <w:t>describe and analyse distinctive features of informal language in written and spoken texts.</w:t>
      </w:r>
    </w:p>
    <w:p w14:paraId="3B0EE6D0" w14:textId="77777777" w:rsidR="007B5768" w:rsidRPr="0075637F" w:rsidRDefault="007B5768" w:rsidP="0075637F">
      <w:pPr>
        <w:pStyle w:val="VCAAbody"/>
      </w:pPr>
      <w:r w:rsidRPr="0075637F">
        <w:t>To achieve this outcome the student will draw on key knowledge and key skills outlined in Area of Study 1.</w:t>
      </w:r>
    </w:p>
    <w:p w14:paraId="45B99CD8" w14:textId="77777777" w:rsidR="007B5768" w:rsidRPr="00873B88" w:rsidRDefault="007B5768" w:rsidP="007B5768">
      <w:pPr>
        <w:pStyle w:val="VCAAHeading5"/>
      </w:pPr>
      <w:r w:rsidRPr="00873B88">
        <w:t>Key knowledge</w:t>
      </w:r>
    </w:p>
    <w:p w14:paraId="340F4EE2" w14:textId="77777777" w:rsidR="0082380B" w:rsidRPr="0082380B" w:rsidRDefault="0082380B" w:rsidP="001D2A60">
      <w:pPr>
        <w:pStyle w:val="VCAAbullet"/>
      </w:pPr>
      <w:r w:rsidRPr="0082380B">
        <w:t>the role of Standard English in creating formal and informal texts</w:t>
      </w:r>
    </w:p>
    <w:p w14:paraId="4A51F7FC" w14:textId="06CDD4C2" w:rsidR="0082380B" w:rsidRPr="0082380B" w:rsidRDefault="0082380B" w:rsidP="001D2A60">
      <w:pPr>
        <w:pStyle w:val="VCAAbullet"/>
      </w:pPr>
      <w:r w:rsidRPr="0082380B">
        <w:t xml:space="preserve">major functions that language serves when used in a given </w:t>
      </w:r>
      <w:proofErr w:type="gramStart"/>
      <w:r w:rsidRPr="0082380B">
        <w:t>context</w:t>
      </w:r>
      <w:proofErr w:type="gramEnd"/>
    </w:p>
    <w:p w14:paraId="45A36E1D" w14:textId="77777777" w:rsidR="0082380B" w:rsidRPr="0082380B" w:rsidRDefault="0082380B" w:rsidP="001D2A60">
      <w:pPr>
        <w:pStyle w:val="VCAAbullet"/>
      </w:pPr>
      <w:r w:rsidRPr="0082380B">
        <w:t>the influence of register, tenor and audience in informal texts</w:t>
      </w:r>
    </w:p>
    <w:p w14:paraId="29C43A22" w14:textId="77777777" w:rsidR="0082380B" w:rsidRPr="0082380B" w:rsidRDefault="0082380B" w:rsidP="001D2A60">
      <w:pPr>
        <w:pStyle w:val="VCAAbullet"/>
      </w:pPr>
      <w:r w:rsidRPr="0082380B">
        <w:t xml:space="preserve">the features of informal writing and informal speech as represented in a range of </w:t>
      </w:r>
      <w:proofErr w:type="gramStart"/>
      <w:r w:rsidRPr="0082380B">
        <w:t>texts</w:t>
      </w:r>
      <w:proofErr w:type="gramEnd"/>
    </w:p>
    <w:p w14:paraId="67F6FDE5" w14:textId="77777777" w:rsidR="0082380B" w:rsidRPr="0082380B" w:rsidRDefault="0082380B" w:rsidP="001D2A60">
      <w:pPr>
        <w:pStyle w:val="VCAAbullet"/>
      </w:pPr>
      <w:r w:rsidRPr="0082380B">
        <w:t xml:space="preserve">the relationship between context and features of language in informal </w:t>
      </w:r>
      <w:proofErr w:type="gramStart"/>
      <w:r w:rsidRPr="0082380B">
        <w:t>texts</w:t>
      </w:r>
      <w:proofErr w:type="gramEnd"/>
    </w:p>
    <w:p w14:paraId="09772857" w14:textId="77777777" w:rsidR="0082380B" w:rsidRPr="0082380B" w:rsidRDefault="0082380B" w:rsidP="001D2A60">
      <w:pPr>
        <w:pStyle w:val="VCAAbullet"/>
      </w:pPr>
      <w:r w:rsidRPr="0082380B">
        <w:t>features of spoken discourse in creating informal texts</w:t>
      </w:r>
    </w:p>
    <w:p w14:paraId="3B534588" w14:textId="382FB0F1" w:rsidR="0082380B" w:rsidRPr="0082380B" w:rsidRDefault="0082380B" w:rsidP="001D2A60">
      <w:pPr>
        <w:pStyle w:val="VCAAbullet"/>
      </w:pPr>
      <w:r w:rsidRPr="0082380B">
        <w:t>features of informal speech and writing, including</w:t>
      </w:r>
      <w:r w:rsidR="00EC144A">
        <w:t>:</w:t>
      </w:r>
    </w:p>
    <w:p w14:paraId="049F4787" w14:textId="77777777" w:rsidR="0082380B" w:rsidRPr="00CE5AB7" w:rsidRDefault="0082380B" w:rsidP="001D2A60">
      <w:pPr>
        <w:pStyle w:val="VCAAbulletlevel2"/>
      </w:pPr>
      <w:r w:rsidRPr="00CE5AB7">
        <w:t>subsystem patterning</w:t>
      </w:r>
    </w:p>
    <w:p w14:paraId="6D87C6B4" w14:textId="77777777" w:rsidR="0082380B" w:rsidRPr="00CE5AB7" w:rsidRDefault="0082380B" w:rsidP="001D2A60">
      <w:pPr>
        <w:pStyle w:val="VCAAbulletlevel2"/>
      </w:pPr>
      <w:r w:rsidRPr="00CE5AB7">
        <w:t xml:space="preserve">colloquial language </w:t>
      </w:r>
    </w:p>
    <w:p w14:paraId="0CDEDE3B" w14:textId="77777777" w:rsidR="0082380B" w:rsidRPr="00CE5AB7" w:rsidRDefault="0082380B" w:rsidP="001D2A60">
      <w:pPr>
        <w:pStyle w:val="VCAAbulletlevel2"/>
      </w:pPr>
      <w:r w:rsidRPr="00CE5AB7">
        <w:t>slang</w:t>
      </w:r>
    </w:p>
    <w:p w14:paraId="5D003434" w14:textId="77777777" w:rsidR="0082380B" w:rsidRPr="004C6C50" w:rsidRDefault="0082380B" w:rsidP="001D2A60">
      <w:pPr>
        <w:pStyle w:val="VCAAbulletlevel2"/>
      </w:pPr>
      <w:r w:rsidRPr="00CE5AB7">
        <w:t>taboo language</w:t>
      </w:r>
    </w:p>
    <w:p w14:paraId="6BDFA6A0" w14:textId="77777777" w:rsidR="0082380B" w:rsidRPr="004C6C50" w:rsidRDefault="0082380B" w:rsidP="001D2A60">
      <w:pPr>
        <w:pStyle w:val="VCAAbulletlevel2"/>
      </w:pPr>
      <w:r>
        <w:t>dysphemism</w:t>
      </w:r>
    </w:p>
    <w:p w14:paraId="7E082C00" w14:textId="77777777" w:rsidR="0082380B" w:rsidRPr="004C6C50" w:rsidRDefault="0082380B" w:rsidP="001D2A60">
      <w:pPr>
        <w:pStyle w:val="VCAAbulletlevel2"/>
      </w:pPr>
      <w:r>
        <w:t>swearing</w:t>
      </w:r>
    </w:p>
    <w:p w14:paraId="1A8D0126" w14:textId="77777777" w:rsidR="0082380B" w:rsidRPr="00873B88" w:rsidRDefault="0082380B" w:rsidP="001D2A60">
      <w:pPr>
        <w:pStyle w:val="VCAAbulletlevel2"/>
      </w:pPr>
      <w:r>
        <w:t>emoticons, emojis and context-specific graphemes</w:t>
      </w:r>
      <w:r w:rsidRPr="00CE5AB7">
        <w:t xml:space="preserve"> </w:t>
      </w:r>
    </w:p>
    <w:p w14:paraId="2E71E01A" w14:textId="77777777" w:rsidR="0082380B" w:rsidRPr="0082380B" w:rsidRDefault="0082380B" w:rsidP="001D2A60">
      <w:pPr>
        <w:pStyle w:val="VCAAbullet"/>
      </w:pPr>
      <w:r w:rsidRPr="0082380B">
        <w:t xml:space="preserve">discourse strategies used by speakers and the ways in which cooperation can be </w:t>
      </w:r>
      <w:proofErr w:type="gramStart"/>
      <w:r w:rsidRPr="0082380B">
        <w:t>achieved</w:t>
      </w:r>
      <w:proofErr w:type="gramEnd"/>
    </w:p>
    <w:p w14:paraId="61AF225B" w14:textId="77777777" w:rsidR="0082380B" w:rsidRPr="0082380B" w:rsidRDefault="0082380B" w:rsidP="001D2A60">
      <w:pPr>
        <w:pStyle w:val="VCAAbullet"/>
      </w:pPr>
      <w:r w:rsidRPr="0082380B">
        <w:t>the use of informal language for various purposes and intents, including:</w:t>
      </w:r>
    </w:p>
    <w:p w14:paraId="16C5DFE4" w14:textId="77777777" w:rsidR="0082380B" w:rsidRPr="00EC144A" w:rsidRDefault="0082380B" w:rsidP="001D2A60">
      <w:pPr>
        <w:pStyle w:val="VCAAbulletlevel2"/>
      </w:pPr>
      <w:r w:rsidRPr="002D263E">
        <w:t xml:space="preserve">encouraging intimacy, solidarity </w:t>
      </w:r>
      <w:r w:rsidRPr="00EC144A">
        <w:t>and</w:t>
      </w:r>
      <w:r w:rsidRPr="002D263E">
        <w:t xml:space="preserve"> </w:t>
      </w:r>
      <w:r w:rsidRPr="00EC144A">
        <w:t>equality</w:t>
      </w:r>
    </w:p>
    <w:p w14:paraId="402AF7B5" w14:textId="2167BCB1" w:rsidR="0082380B" w:rsidRPr="00EC144A" w:rsidRDefault="0082380B" w:rsidP="001D2A60">
      <w:pPr>
        <w:pStyle w:val="VCAAbulletlevel2"/>
      </w:pPr>
      <w:r w:rsidRPr="002D263E">
        <w:t xml:space="preserve">politeness strategies </w:t>
      </w:r>
    </w:p>
    <w:p w14:paraId="4B6DB857" w14:textId="77777777" w:rsidR="0082380B" w:rsidRPr="00EC144A" w:rsidRDefault="0082380B" w:rsidP="001D2A60">
      <w:pPr>
        <w:pStyle w:val="VCAAbulletlevel2"/>
      </w:pPr>
      <w:r w:rsidRPr="00EC144A">
        <w:t>p</w:t>
      </w:r>
      <w:r w:rsidRPr="002D263E">
        <w:t>r</w:t>
      </w:r>
      <w:r w:rsidRPr="00EC144A">
        <w:t>omoting</w:t>
      </w:r>
      <w:r w:rsidRPr="002D263E">
        <w:t xml:space="preserve"> linguistic </w:t>
      </w:r>
      <w:r w:rsidRPr="00EC144A">
        <w:t>innovation</w:t>
      </w:r>
    </w:p>
    <w:p w14:paraId="4B45B66D" w14:textId="77777777" w:rsidR="0082380B" w:rsidRPr="00EC144A" w:rsidRDefault="0082380B" w:rsidP="001D2A60">
      <w:pPr>
        <w:pStyle w:val="VCAAbulletlevel2"/>
      </w:pPr>
      <w:r w:rsidRPr="00EC144A">
        <w:t>p</w:t>
      </w:r>
      <w:r w:rsidRPr="002D263E">
        <w:t>r</w:t>
      </w:r>
      <w:r w:rsidRPr="00EC144A">
        <w:t>omoting</w:t>
      </w:r>
      <w:r w:rsidRPr="002D263E">
        <w:t xml:space="preserve"> social harmony, negotiating social </w:t>
      </w:r>
      <w:r w:rsidRPr="00EC144A">
        <w:t>taboos</w:t>
      </w:r>
      <w:r w:rsidRPr="002D263E">
        <w:t xml:space="preserve"> </w:t>
      </w:r>
      <w:r w:rsidRPr="00EC144A">
        <w:t>and</w:t>
      </w:r>
      <w:r w:rsidRPr="002D263E">
        <w:t xml:space="preserve"> building </w:t>
      </w:r>
      <w:r w:rsidRPr="00EC144A">
        <w:t>rapport</w:t>
      </w:r>
    </w:p>
    <w:p w14:paraId="4C743EC0" w14:textId="77777777" w:rsidR="0082380B" w:rsidRPr="00873B88" w:rsidRDefault="0082380B" w:rsidP="001D2A60">
      <w:pPr>
        <w:pStyle w:val="VCAAbulletlevel2"/>
      </w:pPr>
      <w:r>
        <w:t>supporting</w:t>
      </w:r>
      <w:r>
        <w:rPr>
          <w:spacing w:val="-19"/>
        </w:rPr>
        <w:t xml:space="preserve"> </w:t>
      </w:r>
      <w:r>
        <w:t>in-g</w:t>
      </w:r>
      <w:r>
        <w:rPr>
          <w:spacing w:val="-4"/>
        </w:rPr>
        <w:t>r</w:t>
      </w:r>
      <w:r>
        <w:t>oup</w:t>
      </w:r>
      <w:r>
        <w:rPr>
          <w:spacing w:val="-11"/>
        </w:rPr>
        <w:t xml:space="preserve"> </w:t>
      </w:r>
      <w:r>
        <w:t>membership</w:t>
      </w:r>
    </w:p>
    <w:p w14:paraId="22982CB6" w14:textId="3611558B" w:rsidR="0082380B" w:rsidRPr="0082380B" w:rsidRDefault="0082380B" w:rsidP="001D2A60">
      <w:pPr>
        <w:pStyle w:val="VCAAbullet"/>
      </w:pPr>
      <w:r w:rsidRPr="0082380B">
        <w:t>the role of discourse</w:t>
      </w:r>
      <w:r w:rsidR="0051234A">
        <w:t xml:space="preserve"> factors</w:t>
      </w:r>
      <w:r w:rsidRPr="0082380B">
        <w:t xml:space="preserve"> in creating textual cohesion and coherence in informal texts</w:t>
      </w:r>
    </w:p>
    <w:p w14:paraId="42F7F73E" w14:textId="398CDCB9" w:rsidR="0082380B" w:rsidRPr="0082380B" w:rsidRDefault="0082380B" w:rsidP="001D2A60">
      <w:pPr>
        <w:pStyle w:val="VCAAbullet"/>
      </w:pPr>
      <w:r w:rsidRPr="0082380B">
        <w:t xml:space="preserve">conventions for the transcription of spoken English texts, including symbols, legend and line </w:t>
      </w:r>
      <w:proofErr w:type="gramStart"/>
      <w:r w:rsidRPr="0082380B">
        <w:t>numbers</w:t>
      </w:r>
      <w:proofErr w:type="gramEnd"/>
    </w:p>
    <w:p w14:paraId="017E018A" w14:textId="187D93DE" w:rsidR="007B5768" w:rsidRPr="0082380B" w:rsidRDefault="0082380B" w:rsidP="001D2A60">
      <w:pPr>
        <w:pStyle w:val="VCAAbullet"/>
      </w:pPr>
      <w:r w:rsidRPr="0082380B">
        <w:t xml:space="preserve">metalanguage to discuss informal language in </w:t>
      </w:r>
      <w:proofErr w:type="gramStart"/>
      <w:r w:rsidRPr="0082380B">
        <w:t>texts</w:t>
      </w:r>
      <w:proofErr w:type="gramEnd"/>
    </w:p>
    <w:p w14:paraId="5A0DBDA3" w14:textId="77777777" w:rsidR="007B5768" w:rsidRPr="00873B88" w:rsidRDefault="007B5768" w:rsidP="007B5768">
      <w:pPr>
        <w:pStyle w:val="VCAAHeading5"/>
      </w:pPr>
      <w:r w:rsidRPr="00873B88">
        <w:t>Key skills</w:t>
      </w:r>
    </w:p>
    <w:p w14:paraId="2DBED852" w14:textId="77777777" w:rsidR="0082380B" w:rsidRPr="0082380B" w:rsidRDefault="0082380B" w:rsidP="001D2A60">
      <w:pPr>
        <w:pStyle w:val="VCAAbullet"/>
      </w:pPr>
      <w:r w:rsidRPr="0082380B">
        <w:t xml:space="preserve">identify the function of informal spoken and written </w:t>
      </w:r>
      <w:proofErr w:type="gramStart"/>
      <w:r w:rsidRPr="0082380B">
        <w:t>texts</w:t>
      </w:r>
      <w:proofErr w:type="gramEnd"/>
    </w:p>
    <w:p w14:paraId="0D7D9D48" w14:textId="6866A5D8" w:rsidR="0082380B" w:rsidRPr="0082380B" w:rsidRDefault="000630E9" w:rsidP="001D2A60">
      <w:pPr>
        <w:pStyle w:val="VCAAbullet"/>
      </w:pPr>
      <w:r>
        <w:t xml:space="preserve">identify and </w:t>
      </w:r>
      <w:r w:rsidR="0082380B" w:rsidRPr="0082380B">
        <w:t xml:space="preserve">use metalanguage appropriately to describe and analyse informal spoken and written texts in an objective and a systematic </w:t>
      </w:r>
      <w:proofErr w:type="gramStart"/>
      <w:r w:rsidR="0082380B" w:rsidRPr="0082380B">
        <w:t>way</w:t>
      </w:r>
      <w:proofErr w:type="gramEnd"/>
    </w:p>
    <w:p w14:paraId="27077E51" w14:textId="77777777" w:rsidR="0082380B" w:rsidRPr="0082380B" w:rsidRDefault="0082380B" w:rsidP="001D2A60">
      <w:pPr>
        <w:pStyle w:val="VCAAbullet"/>
      </w:pPr>
      <w:r w:rsidRPr="0082380B">
        <w:t xml:space="preserve">analyse the effect of informal contexts on language </w:t>
      </w:r>
      <w:proofErr w:type="gramStart"/>
      <w:r w:rsidRPr="0082380B">
        <w:t>choices</w:t>
      </w:r>
      <w:proofErr w:type="gramEnd"/>
    </w:p>
    <w:p w14:paraId="24972662" w14:textId="4EA56655" w:rsidR="0082380B" w:rsidRDefault="0082380B" w:rsidP="001D2A60">
      <w:pPr>
        <w:pStyle w:val="VCAAbullet"/>
      </w:pPr>
      <w:r w:rsidRPr="0082380B">
        <w:t xml:space="preserve">analyse the characteristics and features of informal written texts and transcripts of informal spoken </w:t>
      </w:r>
      <w:proofErr w:type="gramStart"/>
      <w:r w:rsidRPr="0082380B">
        <w:t>English</w:t>
      </w:r>
      <w:proofErr w:type="gramEnd"/>
    </w:p>
    <w:p w14:paraId="4FEFA4BA" w14:textId="77777777" w:rsidR="0082380B" w:rsidRDefault="0082380B">
      <w:pPr>
        <w:rPr>
          <w:rFonts w:ascii="Arial" w:eastAsia="Times New Roman" w:hAnsi="Arial" w:cs="Arial"/>
          <w:color w:val="000000" w:themeColor="text1"/>
          <w:kern w:val="22"/>
          <w:sz w:val="20"/>
          <w:lang w:val="en-GB" w:eastAsia="ja-JP"/>
        </w:rPr>
      </w:pPr>
      <w:r>
        <w:br w:type="page"/>
      </w:r>
    </w:p>
    <w:p w14:paraId="55A84216" w14:textId="77777777" w:rsidR="007B5768" w:rsidRPr="00873B88" w:rsidRDefault="007B5768" w:rsidP="007B5768">
      <w:pPr>
        <w:pStyle w:val="VCAAHeading2"/>
      </w:pPr>
      <w:bookmarkStart w:id="240" w:name="_Toc117000954"/>
      <w:bookmarkStart w:id="241" w:name="_Toc127191485"/>
      <w:r w:rsidRPr="00873B88">
        <w:lastRenderedPageBreak/>
        <w:t>Area of Study 2</w:t>
      </w:r>
      <w:bookmarkEnd w:id="240"/>
      <w:bookmarkEnd w:id="241"/>
    </w:p>
    <w:p w14:paraId="32FC2095" w14:textId="3FB5E593" w:rsidR="007B5768" w:rsidRPr="00873B88" w:rsidRDefault="0082380B" w:rsidP="007B5768">
      <w:pPr>
        <w:pStyle w:val="VCAAHeading3"/>
      </w:pPr>
      <w:bookmarkStart w:id="242" w:name="_Toc108440589"/>
      <w:bookmarkStart w:id="243" w:name="_Toc117000955"/>
      <w:bookmarkStart w:id="244" w:name="_Toc127191486"/>
      <w:r>
        <w:t>Formality</w:t>
      </w:r>
      <w:bookmarkEnd w:id="242"/>
      <w:bookmarkEnd w:id="243"/>
      <w:bookmarkEnd w:id="244"/>
    </w:p>
    <w:p w14:paraId="1AD61842" w14:textId="50F8FD27" w:rsidR="0082380B" w:rsidRPr="0082380B" w:rsidRDefault="00D46E10" w:rsidP="0082380B">
      <w:pPr>
        <w:pStyle w:val="VCAAbody"/>
      </w:pPr>
      <w:r>
        <w:t>In t</w:t>
      </w:r>
      <w:r w:rsidRPr="0082380B">
        <w:t xml:space="preserve">his </w:t>
      </w:r>
      <w:r w:rsidR="0082380B" w:rsidRPr="0082380B">
        <w:t xml:space="preserve">area of study students consider the way speakers and writers choose from a repertoire of language to suit </w:t>
      </w:r>
      <w:proofErr w:type="gramStart"/>
      <w:r w:rsidR="0082380B" w:rsidRPr="0082380B">
        <w:t>particular purposes</w:t>
      </w:r>
      <w:proofErr w:type="gramEnd"/>
      <w:r w:rsidR="0082380B" w:rsidRPr="0082380B">
        <w:t>. As with informal language, the situational and cultural context</w:t>
      </w:r>
      <w:r w:rsidR="00172F09">
        <w:t>s</w:t>
      </w:r>
      <w:r w:rsidR="0082380B" w:rsidRPr="0082380B">
        <w:t xml:space="preserve"> determine whether people use formal language and in which language mode they choose to communicate.</w:t>
      </w:r>
    </w:p>
    <w:p w14:paraId="5A1A3DF2" w14:textId="48BF62BA" w:rsidR="0082380B" w:rsidRPr="0082380B" w:rsidRDefault="0082380B" w:rsidP="0082380B">
      <w:pPr>
        <w:pStyle w:val="VCAAbody"/>
      </w:pPr>
      <w:r w:rsidRPr="0082380B">
        <w:t>They identify the function and consider and analyse the features of formal language in written, spoken and electronic interactions, understanding that the situational and cultural context of an exchange influence</w:t>
      </w:r>
      <w:r w:rsidR="000F5AF6">
        <w:t>s</w:t>
      </w:r>
      <w:r w:rsidRPr="0082380B">
        <w:t xml:space="preserve"> the language used. They understand that formal language, in all language modes, tends to </w:t>
      </w:r>
      <w:r w:rsidR="00427B5F">
        <w:t xml:space="preserve">have </w:t>
      </w:r>
      <w:r w:rsidRPr="0082380B">
        <w:t>greater cohesion, and is more likely to make some aspects of the presumed context</w:t>
      </w:r>
      <w:r w:rsidR="00427B5F">
        <w:t xml:space="preserve"> more explicit</w:t>
      </w:r>
      <w:r w:rsidRPr="0082380B">
        <w:t>. Formal language, however, can also be deliberately ambiguous and can obfuscate meaning. Students examine examples of formal texts, exploring how writers and speakers are more likely to consider how their audience might interpret their message. Students learn that formal written texts are more likely to have been edited and formal spoken texts may have been both edited and rehearsed. Formal speech has many of the organisational features of written language, but also draws on prosody and paralinguistic features.</w:t>
      </w:r>
    </w:p>
    <w:p w14:paraId="673168F0" w14:textId="713B51D5" w:rsidR="0082380B" w:rsidRPr="0082380B" w:rsidRDefault="0082380B" w:rsidP="0082380B">
      <w:pPr>
        <w:pStyle w:val="VCAAbody"/>
      </w:pPr>
      <w:r w:rsidRPr="0082380B">
        <w:t>Students explore the range of ways</w:t>
      </w:r>
      <w:r w:rsidR="000F5AF6">
        <w:t xml:space="preserve"> in which</w:t>
      </w:r>
      <w:r w:rsidRPr="0082380B">
        <w:t xml:space="preserve"> formal language can be used to perform various purposes. They investigate how formal language choices, particularly politeness strategies, can reinforce or challenge social distance, relationship hierarchies and rapport. Similarly, specialised language such as jargon can reinforce the user’s authority and expertise or promote in-group solidarity.</w:t>
      </w:r>
    </w:p>
    <w:p w14:paraId="7DEF3B87" w14:textId="02E9F99D" w:rsidR="0082380B" w:rsidRPr="0082380B" w:rsidRDefault="0082380B" w:rsidP="0082380B">
      <w:pPr>
        <w:pStyle w:val="VCAAbody"/>
      </w:pPr>
      <w:r w:rsidRPr="0082380B">
        <w:t>Students examine texts in which speakers and writers use formal language to celebrate and commemorate, and they explore how formal language can be used to clarify, manipulate or obfuscate, particularly in public language – the language of politics, reportage, the law and bureaucracy. Students learn that formal language enables users to carefully negotiate social taboos through the employment of euphemisms and non-discriminatory language. They explore how variations in language reveal much about the intentions and values of speakers or writers, as well as the situational and cultural contexts</w:t>
      </w:r>
      <w:r w:rsidR="002D263E">
        <w:t xml:space="preserve"> in</w:t>
      </w:r>
      <w:r w:rsidRPr="0082380B">
        <w:t xml:space="preserve"> which formal texts are created.</w:t>
      </w:r>
    </w:p>
    <w:p w14:paraId="38F4EF05" w14:textId="77777777" w:rsidR="007B5768" w:rsidRPr="00873B88" w:rsidRDefault="007B5768" w:rsidP="00954DEC">
      <w:pPr>
        <w:pStyle w:val="VCAAHeading4"/>
      </w:pPr>
      <w:r w:rsidRPr="00873B88">
        <w:t>Outcome 2</w:t>
      </w:r>
    </w:p>
    <w:p w14:paraId="278264CA" w14:textId="3C730204" w:rsidR="007B5768" w:rsidRPr="0075637F" w:rsidRDefault="007B5768" w:rsidP="0075637F">
      <w:pPr>
        <w:pStyle w:val="VCAAbody"/>
      </w:pPr>
      <w:r w:rsidRPr="0075637F">
        <w:t xml:space="preserve">On completion of this unit the student should be able to </w:t>
      </w:r>
      <w:r w:rsidR="005D69D9" w:rsidRPr="0075637F">
        <w:t xml:space="preserve">identify, </w:t>
      </w:r>
      <w:r w:rsidR="0082380B" w:rsidRPr="0075637F">
        <w:t>describe and analyse distinctive features of formal language in written and spoken texts.</w:t>
      </w:r>
    </w:p>
    <w:p w14:paraId="50616848" w14:textId="77777777" w:rsidR="007B5768" w:rsidRPr="0075637F" w:rsidRDefault="007B5768" w:rsidP="0075637F">
      <w:pPr>
        <w:pStyle w:val="VCAAbody"/>
      </w:pPr>
      <w:r w:rsidRPr="0075637F">
        <w:t>To achieve this outcome the student will draw on key knowledge and key skills outlined in Area of Study 2.</w:t>
      </w:r>
    </w:p>
    <w:p w14:paraId="43EA7643" w14:textId="77777777" w:rsidR="007B5768" w:rsidRPr="00873B88" w:rsidRDefault="007B5768" w:rsidP="007B5768">
      <w:pPr>
        <w:pStyle w:val="VCAAHeading5"/>
      </w:pPr>
      <w:r w:rsidRPr="00873B88">
        <w:t>Key knowledge</w:t>
      </w:r>
    </w:p>
    <w:p w14:paraId="0EC327C9" w14:textId="77777777" w:rsidR="0082380B" w:rsidRPr="0082380B" w:rsidRDefault="0082380B" w:rsidP="001D2A60">
      <w:pPr>
        <w:pStyle w:val="VCAAbullet"/>
      </w:pPr>
      <w:r w:rsidRPr="0082380B">
        <w:t>the role of Standard English in creating formal and informal texts</w:t>
      </w:r>
    </w:p>
    <w:p w14:paraId="6FDA1013" w14:textId="23BE9E35" w:rsidR="0082380B" w:rsidRPr="0082380B" w:rsidRDefault="0082380B" w:rsidP="001D2A60">
      <w:pPr>
        <w:pStyle w:val="VCAAbullet"/>
      </w:pPr>
      <w:r w:rsidRPr="0082380B">
        <w:t xml:space="preserve">major functions that language serves when used in a given </w:t>
      </w:r>
      <w:proofErr w:type="gramStart"/>
      <w:r w:rsidRPr="0082380B">
        <w:t>context</w:t>
      </w:r>
      <w:proofErr w:type="gramEnd"/>
    </w:p>
    <w:p w14:paraId="1BA7A2BD" w14:textId="77777777" w:rsidR="0082380B" w:rsidRPr="0082380B" w:rsidRDefault="0082380B" w:rsidP="001D2A60">
      <w:pPr>
        <w:pStyle w:val="VCAAbullet"/>
      </w:pPr>
      <w:r w:rsidRPr="0082380B">
        <w:t>the influence of register, tenor and audience in formal texts</w:t>
      </w:r>
    </w:p>
    <w:p w14:paraId="091AEDA0" w14:textId="77777777" w:rsidR="0082380B" w:rsidRPr="0082380B" w:rsidRDefault="0082380B" w:rsidP="001D2A60">
      <w:pPr>
        <w:pStyle w:val="VCAAbullet"/>
      </w:pPr>
      <w:r w:rsidRPr="0082380B">
        <w:t xml:space="preserve">the relationship between context and features of language in formal </w:t>
      </w:r>
      <w:proofErr w:type="gramStart"/>
      <w:r w:rsidRPr="0082380B">
        <w:t>texts</w:t>
      </w:r>
      <w:proofErr w:type="gramEnd"/>
    </w:p>
    <w:p w14:paraId="691AD91B" w14:textId="77777777" w:rsidR="0082380B" w:rsidRPr="0082380B" w:rsidRDefault="0082380B" w:rsidP="001D2A60">
      <w:pPr>
        <w:pStyle w:val="VCAAbullet"/>
      </w:pPr>
      <w:r w:rsidRPr="0082380B">
        <w:t xml:space="preserve">the features of formal writing and formal speech as represented in a range of </w:t>
      </w:r>
      <w:proofErr w:type="gramStart"/>
      <w:r w:rsidRPr="0082380B">
        <w:t>texts</w:t>
      </w:r>
      <w:proofErr w:type="gramEnd"/>
    </w:p>
    <w:p w14:paraId="4607D3AC" w14:textId="77777777" w:rsidR="0082380B" w:rsidRPr="0082380B" w:rsidRDefault="0082380B" w:rsidP="001D2A60">
      <w:pPr>
        <w:pStyle w:val="VCAAbullet"/>
      </w:pPr>
      <w:r w:rsidRPr="0082380B">
        <w:t>features of spoken discourse in creating formal texts</w:t>
      </w:r>
    </w:p>
    <w:p w14:paraId="355058C8" w14:textId="0BBF5789" w:rsidR="0082380B" w:rsidRPr="0082380B" w:rsidRDefault="0082380B" w:rsidP="001D2A60">
      <w:pPr>
        <w:pStyle w:val="VCAAbullet"/>
      </w:pPr>
      <w:r w:rsidRPr="0082380B">
        <w:t>features in formal speech and writing, including</w:t>
      </w:r>
      <w:r w:rsidR="000F5AF6">
        <w:t>:</w:t>
      </w:r>
      <w:r w:rsidRPr="0082380B">
        <w:t xml:space="preserve"> </w:t>
      </w:r>
    </w:p>
    <w:p w14:paraId="666ACEB0" w14:textId="77777777" w:rsidR="0082380B" w:rsidRPr="0082380B" w:rsidRDefault="0082380B" w:rsidP="001D2A60">
      <w:pPr>
        <w:pStyle w:val="VCAAbulletlevel2"/>
      </w:pPr>
      <w:r w:rsidRPr="0082380B">
        <w:t>subsystem patterning</w:t>
      </w:r>
    </w:p>
    <w:p w14:paraId="2A883491" w14:textId="77777777" w:rsidR="0082380B" w:rsidRPr="0082380B" w:rsidRDefault="0082380B" w:rsidP="001D2A60">
      <w:pPr>
        <w:pStyle w:val="VCAAbulletlevel2"/>
      </w:pPr>
      <w:r w:rsidRPr="0082380B">
        <w:t xml:space="preserve">rhetoric </w:t>
      </w:r>
    </w:p>
    <w:p w14:paraId="46557777" w14:textId="77777777" w:rsidR="0082380B" w:rsidRPr="0082380B" w:rsidRDefault="0082380B" w:rsidP="001D2A60">
      <w:pPr>
        <w:pStyle w:val="VCAAbulletlevel2"/>
      </w:pPr>
      <w:r w:rsidRPr="0082380B">
        <w:t>jargon</w:t>
      </w:r>
    </w:p>
    <w:p w14:paraId="57D4F36F" w14:textId="77777777" w:rsidR="0082380B" w:rsidRPr="0082380B" w:rsidRDefault="0082380B" w:rsidP="001D2A60">
      <w:pPr>
        <w:pStyle w:val="VCAAbulletlevel2"/>
      </w:pPr>
      <w:r w:rsidRPr="0082380B">
        <w:t>euphemism</w:t>
      </w:r>
    </w:p>
    <w:p w14:paraId="1F8BD60C" w14:textId="77777777" w:rsidR="0082380B" w:rsidRPr="0082380B" w:rsidRDefault="0082380B" w:rsidP="001D2A60">
      <w:pPr>
        <w:pStyle w:val="VCAAbulletlevel2"/>
      </w:pPr>
      <w:r w:rsidRPr="0082380B">
        <w:lastRenderedPageBreak/>
        <w:t xml:space="preserve">double </w:t>
      </w:r>
      <w:proofErr w:type="gramStart"/>
      <w:r w:rsidRPr="0082380B">
        <w:t>speak</w:t>
      </w:r>
      <w:proofErr w:type="gramEnd"/>
    </w:p>
    <w:p w14:paraId="529F5357" w14:textId="77777777" w:rsidR="0082380B" w:rsidRPr="0082380B" w:rsidRDefault="0082380B" w:rsidP="001D2A60">
      <w:pPr>
        <w:pStyle w:val="VCAAbulletlevel2"/>
      </w:pPr>
      <w:r w:rsidRPr="0082380B">
        <w:t>non-discriminatory language</w:t>
      </w:r>
    </w:p>
    <w:p w14:paraId="38AAEFCB" w14:textId="10BE2301" w:rsidR="00E8670C" w:rsidRDefault="00E8670C" w:rsidP="001D2A60">
      <w:pPr>
        <w:pStyle w:val="VCAAbullet"/>
      </w:pPr>
      <w:r w:rsidRPr="0082380B">
        <w:t xml:space="preserve">discourse strategies used by speakers and the ways in which cooperation can be </w:t>
      </w:r>
      <w:proofErr w:type="gramStart"/>
      <w:r w:rsidRPr="0082380B">
        <w:t>achieved</w:t>
      </w:r>
      <w:proofErr w:type="gramEnd"/>
    </w:p>
    <w:p w14:paraId="454D074C" w14:textId="49540E07" w:rsidR="0082380B" w:rsidRPr="0082380B" w:rsidRDefault="0082380B" w:rsidP="001D2A60">
      <w:pPr>
        <w:pStyle w:val="VCAAbullet"/>
      </w:pPr>
      <w:r w:rsidRPr="0082380B">
        <w:t>the use of formal language for various purposes and intents, including:</w:t>
      </w:r>
    </w:p>
    <w:p w14:paraId="371DCE85" w14:textId="4F4731E7" w:rsidR="0082380B" w:rsidRPr="00221E92" w:rsidRDefault="0082380B" w:rsidP="001D2A60">
      <w:pPr>
        <w:pStyle w:val="VCAAbulletlevel2"/>
      </w:pPr>
      <w:r w:rsidRPr="002D263E">
        <w:t xml:space="preserve">politeness strategies </w:t>
      </w:r>
    </w:p>
    <w:p w14:paraId="0D888AFA" w14:textId="77777777" w:rsidR="0082380B" w:rsidRPr="00221E92" w:rsidRDefault="0082380B" w:rsidP="001D2A60">
      <w:pPr>
        <w:pStyle w:val="VCAAbulletlevel2"/>
      </w:pPr>
      <w:r w:rsidRPr="002D263E">
        <w:t xml:space="preserve">reinforcing social distance </w:t>
      </w:r>
      <w:r w:rsidRPr="00221E92">
        <w:t>and</w:t>
      </w:r>
      <w:r w:rsidRPr="002D263E">
        <w:t xml:space="preserve"> </w:t>
      </w:r>
      <w:r w:rsidRPr="00221E92">
        <w:t>authority</w:t>
      </w:r>
    </w:p>
    <w:p w14:paraId="4A48574F" w14:textId="77777777" w:rsidR="0082380B" w:rsidRPr="00221E92" w:rsidRDefault="0082380B" w:rsidP="001D2A60">
      <w:pPr>
        <w:pStyle w:val="VCAAbulletlevel2"/>
      </w:pPr>
      <w:r w:rsidRPr="002D263E">
        <w:t xml:space="preserve">establishing </w:t>
      </w:r>
      <w:r w:rsidRPr="00221E92">
        <w:t>expertise</w:t>
      </w:r>
    </w:p>
    <w:p w14:paraId="544A5E45" w14:textId="77777777" w:rsidR="0082380B" w:rsidRPr="00221E92" w:rsidRDefault="0082380B" w:rsidP="001D2A60">
      <w:pPr>
        <w:pStyle w:val="VCAAbulletlevel2"/>
      </w:pPr>
      <w:r w:rsidRPr="00221E92">
        <w:t>p</w:t>
      </w:r>
      <w:r w:rsidRPr="002D263E">
        <w:t>r</w:t>
      </w:r>
      <w:r w:rsidRPr="00221E92">
        <w:t>omoting</w:t>
      </w:r>
      <w:r w:rsidRPr="002D263E">
        <w:t xml:space="preserve"> social harmony, negotiating social </w:t>
      </w:r>
      <w:r w:rsidRPr="00221E92">
        <w:t>taboos</w:t>
      </w:r>
      <w:r w:rsidRPr="002D263E">
        <w:t xml:space="preserve"> </w:t>
      </w:r>
      <w:r w:rsidRPr="00221E92">
        <w:t>and</w:t>
      </w:r>
      <w:r w:rsidRPr="002D263E">
        <w:t xml:space="preserve"> building </w:t>
      </w:r>
      <w:r w:rsidRPr="00221E92">
        <w:t>rapport</w:t>
      </w:r>
    </w:p>
    <w:p w14:paraId="440F5E79" w14:textId="77777777" w:rsidR="0082380B" w:rsidRPr="00221E92" w:rsidRDefault="0082380B">
      <w:pPr>
        <w:pStyle w:val="VCAAbulletlevel2"/>
      </w:pPr>
      <w:r w:rsidRPr="002D263E">
        <w:t xml:space="preserve">clarifying, manipulating </w:t>
      </w:r>
      <w:r w:rsidRPr="00221E92">
        <w:t>or</w:t>
      </w:r>
      <w:r w:rsidRPr="002D263E">
        <w:t xml:space="preserve"> </w:t>
      </w:r>
      <w:r w:rsidRPr="00221E92">
        <w:t>obfuscating</w:t>
      </w:r>
    </w:p>
    <w:p w14:paraId="1CA826E5" w14:textId="0C156AB5" w:rsidR="0082380B" w:rsidRPr="0082380B" w:rsidRDefault="0082380B">
      <w:pPr>
        <w:pStyle w:val="VCAAbullet"/>
      </w:pPr>
      <w:r w:rsidRPr="0082380B">
        <w:t>the role of discourse</w:t>
      </w:r>
      <w:r w:rsidR="0051234A">
        <w:t xml:space="preserve"> factors</w:t>
      </w:r>
      <w:r w:rsidRPr="0082380B">
        <w:t xml:space="preserve"> in creating textual cohesion and coherence in formal texts</w:t>
      </w:r>
    </w:p>
    <w:p w14:paraId="79E8D7FC" w14:textId="6519B940" w:rsidR="0082380B" w:rsidRPr="0082380B" w:rsidRDefault="0082380B">
      <w:pPr>
        <w:pStyle w:val="VCAAbullet"/>
      </w:pPr>
      <w:r w:rsidRPr="0082380B">
        <w:t xml:space="preserve">conventions for the transcription of spoken English texts, including symbols, legend and line </w:t>
      </w:r>
      <w:proofErr w:type="gramStart"/>
      <w:r w:rsidRPr="0082380B">
        <w:t>numbers</w:t>
      </w:r>
      <w:proofErr w:type="gramEnd"/>
    </w:p>
    <w:p w14:paraId="456244CA" w14:textId="74B2D29C" w:rsidR="007B5768" w:rsidRPr="0082380B" w:rsidRDefault="0082380B">
      <w:pPr>
        <w:pStyle w:val="VCAAbullet"/>
      </w:pPr>
      <w:r w:rsidRPr="0082380B">
        <w:t xml:space="preserve">metalanguage to discuss formal language in </w:t>
      </w:r>
      <w:proofErr w:type="gramStart"/>
      <w:r w:rsidRPr="0082380B">
        <w:t>texts</w:t>
      </w:r>
      <w:proofErr w:type="gramEnd"/>
    </w:p>
    <w:p w14:paraId="65F5D22C" w14:textId="77777777" w:rsidR="007B5768" w:rsidRPr="00873B88" w:rsidRDefault="007B5768" w:rsidP="007B5768">
      <w:pPr>
        <w:pStyle w:val="VCAAHeading5"/>
      </w:pPr>
      <w:r w:rsidRPr="00873B88">
        <w:t>Key skills</w:t>
      </w:r>
    </w:p>
    <w:p w14:paraId="4E5B6CA7" w14:textId="77777777" w:rsidR="0082380B" w:rsidRPr="0082380B" w:rsidRDefault="0082380B" w:rsidP="001D2A60">
      <w:pPr>
        <w:pStyle w:val="VCAAbullet"/>
      </w:pPr>
      <w:r w:rsidRPr="0082380B">
        <w:t xml:space="preserve">identify the function of formal spoken and written </w:t>
      </w:r>
      <w:proofErr w:type="gramStart"/>
      <w:r w:rsidRPr="0082380B">
        <w:t>texts</w:t>
      </w:r>
      <w:proofErr w:type="gramEnd"/>
    </w:p>
    <w:p w14:paraId="24643130" w14:textId="13FA0DBB" w:rsidR="0082380B" w:rsidRPr="0082380B" w:rsidRDefault="00252753">
      <w:pPr>
        <w:pStyle w:val="VCAAbullet"/>
      </w:pPr>
      <w:r>
        <w:t xml:space="preserve">identify and </w:t>
      </w:r>
      <w:r w:rsidR="0082380B" w:rsidRPr="0082380B">
        <w:t xml:space="preserve">use metalanguage appropriately to describe and analyse formal spoken and written texts in an objective and a systematic </w:t>
      </w:r>
      <w:proofErr w:type="gramStart"/>
      <w:r w:rsidR="0082380B" w:rsidRPr="0082380B">
        <w:t>way</w:t>
      </w:r>
      <w:proofErr w:type="gramEnd"/>
    </w:p>
    <w:p w14:paraId="32BFD535" w14:textId="77777777" w:rsidR="0082380B" w:rsidRPr="0082380B" w:rsidRDefault="0082380B">
      <w:pPr>
        <w:pStyle w:val="VCAAbullet"/>
      </w:pPr>
      <w:r w:rsidRPr="0082380B">
        <w:t xml:space="preserve">analyse the effect of formal contexts on language </w:t>
      </w:r>
      <w:proofErr w:type="gramStart"/>
      <w:r w:rsidRPr="0082380B">
        <w:t>choices</w:t>
      </w:r>
      <w:proofErr w:type="gramEnd"/>
    </w:p>
    <w:p w14:paraId="24340D0D" w14:textId="046312C5" w:rsidR="007B5768" w:rsidRPr="0082380B" w:rsidRDefault="0082380B">
      <w:pPr>
        <w:pStyle w:val="VCAAbullet"/>
      </w:pPr>
      <w:r w:rsidRPr="0082380B">
        <w:t xml:space="preserve">analyse the feature and purposes of a range of formal texts, including from the public </w:t>
      </w:r>
      <w:proofErr w:type="gramStart"/>
      <w:r w:rsidRPr="0082380B">
        <w:t>domain</w:t>
      </w:r>
      <w:proofErr w:type="gramEnd"/>
    </w:p>
    <w:p w14:paraId="376152EE" w14:textId="2BC46800" w:rsidR="007B5768" w:rsidRPr="00873B88" w:rsidRDefault="007B5768" w:rsidP="007B5768">
      <w:pPr>
        <w:pStyle w:val="VCAAHeading2"/>
      </w:pPr>
      <w:bookmarkStart w:id="245" w:name="_Toc117000956"/>
      <w:bookmarkStart w:id="246" w:name="_Toc127191487"/>
      <w:r w:rsidRPr="00873B88">
        <w:t>School-based assessment</w:t>
      </w:r>
      <w:bookmarkEnd w:id="245"/>
      <w:bookmarkEnd w:id="246"/>
    </w:p>
    <w:p w14:paraId="2BB74948" w14:textId="77777777" w:rsidR="007B5768" w:rsidRPr="00873B88" w:rsidRDefault="007B5768" w:rsidP="007B5768">
      <w:pPr>
        <w:pStyle w:val="VCAAHeading3"/>
      </w:pPr>
      <w:bookmarkStart w:id="247" w:name="_Toc108440591"/>
      <w:bookmarkStart w:id="248" w:name="_Toc117000957"/>
      <w:bookmarkStart w:id="249" w:name="_Toc127191488"/>
      <w:r w:rsidRPr="00873B88">
        <w:t>Satisfactory completion</w:t>
      </w:r>
      <w:bookmarkEnd w:id="247"/>
      <w:bookmarkEnd w:id="248"/>
      <w:bookmarkEnd w:id="249"/>
    </w:p>
    <w:p w14:paraId="31831A4F" w14:textId="77777777" w:rsidR="007B5768" w:rsidRPr="00873B88" w:rsidRDefault="007B5768" w:rsidP="007B5768">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873B88" w:rsidRDefault="007B5768" w:rsidP="007B5768">
      <w:pPr>
        <w:pStyle w:val="VCAAbody"/>
      </w:pPr>
      <w:r w:rsidRPr="00873B88">
        <w:t>The areas of study and key knowledge and key skills listed for the outcomes should be used for course design and the development of learning activities and assessment tasks.</w:t>
      </w:r>
    </w:p>
    <w:p w14:paraId="2E6BED85" w14:textId="69C5E8D6" w:rsidR="007B5768" w:rsidRDefault="007B5768" w:rsidP="004716AB">
      <w:pPr>
        <w:pStyle w:val="VCAAHeading3"/>
      </w:pPr>
      <w:bookmarkStart w:id="250" w:name="_Toc108440592"/>
      <w:bookmarkStart w:id="251" w:name="_Toc117000958"/>
      <w:bookmarkStart w:id="252" w:name="_Toc127191489"/>
      <w:r w:rsidRPr="00873B88">
        <w:t>Assessment of levels of achievement</w:t>
      </w:r>
      <w:bookmarkEnd w:id="250"/>
      <w:bookmarkEnd w:id="251"/>
      <w:bookmarkEnd w:id="252"/>
    </w:p>
    <w:p w14:paraId="6882560C" w14:textId="112DE540" w:rsidR="004716AB" w:rsidRPr="004716AB" w:rsidRDefault="004716AB" w:rsidP="004716AB">
      <w:pPr>
        <w:pStyle w:val="VCAAHeading4"/>
      </w:pPr>
      <w:r>
        <w:t>School-assessment Coursework</w:t>
      </w:r>
    </w:p>
    <w:p w14:paraId="7D83D8D6" w14:textId="77777777" w:rsidR="007B5768" w:rsidRPr="00873B88" w:rsidRDefault="007B5768" w:rsidP="007B5768">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of comparable scope and demand. </w:t>
      </w:r>
    </w:p>
    <w:p w14:paraId="33EAF37E" w14:textId="4EAF0D48" w:rsidR="007B5768" w:rsidRPr="00873B88" w:rsidRDefault="007B5768" w:rsidP="007B5768">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hyperlink r:id="rId34" w:history="1">
        <w:r w:rsidR="00183D25" w:rsidRPr="004716AB">
          <w:rPr>
            <w:rStyle w:val="Hyperlink"/>
            <w:iCs/>
          </w:rPr>
          <w:t>Support materials</w:t>
        </w:r>
      </w:hyperlink>
      <w:r w:rsidRPr="00873B88">
        <w:t xml:space="preserve"> for this study, which include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578BFABE" w14:textId="77777777" w:rsidR="007B5768" w:rsidRPr="00873B88" w:rsidRDefault="007B5768" w:rsidP="007B5768">
      <w:pPr>
        <w:pStyle w:val="VCAAbody"/>
      </w:pPr>
      <w:r w:rsidRPr="00873B88">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873B88" w:rsidRDefault="007B5768" w:rsidP="007B5768">
      <w:pPr>
        <w:pStyle w:val="VCAAHeading4"/>
      </w:pPr>
      <w:r w:rsidRPr="00873B88">
        <w:t>Contribution to final assessment</w:t>
      </w:r>
    </w:p>
    <w:p w14:paraId="39F214A0" w14:textId="64F325FE" w:rsidR="007B5768" w:rsidRDefault="007B5768" w:rsidP="007B5768">
      <w:pPr>
        <w:pStyle w:val="VCAAbody"/>
        <w:spacing w:after="240"/>
      </w:pPr>
      <w:r w:rsidRPr="00873B88">
        <w:t xml:space="preserve">School-assessed Coursework for Unit 3 will contribute </w:t>
      </w:r>
      <w:r w:rsidR="0082380B" w:rsidRPr="0082380B">
        <w:rPr>
          <w:color w:val="auto"/>
        </w:rPr>
        <w:t>25</w:t>
      </w:r>
      <w:r w:rsidRPr="0082380B">
        <w:rPr>
          <w:color w:val="auto"/>
        </w:rPr>
        <w:t xml:space="preserve"> </w:t>
      </w:r>
      <w:r w:rsidRPr="00873B88">
        <w:t>per cent to the study score.</w:t>
      </w:r>
    </w:p>
    <w:tbl>
      <w:tblPr>
        <w:tblStyle w:val="VCAATableClosed"/>
        <w:tblW w:w="0" w:type="auto"/>
        <w:tblLook w:val="04A0" w:firstRow="1" w:lastRow="0" w:firstColumn="1" w:lastColumn="0" w:noHBand="0" w:noVBand="1"/>
      </w:tblPr>
      <w:tblGrid>
        <w:gridCol w:w="3837"/>
        <w:gridCol w:w="2223"/>
        <w:gridCol w:w="3567"/>
      </w:tblGrid>
      <w:tr w:rsidR="00655B58" w:rsidRPr="00C67969" w14:paraId="76AD095B" w14:textId="77777777" w:rsidTr="0082380B">
        <w:trPr>
          <w:cnfStyle w:val="100000000000" w:firstRow="1" w:lastRow="0" w:firstColumn="0" w:lastColumn="0" w:oddVBand="0" w:evenVBand="0" w:oddHBand="0" w:evenHBand="0" w:firstRowFirstColumn="0" w:firstRowLastColumn="0" w:lastRowFirstColumn="0" w:lastRowLastColumn="0"/>
        </w:trPr>
        <w:tc>
          <w:tcPr>
            <w:tcW w:w="3837" w:type="dxa"/>
            <w:tcBorders>
              <w:left w:val="nil"/>
              <w:bottom w:val="single" w:sz="4" w:space="0" w:color="000000" w:themeColor="text1"/>
              <w:right w:val="nil"/>
            </w:tcBorders>
          </w:tcPr>
          <w:p w14:paraId="170E0B61" w14:textId="77777777" w:rsidR="007B5768" w:rsidRPr="00C67969" w:rsidRDefault="007B5768" w:rsidP="00655B58">
            <w:pPr>
              <w:pStyle w:val="VCAAtablecondensedheading"/>
              <w:rPr>
                <w:b w:val="0"/>
              </w:rPr>
            </w:pPr>
            <w:r w:rsidRPr="00C67969">
              <w:t>Outcomes</w:t>
            </w:r>
          </w:p>
        </w:tc>
        <w:tc>
          <w:tcPr>
            <w:tcW w:w="2223" w:type="dxa"/>
            <w:tcBorders>
              <w:left w:val="nil"/>
              <w:bottom w:val="single" w:sz="4" w:space="0" w:color="auto"/>
              <w:right w:val="nil"/>
            </w:tcBorders>
          </w:tcPr>
          <w:p w14:paraId="10D74622" w14:textId="77777777" w:rsidR="007B5768" w:rsidRPr="00C67969" w:rsidRDefault="007B5768" w:rsidP="005A3151">
            <w:pPr>
              <w:pStyle w:val="VCAAtablecondensedheading"/>
              <w:jc w:val="center"/>
              <w:rPr>
                <w:b w:val="0"/>
              </w:rPr>
            </w:pPr>
            <w:r w:rsidRPr="00C67969">
              <w:t>Marks allocated</w:t>
            </w:r>
          </w:p>
        </w:tc>
        <w:tc>
          <w:tcPr>
            <w:tcW w:w="3567" w:type="dxa"/>
            <w:tcBorders>
              <w:left w:val="nil"/>
              <w:bottom w:val="single" w:sz="4" w:space="0" w:color="000000" w:themeColor="text1"/>
              <w:right w:val="nil"/>
            </w:tcBorders>
          </w:tcPr>
          <w:p w14:paraId="2DAA3B2D" w14:textId="77777777" w:rsidR="007B5768" w:rsidRPr="00C67969" w:rsidRDefault="007B5768" w:rsidP="005A3151">
            <w:pPr>
              <w:pStyle w:val="VCAAtablecondensedheading"/>
              <w:rPr>
                <w:b w:val="0"/>
              </w:rPr>
            </w:pPr>
            <w:r w:rsidRPr="00C67969">
              <w:t>Assessment tasks</w:t>
            </w:r>
          </w:p>
        </w:tc>
      </w:tr>
      <w:tr w:rsidR="007B5768" w14:paraId="1654C0EF" w14:textId="77777777" w:rsidTr="0082380B">
        <w:tc>
          <w:tcPr>
            <w:tcW w:w="3837" w:type="dxa"/>
            <w:tcBorders>
              <w:left w:val="nil"/>
              <w:bottom w:val="nil"/>
              <w:right w:val="nil"/>
            </w:tcBorders>
          </w:tcPr>
          <w:p w14:paraId="674CEA5B" w14:textId="77777777" w:rsidR="007B5768" w:rsidRPr="004A0615" w:rsidRDefault="007B5768" w:rsidP="005A3151">
            <w:pPr>
              <w:pStyle w:val="VCAAtablecondensed"/>
              <w:rPr>
                <w:b/>
              </w:rPr>
            </w:pPr>
            <w:r w:rsidRPr="004A0615">
              <w:rPr>
                <w:b/>
              </w:rPr>
              <w:t>Outcome 1</w:t>
            </w:r>
          </w:p>
          <w:p w14:paraId="0CC7A078" w14:textId="5BB8AAF7" w:rsidR="007B5768" w:rsidRPr="0082380B" w:rsidRDefault="00252753" w:rsidP="0082380B">
            <w:pPr>
              <w:pStyle w:val="VCAAtablecondensed"/>
            </w:pPr>
            <w:r>
              <w:t>Identify, d</w:t>
            </w:r>
            <w:r w:rsidR="0082380B" w:rsidRPr="0082380B">
              <w:t>escribe and analyse distinctive features of informal language in written and spoken texts.</w:t>
            </w:r>
          </w:p>
        </w:tc>
        <w:tc>
          <w:tcPr>
            <w:tcW w:w="2223" w:type="dxa"/>
            <w:tcBorders>
              <w:top w:val="single" w:sz="4" w:space="0" w:color="auto"/>
              <w:left w:val="nil"/>
              <w:bottom w:val="nil"/>
              <w:right w:val="nil"/>
            </w:tcBorders>
          </w:tcPr>
          <w:p w14:paraId="6163D549" w14:textId="7B8B3F3E" w:rsidR="007B5768" w:rsidRPr="00FA2AD3" w:rsidRDefault="0082380B" w:rsidP="005A3151">
            <w:pPr>
              <w:pStyle w:val="VCAAtablecondensed"/>
              <w:jc w:val="center"/>
              <w:rPr>
                <w:b/>
              </w:rPr>
            </w:pPr>
            <w:r>
              <w:rPr>
                <w:b/>
              </w:rPr>
              <w:t>50</w:t>
            </w:r>
          </w:p>
        </w:tc>
        <w:tc>
          <w:tcPr>
            <w:tcW w:w="3567" w:type="dxa"/>
            <w:tcBorders>
              <w:left w:val="nil"/>
              <w:bottom w:val="nil"/>
              <w:right w:val="nil"/>
            </w:tcBorders>
          </w:tcPr>
          <w:p w14:paraId="03521634" w14:textId="77777777" w:rsidR="0082380B" w:rsidRPr="009E3371" w:rsidRDefault="0082380B" w:rsidP="009E3371">
            <w:pPr>
              <w:pStyle w:val="VCAAtablecondensed"/>
            </w:pPr>
            <w:r w:rsidRPr="002D263E">
              <w:t xml:space="preserve">Analysis </w:t>
            </w:r>
            <w:r w:rsidRPr="009E3371">
              <w:t>of</w:t>
            </w:r>
            <w:r w:rsidRPr="002D263E">
              <w:t xml:space="preserve"> </w:t>
            </w:r>
            <w:r w:rsidRPr="009E3371">
              <w:t>one</w:t>
            </w:r>
            <w:r w:rsidRPr="002D263E">
              <w:t xml:space="preserve"> </w:t>
            </w:r>
            <w:r w:rsidRPr="009E3371">
              <w:t>or</w:t>
            </w:r>
            <w:r w:rsidRPr="002D263E">
              <w:t xml:space="preserve"> </w:t>
            </w:r>
            <w:r w:rsidRPr="009E3371">
              <w:t>mo</w:t>
            </w:r>
            <w:r w:rsidRPr="002D263E">
              <w:t>r</w:t>
            </w:r>
            <w:r w:rsidRPr="009E3371">
              <w:t>e</w:t>
            </w:r>
            <w:r w:rsidRPr="002D263E">
              <w:t xml:space="preserve"> samples </w:t>
            </w:r>
            <w:r w:rsidRPr="009E3371">
              <w:t>of</w:t>
            </w:r>
            <w:r w:rsidRPr="002D263E">
              <w:t xml:space="preserve"> informal </w:t>
            </w:r>
            <w:r w:rsidRPr="009E3371">
              <w:t>language in</w:t>
            </w:r>
            <w:r w:rsidRPr="002D263E">
              <w:t xml:space="preserve"> </w:t>
            </w:r>
            <w:r w:rsidRPr="009E3371">
              <w:t>any</w:t>
            </w:r>
            <w:r w:rsidRPr="002D263E">
              <w:t xml:space="preserve"> </w:t>
            </w:r>
            <w:r w:rsidRPr="009E3371">
              <w:t>one</w:t>
            </w:r>
            <w:r w:rsidRPr="002D263E">
              <w:t xml:space="preserve"> </w:t>
            </w:r>
            <w:r w:rsidRPr="009E3371">
              <w:t>or</w:t>
            </w:r>
            <w:r w:rsidRPr="002D263E">
              <w:t xml:space="preserve"> </w:t>
            </w:r>
            <w:r w:rsidRPr="009E3371">
              <w:t>a</w:t>
            </w:r>
            <w:r w:rsidRPr="002D263E">
              <w:t xml:space="preserve"> </w:t>
            </w:r>
            <w:r w:rsidRPr="009E3371">
              <w:t>combination</w:t>
            </w:r>
            <w:r w:rsidRPr="002D263E">
              <w:t xml:space="preserve"> </w:t>
            </w:r>
            <w:r w:rsidRPr="009E3371">
              <w:t>of</w:t>
            </w:r>
            <w:r w:rsidRPr="002D263E">
              <w:t xml:space="preserve"> </w:t>
            </w:r>
            <w:r w:rsidRPr="009E3371">
              <w:t>the</w:t>
            </w:r>
            <w:r w:rsidRPr="002D263E">
              <w:t xml:space="preserve"> </w:t>
            </w:r>
            <w:r w:rsidRPr="009E3371">
              <w:t>following:</w:t>
            </w:r>
          </w:p>
          <w:p w14:paraId="7F2A8235" w14:textId="3878F044" w:rsidR="0082380B" w:rsidRPr="0014388B" w:rsidRDefault="0082380B" w:rsidP="0014388B">
            <w:pPr>
              <w:pStyle w:val="VCAAtablecondensedbullet"/>
              <w:rPr>
                <w:rFonts w:eastAsia="Arial"/>
              </w:rPr>
            </w:pPr>
            <w:r w:rsidRPr="0014388B">
              <w:rPr>
                <w:rFonts w:eastAsia="Arial"/>
              </w:rPr>
              <w:t>a folio of annotated texts</w:t>
            </w:r>
          </w:p>
          <w:p w14:paraId="1CD229BD" w14:textId="533918AF" w:rsidR="0082380B" w:rsidRPr="0014388B" w:rsidRDefault="0082380B" w:rsidP="0014388B">
            <w:pPr>
              <w:pStyle w:val="VCAAtablecondensedbullet"/>
              <w:rPr>
                <w:rFonts w:eastAsia="Arial"/>
              </w:rPr>
            </w:pPr>
            <w:r w:rsidRPr="0014388B">
              <w:rPr>
                <w:rFonts w:eastAsia="Arial"/>
              </w:rPr>
              <w:t>an essay</w:t>
            </w:r>
          </w:p>
          <w:p w14:paraId="4597F33A" w14:textId="78967FCD" w:rsidR="0082380B" w:rsidRPr="0014388B" w:rsidRDefault="0082380B" w:rsidP="0014388B">
            <w:pPr>
              <w:pStyle w:val="VCAAtablecondensedbullet"/>
              <w:rPr>
                <w:rFonts w:eastAsia="Arial"/>
              </w:rPr>
            </w:pPr>
            <w:r w:rsidRPr="0014388B">
              <w:rPr>
                <w:rFonts w:eastAsia="Arial"/>
              </w:rPr>
              <w:t>an investigative report</w:t>
            </w:r>
          </w:p>
          <w:p w14:paraId="715AE16B" w14:textId="1218C6D7" w:rsidR="0082380B" w:rsidRPr="0014388B" w:rsidRDefault="0082380B" w:rsidP="0014388B">
            <w:pPr>
              <w:pStyle w:val="VCAAtablecondensedbullet"/>
              <w:rPr>
                <w:rFonts w:eastAsia="Arial"/>
              </w:rPr>
            </w:pPr>
            <w:r w:rsidRPr="0014388B">
              <w:rPr>
                <w:rFonts w:eastAsia="Arial"/>
              </w:rPr>
              <w:t>an analytical commentary</w:t>
            </w:r>
          </w:p>
          <w:p w14:paraId="4686AE8C" w14:textId="2B051F46" w:rsidR="0082380B" w:rsidRPr="0014388B" w:rsidRDefault="0082380B" w:rsidP="0014388B">
            <w:pPr>
              <w:pStyle w:val="VCAAtablecondensedbullet"/>
              <w:rPr>
                <w:rFonts w:eastAsia="Arial"/>
              </w:rPr>
            </w:pPr>
            <w:r w:rsidRPr="0014388B">
              <w:rPr>
                <w:rFonts w:eastAsia="Arial"/>
              </w:rPr>
              <w:t>short-answer questions.</w:t>
            </w:r>
          </w:p>
          <w:p w14:paraId="4DFA4C7A" w14:textId="26E4B574" w:rsidR="007B5768" w:rsidRPr="0014388B" w:rsidRDefault="0082380B" w:rsidP="0014388B">
            <w:pPr>
              <w:pStyle w:val="VCAAtablecondensed"/>
            </w:pPr>
            <w:r w:rsidRPr="0014388B">
              <w:t xml:space="preserve">Assessment tasks may be written, oral or multimodal. The total suggested length of the student responses should be approximately </w:t>
            </w:r>
            <w:r w:rsidR="005D69D9">
              <w:t>700</w:t>
            </w:r>
            <w:r w:rsidR="0075637F">
              <w:t>–</w:t>
            </w:r>
            <w:r w:rsidR="005D69D9">
              <w:t>900</w:t>
            </w:r>
            <w:r w:rsidRPr="0014388B">
              <w:t xml:space="preserve"> words or equivalent.</w:t>
            </w:r>
          </w:p>
        </w:tc>
      </w:tr>
      <w:tr w:rsidR="007B5768" w14:paraId="651BC87F" w14:textId="77777777" w:rsidTr="0082380B">
        <w:tc>
          <w:tcPr>
            <w:tcW w:w="3837" w:type="dxa"/>
            <w:tcBorders>
              <w:top w:val="nil"/>
              <w:left w:val="nil"/>
              <w:bottom w:val="nil"/>
              <w:right w:val="nil"/>
            </w:tcBorders>
          </w:tcPr>
          <w:p w14:paraId="4C7A57C8" w14:textId="77777777" w:rsidR="007B5768" w:rsidRPr="004A0615" w:rsidRDefault="007B5768" w:rsidP="005A3151">
            <w:pPr>
              <w:pStyle w:val="VCAAtablecondensed"/>
              <w:rPr>
                <w:b/>
              </w:rPr>
            </w:pPr>
            <w:r>
              <w:rPr>
                <w:b/>
              </w:rPr>
              <w:t>Outcome 2</w:t>
            </w:r>
          </w:p>
          <w:p w14:paraId="0C866E06" w14:textId="5683A51D" w:rsidR="007B5768" w:rsidRPr="0082380B" w:rsidRDefault="00252753" w:rsidP="0082380B">
            <w:pPr>
              <w:pStyle w:val="VCAAtablecondensed"/>
            </w:pPr>
            <w:r>
              <w:t>Identify, d</w:t>
            </w:r>
            <w:r w:rsidR="0082380B" w:rsidRPr="0082380B">
              <w:t>escribe and analyse distinctive features of formal language in written and spoken texts.</w:t>
            </w:r>
          </w:p>
        </w:tc>
        <w:tc>
          <w:tcPr>
            <w:tcW w:w="2223" w:type="dxa"/>
            <w:tcBorders>
              <w:top w:val="nil"/>
              <w:left w:val="nil"/>
              <w:bottom w:val="nil"/>
              <w:right w:val="nil"/>
            </w:tcBorders>
          </w:tcPr>
          <w:p w14:paraId="1C3791E8" w14:textId="5B28DF43" w:rsidR="007B5768" w:rsidRPr="00FA2AD3" w:rsidRDefault="0082380B" w:rsidP="005A3151">
            <w:pPr>
              <w:pStyle w:val="VCAAtablecondensed"/>
              <w:jc w:val="center"/>
              <w:rPr>
                <w:b/>
              </w:rPr>
            </w:pPr>
            <w:r>
              <w:rPr>
                <w:b/>
              </w:rPr>
              <w:t>50</w:t>
            </w:r>
          </w:p>
        </w:tc>
        <w:tc>
          <w:tcPr>
            <w:tcW w:w="3567" w:type="dxa"/>
            <w:tcBorders>
              <w:top w:val="nil"/>
              <w:left w:val="nil"/>
              <w:bottom w:val="nil"/>
              <w:right w:val="nil"/>
            </w:tcBorders>
          </w:tcPr>
          <w:p w14:paraId="44BFAF36" w14:textId="699B061C" w:rsidR="0014388B" w:rsidRPr="0014388B" w:rsidRDefault="0014388B" w:rsidP="0014388B">
            <w:pPr>
              <w:pStyle w:val="VCAAtablecondensed"/>
            </w:pPr>
            <w:r w:rsidRPr="0014388B">
              <w:t>Analysis of one or more samples of formal language in any one or a combination of the following</w:t>
            </w:r>
            <w:r w:rsidR="009E3371">
              <w:t>:</w:t>
            </w:r>
          </w:p>
          <w:p w14:paraId="08B1880E" w14:textId="447F3E4F" w:rsidR="0014388B" w:rsidRPr="0014388B" w:rsidRDefault="0014388B" w:rsidP="0014388B">
            <w:pPr>
              <w:pStyle w:val="VCAAtablecondensedbullet"/>
              <w:rPr>
                <w:rFonts w:eastAsia="Arial"/>
              </w:rPr>
            </w:pPr>
            <w:r w:rsidRPr="0014388B">
              <w:rPr>
                <w:rFonts w:eastAsia="Arial"/>
              </w:rPr>
              <w:t>a folio of annotated texts</w:t>
            </w:r>
          </w:p>
          <w:p w14:paraId="1DBD47F8" w14:textId="6F73FBDA" w:rsidR="0014388B" w:rsidRPr="0014388B" w:rsidRDefault="0014388B" w:rsidP="0014388B">
            <w:pPr>
              <w:pStyle w:val="VCAAtablecondensedbullet"/>
              <w:rPr>
                <w:rFonts w:eastAsia="Arial"/>
              </w:rPr>
            </w:pPr>
            <w:r w:rsidRPr="0014388B">
              <w:rPr>
                <w:rFonts w:eastAsia="Arial"/>
              </w:rPr>
              <w:t>an essay</w:t>
            </w:r>
          </w:p>
          <w:p w14:paraId="017EC87E" w14:textId="134192EC" w:rsidR="0014388B" w:rsidRPr="0014388B" w:rsidRDefault="0014388B" w:rsidP="0014388B">
            <w:pPr>
              <w:pStyle w:val="VCAAtablecondensedbullet"/>
              <w:rPr>
                <w:rFonts w:eastAsia="Arial"/>
              </w:rPr>
            </w:pPr>
            <w:r w:rsidRPr="0014388B">
              <w:rPr>
                <w:rFonts w:eastAsia="Arial"/>
              </w:rPr>
              <w:t>an investigative report</w:t>
            </w:r>
          </w:p>
          <w:p w14:paraId="77DE439D" w14:textId="5E1240B0" w:rsidR="0014388B" w:rsidRPr="0014388B" w:rsidRDefault="0014388B" w:rsidP="0014388B">
            <w:pPr>
              <w:pStyle w:val="VCAAtablecondensedbullet"/>
              <w:rPr>
                <w:rFonts w:eastAsia="Arial"/>
              </w:rPr>
            </w:pPr>
            <w:r w:rsidRPr="0014388B">
              <w:rPr>
                <w:rFonts w:eastAsia="Arial"/>
              </w:rPr>
              <w:t>an analytical commentary</w:t>
            </w:r>
          </w:p>
          <w:p w14:paraId="24D4E6EF" w14:textId="1E0F4490" w:rsidR="0014388B" w:rsidRPr="0014388B" w:rsidRDefault="0014388B" w:rsidP="0014388B">
            <w:pPr>
              <w:pStyle w:val="VCAAtablecondensedbullet"/>
              <w:rPr>
                <w:rFonts w:eastAsia="Arial"/>
              </w:rPr>
            </w:pPr>
            <w:r w:rsidRPr="0014388B">
              <w:rPr>
                <w:rFonts w:eastAsia="Arial"/>
              </w:rPr>
              <w:t>short-answer questions.</w:t>
            </w:r>
          </w:p>
          <w:p w14:paraId="1AE52DD3" w14:textId="2F11EE85" w:rsidR="007B5768" w:rsidRPr="0014388B" w:rsidRDefault="0014388B" w:rsidP="0014388B">
            <w:pPr>
              <w:pStyle w:val="VCAAtablecondensed"/>
              <w:spacing w:after="240"/>
            </w:pPr>
            <w:r w:rsidRPr="0014388B">
              <w:t xml:space="preserve">Assessment tasks may be written, oral or multimodal. The total suggested length of the student responses should be approximately </w:t>
            </w:r>
            <w:r w:rsidR="005E68C4" w:rsidRPr="00917238">
              <w:t>700</w:t>
            </w:r>
            <w:r w:rsidR="0075637F">
              <w:t>–</w:t>
            </w:r>
            <w:r w:rsidR="005E68C4" w:rsidRPr="00917238">
              <w:t xml:space="preserve">900 </w:t>
            </w:r>
            <w:r w:rsidRPr="00917238">
              <w:t>words or equivalent</w:t>
            </w:r>
            <w:r w:rsidRPr="0014388B">
              <w:t>.</w:t>
            </w:r>
          </w:p>
        </w:tc>
      </w:tr>
      <w:tr w:rsidR="007B5768" w14:paraId="52229FA6" w14:textId="77777777" w:rsidTr="0082380B">
        <w:tc>
          <w:tcPr>
            <w:tcW w:w="3837" w:type="dxa"/>
            <w:tcBorders>
              <w:left w:val="nil"/>
              <w:right w:val="nil"/>
            </w:tcBorders>
          </w:tcPr>
          <w:p w14:paraId="35C91B38" w14:textId="77777777" w:rsidR="007B5768" w:rsidRPr="004A0615" w:rsidRDefault="007B5768" w:rsidP="0056398B">
            <w:pPr>
              <w:pStyle w:val="VCAAtablecondensed"/>
              <w:jc w:val="right"/>
              <w:rPr>
                <w:b/>
              </w:rPr>
            </w:pPr>
            <w:r w:rsidRPr="004A0615">
              <w:rPr>
                <w:b/>
              </w:rPr>
              <w:t>Total marks</w:t>
            </w:r>
          </w:p>
        </w:tc>
        <w:tc>
          <w:tcPr>
            <w:tcW w:w="2223" w:type="dxa"/>
            <w:tcBorders>
              <w:top w:val="single" w:sz="4" w:space="0" w:color="auto"/>
              <w:left w:val="nil"/>
              <w:right w:val="nil"/>
            </w:tcBorders>
          </w:tcPr>
          <w:p w14:paraId="7F2612CD" w14:textId="546C838F" w:rsidR="007B5768" w:rsidRPr="00FA2AD3" w:rsidRDefault="0014388B" w:rsidP="0056398B">
            <w:pPr>
              <w:pStyle w:val="VCAAtablecondensed"/>
              <w:jc w:val="center"/>
              <w:rPr>
                <w:b/>
              </w:rPr>
            </w:pPr>
            <w:r>
              <w:rPr>
                <w:b/>
              </w:rPr>
              <w:t>100</w:t>
            </w:r>
          </w:p>
        </w:tc>
        <w:tc>
          <w:tcPr>
            <w:tcW w:w="3567" w:type="dxa"/>
            <w:tcBorders>
              <w:left w:val="nil"/>
              <w:right w:val="nil"/>
            </w:tcBorders>
          </w:tcPr>
          <w:p w14:paraId="72AC2C0B" w14:textId="77777777" w:rsidR="007B5768" w:rsidRDefault="007B5768" w:rsidP="0056398B">
            <w:pPr>
              <w:pStyle w:val="VCAAbody"/>
              <w:spacing w:before="80" w:after="80"/>
            </w:pPr>
          </w:p>
        </w:tc>
      </w:tr>
    </w:tbl>
    <w:p w14:paraId="67ACF4FD" w14:textId="77777777" w:rsidR="007B5768" w:rsidRPr="00873B88" w:rsidRDefault="007B5768" w:rsidP="007B5768">
      <w:pPr>
        <w:pStyle w:val="VCAAHeading2"/>
      </w:pPr>
      <w:bookmarkStart w:id="253" w:name="_Toc117000959"/>
      <w:bookmarkStart w:id="254" w:name="_Toc127191490"/>
      <w:r w:rsidRPr="00873B88">
        <w:t>External assessment</w:t>
      </w:r>
      <w:bookmarkEnd w:id="253"/>
      <w:bookmarkEnd w:id="254"/>
    </w:p>
    <w:p w14:paraId="6A5759A0" w14:textId="5DF833D0" w:rsidR="00614498" w:rsidRPr="00873B88" w:rsidRDefault="007B5768" w:rsidP="007B5768">
      <w:pPr>
        <w:pStyle w:val="VCAAbody"/>
      </w:pPr>
      <w:r w:rsidRPr="00873B88">
        <w:t>The level of achievement for Units 3 and 4 is also assessed by an end-of-year examination</w:t>
      </w:r>
      <w:r w:rsidR="00614498">
        <w:t xml:space="preserve"> (see </w:t>
      </w:r>
      <w:hyperlink w:anchor="Examination" w:history="1">
        <w:r w:rsidR="00614498" w:rsidRPr="000D1870">
          <w:rPr>
            <w:rStyle w:val="Hyperlink"/>
          </w:rPr>
          <w:t xml:space="preserve">page </w:t>
        </w:r>
        <w:r w:rsidR="0075637F">
          <w:rPr>
            <w:rStyle w:val="Hyperlink"/>
          </w:rPr>
          <w:t>38</w:t>
        </w:r>
      </w:hyperlink>
      <w:r w:rsidR="00614498">
        <w:t>)</w:t>
      </w:r>
      <w:r w:rsidRPr="00873B88">
        <w:t xml:space="preserve">, which will contribute </w:t>
      </w:r>
      <w:r w:rsidR="0014388B" w:rsidRPr="0014388B">
        <w:rPr>
          <w:color w:val="auto"/>
        </w:rPr>
        <w:t>50</w:t>
      </w:r>
      <w:r w:rsidRPr="0014388B">
        <w:rPr>
          <w:color w:val="auto"/>
        </w:rPr>
        <w:t xml:space="preserve"> </w:t>
      </w:r>
      <w:r w:rsidRPr="00873B88">
        <w:t>per cent to the study score.</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3B47A989" w14:textId="37827A77" w:rsidR="007B5768" w:rsidRPr="00FA2AD3" w:rsidRDefault="007B5768" w:rsidP="007B5768">
      <w:pPr>
        <w:pStyle w:val="VCAAHeading1"/>
      </w:pPr>
      <w:bookmarkStart w:id="255" w:name="_Toc117000960"/>
      <w:bookmarkStart w:id="256" w:name="_Toc127191491"/>
      <w:r w:rsidRPr="00FA2AD3">
        <w:lastRenderedPageBreak/>
        <w:t xml:space="preserve">Unit 4: </w:t>
      </w:r>
      <w:r w:rsidR="00430199">
        <w:t>Language variation and identity</w:t>
      </w:r>
      <w:bookmarkEnd w:id="255"/>
      <w:bookmarkEnd w:id="256"/>
    </w:p>
    <w:p w14:paraId="4D61B3D7" w14:textId="249DD99F" w:rsidR="00430199" w:rsidRPr="00430199" w:rsidRDefault="00430199" w:rsidP="00430199">
      <w:pPr>
        <w:pStyle w:val="VCAAbody"/>
      </w:pPr>
      <w:r w:rsidRPr="00430199">
        <w:t>In this unit students focus on the role of language in establishing and challenging different identities. There are many varieties of English used in contemporary Australian society</w:t>
      </w:r>
      <w:r w:rsidR="009E3371">
        <w:t>,</w:t>
      </w:r>
      <w:r w:rsidRPr="00430199">
        <w:t xml:space="preserve"> influenced by the intersection of geographical, cultural and social factors. Standard Australian English is the variety</w:t>
      </w:r>
      <w:r w:rsidR="009E3371">
        <w:t xml:space="preserve"> that is</w:t>
      </w:r>
      <w:r w:rsidRPr="00430199">
        <w:t xml:space="preserve"> granted prestige in contemporary Australian society and, as such, has a central role in the complex construct of a national identity. However, </w:t>
      </w:r>
      <w:r w:rsidR="00252753">
        <w:t xml:space="preserve">the use of </w:t>
      </w:r>
      <w:r w:rsidRPr="00430199">
        <w:t xml:space="preserve">language varieties </w:t>
      </w:r>
      <w:r w:rsidR="00252753">
        <w:t xml:space="preserve">can </w:t>
      </w:r>
      <w:r w:rsidRPr="00430199">
        <w:t xml:space="preserve">play important roles in constructing users’ social and cultural identities. Students examine texts to explore the ways different identities are imposed, negotiated and conveyed. </w:t>
      </w:r>
    </w:p>
    <w:p w14:paraId="473FAF61" w14:textId="0164CBDD" w:rsidR="007B5768" w:rsidRPr="00430199" w:rsidRDefault="00430199" w:rsidP="00430199">
      <w:pPr>
        <w:pStyle w:val="VCAAbody"/>
      </w:pPr>
      <w:r w:rsidRPr="00430199">
        <w:t xml:space="preserve">Students explore how our sense of identity evolves in response to situations and </w:t>
      </w:r>
      <w:proofErr w:type="gramStart"/>
      <w:r w:rsidRPr="00430199">
        <w:t>experiences</w:t>
      </w:r>
      <w:r w:rsidR="00D454EE">
        <w:t>,</w:t>
      </w:r>
      <w:r w:rsidRPr="00430199">
        <w:t xml:space="preserve"> and</w:t>
      </w:r>
      <w:proofErr w:type="gramEnd"/>
      <w:r w:rsidRPr="00430199">
        <w:t xml:space="preserve"> is influenced by how we see ourselves and how others see us. Through our language we express ourselves as individuals and signal our membership of </w:t>
      </w:r>
      <w:proofErr w:type="gramStart"/>
      <w:r w:rsidRPr="00430199">
        <w:t>particular groups</w:t>
      </w:r>
      <w:proofErr w:type="gramEnd"/>
      <w:r w:rsidRPr="00430199">
        <w:t>. Students explore how language can distinguish between ‘us’ and ‘them’, creating solidarity and reinforcing social distance.</w:t>
      </w:r>
    </w:p>
    <w:p w14:paraId="7138086F" w14:textId="77777777" w:rsidR="007B5768" w:rsidRPr="00FA2AD3" w:rsidRDefault="007B5768" w:rsidP="007B5768">
      <w:pPr>
        <w:pStyle w:val="VCAAHeading2"/>
      </w:pPr>
      <w:bookmarkStart w:id="257" w:name="_Toc117000961"/>
      <w:bookmarkStart w:id="258" w:name="_Toc127191492"/>
      <w:r w:rsidRPr="00FA2AD3">
        <w:t>Area of Study 1</w:t>
      </w:r>
      <w:bookmarkEnd w:id="257"/>
      <w:bookmarkEnd w:id="258"/>
    </w:p>
    <w:p w14:paraId="0DA86F42" w14:textId="776CD05C" w:rsidR="007B5768" w:rsidRPr="00FA2AD3" w:rsidRDefault="00430199" w:rsidP="007B5768">
      <w:pPr>
        <w:pStyle w:val="VCAAHeading3"/>
      </w:pPr>
      <w:bookmarkStart w:id="259" w:name="_Toc108440596"/>
      <w:bookmarkStart w:id="260" w:name="_Toc117000962"/>
      <w:bookmarkStart w:id="261" w:name="_Toc127191493"/>
      <w:r>
        <w:t>Language variation in Australian society</w:t>
      </w:r>
      <w:bookmarkEnd w:id="259"/>
      <w:bookmarkEnd w:id="260"/>
      <w:bookmarkEnd w:id="261"/>
    </w:p>
    <w:p w14:paraId="211BB6B4" w14:textId="77777777" w:rsidR="00430199" w:rsidRPr="00430199" w:rsidRDefault="00430199" w:rsidP="00430199">
      <w:pPr>
        <w:pStyle w:val="VCAAbody"/>
      </w:pPr>
      <w:r w:rsidRPr="00430199">
        <w:t xml:space="preserve">This area of study enables students to examine the range of language varieties that exist in contemporary Australian society and the role of those varieties in contributing to an increasingly contested national identity. Standard Australian English has much in common with </w:t>
      </w:r>
      <w:proofErr w:type="spellStart"/>
      <w:r w:rsidRPr="00430199">
        <w:t>Englishes</w:t>
      </w:r>
      <w:proofErr w:type="spellEnd"/>
      <w:r w:rsidRPr="00430199">
        <w:t xml:space="preserve"> from other continents, but the language has also developed features across all subsystems of language that distinguish it from other </w:t>
      </w:r>
      <w:proofErr w:type="spellStart"/>
      <w:r w:rsidRPr="00430199">
        <w:t>Englishes</w:t>
      </w:r>
      <w:proofErr w:type="spellEnd"/>
      <w:r w:rsidRPr="00430199">
        <w:t>.</w:t>
      </w:r>
    </w:p>
    <w:p w14:paraId="1F5E3D5A" w14:textId="77777777" w:rsidR="00430199" w:rsidRPr="00430199" w:rsidRDefault="00430199" w:rsidP="00430199">
      <w:pPr>
        <w:pStyle w:val="VCAAbody"/>
      </w:pPr>
      <w:r w:rsidRPr="00430199">
        <w:t>Australia is not linguistically uniform, and contemporary texts in both written and spoken modes both challenge and construct notions of what it means to be Australian and what might be meant by ‘national identity’. Increasing global contact, the influence of modern technologies and other social changes are shaping contemporary English in Australian society, and attitudes towards language continue to evolve.</w:t>
      </w:r>
    </w:p>
    <w:p w14:paraId="11C0DDDE" w14:textId="19708ED1" w:rsidR="007B5768" w:rsidRPr="00430199" w:rsidRDefault="00430199" w:rsidP="00430199">
      <w:pPr>
        <w:pStyle w:val="VCAAbody"/>
      </w:pPr>
      <w:r w:rsidRPr="00430199">
        <w:t xml:space="preserve">Students examine how Standard Australian English is afforded prestige by public institutions. They explore how the language varieties operating in Australia provide further dimensions to English in Australian society. They consider a range of migrant ethnolects and Aboriginal </w:t>
      </w:r>
      <w:r w:rsidR="00363B51">
        <w:t xml:space="preserve">Australian </w:t>
      </w:r>
      <w:proofErr w:type="spellStart"/>
      <w:r w:rsidRPr="00430199">
        <w:t>Englishes</w:t>
      </w:r>
      <w:proofErr w:type="spellEnd"/>
      <w:r w:rsidRPr="00430199">
        <w:t xml:space="preserve"> in addition to exploring language features associated with emerging and established stereotypes that can be adopted subconsciously or deliberately to establish or challenge identities. Students also consider and challenge the validity and use of language features associated with stereotypes in contemporary Australian society.</w:t>
      </w:r>
    </w:p>
    <w:p w14:paraId="2F0C4B8A" w14:textId="77777777" w:rsidR="007B5768" w:rsidRPr="00FA2AD3" w:rsidRDefault="007B5768" w:rsidP="00954DEC">
      <w:pPr>
        <w:pStyle w:val="VCAAHeading4"/>
      </w:pPr>
      <w:r w:rsidRPr="00FA2AD3">
        <w:t>Outcome 1</w:t>
      </w:r>
    </w:p>
    <w:p w14:paraId="05BAC853" w14:textId="2AE1DF33" w:rsidR="007B5768" w:rsidRPr="0075637F" w:rsidRDefault="007B5768" w:rsidP="0075637F">
      <w:pPr>
        <w:pStyle w:val="VCAAbody"/>
      </w:pPr>
      <w:r w:rsidRPr="0075637F">
        <w:t>On completion of this unit the student should be able to</w:t>
      </w:r>
      <w:r w:rsidR="00430199" w:rsidRPr="0075637F">
        <w:t xml:space="preserve"> </w:t>
      </w:r>
      <w:r w:rsidR="00A01418" w:rsidRPr="0075637F">
        <w:t xml:space="preserve">identify, </w:t>
      </w:r>
      <w:r w:rsidR="00430199" w:rsidRPr="0075637F">
        <w:t>describe and analyse varieties of English in Australian</w:t>
      </w:r>
      <w:r w:rsidR="00DF144D">
        <w:t xml:space="preserve"> society</w:t>
      </w:r>
      <w:r w:rsidR="003B2758">
        <w:t xml:space="preserve">, the </w:t>
      </w:r>
      <w:r w:rsidR="00430199" w:rsidRPr="0075637F">
        <w:t>attitudes towards them</w:t>
      </w:r>
      <w:r w:rsidR="003B2758">
        <w:t xml:space="preserve"> and the identities they reflect</w:t>
      </w:r>
      <w:r w:rsidR="00430199" w:rsidRPr="0075637F">
        <w:t>.</w:t>
      </w:r>
    </w:p>
    <w:p w14:paraId="69A3CDCC" w14:textId="77777777" w:rsidR="007B5768" w:rsidRPr="0075637F" w:rsidRDefault="007B5768" w:rsidP="0075637F">
      <w:pPr>
        <w:pStyle w:val="VCAAbody"/>
      </w:pPr>
      <w:r w:rsidRPr="0075637F">
        <w:t>To achieve this outcome the student will draw on key knowledge and key skills outlined in Area of Study 1.</w:t>
      </w:r>
    </w:p>
    <w:p w14:paraId="4C1B0D69" w14:textId="77777777" w:rsidR="007B5768" w:rsidRPr="00FA2AD3" w:rsidRDefault="007B5768" w:rsidP="007B5768">
      <w:pPr>
        <w:pStyle w:val="VCAAHeading5"/>
      </w:pPr>
      <w:r w:rsidRPr="00FA2AD3">
        <w:t>Key knowledge</w:t>
      </w:r>
    </w:p>
    <w:p w14:paraId="643088CC" w14:textId="77777777" w:rsidR="00430199" w:rsidRPr="00430199" w:rsidRDefault="00430199" w:rsidP="001D2A60">
      <w:pPr>
        <w:pStyle w:val="VCAAbullet"/>
      </w:pPr>
      <w:r w:rsidRPr="00430199">
        <w:t>the features of Standard Australian English and its role in Australian society</w:t>
      </w:r>
    </w:p>
    <w:p w14:paraId="34FCD419" w14:textId="77777777" w:rsidR="00430199" w:rsidRPr="00430199" w:rsidRDefault="00430199">
      <w:pPr>
        <w:pStyle w:val="VCAAbullet"/>
      </w:pPr>
      <w:r w:rsidRPr="00430199">
        <w:t xml:space="preserve">the ways in which a variety of identities are conveyed and reflected in Australian </w:t>
      </w:r>
      <w:proofErr w:type="gramStart"/>
      <w:r w:rsidRPr="00430199">
        <w:t>texts</w:t>
      </w:r>
      <w:proofErr w:type="gramEnd"/>
    </w:p>
    <w:p w14:paraId="6261A2B0" w14:textId="77777777" w:rsidR="00430199" w:rsidRPr="00430199" w:rsidRDefault="00430199">
      <w:pPr>
        <w:pStyle w:val="VCAAbullet"/>
      </w:pPr>
      <w:r w:rsidRPr="00430199">
        <w:t>the evolution of Broad, General and Cultivated Australian English accents</w:t>
      </w:r>
    </w:p>
    <w:p w14:paraId="56AB3172" w14:textId="2ACC6410" w:rsidR="00430199" w:rsidRPr="00430199" w:rsidRDefault="00430199">
      <w:pPr>
        <w:pStyle w:val="VCAAbullet"/>
      </w:pPr>
      <w:r w:rsidRPr="00430199">
        <w:t>how English varies according to culture, including Standard Australian English, Aboriginal</w:t>
      </w:r>
      <w:r w:rsidR="00984C48">
        <w:t xml:space="preserve"> Australian</w:t>
      </w:r>
      <w:r w:rsidRPr="00430199">
        <w:t xml:space="preserve"> </w:t>
      </w:r>
      <w:proofErr w:type="spellStart"/>
      <w:r w:rsidRPr="00430199">
        <w:t>Englishes</w:t>
      </w:r>
      <w:proofErr w:type="spellEnd"/>
      <w:r w:rsidRPr="00430199">
        <w:t xml:space="preserve"> and migrant ethnolects</w:t>
      </w:r>
    </w:p>
    <w:p w14:paraId="0094D7C2" w14:textId="77777777" w:rsidR="00430199" w:rsidRPr="00430199" w:rsidRDefault="00430199">
      <w:pPr>
        <w:pStyle w:val="VCAAbullet"/>
      </w:pPr>
      <w:r w:rsidRPr="00430199">
        <w:lastRenderedPageBreak/>
        <w:t xml:space="preserve">attitudes within Australian society to different varieties of English, including prescriptivist and descriptivist </w:t>
      </w:r>
      <w:proofErr w:type="gramStart"/>
      <w:r w:rsidRPr="00430199">
        <w:t>attitudes</w:t>
      </w:r>
      <w:proofErr w:type="gramEnd"/>
    </w:p>
    <w:p w14:paraId="6925CBD2" w14:textId="77777777" w:rsidR="00430199" w:rsidRPr="00430199" w:rsidRDefault="00430199">
      <w:pPr>
        <w:pStyle w:val="VCAAbullet"/>
      </w:pPr>
      <w:r w:rsidRPr="00430199">
        <w:t xml:space="preserve">how English in Australian society is influenced by global contact and modern </w:t>
      </w:r>
      <w:proofErr w:type="gramStart"/>
      <w:r w:rsidRPr="00430199">
        <w:t>technologies</w:t>
      </w:r>
      <w:proofErr w:type="gramEnd"/>
    </w:p>
    <w:p w14:paraId="6A0926C8" w14:textId="77777777" w:rsidR="00430199" w:rsidRPr="00430199" w:rsidRDefault="00430199">
      <w:pPr>
        <w:pStyle w:val="VCAAbullet"/>
      </w:pPr>
      <w:r w:rsidRPr="00430199">
        <w:t>the role of language in conveying a perceived national identity</w:t>
      </w:r>
    </w:p>
    <w:p w14:paraId="1E5CB4D1" w14:textId="7C21B6BF" w:rsidR="007B5768" w:rsidRPr="00430199" w:rsidRDefault="00430199">
      <w:pPr>
        <w:pStyle w:val="VCAAbullet"/>
      </w:pPr>
      <w:r w:rsidRPr="00430199">
        <w:t xml:space="preserve">metalanguage to discuss varieties of English in Australian </w:t>
      </w:r>
      <w:proofErr w:type="gramStart"/>
      <w:r w:rsidRPr="00430199">
        <w:t>society</w:t>
      </w:r>
      <w:proofErr w:type="gramEnd"/>
    </w:p>
    <w:p w14:paraId="65918413" w14:textId="77777777" w:rsidR="007B5768" w:rsidRPr="00FA2AD3" w:rsidRDefault="007B5768" w:rsidP="007B5768">
      <w:pPr>
        <w:pStyle w:val="VCAAHeading5"/>
      </w:pPr>
      <w:r w:rsidRPr="00FA2AD3">
        <w:t>Key skills</w:t>
      </w:r>
    </w:p>
    <w:p w14:paraId="0452E650" w14:textId="38443C6B" w:rsidR="00430199" w:rsidRPr="00430199" w:rsidRDefault="00844AEA" w:rsidP="001D2A60">
      <w:pPr>
        <w:pStyle w:val="VCAAbullet"/>
      </w:pPr>
      <w:r>
        <w:t xml:space="preserve">identify and </w:t>
      </w:r>
      <w:r w:rsidR="00430199" w:rsidRPr="00430199">
        <w:t xml:space="preserve">use metalanguage appropriately to discuss language variation and identity in Australia in an objective and a systematic </w:t>
      </w:r>
      <w:proofErr w:type="gramStart"/>
      <w:r w:rsidR="00430199" w:rsidRPr="00430199">
        <w:t>way</w:t>
      </w:r>
      <w:proofErr w:type="gramEnd"/>
    </w:p>
    <w:p w14:paraId="7B5A3BD6" w14:textId="632DC8EE" w:rsidR="00430199" w:rsidRPr="00430199" w:rsidRDefault="00430199">
      <w:pPr>
        <w:pStyle w:val="VCAAbullet"/>
      </w:pPr>
      <w:r w:rsidRPr="00430199">
        <w:t xml:space="preserve">use metalanguage appropriately to </w:t>
      </w:r>
      <w:r w:rsidR="00844AEA">
        <w:t>describe</w:t>
      </w:r>
      <w:r w:rsidRPr="00430199">
        <w:t xml:space="preserve"> and analyse attitudes to varieties of English in Australian society in an objective and a systematic </w:t>
      </w:r>
      <w:proofErr w:type="gramStart"/>
      <w:r w:rsidRPr="00430199">
        <w:t>way</w:t>
      </w:r>
      <w:proofErr w:type="gramEnd"/>
    </w:p>
    <w:p w14:paraId="22B1147B" w14:textId="20A74C94" w:rsidR="007B5768" w:rsidRPr="00430199" w:rsidRDefault="00430199">
      <w:pPr>
        <w:pStyle w:val="VCAAbullet"/>
      </w:pPr>
      <w:r w:rsidRPr="00430199">
        <w:t xml:space="preserve">describe and analyse how identity is conveyed and reflected in written and spoken Australian </w:t>
      </w:r>
      <w:proofErr w:type="gramStart"/>
      <w:r w:rsidRPr="00430199">
        <w:t>texts</w:t>
      </w:r>
      <w:proofErr w:type="gramEnd"/>
    </w:p>
    <w:p w14:paraId="7E6B863A" w14:textId="7A755132" w:rsidR="007B5768" w:rsidRPr="00FA2AD3" w:rsidRDefault="007B5768" w:rsidP="007B5768">
      <w:pPr>
        <w:pStyle w:val="VCAAHeading2"/>
      </w:pPr>
      <w:bookmarkStart w:id="262" w:name="_Toc117000963"/>
      <w:bookmarkStart w:id="263" w:name="_Toc127191494"/>
      <w:r w:rsidRPr="00FA2AD3">
        <w:t>Area of Study 2</w:t>
      </w:r>
      <w:bookmarkEnd w:id="262"/>
      <w:bookmarkEnd w:id="263"/>
    </w:p>
    <w:p w14:paraId="7E094D36" w14:textId="736B79A7" w:rsidR="007B5768" w:rsidRPr="00FA2AD3" w:rsidRDefault="00430199" w:rsidP="007B5768">
      <w:pPr>
        <w:pStyle w:val="VCAAHeading3"/>
      </w:pPr>
      <w:bookmarkStart w:id="264" w:name="_Toc108440598"/>
      <w:bookmarkStart w:id="265" w:name="_Toc117000964"/>
      <w:bookmarkStart w:id="266" w:name="_Toc127191495"/>
      <w:r>
        <w:t>Individual and group identities</w:t>
      </w:r>
      <w:bookmarkEnd w:id="264"/>
      <w:bookmarkEnd w:id="265"/>
      <w:bookmarkEnd w:id="266"/>
    </w:p>
    <w:p w14:paraId="115C53BA" w14:textId="15E8A80E" w:rsidR="00430199" w:rsidRPr="00430199" w:rsidRDefault="008346CB" w:rsidP="00430199">
      <w:pPr>
        <w:pStyle w:val="VCAAbody"/>
      </w:pPr>
      <w:r>
        <w:t>In t</w:t>
      </w:r>
      <w:r w:rsidRPr="00430199">
        <w:t xml:space="preserve">his </w:t>
      </w:r>
      <w:r w:rsidR="00430199" w:rsidRPr="00430199">
        <w:t xml:space="preserve">area of study students focus on the role of language in reflecting, imposing, negotiating and conveying individual and group identities. They examine how language users play different roles within speech communities and </w:t>
      </w:r>
      <w:proofErr w:type="gramStart"/>
      <w:r w:rsidR="00430199" w:rsidRPr="00430199">
        <w:t>are able to</w:t>
      </w:r>
      <w:proofErr w:type="gramEnd"/>
      <w:r w:rsidR="00430199" w:rsidRPr="00430199">
        <w:t xml:space="preserve"> construct their identities through subconscious and conscious language variation. In this work, students engage with social variables including age, gender, sexuality, occupation, interests, aspiration and education. While individual identity can be derived from the character traits that make us unique, our social identities are drawn from our membership of </w:t>
      </w:r>
      <w:proofErr w:type="gramStart"/>
      <w:r w:rsidR="00430199" w:rsidRPr="00430199">
        <w:t>particular groups</w:t>
      </w:r>
      <w:proofErr w:type="gramEnd"/>
      <w:r w:rsidR="00430199" w:rsidRPr="00430199">
        <w:t>. Students investigate how, as individuals, we make language choices that draw on our understanding of social expectations and community attitudes.</w:t>
      </w:r>
    </w:p>
    <w:p w14:paraId="3598F916" w14:textId="6E824EB1" w:rsidR="00430199" w:rsidRPr="00430199" w:rsidRDefault="00430199" w:rsidP="00430199">
      <w:pPr>
        <w:pStyle w:val="VCAAbody"/>
      </w:pPr>
      <w:r w:rsidRPr="00430199">
        <w:t xml:space="preserve">Students examine overt and covert </w:t>
      </w:r>
      <w:r w:rsidR="00252753">
        <w:t>prestige</w:t>
      </w:r>
      <w:r w:rsidRPr="00430199">
        <w:t xml:space="preserve"> in speech communities. They consider how knowing and being able to exploit overt norms – which are typically associated with Standard Australian English – allows users to convey a prestigious identity associated with their class, education, occupation, social status and aspirations. They also consider how covert norms – those that are given prestige by local groups – can be powerful in conveying identities, establishing those who use them as members of the ‘in’ group, while those who are unable to conform are excluded. </w:t>
      </w:r>
    </w:p>
    <w:p w14:paraId="45E41145" w14:textId="1EA44FA5" w:rsidR="007B5768" w:rsidRPr="00430199" w:rsidRDefault="00430199" w:rsidP="00430199">
      <w:pPr>
        <w:pStyle w:val="VCAAbody"/>
      </w:pPr>
      <w:r w:rsidRPr="00430199">
        <w:t>Students learn how societal attitudes, personal associations and individual prejudices can lead to social disadvantage and discrimination.</w:t>
      </w:r>
    </w:p>
    <w:p w14:paraId="59775942" w14:textId="77777777" w:rsidR="007B5768" w:rsidRPr="00FA2AD3" w:rsidRDefault="007B5768" w:rsidP="00954DEC">
      <w:pPr>
        <w:pStyle w:val="VCAAHeading4"/>
      </w:pPr>
      <w:r w:rsidRPr="00FA2AD3">
        <w:t>Outcome 2</w:t>
      </w:r>
    </w:p>
    <w:p w14:paraId="52A826F8" w14:textId="729B1713" w:rsidR="007B5768" w:rsidRPr="00430199" w:rsidRDefault="007B5768" w:rsidP="00430199">
      <w:pPr>
        <w:pStyle w:val="VCAAbody"/>
      </w:pPr>
      <w:r w:rsidRPr="00430199">
        <w:t>On completion of this unit the student should be able to</w:t>
      </w:r>
      <w:r w:rsidR="00A01418">
        <w:t xml:space="preserve"> identify,</w:t>
      </w:r>
      <w:r w:rsidRPr="00430199">
        <w:t xml:space="preserve"> </w:t>
      </w:r>
      <w:r w:rsidR="00430199" w:rsidRPr="00430199">
        <w:t xml:space="preserve">describe and analyse how </w:t>
      </w:r>
      <w:r w:rsidR="003B2758">
        <w:t xml:space="preserve">variation in language, linguistic repertoires and language choices reflects and conveys </w:t>
      </w:r>
      <w:r w:rsidR="00430199" w:rsidRPr="00430199">
        <w:t xml:space="preserve">people’s </w:t>
      </w:r>
      <w:r w:rsidR="003B2758">
        <w:t>i</w:t>
      </w:r>
      <w:r w:rsidR="00430199" w:rsidRPr="00430199">
        <w:t>dentities.</w:t>
      </w:r>
    </w:p>
    <w:p w14:paraId="17EBEAD0" w14:textId="77777777" w:rsidR="007B5768" w:rsidRPr="00FA2AD3" w:rsidRDefault="007B5768" w:rsidP="007B5768">
      <w:pPr>
        <w:pStyle w:val="VCAAbody"/>
      </w:pPr>
      <w:r w:rsidRPr="00FA2AD3">
        <w:t>To achieve this outcome the student will draw on key knowledge and key skills outlined in Area of Study 2.</w:t>
      </w:r>
    </w:p>
    <w:p w14:paraId="509BE48F" w14:textId="77777777" w:rsidR="007B5768" w:rsidRPr="00FA2AD3" w:rsidRDefault="007B5768" w:rsidP="007B5768">
      <w:pPr>
        <w:pStyle w:val="VCAAHeading5"/>
      </w:pPr>
      <w:r w:rsidRPr="00FA2AD3">
        <w:t>Key knowledge</w:t>
      </w:r>
    </w:p>
    <w:p w14:paraId="15ABC68E" w14:textId="77777777" w:rsidR="00430199" w:rsidRPr="00430199" w:rsidRDefault="00430199" w:rsidP="001D2A60">
      <w:pPr>
        <w:pStyle w:val="VCAAbullet"/>
      </w:pPr>
      <w:r w:rsidRPr="00430199">
        <w:t>social and personal variation (sociolects and idiolects) in language according to factors such as age, gender, sexuality, occupation, interests, aspirations and education</w:t>
      </w:r>
    </w:p>
    <w:p w14:paraId="79ECFB6A" w14:textId="77777777" w:rsidR="00430199" w:rsidRPr="00430199" w:rsidRDefault="00430199">
      <w:pPr>
        <w:pStyle w:val="VCAAbullet"/>
      </w:pPr>
      <w:r w:rsidRPr="00430199">
        <w:t>representations of individual and group identities in a range of texts</w:t>
      </w:r>
    </w:p>
    <w:p w14:paraId="13761CCD" w14:textId="6877DD16" w:rsidR="00430199" w:rsidRPr="00430199" w:rsidRDefault="00430199">
      <w:pPr>
        <w:pStyle w:val="VCAAbullet"/>
      </w:pPr>
      <w:r w:rsidRPr="00430199">
        <w:t xml:space="preserve">the ways in which the language of individuals and the language of groups is shaped by social expectations and community </w:t>
      </w:r>
      <w:proofErr w:type="gramStart"/>
      <w:r w:rsidRPr="00430199">
        <w:t>attitudes</w:t>
      </w:r>
      <w:proofErr w:type="gramEnd"/>
    </w:p>
    <w:p w14:paraId="353BB1BA" w14:textId="77777777" w:rsidR="00430199" w:rsidRPr="00430199" w:rsidRDefault="00430199">
      <w:pPr>
        <w:pStyle w:val="VCAAbullet"/>
      </w:pPr>
      <w:r w:rsidRPr="00430199">
        <w:lastRenderedPageBreak/>
        <w:t xml:space="preserve">the ways in which people draw on their linguistic repertoire to gain power and prestige, including exploiting overt and covert </w:t>
      </w:r>
      <w:proofErr w:type="gramStart"/>
      <w:r w:rsidRPr="00430199">
        <w:t>norms</w:t>
      </w:r>
      <w:proofErr w:type="gramEnd"/>
    </w:p>
    <w:p w14:paraId="4E1DEA76" w14:textId="77777777" w:rsidR="00430199" w:rsidRPr="00430199" w:rsidRDefault="00430199">
      <w:pPr>
        <w:pStyle w:val="VCAAbullet"/>
      </w:pPr>
      <w:r w:rsidRPr="00430199">
        <w:t xml:space="preserve">code switching as a means of demonstrating group membership and </w:t>
      </w:r>
      <w:proofErr w:type="gramStart"/>
      <w:r w:rsidRPr="00430199">
        <w:t>belonging</w:t>
      </w:r>
      <w:proofErr w:type="gramEnd"/>
    </w:p>
    <w:p w14:paraId="6CB88C0D" w14:textId="77777777" w:rsidR="00430199" w:rsidRPr="00430199" w:rsidRDefault="00430199">
      <w:pPr>
        <w:pStyle w:val="VCAAbullet"/>
      </w:pPr>
      <w:r w:rsidRPr="00430199">
        <w:t>the relationship between social attitudes and language choices</w:t>
      </w:r>
    </w:p>
    <w:p w14:paraId="780F587B" w14:textId="1D671ABC" w:rsidR="007B5768" w:rsidRPr="00430199" w:rsidRDefault="00430199">
      <w:pPr>
        <w:pStyle w:val="VCAAbullet"/>
      </w:pPr>
      <w:r w:rsidRPr="00430199">
        <w:t xml:space="preserve">metalanguage to discuss representations of identity in </w:t>
      </w:r>
      <w:proofErr w:type="gramStart"/>
      <w:r w:rsidRPr="00430199">
        <w:t>texts</w:t>
      </w:r>
      <w:proofErr w:type="gramEnd"/>
    </w:p>
    <w:p w14:paraId="7FC25619" w14:textId="77777777" w:rsidR="007B5768" w:rsidRPr="00FA2AD3" w:rsidRDefault="007B5768" w:rsidP="007B5768">
      <w:pPr>
        <w:pStyle w:val="VCAAHeading5"/>
      </w:pPr>
      <w:r w:rsidRPr="00FA2AD3">
        <w:t>Key skills</w:t>
      </w:r>
    </w:p>
    <w:p w14:paraId="6250734E" w14:textId="7B710A38" w:rsidR="00430199" w:rsidRPr="00430199" w:rsidRDefault="00844AEA" w:rsidP="001D2A60">
      <w:pPr>
        <w:pStyle w:val="VCAAbullet"/>
      </w:pPr>
      <w:r>
        <w:t xml:space="preserve">identify and </w:t>
      </w:r>
      <w:r w:rsidR="00430199" w:rsidRPr="00430199">
        <w:t xml:space="preserve">use metalanguage appropriately to discuss the relationship between language variation and identity for both individuals and groups in an objective and a systematic </w:t>
      </w:r>
      <w:proofErr w:type="gramStart"/>
      <w:r w:rsidR="00430199" w:rsidRPr="00430199">
        <w:t>way</w:t>
      </w:r>
      <w:proofErr w:type="gramEnd"/>
    </w:p>
    <w:p w14:paraId="43647165" w14:textId="713604D1" w:rsidR="00430199" w:rsidRPr="00430199" w:rsidRDefault="00430199">
      <w:pPr>
        <w:pStyle w:val="VCAAbullet"/>
      </w:pPr>
      <w:r w:rsidRPr="00430199">
        <w:t xml:space="preserve">use metalanguage appropriately to analyse attitudes to varieties of English in contemporary Australian society in an objective and a systematic </w:t>
      </w:r>
      <w:proofErr w:type="gramStart"/>
      <w:r w:rsidRPr="00430199">
        <w:t>way</w:t>
      </w:r>
      <w:proofErr w:type="gramEnd"/>
    </w:p>
    <w:p w14:paraId="34E65F50" w14:textId="7308385C" w:rsidR="007B5768" w:rsidRPr="00430199" w:rsidRDefault="00430199">
      <w:pPr>
        <w:pStyle w:val="VCAAbullet"/>
      </w:pPr>
      <w:r w:rsidRPr="00430199">
        <w:t xml:space="preserve">describe and analyse how group and individual identities are conveyed and reflected in a range of written and spoken </w:t>
      </w:r>
      <w:proofErr w:type="gramStart"/>
      <w:r w:rsidRPr="00430199">
        <w:t>texts</w:t>
      </w:r>
      <w:proofErr w:type="gramEnd"/>
    </w:p>
    <w:p w14:paraId="652FAE0A" w14:textId="1770DADD" w:rsidR="007B5768" w:rsidRPr="00FA2AD3" w:rsidRDefault="007B5768" w:rsidP="007B5768">
      <w:pPr>
        <w:pStyle w:val="VCAAHeading2"/>
      </w:pPr>
      <w:bookmarkStart w:id="267" w:name="_Toc117000965"/>
      <w:bookmarkStart w:id="268" w:name="_Toc127191496"/>
      <w:r w:rsidRPr="00FA2AD3">
        <w:t>School-based assessment</w:t>
      </w:r>
      <w:bookmarkEnd w:id="267"/>
      <w:bookmarkEnd w:id="268"/>
    </w:p>
    <w:p w14:paraId="7134AE57" w14:textId="77777777" w:rsidR="007B5768" w:rsidRPr="00FA2AD3" w:rsidRDefault="007B5768" w:rsidP="007B5768">
      <w:pPr>
        <w:pStyle w:val="VCAAHeading3"/>
      </w:pPr>
      <w:bookmarkStart w:id="269" w:name="_Toc108440600"/>
      <w:bookmarkStart w:id="270" w:name="_Toc117000966"/>
      <w:bookmarkStart w:id="271" w:name="_Toc127191497"/>
      <w:r w:rsidRPr="00FA2AD3">
        <w:t>Satisfactory completion</w:t>
      </w:r>
      <w:bookmarkEnd w:id="269"/>
      <w:bookmarkEnd w:id="270"/>
      <w:bookmarkEnd w:id="271"/>
    </w:p>
    <w:p w14:paraId="0D11315A"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FA2AD3"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57D6A481" w14:textId="27DAC150" w:rsidR="007B5768" w:rsidRDefault="007B5768" w:rsidP="004716AB">
      <w:pPr>
        <w:pStyle w:val="VCAAHeading3"/>
      </w:pPr>
      <w:bookmarkStart w:id="272" w:name="_Toc108440601"/>
      <w:bookmarkStart w:id="273" w:name="_Toc117000967"/>
      <w:bookmarkStart w:id="274" w:name="_Toc127191498"/>
      <w:r w:rsidRPr="00FA2AD3">
        <w:t>Assessment of levels of achievement</w:t>
      </w:r>
      <w:bookmarkEnd w:id="272"/>
      <w:bookmarkEnd w:id="273"/>
      <w:bookmarkEnd w:id="274"/>
    </w:p>
    <w:p w14:paraId="0E36E691" w14:textId="71FB8DFC" w:rsidR="004716AB" w:rsidRPr="004716AB" w:rsidRDefault="004716AB" w:rsidP="004716AB">
      <w:pPr>
        <w:pStyle w:val="VCAAHeading4"/>
      </w:pPr>
      <w:r>
        <w:t>School-assessed Coursework</w:t>
      </w:r>
    </w:p>
    <w:p w14:paraId="0633517B" w14:textId="6E5CD9BC" w:rsidR="007B5768" w:rsidRPr="00342915" w:rsidRDefault="007B5768" w:rsidP="007B5768">
      <w:pPr>
        <w:pStyle w:val="VCAAbody"/>
      </w:pPr>
      <w:r w:rsidRPr="00342915">
        <w:t>The student’s level of achievement in Unit 4 will be determined by School-assessed Coursework</w:t>
      </w:r>
      <w:r>
        <w:t>.</w:t>
      </w:r>
      <w:r w:rsidR="00CF7573">
        <w:t xml:space="preserve"> </w:t>
      </w: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9C99AB2" w14:textId="77777777"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464095A6" w14:textId="32022D45"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hyperlink r:id="rId35" w:history="1">
        <w:r w:rsidR="00183D25" w:rsidRPr="004716AB">
          <w:rPr>
            <w:rStyle w:val="Hyperlink"/>
            <w:iCs/>
          </w:rPr>
          <w:t>Support materials</w:t>
        </w:r>
      </w:hyperlink>
      <w:r w:rsidRPr="00FA2AD3">
        <w:t xml:space="preserve"> for this study, which include advice on the design of assessment tasks and the assessment of student work for a level of achievement.</w:t>
      </w:r>
    </w:p>
    <w:p w14:paraId="36B9EC3A" w14:textId="77777777" w:rsidR="007B5768" w:rsidRPr="00FA2AD3" w:rsidRDefault="007B5768" w:rsidP="007B5768">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FA2AD3" w:rsidRDefault="007B5768" w:rsidP="007B5768">
      <w:pPr>
        <w:pStyle w:val="VCAAHeading4"/>
      </w:pPr>
      <w:r w:rsidRPr="00FA2AD3">
        <w:t>Contribution to final assessment</w:t>
      </w:r>
    </w:p>
    <w:p w14:paraId="74DD3CFE" w14:textId="6E837E68" w:rsidR="007B5768" w:rsidRDefault="007B5768" w:rsidP="007B5768">
      <w:pPr>
        <w:pStyle w:val="VCAAbody"/>
        <w:spacing w:after="240"/>
      </w:pPr>
      <w:r w:rsidRPr="00FA2AD3">
        <w:t xml:space="preserve">School-assessed Coursework for Unit 4 will contribute </w:t>
      </w:r>
      <w:r w:rsidR="00430199" w:rsidRPr="00430199">
        <w:rPr>
          <w:color w:val="auto"/>
        </w:rPr>
        <w:t>25</w:t>
      </w:r>
      <w:r w:rsidRPr="00430199">
        <w:rPr>
          <w:color w:val="auto"/>
        </w:rPr>
        <w:t xml:space="preserve"> </w:t>
      </w:r>
      <w:r w:rsidRPr="00FA2AD3">
        <w:t>per cent to the study score.</w:t>
      </w:r>
    </w:p>
    <w:tbl>
      <w:tblPr>
        <w:tblStyle w:val="VCAATableClosed"/>
        <w:tblW w:w="0" w:type="auto"/>
        <w:tblLook w:val="04A0" w:firstRow="1" w:lastRow="0" w:firstColumn="1" w:lastColumn="0" w:noHBand="0" w:noVBand="1"/>
      </w:tblPr>
      <w:tblGrid>
        <w:gridCol w:w="3837"/>
        <w:gridCol w:w="2222"/>
        <w:gridCol w:w="3568"/>
      </w:tblGrid>
      <w:tr w:rsidR="00855070" w:rsidRPr="00C67969" w14:paraId="12BFA2BC" w14:textId="77777777" w:rsidTr="00430199">
        <w:trPr>
          <w:cnfStyle w:val="100000000000" w:firstRow="1" w:lastRow="0" w:firstColumn="0" w:lastColumn="0" w:oddVBand="0" w:evenVBand="0" w:oddHBand="0" w:evenHBand="0" w:firstRowFirstColumn="0" w:firstRowLastColumn="0" w:lastRowFirstColumn="0" w:lastRowLastColumn="0"/>
        </w:trPr>
        <w:tc>
          <w:tcPr>
            <w:tcW w:w="3837" w:type="dxa"/>
            <w:tcBorders>
              <w:left w:val="nil"/>
              <w:bottom w:val="single" w:sz="4" w:space="0" w:color="000000" w:themeColor="text1"/>
              <w:right w:val="nil"/>
            </w:tcBorders>
          </w:tcPr>
          <w:p w14:paraId="715D6472" w14:textId="77777777" w:rsidR="00855070" w:rsidRPr="00C67969" w:rsidRDefault="00855070" w:rsidP="002C14A2">
            <w:pPr>
              <w:pStyle w:val="VCAAtablecondensedheading"/>
              <w:rPr>
                <w:b w:val="0"/>
              </w:rPr>
            </w:pPr>
            <w:r w:rsidRPr="00C67969">
              <w:lastRenderedPageBreak/>
              <w:t>Outcomes</w:t>
            </w:r>
          </w:p>
        </w:tc>
        <w:tc>
          <w:tcPr>
            <w:tcW w:w="2222" w:type="dxa"/>
            <w:tcBorders>
              <w:left w:val="nil"/>
              <w:bottom w:val="single" w:sz="4" w:space="0" w:color="auto"/>
              <w:right w:val="nil"/>
            </w:tcBorders>
          </w:tcPr>
          <w:p w14:paraId="26E36220" w14:textId="77777777" w:rsidR="00855070" w:rsidRPr="00C67969" w:rsidRDefault="00855070" w:rsidP="002C14A2">
            <w:pPr>
              <w:pStyle w:val="VCAAtablecondensedheading"/>
              <w:jc w:val="center"/>
              <w:rPr>
                <w:b w:val="0"/>
              </w:rPr>
            </w:pPr>
            <w:r w:rsidRPr="00C67969">
              <w:t>Marks allocated</w:t>
            </w:r>
          </w:p>
        </w:tc>
        <w:tc>
          <w:tcPr>
            <w:tcW w:w="3568" w:type="dxa"/>
            <w:tcBorders>
              <w:left w:val="nil"/>
              <w:bottom w:val="single" w:sz="4" w:space="0" w:color="000000" w:themeColor="text1"/>
              <w:right w:val="nil"/>
            </w:tcBorders>
          </w:tcPr>
          <w:p w14:paraId="7C383113" w14:textId="77777777" w:rsidR="00855070" w:rsidRPr="00C67969" w:rsidRDefault="00855070" w:rsidP="002C14A2">
            <w:pPr>
              <w:pStyle w:val="VCAAtablecondensedheading"/>
              <w:rPr>
                <w:b w:val="0"/>
              </w:rPr>
            </w:pPr>
            <w:r w:rsidRPr="00C67969">
              <w:t>Assessment tasks</w:t>
            </w:r>
          </w:p>
        </w:tc>
      </w:tr>
      <w:tr w:rsidR="00855070" w14:paraId="0B667BF4" w14:textId="77777777" w:rsidTr="00430199">
        <w:tc>
          <w:tcPr>
            <w:tcW w:w="3837" w:type="dxa"/>
            <w:tcBorders>
              <w:left w:val="nil"/>
              <w:bottom w:val="nil"/>
              <w:right w:val="nil"/>
            </w:tcBorders>
          </w:tcPr>
          <w:p w14:paraId="5CD2D173" w14:textId="77777777" w:rsidR="00855070" w:rsidRPr="004A0615" w:rsidRDefault="00855070" w:rsidP="002C14A2">
            <w:pPr>
              <w:pStyle w:val="VCAAtablecondensed"/>
              <w:rPr>
                <w:b/>
              </w:rPr>
            </w:pPr>
            <w:r w:rsidRPr="004A0615">
              <w:rPr>
                <w:b/>
              </w:rPr>
              <w:t>Outcome 1</w:t>
            </w:r>
          </w:p>
          <w:p w14:paraId="1EBA09BD" w14:textId="23D698E7" w:rsidR="00855070" w:rsidRPr="00430199" w:rsidRDefault="00252753" w:rsidP="00430199">
            <w:pPr>
              <w:pStyle w:val="VCAAtablecondensed"/>
            </w:pPr>
            <w:r>
              <w:t>Identify, d</w:t>
            </w:r>
            <w:r w:rsidR="00430199" w:rsidRPr="00430199">
              <w:t>escribe and analyse varieties of English in Australian society</w:t>
            </w:r>
            <w:r w:rsidR="008049B4">
              <w:t>,</w:t>
            </w:r>
            <w:r w:rsidR="00430199" w:rsidRPr="00430199">
              <w:t xml:space="preserve"> </w:t>
            </w:r>
            <w:r w:rsidR="00955180">
              <w:t>the</w:t>
            </w:r>
            <w:r w:rsidR="00430199" w:rsidRPr="00430199">
              <w:t xml:space="preserve"> attitudes towards them</w:t>
            </w:r>
            <w:r w:rsidR="00955180">
              <w:t xml:space="preserve"> and the identities they reflect</w:t>
            </w:r>
            <w:r w:rsidR="00430199" w:rsidRPr="00430199">
              <w:t>.</w:t>
            </w:r>
          </w:p>
        </w:tc>
        <w:tc>
          <w:tcPr>
            <w:tcW w:w="2222" w:type="dxa"/>
            <w:tcBorders>
              <w:top w:val="single" w:sz="4" w:space="0" w:color="auto"/>
              <w:left w:val="nil"/>
              <w:bottom w:val="nil"/>
              <w:right w:val="nil"/>
            </w:tcBorders>
          </w:tcPr>
          <w:p w14:paraId="62144CC8" w14:textId="712F7AF5" w:rsidR="00855070" w:rsidRPr="00FA2AD3" w:rsidRDefault="00430199" w:rsidP="002C14A2">
            <w:pPr>
              <w:pStyle w:val="VCAAtablecondensed"/>
              <w:jc w:val="center"/>
              <w:rPr>
                <w:b/>
              </w:rPr>
            </w:pPr>
            <w:r>
              <w:rPr>
                <w:b/>
              </w:rPr>
              <w:t>50</w:t>
            </w:r>
          </w:p>
        </w:tc>
        <w:tc>
          <w:tcPr>
            <w:tcW w:w="3568" w:type="dxa"/>
            <w:tcBorders>
              <w:left w:val="nil"/>
              <w:bottom w:val="nil"/>
              <w:right w:val="nil"/>
            </w:tcBorders>
          </w:tcPr>
          <w:p w14:paraId="5CA3FF4F" w14:textId="77777777" w:rsidR="00430199" w:rsidRPr="0027649B" w:rsidRDefault="00430199" w:rsidP="0027649B">
            <w:pPr>
              <w:pStyle w:val="VCAAtablecondensed"/>
            </w:pPr>
            <w:r w:rsidRPr="0027649B">
              <w:t>For each outcome, any one or a combination of the following:</w:t>
            </w:r>
          </w:p>
          <w:p w14:paraId="1A8663E1" w14:textId="77777777" w:rsidR="00430199" w:rsidRDefault="00430199" w:rsidP="0027649B">
            <w:pPr>
              <w:pStyle w:val="VCAAtablecondensedbullet"/>
            </w:pPr>
            <w:r>
              <w:t>a folio of annotated texts</w:t>
            </w:r>
          </w:p>
          <w:p w14:paraId="30B2619E" w14:textId="77777777" w:rsidR="00430199" w:rsidRDefault="00430199" w:rsidP="0027649B">
            <w:pPr>
              <w:pStyle w:val="VCAAtablecondensedbullet"/>
            </w:pPr>
            <w:r>
              <w:t>an essay</w:t>
            </w:r>
          </w:p>
          <w:p w14:paraId="4657AAB0" w14:textId="77777777" w:rsidR="00430199" w:rsidRDefault="00430199" w:rsidP="0027649B">
            <w:pPr>
              <w:pStyle w:val="VCAAtablecondensedbullet"/>
            </w:pPr>
            <w:r>
              <w:t>an investigative report</w:t>
            </w:r>
          </w:p>
          <w:p w14:paraId="2C3BF5EF" w14:textId="77777777" w:rsidR="00430199" w:rsidRDefault="00430199" w:rsidP="0027649B">
            <w:pPr>
              <w:pStyle w:val="VCAAtablecondensedbullet"/>
            </w:pPr>
            <w:r>
              <w:t>an analytical commentary</w:t>
            </w:r>
          </w:p>
          <w:p w14:paraId="3FD28C8B" w14:textId="6647D76F" w:rsidR="00855070" w:rsidRDefault="00430199" w:rsidP="0027649B">
            <w:pPr>
              <w:pStyle w:val="VCAAtablecondensedbullet"/>
            </w:pPr>
            <w:r>
              <w:t>short-answer questions</w:t>
            </w:r>
            <w:r w:rsidR="0027649B">
              <w:t>.</w:t>
            </w:r>
          </w:p>
        </w:tc>
      </w:tr>
      <w:tr w:rsidR="00855070" w14:paraId="36E96A7A" w14:textId="77777777" w:rsidTr="00430199">
        <w:tc>
          <w:tcPr>
            <w:tcW w:w="3837" w:type="dxa"/>
            <w:tcBorders>
              <w:top w:val="nil"/>
              <w:left w:val="nil"/>
              <w:bottom w:val="nil"/>
              <w:right w:val="nil"/>
            </w:tcBorders>
          </w:tcPr>
          <w:p w14:paraId="75ADEFBE" w14:textId="77777777" w:rsidR="00855070" w:rsidRPr="004A0615" w:rsidRDefault="00855070" w:rsidP="002C14A2">
            <w:pPr>
              <w:pStyle w:val="VCAAtablecondensed"/>
              <w:rPr>
                <w:b/>
              </w:rPr>
            </w:pPr>
            <w:r>
              <w:rPr>
                <w:b/>
              </w:rPr>
              <w:t>Outcome 2</w:t>
            </w:r>
          </w:p>
          <w:p w14:paraId="2CD33D64" w14:textId="790E8120" w:rsidR="00855070" w:rsidRPr="00430199" w:rsidRDefault="00252753" w:rsidP="00430199">
            <w:pPr>
              <w:pStyle w:val="VCAAtablecondensed"/>
            </w:pPr>
            <w:r>
              <w:t>Identify, d</w:t>
            </w:r>
            <w:r w:rsidR="00430199" w:rsidRPr="00430199">
              <w:t xml:space="preserve">escribe and analyse how </w:t>
            </w:r>
            <w:r w:rsidR="00955180">
              <w:t>variation in language, linguistic repertoires a</w:t>
            </w:r>
            <w:r w:rsidR="0093680A">
              <w:t>n</w:t>
            </w:r>
            <w:r w:rsidR="00955180">
              <w:t xml:space="preserve">d language choices reflects and conveys </w:t>
            </w:r>
            <w:r w:rsidR="00430199" w:rsidRPr="00430199">
              <w:t>people’s identities.</w:t>
            </w:r>
          </w:p>
        </w:tc>
        <w:tc>
          <w:tcPr>
            <w:tcW w:w="2222" w:type="dxa"/>
            <w:tcBorders>
              <w:top w:val="nil"/>
              <w:left w:val="nil"/>
              <w:bottom w:val="nil"/>
              <w:right w:val="nil"/>
            </w:tcBorders>
          </w:tcPr>
          <w:p w14:paraId="3EE6F86D" w14:textId="5B488591" w:rsidR="00855070" w:rsidRPr="00FA2AD3" w:rsidRDefault="00430199" w:rsidP="002C14A2">
            <w:pPr>
              <w:pStyle w:val="VCAAtablecondensed"/>
              <w:jc w:val="center"/>
              <w:rPr>
                <w:b/>
              </w:rPr>
            </w:pPr>
            <w:r>
              <w:rPr>
                <w:b/>
              </w:rPr>
              <w:t>50</w:t>
            </w:r>
          </w:p>
        </w:tc>
        <w:tc>
          <w:tcPr>
            <w:tcW w:w="3568" w:type="dxa"/>
            <w:tcBorders>
              <w:top w:val="nil"/>
              <w:left w:val="nil"/>
              <w:bottom w:val="nil"/>
              <w:right w:val="nil"/>
            </w:tcBorders>
          </w:tcPr>
          <w:p w14:paraId="3DD531EF" w14:textId="1983CD5F" w:rsidR="00855070" w:rsidRPr="0027649B" w:rsidRDefault="0027649B" w:rsidP="0027649B">
            <w:pPr>
              <w:pStyle w:val="VCAAtablecondensed"/>
              <w:spacing w:after="240"/>
            </w:pPr>
            <w:r w:rsidRPr="0027649B">
              <w:t xml:space="preserve">Assessment tasks may be written, oral or multimodal. The total suggested length of the student responses should be approximately </w:t>
            </w:r>
            <w:r w:rsidR="005E68C4">
              <w:t>700</w:t>
            </w:r>
            <w:r w:rsidR="0075637F">
              <w:t>–</w:t>
            </w:r>
            <w:r w:rsidR="005E68C4">
              <w:t>900</w:t>
            </w:r>
            <w:r w:rsidRPr="0027649B">
              <w:t xml:space="preserve"> words or equivalent.</w:t>
            </w:r>
          </w:p>
        </w:tc>
      </w:tr>
      <w:tr w:rsidR="00855070" w14:paraId="33DC1F03" w14:textId="77777777" w:rsidTr="00430199">
        <w:tc>
          <w:tcPr>
            <w:tcW w:w="3837" w:type="dxa"/>
            <w:tcBorders>
              <w:left w:val="nil"/>
              <w:right w:val="nil"/>
            </w:tcBorders>
          </w:tcPr>
          <w:p w14:paraId="3EE7BCAA" w14:textId="77777777" w:rsidR="00855070" w:rsidRPr="004A0615" w:rsidRDefault="00855070" w:rsidP="0056398B">
            <w:pPr>
              <w:pStyle w:val="VCAAtablecondensed"/>
              <w:jc w:val="right"/>
              <w:rPr>
                <w:b/>
              </w:rPr>
            </w:pPr>
            <w:r w:rsidRPr="004A0615">
              <w:rPr>
                <w:b/>
              </w:rPr>
              <w:t>Total marks</w:t>
            </w:r>
          </w:p>
        </w:tc>
        <w:tc>
          <w:tcPr>
            <w:tcW w:w="2222" w:type="dxa"/>
            <w:tcBorders>
              <w:top w:val="single" w:sz="4" w:space="0" w:color="auto"/>
              <w:left w:val="nil"/>
              <w:right w:val="nil"/>
            </w:tcBorders>
          </w:tcPr>
          <w:p w14:paraId="5B3D91E2" w14:textId="3542C55F" w:rsidR="00855070" w:rsidRPr="00FA2AD3" w:rsidRDefault="00430199" w:rsidP="0056398B">
            <w:pPr>
              <w:pStyle w:val="VCAAtablecondensed"/>
              <w:jc w:val="center"/>
              <w:rPr>
                <w:b/>
              </w:rPr>
            </w:pPr>
            <w:r>
              <w:rPr>
                <w:b/>
              </w:rPr>
              <w:t>100</w:t>
            </w:r>
          </w:p>
        </w:tc>
        <w:tc>
          <w:tcPr>
            <w:tcW w:w="3568" w:type="dxa"/>
            <w:tcBorders>
              <w:left w:val="nil"/>
              <w:right w:val="nil"/>
            </w:tcBorders>
          </w:tcPr>
          <w:p w14:paraId="641279EB" w14:textId="77777777" w:rsidR="00855070" w:rsidRDefault="00855070" w:rsidP="0056398B">
            <w:pPr>
              <w:pStyle w:val="VCAAbody"/>
              <w:spacing w:before="80" w:after="80"/>
            </w:pPr>
          </w:p>
        </w:tc>
      </w:tr>
    </w:tbl>
    <w:p w14:paraId="150F72EA" w14:textId="77777777" w:rsidR="007B5768" w:rsidRPr="00FA2AD3" w:rsidRDefault="007B5768" w:rsidP="007B5768">
      <w:pPr>
        <w:pStyle w:val="VCAAHeading2"/>
        <w:spacing w:before="360"/>
      </w:pPr>
      <w:bookmarkStart w:id="275" w:name="_Toc117000968"/>
      <w:bookmarkStart w:id="276" w:name="_Toc127191499"/>
      <w:r w:rsidRPr="00FA2AD3">
        <w:t>External assessment</w:t>
      </w:r>
      <w:bookmarkEnd w:id="275"/>
      <w:bookmarkEnd w:id="276"/>
    </w:p>
    <w:p w14:paraId="0CB841F8" w14:textId="77777777" w:rsidR="007B5768" w:rsidRPr="00FA2AD3" w:rsidRDefault="007B5768" w:rsidP="007B5768">
      <w:pPr>
        <w:pStyle w:val="VCAAbody"/>
      </w:pPr>
      <w:r w:rsidRPr="00FA2AD3">
        <w:t>The level of achievement for Units 3 and 4 is also assessed by an end-of-year examination.</w:t>
      </w:r>
    </w:p>
    <w:p w14:paraId="73CC78BD" w14:textId="77777777" w:rsidR="007B5768" w:rsidRPr="00FA2AD3" w:rsidRDefault="007B5768" w:rsidP="007B5768">
      <w:pPr>
        <w:pStyle w:val="VCAAHeading3"/>
      </w:pPr>
      <w:bookmarkStart w:id="277" w:name="Examination"/>
      <w:bookmarkStart w:id="278" w:name="_Toc108440603"/>
      <w:bookmarkStart w:id="279" w:name="_Toc117000969"/>
      <w:bookmarkStart w:id="280" w:name="_Toc127191500"/>
      <w:bookmarkEnd w:id="277"/>
      <w:r w:rsidRPr="00FA2AD3">
        <w:t>End-of-year examination</w:t>
      </w:r>
      <w:bookmarkEnd w:id="278"/>
      <w:bookmarkEnd w:id="279"/>
      <w:bookmarkEnd w:id="280"/>
    </w:p>
    <w:p w14:paraId="5ED9F4FF" w14:textId="77777777" w:rsidR="00614498" w:rsidRPr="00FA2AD3" w:rsidRDefault="00614498" w:rsidP="00614498">
      <w:pPr>
        <w:pStyle w:val="VCAAHeading4"/>
      </w:pPr>
      <w:r w:rsidRPr="00FA2AD3">
        <w:t>Contribution to final assessment</w:t>
      </w:r>
    </w:p>
    <w:p w14:paraId="6A98B838" w14:textId="5BAAC5FB" w:rsidR="00614498" w:rsidRPr="00FA2AD3" w:rsidRDefault="00614498" w:rsidP="00614498">
      <w:pPr>
        <w:pStyle w:val="VCAAbody"/>
      </w:pPr>
      <w:r w:rsidRPr="00FA2AD3">
        <w:t xml:space="preserve">The examination will contribute </w:t>
      </w:r>
      <w:r w:rsidR="0027649B" w:rsidRPr="0027649B">
        <w:rPr>
          <w:color w:val="auto"/>
        </w:rPr>
        <w:t>50</w:t>
      </w:r>
      <w:r w:rsidRPr="0027649B">
        <w:rPr>
          <w:color w:val="auto"/>
        </w:rPr>
        <w:t xml:space="preserve"> </w:t>
      </w:r>
      <w:r w:rsidRPr="00FA2AD3">
        <w:t>per cent to the study score.</w:t>
      </w:r>
    </w:p>
    <w:p w14:paraId="0640E1E0" w14:textId="77777777" w:rsidR="007B5768" w:rsidRPr="00FA2AD3" w:rsidRDefault="007B5768" w:rsidP="007B5768">
      <w:pPr>
        <w:pStyle w:val="VCAAHeading4"/>
      </w:pPr>
      <w:r w:rsidRPr="00FA2AD3">
        <w:t>Description</w:t>
      </w:r>
    </w:p>
    <w:p w14:paraId="0226018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37F1E263" w:rsidR="007B5768" w:rsidRPr="00FA2AD3" w:rsidRDefault="007B5768" w:rsidP="001D2A60">
      <w:pPr>
        <w:pStyle w:val="VCAAbullet"/>
      </w:pPr>
      <w:r w:rsidRPr="00FA2AD3">
        <w:t xml:space="preserve">Duration: </w:t>
      </w:r>
      <w:r w:rsidR="0027649B">
        <w:t>2</w:t>
      </w:r>
      <w:r w:rsidRPr="00FA2AD3">
        <w:t xml:space="preserve"> hour</w:t>
      </w:r>
      <w:r w:rsidR="008D04AD">
        <w:t>s</w:t>
      </w:r>
      <w:r w:rsidR="0024351A">
        <w:t>.</w:t>
      </w:r>
    </w:p>
    <w:p w14:paraId="2D49468F" w14:textId="2507DE44" w:rsidR="007B5768" w:rsidRPr="00FA2AD3" w:rsidRDefault="007B5768">
      <w:pPr>
        <w:pStyle w:val="VCAAbullet"/>
      </w:pPr>
      <w:r w:rsidRPr="00FA2AD3">
        <w:t>Date: end-of-year, on a date to be published annually by the VCAA</w:t>
      </w:r>
      <w:r w:rsidR="0024351A">
        <w:t>.</w:t>
      </w:r>
    </w:p>
    <w:p w14:paraId="6F24B350" w14:textId="3D1D6653" w:rsidR="007B5768" w:rsidRPr="00FA2AD3" w:rsidRDefault="007B5768">
      <w:pPr>
        <w:pStyle w:val="VCAAbullet"/>
        <w:rPr>
          <w:rFonts w:ascii="HelveticaNeue LT 55 Roman" w:hAnsi="HelveticaNeue LT 55 Roman" w:cs="HelveticaNeue LT 55 Roman"/>
        </w:rPr>
      </w:pPr>
      <w:r w:rsidRPr="000B5F41">
        <w:t>VCAA examination rules will apply. Details of these rules are published annually in the</w:t>
      </w:r>
      <w:r w:rsidRPr="00FA2AD3">
        <w:rPr>
          <w:rFonts w:ascii="HelveticaNeue LT 55 Roman" w:hAnsi="HelveticaNeue LT 55 Roman" w:cs="HelveticaNeue LT 55 Roman"/>
        </w:rPr>
        <w:t xml:space="preserve"> </w:t>
      </w:r>
      <w:hyperlink r:id="rId36" w:history="1">
        <w:r w:rsidR="006E0D72">
          <w:rPr>
            <w:rStyle w:val="Hyperlink"/>
            <w:i/>
            <w:iCs/>
          </w:rPr>
          <w:t>VCE Administrative Handbook</w:t>
        </w:r>
      </w:hyperlink>
      <w:r w:rsidRPr="00FA2AD3">
        <w:t>.</w:t>
      </w:r>
    </w:p>
    <w:p w14:paraId="6DFFFC52" w14:textId="77777777" w:rsidR="007B5768" w:rsidRDefault="007B5768">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281" w:name="_Toc21953279"/>
      <w:r w:rsidRPr="002A5292">
        <w:t>Further advice</w:t>
      </w:r>
      <w:bookmarkEnd w:id="281"/>
    </w:p>
    <w:p w14:paraId="0E55015D" w14:textId="21A3321E" w:rsidR="007B5768" w:rsidRPr="003A00B4" w:rsidRDefault="007B5768" w:rsidP="00ED5BE7">
      <w:pPr>
        <w:pStyle w:val="VCAAbody"/>
        <w:rPr>
          <w:noProof/>
          <w:sz w:val="18"/>
          <w:szCs w:val="18"/>
        </w:rPr>
      </w:pPr>
      <w:r w:rsidRPr="002A5292">
        <w:t>The VCAA publishes specifications for all VCE examinations on the VCAA website. Examination specifications include details about the sections of the examination, their</w:t>
      </w:r>
      <w:r w:rsidR="007177FE">
        <w:t xml:space="preserve"> weighting, the question format(</w:t>
      </w:r>
      <w:r w:rsidRPr="002A5292">
        <w:t>s</w:t>
      </w:r>
      <w:r w:rsidR="007177FE">
        <w:t>)</w:t>
      </w:r>
      <w:r w:rsidRPr="002A5292">
        <w:t xml:space="preserve"> and any other essential information. The specifications are published in the first year of implementation of the revised Unit 3 and 4 sequence together with any sample material.</w:t>
      </w:r>
      <w:bookmarkEnd w:id="10"/>
    </w:p>
    <w:sectPr w:rsidR="007B5768" w:rsidRPr="003A00B4" w:rsidSect="00977AE6">
      <w:headerReference w:type="first" r:id="rId37"/>
      <w:footerReference w:type="first" r:id="rId38"/>
      <w:pgSz w:w="11907" w:h="16840" w:code="9"/>
      <w:pgMar w:top="1412" w:right="1140" w:bottom="1440"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50378" w:rsidRDefault="00350378" w:rsidP="00304EA1">
      <w:pPr>
        <w:spacing w:after="0" w:line="240" w:lineRule="auto"/>
      </w:pPr>
      <w:r>
        <w:separator/>
      </w:r>
    </w:p>
  </w:endnote>
  <w:endnote w:type="continuationSeparator" w:id="0">
    <w:p w14:paraId="3270DF94" w14:textId="77777777" w:rsidR="00350378" w:rsidRDefault="0035037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09"/>
      <w:gridCol w:w="3210"/>
      <w:gridCol w:w="3208"/>
    </w:tblGrid>
    <w:tr w:rsidR="00350378" w:rsidRPr="00D06414" w14:paraId="6474FD3B" w14:textId="77777777" w:rsidTr="00BB3BAB">
      <w:trPr>
        <w:trHeight w:val="476"/>
      </w:trPr>
      <w:tc>
        <w:tcPr>
          <w:tcW w:w="1667" w:type="pct"/>
          <w:tcMar>
            <w:left w:w="0" w:type="dxa"/>
            <w:right w:w="0" w:type="dxa"/>
          </w:tcMar>
        </w:tcPr>
        <w:p w14:paraId="0EC15F2D" w14:textId="36DBEFC7" w:rsidR="00350378" w:rsidRPr="00D06414" w:rsidRDefault="00350378" w:rsidP="00040A98">
          <w:pPr>
            <w:tabs>
              <w:tab w:val="left" w:pos="142"/>
              <w:tab w:val="left" w:pos="2310"/>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ab/>
          </w:r>
        </w:p>
      </w:tc>
      <w:tc>
        <w:tcPr>
          <w:tcW w:w="1667" w:type="pct"/>
          <w:tcMar>
            <w:left w:w="0" w:type="dxa"/>
            <w:right w:w="0" w:type="dxa"/>
          </w:tcMar>
        </w:tcPr>
        <w:p w14:paraId="2B6CFA85" w14:textId="77777777" w:rsidR="00350378" w:rsidRPr="00D06414" w:rsidRDefault="0035037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CCCE65" w:rsidR="00350378" w:rsidRPr="00D06414" w:rsidRDefault="0035037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84A97">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7723AB21" w14:textId="77777777" w:rsidR="00350378" w:rsidRPr="00D06414" w:rsidRDefault="00350378"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350378" w:rsidRPr="00D06414" w14:paraId="36A4ADC1" w14:textId="77777777" w:rsidTr="000F5AAF">
      <w:tc>
        <w:tcPr>
          <w:tcW w:w="1459" w:type="pct"/>
          <w:tcMar>
            <w:left w:w="0" w:type="dxa"/>
            <w:right w:w="0" w:type="dxa"/>
          </w:tcMar>
        </w:tcPr>
        <w:p w14:paraId="74DB1FC2" w14:textId="77777777" w:rsidR="00350378" w:rsidRPr="00D06414" w:rsidRDefault="0035037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50378" w:rsidRPr="00D06414" w:rsidRDefault="0035037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50378" w:rsidRPr="00D06414" w:rsidRDefault="0035037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50378" w:rsidRPr="00D06414" w:rsidRDefault="00350378"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7216" behindDoc="1" locked="1" layoutInCell="1" allowOverlap="1" wp14:anchorId="2F339E16" wp14:editId="3EC1F82C">
          <wp:simplePos x="0" y="0"/>
          <wp:positionH relativeFrom="page">
            <wp:align>left</wp:align>
          </wp:positionH>
          <wp:positionV relativeFrom="page">
            <wp:align>bottom</wp:align>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977AE6" w:rsidRPr="00D06414" w14:paraId="355E827A" w14:textId="77777777" w:rsidTr="000F5AAF">
      <w:tc>
        <w:tcPr>
          <w:tcW w:w="1459" w:type="pct"/>
          <w:tcMar>
            <w:left w:w="0" w:type="dxa"/>
            <w:right w:w="0" w:type="dxa"/>
          </w:tcMar>
        </w:tcPr>
        <w:p w14:paraId="48084BD8" w14:textId="77777777" w:rsidR="00977AE6" w:rsidRPr="00D06414" w:rsidRDefault="00977AE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15269E6" w14:textId="77777777" w:rsidR="00977AE6" w:rsidRPr="00D06414" w:rsidRDefault="00977AE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1B55A85" w14:textId="77777777" w:rsidR="00977AE6" w:rsidRPr="00D06414" w:rsidRDefault="00977AE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5C03F51" w14:textId="77777777" w:rsidR="00977AE6" w:rsidRPr="00D06414" w:rsidRDefault="00977AE6"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3B49B45C" wp14:editId="1598EE2A">
          <wp:simplePos x="0" y="0"/>
          <wp:positionH relativeFrom="page">
            <wp:align>left</wp:align>
          </wp:positionH>
          <wp:positionV relativeFrom="page">
            <wp:align>bottom</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50378" w:rsidRDefault="00350378" w:rsidP="00304EA1">
      <w:pPr>
        <w:spacing w:after="0" w:line="240" w:lineRule="auto"/>
      </w:pPr>
      <w:r>
        <w:separator/>
      </w:r>
    </w:p>
  </w:footnote>
  <w:footnote w:type="continuationSeparator" w:id="0">
    <w:p w14:paraId="13540A36" w14:textId="77777777" w:rsidR="00350378" w:rsidRDefault="0035037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ECAF" w14:textId="4659A58E" w:rsidR="00350378" w:rsidRPr="00A0217A" w:rsidRDefault="00350378" w:rsidP="00A0217A">
    <w:pPr>
      <w:pStyle w:val="VCAAcaptionsandfootnotes"/>
      <w:tabs>
        <w:tab w:val="right" w:pos="9627"/>
      </w:tabs>
      <w:spacing w:before="240" w:after="0"/>
      <w:rPr>
        <w:b/>
        <w:bCs/>
        <w:color w:val="999999" w:themeColor="accent2"/>
        <w:sz w:val="22"/>
        <w:szCs w:val="22"/>
      </w:rPr>
    </w:pPr>
    <w:r w:rsidRPr="006D1AFE">
      <w:rPr>
        <w:rFonts w:asciiTheme="minorHAnsi" w:hAnsiTheme="minorHAnsi" w:cstheme="minorHAnsi"/>
        <w:color w:val="999999" w:themeColor="accent2"/>
      </w:rPr>
      <w:t>VCE English Language</w:t>
    </w:r>
    <w:r w:rsidRPr="00CE3454">
      <w:rPr>
        <w:color w:val="999999" w:themeColor="accent2"/>
      </w:rPr>
      <w:t xml:space="preserve"> </w:t>
    </w:r>
    <w:r>
      <w:rPr>
        <w:color w:val="999999" w:themeColor="accent2"/>
      </w:rPr>
      <w:t>Study Design 2024–2028</w:t>
    </w:r>
    <w:r w:rsidR="00FF3BA8" w:rsidRPr="00FF3BA8">
      <w:rPr>
        <w:color w:val="999999" w:themeColor="accent2"/>
      </w:rPr>
      <w:t xml:space="preserve"> </w:t>
    </w:r>
    <w:r w:rsidR="00FF3BA8">
      <w:rPr>
        <w:color w:val="999999" w:themeColor="accent2"/>
      </w:rPr>
      <w:tab/>
    </w:r>
    <w:r w:rsidR="00FF3BA8">
      <w:rPr>
        <w:color w:val="BFBFBF" w:themeColor="background1" w:themeShade="BF"/>
      </w:rPr>
      <w:t>Updated – version 1.</w:t>
    </w:r>
    <w:r w:rsidR="00E8670C">
      <w:rPr>
        <w:color w:val="BFBFBF" w:themeColor="background1" w:themeShade="B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6DD100D7" w:rsidR="00350378" w:rsidRPr="009370BC" w:rsidRDefault="00350378" w:rsidP="001F2E73">
    <w:pPr>
      <w:tabs>
        <w:tab w:val="left" w:pos="5985"/>
        <w:tab w:val="right" w:pos="9773"/>
      </w:tabs>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D15B" w14:textId="1B752B16" w:rsidR="00977AE6" w:rsidRPr="00977AE6" w:rsidRDefault="00977AE6" w:rsidP="00A0607E">
    <w:pPr>
      <w:tabs>
        <w:tab w:val="right" w:pos="9769"/>
      </w:tabs>
      <w:spacing w:before="240" w:after="0"/>
      <w:ind w:right="-142"/>
      <w:rPr>
        <w:sz w:val="18"/>
        <w:szCs w:val="18"/>
      </w:rPr>
    </w:pPr>
    <w:r w:rsidRPr="00977AE6">
      <w:rPr>
        <w:rFonts w:cstheme="minorHAnsi"/>
        <w:color w:val="999999" w:themeColor="accent2"/>
        <w:sz w:val="18"/>
        <w:szCs w:val="18"/>
      </w:rPr>
      <w:t>VCE English Language</w:t>
    </w:r>
    <w:r w:rsidRPr="00977AE6">
      <w:rPr>
        <w:color w:val="999999" w:themeColor="accent2"/>
        <w:sz w:val="18"/>
        <w:szCs w:val="18"/>
      </w:rPr>
      <w:t xml:space="preserve"> Study Design 2024–2028</w:t>
    </w:r>
    <w:r w:rsidR="00A0607E">
      <w:rPr>
        <w:color w:val="999999" w:themeColor="accent2"/>
        <w:sz w:val="18"/>
        <w:szCs w:val="18"/>
      </w:rPr>
      <w:tab/>
    </w:r>
    <w:r w:rsidR="00A0607E">
      <w:rPr>
        <w:color w:val="BFBFBF" w:themeColor="background1" w:themeShade="BF"/>
        <w:sz w:val="18"/>
        <w:szCs w:val="18"/>
      </w:rPr>
      <w:t>Updated – version 1.</w:t>
    </w:r>
    <w:r w:rsidR="00E8670C">
      <w:rPr>
        <w:color w:val="BFBFBF" w:themeColor="background1" w:themeShade="BF"/>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1F8"/>
    <w:multiLevelType w:val="hybridMultilevel"/>
    <w:tmpl w:val="8822F622"/>
    <w:lvl w:ilvl="0" w:tplc="04090001">
      <w:start w:val="1"/>
      <w:numFmt w:val="bullet"/>
      <w:lvlText w:val=""/>
      <w:lvlJc w:val="left"/>
      <w:pPr>
        <w:ind w:left="835" w:hanging="360"/>
      </w:pPr>
      <w:rPr>
        <w:rFonts w:ascii="Symbol" w:hAnsi="Symbol" w:hint="default"/>
      </w:rPr>
    </w:lvl>
    <w:lvl w:ilvl="1" w:tplc="04090001">
      <w:start w:val="1"/>
      <w:numFmt w:val="bullet"/>
      <w:lvlText w:val=""/>
      <w:lvlJc w:val="left"/>
      <w:pPr>
        <w:ind w:left="1555" w:hanging="360"/>
      </w:pPr>
      <w:rPr>
        <w:rFonts w:ascii="Symbol" w:hAnsi="Symbo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FB42680"/>
    <w:multiLevelType w:val="hybridMultilevel"/>
    <w:tmpl w:val="7A0A5762"/>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C00AE"/>
    <w:multiLevelType w:val="hybridMultilevel"/>
    <w:tmpl w:val="9CD63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A1D3D"/>
    <w:multiLevelType w:val="hybridMultilevel"/>
    <w:tmpl w:val="A2DAF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09416D"/>
    <w:multiLevelType w:val="hybridMultilevel"/>
    <w:tmpl w:val="F04AE0D2"/>
    <w:lvl w:ilvl="0" w:tplc="7C32FBA6">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8" w15:restartNumberingAfterBreak="0">
    <w:nsid w:val="4AB70D07"/>
    <w:multiLevelType w:val="hybridMultilevel"/>
    <w:tmpl w:val="0B38CADE"/>
    <w:lvl w:ilvl="0" w:tplc="1FB6D8EC">
      <w:numFmt w:val="bullet"/>
      <w:lvlText w:val="-"/>
      <w:lvlJc w:val="left"/>
      <w:pPr>
        <w:ind w:left="720" w:hanging="360"/>
      </w:pPr>
      <w:rPr>
        <w:rFonts w:ascii="Arial" w:eastAsiaTheme="minorHAnsi" w:hAnsi="Arial" w:cs="Arial" w:hint="default"/>
        <w:b w:val="0"/>
        <w:bCs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AF5210E"/>
    <w:multiLevelType w:val="hybridMultilevel"/>
    <w:tmpl w:val="BA1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2BCA144"/>
    <w:lvl w:ilvl="0" w:tplc="58C4DC68">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B061327"/>
    <w:multiLevelType w:val="hybridMultilevel"/>
    <w:tmpl w:val="0436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F0D0B"/>
    <w:multiLevelType w:val="hybridMultilevel"/>
    <w:tmpl w:val="C748C8A6"/>
    <w:lvl w:ilvl="0" w:tplc="3A9243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813E5"/>
    <w:multiLevelType w:val="hybridMultilevel"/>
    <w:tmpl w:val="BAC6F2A0"/>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6" w15:restartNumberingAfterBreak="0">
    <w:nsid w:val="79CF55AA"/>
    <w:multiLevelType w:val="hybridMultilevel"/>
    <w:tmpl w:val="3E0CDC8A"/>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16cid:durableId="2138911012">
    <w:abstractNumId w:val="12"/>
  </w:num>
  <w:num w:numId="2" w16cid:durableId="690103857">
    <w:abstractNumId w:val="9"/>
  </w:num>
  <w:num w:numId="3" w16cid:durableId="38865326">
    <w:abstractNumId w:val="6"/>
  </w:num>
  <w:num w:numId="4" w16cid:durableId="224294281">
    <w:abstractNumId w:val="2"/>
  </w:num>
  <w:num w:numId="5" w16cid:durableId="991102025">
    <w:abstractNumId w:val="11"/>
  </w:num>
  <w:num w:numId="6" w16cid:durableId="1210999676">
    <w:abstractNumId w:val="4"/>
  </w:num>
  <w:num w:numId="7" w16cid:durableId="749011331">
    <w:abstractNumId w:val="14"/>
  </w:num>
  <w:num w:numId="8" w16cid:durableId="2112235884">
    <w:abstractNumId w:val="10"/>
  </w:num>
  <w:num w:numId="9" w16cid:durableId="709259363">
    <w:abstractNumId w:val="8"/>
  </w:num>
  <w:num w:numId="10" w16cid:durableId="1282222711">
    <w:abstractNumId w:val="5"/>
  </w:num>
  <w:num w:numId="11" w16cid:durableId="671645517">
    <w:abstractNumId w:val="3"/>
  </w:num>
  <w:num w:numId="12" w16cid:durableId="1333558352">
    <w:abstractNumId w:val="0"/>
  </w:num>
  <w:num w:numId="13" w16cid:durableId="1849632906">
    <w:abstractNumId w:val="13"/>
  </w:num>
  <w:num w:numId="14" w16cid:durableId="50158061">
    <w:abstractNumId w:val="7"/>
  </w:num>
  <w:num w:numId="15" w16cid:durableId="1470592043">
    <w:abstractNumId w:val="16"/>
  </w:num>
  <w:num w:numId="16" w16cid:durableId="821848696">
    <w:abstractNumId w:val="15"/>
  </w:num>
  <w:num w:numId="17" w16cid:durableId="42697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160EB"/>
    <w:rsid w:val="00017174"/>
    <w:rsid w:val="00032E29"/>
    <w:rsid w:val="00040A98"/>
    <w:rsid w:val="00043693"/>
    <w:rsid w:val="0004547D"/>
    <w:rsid w:val="0004592B"/>
    <w:rsid w:val="00047F48"/>
    <w:rsid w:val="00050C5F"/>
    <w:rsid w:val="00051FD4"/>
    <w:rsid w:val="0005780E"/>
    <w:rsid w:val="000630E9"/>
    <w:rsid w:val="000646C3"/>
    <w:rsid w:val="00065CC6"/>
    <w:rsid w:val="00066451"/>
    <w:rsid w:val="00067D13"/>
    <w:rsid w:val="00073694"/>
    <w:rsid w:val="0007704F"/>
    <w:rsid w:val="00082C42"/>
    <w:rsid w:val="00093680"/>
    <w:rsid w:val="00096ED4"/>
    <w:rsid w:val="000A00CE"/>
    <w:rsid w:val="000A642E"/>
    <w:rsid w:val="000A6795"/>
    <w:rsid w:val="000A71F7"/>
    <w:rsid w:val="000B0F4C"/>
    <w:rsid w:val="000B5F41"/>
    <w:rsid w:val="000C54FD"/>
    <w:rsid w:val="000D1870"/>
    <w:rsid w:val="000D2B3E"/>
    <w:rsid w:val="000E77C6"/>
    <w:rsid w:val="000F09E4"/>
    <w:rsid w:val="000F16FD"/>
    <w:rsid w:val="000F2558"/>
    <w:rsid w:val="000F5AAF"/>
    <w:rsid w:val="000F5AF6"/>
    <w:rsid w:val="000F7925"/>
    <w:rsid w:val="00116785"/>
    <w:rsid w:val="00121B45"/>
    <w:rsid w:val="001257B6"/>
    <w:rsid w:val="00131EE0"/>
    <w:rsid w:val="00132CDA"/>
    <w:rsid w:val="0013656D"/>
    <w:rsid w:val="00136CC8"/>
    <w:rsid w:val="00143520"/>
    <w:rsid w:val="0014388B"/>
    <w:rsid w:val="001535AD"/>
    <w:rsid w:val="00153AD2"/>
    <w:rsid w:val="001555F8"/>
    <w:rsid w:val="00155DB6"/>
    <w:rsid w:val="00157289"/>
    <w:rsid w:val="00172F09"/>
    <w:rsid w:val="001779EA"/>
    <w:rsid w:val="00183D25"/>
    <w:rsid w:val="00186020"/>
    <w:rsid w:val="00186487"/>
    <w:rsid w:val="001A09AF"/>
    <w:rsid w:val="001A1AAF"/>
    <w:rsid w:val="001A4A9D"/>
    <w:rsid w:val="001A59B3"/>
    <w:rsid w:val="001A651A"/>
    <w:rsid w:val="001A68AE"/>
    <w:rsid w:val="001A7A96"/>
    <w:rsid w:val="001B0825"/>
    <w:rsid w:val="001B2D79"/>
    <w:rsid w:val="001C6979"/>
    <w:rsid w:val="001D2A60"/>
    <w:rsid w:val="001D3246"/>
    <w:rsid w:val="001D3772"/>
    <w:rsid w:val="001D43A0"/>
    <w:rsid w:val="001D63FE"/>
    <w:rsid w:val="001E0E1C"/>
    <w:rsid w:val="001E1662"/>
    <w:rsid w:val="001E2537"/>
    <w:rsid w:val="001E4221"/>
    <w:rsid w:val="001E4C74"/>
    <w:rsid w:val="001F0C87"/>
    <w:rsid w:val="001F1403"/>
    <w:rsid w:val="001F2E73"/>
    <w:rsid w:val="0020385D"/>
    <w:rsid w:val="00215462"/>
    <w:rsid w:val="00221E92"/>
    <w:rsid w:val="002279BA"/>
    <w:rsid w:val="002329F3"/>
    <w:rsid w:val="00237300"/>
    <w:rsid w:val="00240E12"/>
    <w:rsid w:val="0024351A"/>
    <w:rsid w:val="00243F0D"/>
    <w:rsid w:val="00243FCD"/>
    <w:rsid w:val="002461F1"/>
    <w:rsid w:val="00246484"/>
    <w:rsid w:val="00252753"/>
    <w:rsid w:val="00260767"/>
    <w:rsid w:val="00261B43"/>
    <w:rsid w:val="0026231C"/>
    <w:rsid w:val="002647BB"/>
    <w:rsid w:val="00265682"/>
    <w:rsid w:val="00270F35"/>
    <w:rsid w:val="002754C1"/>
    <w:rsid w:val="00275902"/>
    <w:rsid w:val="0027649B"/>
    <w:rsid w:val="00277DEC"/>
    <w:rsid w:val="002841C8"/>
    <w:rsid w:val="0028516B"/>
    <w:rsid w:val="0028527F"/>
    <w:rsid w:val="002B0D9E"/>
    <w:rsid w:val="002B1609"/>
    <w:rsid w:val="002B645C"/>
    <w:rsid w:val="002B64F9"/>
    <w:rsid w:val="002C0A12"/>
    <w:rsid w:val="002C14A2"/>
    <w:rsid w:val="002C2E3A"/>
    <w:rsid w:val="002C6F90"/>
    <w:rsid w:val="002D263E"/>
    <w:rsid w:val="002D4B06"/>
    <w:rsid w:val="002E4FB5"/>
    <w:rsid w:val="00302B86"/>
    <w:rsid w:val="00302FB8"/>
    <w:rsid w:val="00304EA1"/>
    <w:rsid w:val="003052C1"/>
    <w:rsid w:val="00305323"/>
    <w:rsid w:val="00306589"/>
    <w:rsid w:val="003133F3"/>
    <w:rsid w:val="00314D81"/>
    <w:rsid w:val="00322FC6"/>
    <w:rsid w:val="00333754"/>
    <w:rsid w:val="00350378"/>
    <w:rsid w:val="0035293F"/>
    <w:rsid w:val="003539BA"/>
    <w:rsid w:val="00363B51"/>
    <w:rsid w:val="003648A3"/>
    <w:rsid w:val="00374B1F"/>
    <w:rsid w:val="00391986"/>
    <w:rsid w:val="00393B2D"/>
    <w:rsid w:val="003950EE"/>
    <w:rsid w:val="0039688B"/>
    <w:rsid w:val="00396993"/>
    <w:rsid w:val="00397B20"/>
    <w:rsid w:val="003A00B4"/>
    <w:rsid w:val="003A30FA"/>
    <w:rsid w:val="003A364F"/>
    <w:rsid w:val="003A57B0"/>
    <w:rsid w:val="003B2758"/>
    <w:rsid w:val="003B314E"/>
    <w:rsid w:val="003B3BFF"/>
    <w:rsid w:val="003C339B"/>
    <w:rsid w:val="003C54FC"/>
    <w:rsid w:val="003C5E71"/>
    <w:rsid w:val="003D2396"/>
    <w:rsid w:val="003F4C60"/>
    <w:rsid w:val="0040130B"/>
    <w:rsid w:val="00410838"/>
    <w:rsid w:val="00417AA3"/>
    <w:rsid w:val="0042039B"/>
    <w:rsid w:val="00423925"/>
    <w:rsid w:val="00425552"/>
    <w:rsid w:val="00425DFE"/>
    <w:rsid w:val="004275CD"/>
    <w:rsid w:val="00427B5F"/>
    <w:rsid w:val="00430199"/>
    <w:rsid w:val="00434EDB"/>
    <w:rsid w:val="00440B32"/>
    <w:rsid w:val="00457873"/>
    <w:rsid w:val="0046078D"/>
    <w:rsid w:val="00465035"/>
    <w:rsid w:val="00471229"/>
    <w:rsid w:val="004716AB"/>
    <w:rsid w:val="00473859"/>
    <w:rsid w:val="00475AE0"/>
    <w:rsid w:val="00483089"/>
    <w:rsid w:val="004870D8"/>
    <w:rsid w:val="00490FED"/>
    <w:rsid w:val="00495C80"/>
    <w:rsid w:val="00497C4D"/>
    <w:rsid w:val="004A0DE6"/>
    <w:rsid w:val="004A2ED8"/>
    <w:rsid w:val="004B1C1A"/>
    <w:rsid w:val="004C2245"/>
    <w:rsid w:val="004C51AA"/>
    <w:rsid w:val="004F331F"/>
    <w:rsid w:val="004F5BDA"/>
    <w:rsid w:val="00506430"/>
    <w:rsid w:val="005119C0"/>
    <w:rsid w:val="0051234A"/>
    <w:rsid w:val="00512BC9"/>
    <w:rsid w:val="00515D31"/>
    <w:rsid w:val="0051631E"/>
    <w:rsid w:val="00521858"/>
    <w:rsid w:val="005376FF"/>
    <w:rsid w:val="00537A1F"/>
    <w:rsid w:val="00537E39"/>
    <w:rsid w:val="00545038"/>
    <w:rsid w:val="005464B3"/>
    <w:rsid w:val="00553AD0"/>
    <w:rsid w:val="0056398B"/>
    <w:rsid w:val="00566029"/>
    <w:rsid w:val="00574520"/>
    <w:rsid w:val="005825B4"/>
    <w:rsid w:val="0059090A"/>
    <w:rsid w:val="005923CB"/>
    <w:rsid w:val="005A3151"/>
    <w:rsid w:val="005A31FF"/>
    <w:rsid w:val="005A3F74"/>
    <w:rsid w:val="005B02D1"/>
    <w:rsid w:val="005B1A1E"/>
    <w:rsid w:val="005B391B"/>
    <w:rsid w:val="005D3D78"/>
    <w:rsid w:val="005D69D9"/>
    <w:rsid w:val="005E2EF0"/>
    <w:rsid w:val="005E342B"/>
    <w:rsid w:val="005E68C4"/>
    <w:rsid w:val="005F4092"/>
    <w:rsid w:val="00604BC1"/>
    <w:rsid w:val="00606845"/>
    <w:rsid w:val="00611664"/>
    <w:rsid w:val="00614498"/>
    <w:rsid w:val="00614CB3"/>
    <w:rsid w:val="006225D6"/>
    <w:rsid w:val="00625B96"/>
    <w:rsid w:val="006308DB"/>
    <w:rsid w:val="00633349"/>
    <w:rsid w:val="00640530"/>
    <w:rsid w:val="00642467"/>
    <w:rsid w:val="00653ECB"/>
    <w:rsid w:val="00653FCD"/>
    <w:rsid w:val="0065400E"/>
    <w:rsid w:val="006552D8"/>
    <w:rsid w:val="00655B58"/>
    <w:rsid w:val="00662821"/>
    <w:rsid w:val="00677CB9"/>
    <w:rsid w:val="006823F4"/>
    <w:rsid w:val="0068471E"/>
    <w:rsid w:val="00684F24"/>
    <w:rsid w:val="00684F98"/>
    <w:rsid w:val="00693FFD"/>
    <w:rsid w:val="006A4614"/>
    <w:rsid w:val="006A614E"/>
    <w:rsid w:val="006B624C"/>
    <w:rsid w:val="006B7E08"/>
    <w:rsid w:val="006C2FBB"/>
    <w:rsid w:val="006C5098"/>
    <w:rsid w:val="006C559F"/>
    <w:rsid w:val="006D1AFE"/>
    <w:rsid w:val="006D2159"/>
    <w:rsid w:val="006D3DD0"/>
    <w:rsid w:val="006E0D72"/>
    <w:rsid w:val="006E1869"/>
    <w:rsid w:val="006E3667"/>
    <w:rsid w:val="006E5810"/>
    <w:rsid w:val="006F787C"/>
    <w:rsid w:val="00700FFE"/>
    <w:rsid w:val="00702636"/>
    <w:rsid w:val="007177FE"/>
    <w:rsid w:val="00724507"/>
    <w:rsid w:val="0072734F"/>
    <w:rsid w:val="00727B56"/>
    <w:rsid w:val="007301FF"/>
    <w:rsid w:val="00750274"/>
    <w:rsid w:val="0075263D"/>
    <w:rsid w:val="0075637F"/>
    <w:rsid w:val="007564A1"/>
    <w:rsid w:val="00773141"/>
    <w:rsid w:val="00773E6C"/>
    <w:rsid w:val="00780C7C"/>
    <w:rsid w:val="00781FB1"/>
    <w:rsid w:val="00787313"/>
    <w:rsid w:val="007931BE"/>
    <w:rsid w:val="00794448"/>
    <w:rsid w:val="007B5768"/>
    <w:rsid w:val="007B67F6"/>
    <w:rsid w:val="007C3C77"/>
    <w:rsid w:val="007C4CE7"/>
    <w:rsid w:val="007D1B6D"/>
    <w:rsid w:val="007E6CB7"/>
    <w:rsid w:val="007F3F9C"/>
    <w:rsid w:val="007F5BAD"/>
    <w:rsid w:val="008049B4"/>
    <w:rsid w:val="00805F85"/>
    <w:rsid w:val="00813C37"/>
    <w:rsid w:val="00814120"/>
    <w:rsid w:val="008154B5"/>
    <w:rsid w:val="00816C1D"/>
    <w:rsid w:val="0082380B"/>
    <w:rsid w:val="00823962"/>
    <w:rsid w:val="00823F64"/>
    <w:rsid w:val="008318B6"/>
    <w:rsid w:val="008346CB"/>
    <w:rsid w:val="00844AEA"/>
    <w:rsid w:val="00852719"/>
    <w:rsid w:val="00855070"/>
    <w:rsid w:val="00855992"/>
    <w:rsid w:val="0085682F"/>
    <w:rsid w:val="00860115"/>
    <w:rsid w:val="00863BCB"/>
    <w:rsid w:val="00870254"/>
    <w:rsid w:val="008765F4"/>
    <w:rsid w:val="00880A10"/>
    <w:rsid w:val="0088289D"/>
    <w:rsid w:val="0088783C"/>
    <w:rsid w:val="008A27C7"/>
    <w:rsid w:val="008A460C"/>
    <w:rsid w:val="008A7441"/>
    <w:rsid w:val="008B0C0E"/>
    <w:rsid w:val="008C32F3"/>
    <w:rsid w:val="008D04AD"/>
    <w:rsid w:val="008D1DA7"/>
    <w:rsid w:val="008D4BF9"/>
    <w:rsid w:val="008D4CAE"/>
    <w:rsid w:val="008E5CF1"/>
    <w:rsid w:val="008E686B"/>
    <w:rsid w:val="008F46E4"/>
    <w:rsid w:val="00900060"/>
    <w:rsid w:val="009100CC"/>
    <w:rsid w:val="00917238"/>
    <w:rsid w:val="0092201E"/>
    <w:rsid w:val="0092280D"/>
    <w:rsid w:val="00924D6C"/>
    <w:rsid w:val="00930E5E"/>
    <w:rsid w:val="0093680A"/>
    <w:rsid w:val="009370BC"/>
    <w:rsid w:val="00943841"/>
    <w:rsid w:val="00946EF0"/>
    <w:rsid w:val="009526F4"/>
    <w:rsid w:val="00954DEC"/>
    <w:rsid w:val="00955180"/>
    <w:rsid w:val="009608F7"/>
    <w:rsid w:val="00962F60"/>
    <w:rsid w:val="00963C5F"/>
    <w:rsid w:val="009644F2"/>
    <w:rsid w:val="00964537"/>
    <w:rsid w:val="009658F1"/>
    <w:rsid w:val="00970580"/>
    <w:rsid w:val="00977AE6"/>
    <w:rsid w:val="00984C48"/>
    <w:rsid w:val="0098739B"/>
    <w:rsid w:val="009A5F02"/>
    <w:rsid w:val="009B1788"/>
    <w:rsid w:val="009B61E5"/>
    <w:rsid w:val="009C1764"/>
    <w:rsid w:val="009D1E89"/>
    <w:rsid w:val="009D337E"/>
    <w:rsid w:val="009E3371"/>
    <w:rsid w:val="009E5707"/>
    <w:rsid w:val="009E681D"/>
    <w:rsid w:val="00A01418"/>
    <w:rsid w:val="00A02141"/>
    <w:rsid w:val="00A0217A"/>
    <w:rsid w:val="00A0607E"/>
    <w:rsid w:val="00A07144"/>
    <w:rsid w:val="00A11D6A"/>
    <w:rsid w:val="00A15607"/>
    <w:rsid w:val="00A15F07"/>
    <w:rsid w:val="00A16823"/>
    <w:rsid w:val="00A17661"/>
    <w:rsid w:val="00A178D5"/>
    <w:rsid w:val="00A221D6"/>
    <w:rsid w:val="00A24B2D"/>
    <w:rsid w:val="00A337D0"/>
    <w:rsid w:val="00A40966"/>
    <w:rsid w:val="00A60C7B"/>
    <w:rsid w:val="00A6294B"/>
    <w:rsid w:val="00A87746"/>
    <w:rsid w:val="00A921E0"/>
    <w:rsid w:val="00A922F4"/>
    <w:rsid w:val="00AA15B1"/>
    <w:rsid w:val="00AC1D61"/>
    <w:rsid w:val="00AC2CCB"/>
    <w:rsid w:val="00AD64B0"/>
    <w:rsid w:val="00AE5526"/>
    <w:rsid w:val="00AE6D57"/>
    <w:rsid w:val="00AF051B"/>
    <w:rsid w:val="00AF38EA"/>
    <w:rsid w:val="00B01578"/>
    <w:rsid w:val="00B0738F"/>
    <w:rsid w:val="00B13D3B"/>
    <w:rsid w:val="00B1582A"/>
    <w:rsid w:val="00B230DB"/>
    <w:rsid w:val="00B26601"/>
    <w:rsid w:val="00B402F2"/>
    <w:rsid w:val="00B41951"/>
    <w:rsid w:val="00B441AC"/>
    <w:rsid w:val="00B45FEA"/>
    <w:rsid w:val="00B53229"/>
    <w:rsid w:val="00B55502"/>
    <w:rsid w:val="00B5681F"/>
    <w:rsid w:val="00B62480"/>
    <w:rsid w:val="00B711D1"/>
    <w:rsid w:val="00B81B70"/>
    <w:rsid w:val="00B8451F"/>
    <w:rsid w:val="00B86216"/>
    <w:rsid w:val="00B91ABD"/>
    <w:rsid w:val="00B939F0"/>
    <w:rsid w:val="00B93EFE"/>
    <w:rsid w:val="00BA6B93"/>
    <w:rsid w:val="00BA7816"/>
    <w:rsid w:val="00BB3BAB"/>
    <w:rsid w:val="00BB3F98"/>
    <w:rsid w:val="00BB6D81"/>
    <w:rsid w:val="00BB764B"/>
    <w:rsid w:val="00BD0724"/>
    <w:rsid w:val="00BD2B91"/>
    <w:rsid w:val="00BE53A7"/>
    <w:rsid w:val="00BE5521"/>
    <w:rsid w:val="00BE5939"/>
    <w:rsid w:val="00BE6AFD"/>
    <w:rsid w:val="00BF0E75"/>
    <w:rsid w:val="00BF6C23"/>
    <w:rsid w:val="00C13161"/>
    <w:rsid w:val="00C21730"/>
    <w:rsid w:val="00C22C7B"/>
    <w:rsid w:val="00C30F9C"/>
    <w:rsid w:val="00C33286"/>
    <w:rsid w:val="00C463A4"/>
    <w:rsid w:val="00C46F3D"/>
    <w:rsid w:val="00C53263"/>
    <w:rsid w:val="00C6145F"/>
    <w:rsid w:val="00C647D1"/>
    <w:rsid w:val="00C67969"/>
    <w:rsid w:val="00C73683"/>
    <w:rsid w:val="00C75F1D"/>
    <w:rsid w:val="00C76ABC"/>
    <w:rsid w:val="00C81818"/>
    <w:rsid w:val="00C861F9"/>
    <w:rsid w:val="00C9448D"/>
    <w:rsid w:val="00C95156"/>
    <w:rsid w:val="00C952D3"/>
    <w:rsid w:val="00C96FF3"/>
    <w:rsid w:val="00CA0DC2"/>
    <w:rsid w:val="00CA38F1"/>
    <w:rsid w:val="00CB68E8"/>
    <w:rsid w:val="00CB7ED3"/>
    <w:rsid w:val="00CD586F"/>
    <w:rsid w:val="00CD78D3"/>
    <w:rsid w:val="00CE0C1D"/>
    <w:rsid w:val="00CE3454"/>
    <w:rsid w:val="00CF7573"/>
    <w:rsid w:val="00D012B6"/>
    <w:rsid w:val="00D03F53"/>
    <w:rsid w:val="00D04F01"/>
    <w:rsid w:val="00D06414"/>
    <w:rsid w:val="00D11261"/>
    <w:rsid w:val="00D12732"/>
    <w:rsid w:val="00D24E5A"/>
    <w:rsid w:val="00D3014D"/>
    <w:rsid w:val="00D334B0"/>
    <w:rsid w:val="00D338E4"/>
    <w:rsid w:val="00D3472C"/>
    <w:rsid w:val="00D438C8"/>
    <w:rsid w:val="00D454EE"/>
    <w:rsid w:val="00D46E10"/>
    <w:rsid w:val="00D51947"/>
    <w:rsid w:val="00D532F0"/>
    <w:rsid w:val="00D57F71"/>
    <w:rsid w:val="00D60BB0"/>
    <w:rsid w:val="00D71428"/>
    <w:rsid w:val="00D72432"/>
    <w:rsid w:val="00D74391"/>
    <w:rsid w:val="00D77413"/>
    <w:rsid w:val="00D82399"/>
    <w:rsid w:val="00D82759"/>
    <w:rsid w:val="00D86DE4"/>
    <w:rsid w:val="00D9522C"/>
    <w:rsid w:val="00D9627F"/>
    <w:rsid w:val="00DA5BA4"/>
    <w:rsid w:val="00DB5D88"/>
    <w:rsid w:val="00DC2D47"/>
    <w:rsid w:val="00DC3C43"/>
    <w:rsid w:val="00DC4A17"/>
    <w:rsid w:val="00DD1D58"/>
    <w:rsid w:val="00DD299E"/>
    <w:rsid w:val="00DD2DA5"/>
    <w:rsid w:val="00DD6917"/>
    <w:rsid w:val="00DD6986"/>
    <w:rsid w:val="00DE1909"/>
    <w:rsid w:val="00DE3C00"/>
    <w:rsid w:val="00DE51DB"/>
    <w:rsid w:val="00DE6CC7"/>
    <w:rsid w:val="00DE71A9"/>
    <w:rsid w:val="00DF144D"/>
    <w:rsid w:val="00E001EF"/>
    <w:rsid w:val="00E12A64"/>
    <w:rsid w:val="00E220CE"/>
    <w:rsid w:val="00E230DA"/>
    <w:rsid w:val="00E23F1D"/>
    <w:rsid w:val="00E274E4"/>
    <w:rsid w:val="00E304D8"/>
    <w:rsid w:val="00E30E05"/>
    <w:rsid w:val="00E36361"/>
    <w:rsid w:val="00E40BF2"/>
    <w:rsid w:val="00E525F5"/>
    <w:rsid w:val="00E5273C"/>
    <w:rsid w:val="00E55AE9"/>
    <w:rsid w:val="00E5632E"/>
    <w:rsid w:val="00E65E7C"/>
    <w:rsid w:val="00E66124"/>
    <w:rsid w:val="00E715F1"/>
    <w:rsid w:val="00E7272F"/>
    <w:rsid w:val="00E72B1C"/>
    <w:rsid w:val="00E73038"/>
    <w:rsid w:val="00E7551D"/>
    <w:rsid w:val="00E83F57"/>
    <w:rsid w:val="00E8670C"/>
    <w:rsid w:val="00E87F68"/>
    <w:rsid w:val="00E9217C"/>
    <w:rsid w:val="00EA14C9"/>
    <w:rsid w:val="00EA5BE8"/>
    <w:rsid w:val="00EB040D"/>
    <w:rsid w:val="00EB0C84"/>
    <w:rsid w:val="00EB5AA4"/>
    <w:rsid w:val="00EC144A"/>
    <w:rsid w:val="00EC6187"/>
    <w:rsid w:val="00ED5BE7"/>
    <w:rsid w:val="00EE318D"/>
    <w:rsid w:val="00EE7B0A"/>
    <w:rsid w:val="00EF04EB"/>
    <w:rsid w:val="00EF317C"/>
    <w:rsid w:val="00F03D2E"/>
    <w:rsid w:val="00F05A89"/>
    <w:rsid w:val="00F12B32"/>
    <w:rsid w:val="00F17FDE"/>
    <w:rsid w:val="00F23600"/>
    <w:rsid w:val="00F24BC1"/>
    <w:rsid w:val="00F35D6A"/>
    <w:rsid w:val="00F40C32"/>
    <w:rsid w:val="00F40D53"/>
    <w:rsid w:val="00F4525C"/>
    <w:rsid w:val="00F459BE"/>
    <w:rsid w:val="00F50D86"/>
    <w:rsid w:val="00F62F5A"/>
    <w:rsid w:val="00F64089"/>
    <w:rsid w:val="00F701AF"/>
    <w:rsid w:val="00F7349A"/>
    <w:rsid w:val="00F769A4"/>
    <w:rsid w:val="00F84A97"/>
    <w:rsid w:val="00F85CE3"/>
    <w:rsid w:val="00F85D06"/>
    <w:rsid w:val="00F91209"/>
    <w:rsid w:val="00F929C3"/>
    <w:rsid w:val="00FA0F7F"/>
    <w:rsid w:val="00FA3751"/>
    <w:rsid w:val="00FB0304"/>
    <w:rsid w:val="00FB04D8"/>
    <w:rsid w:val="00FB3E98"/>
    <w:rsid w:val="00FD29D3"/>
    <w:rsid w:val="00FD5C40"/>
    <w:rsid w:val="00FE3F0B"/>
    <w:rsid w:val="00FF3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08AF29F3"/>
  <w15:docId w15:val="{72AA67F2-5648-40C7-BB16-BAFA6C6D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91ABD"/>
    <w:rPr>
      <w:color w:val="FFFFFF" w:themeColor="background1"/>
    </w:rPr>
  </w:style>
  <w:style w:type="paragraph" w:customStyle="1" w:styleId="VCAAbullet">
    <w:name w:val="VCAA bullet"/>
    <w:basedOn w:val="VCAAbody"/>
    <w:autoRedefine/>
    <w:qFormat/>
    <w:rsid w:val="001D2A60"/>
    <w:pPr>
      <w:numPr>
        <w:numId w:val="1"/>
      </w:numPr>
      <w:tabs>
        <w:tab w:val="left" w:pos="425"/>
      </w:tabs>
      <w:spacing w:before="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paragraph" w:styleId="ListParagraph">
    <w:name w:val="List Paragraph"/>
    <w:basedOn w:val="Normal"/>
    <w:uiPriority w:val="34"/>
    <w:qFormat/>
    <w:rsid w:val="009B1788"/>
    <w:pPr>
      <w:widowControl w:val="0"/>
      <w:ind w:left="720"/>
      <w:contextualSpacing/>
    </w:pPr>
  </w:style>
  <w:style w:type="character" w:styleId="SubtleReference">
    <w:name w:val="Subtle Reference"/>
    <w:basedOn w:val="DefaultParagraphFont"/>
    <w:uiPriority w:val="31"/>
    <w:qFormat/>
    <w:rsid w:val="00246484"/>
    <w:rPr>
      <w:smallCaps/>
      <w:color w:val="5A5A5A" w:themeColor="text1" w:themeTint="A5"/>
    </w:rPr>
  </w:style>
  <w:style w:type="paragraph" w:styleId="TOC4">
    <w:name w:val="toc 4"/>
    <w:basedOn w:val="Normal"/>
    <w:next w:val="Normal"/>
    <w:autoRedefine/>
    <w:uiPriority w:val="39"/>
    <w:unhideWhenUsed/>
    <w:rsid w:val="00C73683"/>
    <w:pPr>
      <w:spacing w:after="100" w:line="259" w:lineRule="auto"/>
      <w:ind w:left="660"/>
    </w:pPr>
    <w:rPr>
      <w:rFonts w:eastAsiaTheme="minorEastAsia"/>
    </w:rPr>
  </w:style>
  <w:style w:type="paragraph" w:styleId="TOC5">
    <w:name w:val="toc 5"/>
    <w:basedOn w:val="Normal"/>
    <w:next w:val="Normal"/>
    <w:autoRedefine/>
    <w:uiPriority w:val="39"/>
    <w:unhideWhenUsed/>
    <w:rsid w:val="00C73683"/>
    <w:pPr>
      <w:spacing w:after="100" w:line="259" w:lineRule="auto"/>
      <w:ind w:left="880"/>
    </w:pPr>
    <w:rPr>
      <w:rFonts w:eastAsiaTheme="minorEastAsia"/>
    </w:rPr>
  </w:style>
  <w:style w:type="paragraph" w:styleId="TOC6">
    <w:name w:val="toc 6"/>
    <w:basedOn w:val="Normal"/>
    <w:next w:val="Normal"/>
    <w:autoRedefine/>
    <w:uiPriority w:val="39"/>
    <w:unhideWhenUsed/>
    <w:rsid w:val="00C73683"/>
    <w:pPr>
      <w:spacing w:after="100" w:line="259" w:lineRule="auto"/>
      <w:ind w:left="1100"/>
    </w:pPr>
    <w:rPr>
      <w:rFonts w:eastAsiaTheme="minorEastAsia"/>
    </w:rPr>
  </w:style>
  <w:style w:type="paragraph" w:styleId="TOC7">
    <w:name w:val="toc 7"/>
    <w:basedOn w:val="Normal"/>
    <w:next w:val="Normal"/>
    <w:autoRedefine/>
    <w:uiPriority w:val="39"/>
    <w:unhideWhenUsed/>
    <w:rsid w:val="00C73683"/>
    <w:pPr>
      <w:spacing w:after="100" w:line="259" w:lineRule="auto"/>
      <w:ind w:left="1320"/>
    </w:pPr>
    <w:rPr>
      <w:rFonts w:eastAsiaTheme="minorEastAsia"/>
    </w:rPr>
  </w:style>
  <w:style w:type="paragraph" w:styleId="TOC8">
    <w:name w:val="toc 8"/>
    <w:basedOn w:val="Normal"/>
    <w:next w:val="Normal"/>
    <w:autoRedefine/>
    <w:uiPriority w:val="39"/>
    <w:unhideWhenUsed/>
    <w:rsid w:val="00C73683"/>
    <w:pPr>
      <w:spacing w:after="100" w:line="259" w:lineRule="auto"/>
      <w:ind w:left="1540"/>
    </w:pPr>
    <w:rPr>
      <w:rFonts w:eastAsiaTheme="minorEastAsia"/>
    </w:rPr>
  </w:style>
  <w:style w:type="paragraph" w:styleId="TOC9">
    <w:name w:val="toc 9"/>
    <w:basedOn w:val="Normal"/>
    <w:next w:val="Normal"/>
    <w:autoRedefine/>
    <w:uiPriority w:val="39"/>
    <w:unhideWhenUsed/>
    <w:rsid w:val="00C73683"/>
    <w:pPr>
      <w:spacing w:after="100" w:line="259" w:lineRule="auto"/>
      <w:ind w:left="1760"/>
    </w:pPr>
    <w:rPr>
      <w:rFonts w:eastAsiaTheme="minorEastAsia"/>
    </w:rPr>
  </w:style>
  <w:style w:type="character" w:customStyle="1" w:styleId="UnresolvedMention1">
    <w:name w:val="Unresolved Mention1"/>
    <w:basedOn w:val="DefaultParagraphFont"/>
    <w:uiPriority w:val="99"/>
    <w:semiHidden/>
    <w:unhideWhenUsed/>
    <w:rsid w:val="00C73683"/>
    <w:rPr>
      <w:color w:val="605E5C"/>
      <w:shd w:val="clear" w:color="auto" w:fill="E1DFDD"/>
    </w:rPr>
  </w:style>
  <w:style w:type="paragraph" w:styleId="NormalWeb">
    <w:name w:val="Normal (Web)"/>
    <w:basedOn w:val="Normal"/>
    <w:uiPriority w:val="99"/>
    <w:unhideWhenUsed/>
    <w:rsid w:val="00614CB3"/>
    <w:pPr>
      <w:spacing w:before="100" w:beforeAutospacing="1" w:after="100" w:afterAutospacing="1" w:line="240" w:lineRule="auto"/>
    </w:pPr>
    <w:rPr>
      <w:rFonts w:ascii="Times New Roman" w:eastAsia="Times New Roman" w:hAnsi="Times New Roman" w:cs="Times New Roman"/>
      <w:sz w:val="24"/>
      <w:szCs w:val="24"/>
      <w:lang w:val="en-AU" w:eastAsia="zh-CN"/>
    </w:rPr>
  </w:style>
  <w:style w:type="character" w:customStyle="1" w:styleId="cf01">
    <w:name w:val="cf01"/>
    <w:basedOn w:val="DefaultParagraphFont"/>
    <w:rsid w:val="00C22C7B"/>
    <w:rPr>
      <w:rFonts w:ascii="Segoe UI" w:hAnsi="Segoe UI" w:cs="Segoe UI" w:hint="default"/>
      <w:sz w:val="18"/>
      <w:szCs w:val="18"/>
    </w:rPr>
  </w:style>
  <w:style w:type="paragraph" w:styleId="Revision">
    <w:name w:val="Revision"/>
    <w:hidden/>
    <w:uiPriority w:val="99"/>
    <w:semiHidden/>
    <w:rsid w:val="00E87F68"/>
    <w:pPr>
      <w:spacing w:after="0" w:line="240" w:lineRule="auto"/>
    </w:pPr>
  </w:style>
  <w:style w:type="character" w:styleId="UnresolvedMention">
    <w:name w:val="Unresolved Mention"/>
    <w:basedOn w:val="DefaultParagraphFont"/>
    <w:uiPriority w:val="99"/>
    <w:semiHidden/>
    <w:unhideWhenUsed/>
    <w:rsid w:val="00E66124"/>
    <w:rPr>
      <w:color w:val="605E5C"/>
      <w:shd w:val="clear" w:color="auto" w:fill="E1DFDD"/>
    </w:rPr>
  </w:style>
  <w:style w:type="table" w:customStyle="1" w:styleId="VCAAopentable">
    <w:name w:val="VCAA open table"/>
    <w:basedOn w:val="TableNormal"/>
    <w:uiPriority w:val="99"/>
    <w:rsid w:val="0051234A"/>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5915">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about:blank"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fontTable" Target="fontTable.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curriculum/vce/vce-study-designs/englishlanguage/Pages/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s://www.vcaa.vic.edu.au/Footer/Pages/Copyright.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www.vrqa.vic.gov.au/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vcaa.vic.edu.au/curriculum/vce/vce-study-designs/englishlanguage/Pages/Index.aspx" TargetMode="External"/><Relationship Id="rId28" Type="http://schemas.openxmlformats.org/officeDocument/2006/relationships/hyperlink" Target="https://www.vcaa.vic.edu.au/curriculum/vce/vce-study-designs/englishlanguage/Pages/Index.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https://www.education.vic.gov.au/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ccyp.vic.gov.au/" TargetMode="External"/><Relationship Id="rId35" Type="http://schemas.openxmlformats.org/officeDocument/2006/relationships/hyperlink" Target="https://www.vcaa.vic.edu.au/curriculum/vce/vce-study-designs/englishlanguage/Pages/Inde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206C180-6137-CC4D-B780-21F5D1163E2C}">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19245AF-B2F3-44F9-A286-0BAD4B8D0167}"/>
</file>

<file path=customXml/itemProps4.xml><?xml version="1.0" encoding="utf-8"?>
<ds:datastoreItem xmlns:ds="http://schemas.openxmlformats.org/officeDocument/2006/customXml" ds:itemID="{EBA848B5-61E6-45CE-88A6-73FD729D8E9B}">
  <ds:schemaRefs>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1aab662d-a6b2-42d6-996b-a574723d1ad8"/>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12003</Words>
  <Characters>68421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VCE English Language Study Design</vt:lpstr>
    </vt:vector>
  </TitlesOfParts>
  <Company>Victorian Curriculum and Assessment Authority</Company>
  <LinksUpToDate>false</LinksUpToDate>
  <CharactersWithSpaces>80264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 Study Design</dc:title>
  <dc:subject>VCE English Language</dc:subject>
  <dc:creator>vcaa@education.vic.gov.au</dc:creator>
  <cp:keywords>english language, vce, study design, assessment, outcomes, examinations,</cp:keywords>
  <cp:lastModifiedBy>Patrick Wilkes</cp:lastModifiedBy>
  <cp:revision>16</cp:revision>
  <cp:lastPrinted>2023-03-14T03:35:00Z</cp:lastPrinted>
  <dcterms:created xsi:type="dcterms:W3CDTF">2023-03-26T23:10:00Z</dcterms:created>
  <dcterms:modified xsi:type="dcterms:W3CDTF">2023-11-16T00:55:00Z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