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234DC79" w:rsidR="00F4525C" w:rsidRDefault="002F4B6C" w:rsidP="009B61E5">
          <w:pPr>
            <w:pStyle w:val="VCAADocumenttitle"/>
          </w:pPr>
          <w:r>
            <w:t>VCE Environmental Science: Sample teaching plan</w:t>
          </w:r>
        </w:p>
      </w:sdtContent>
    </w:sdt>
    <w:p w14:paraId="74E62D52" w14:textId="7DE1794D" w:rsidR="00243F0D" w:rsidRPr="00832375" w:rsidRDefault="00A84440" w:rsidP="00A84440">
      <w:pPr>
        <w:pStyle w:val="VCAAHeading2"/>
      </w:pPr>
      <w:bookmarkStart w:id="0" w:name="TemplateOverview"/>
      <w:bookmarkEnd w:id="0"/>
      <w:r w:rsidRPr="00E71304">
        <w:t xml:space="preserve">Sample Course Outline – VCE Environmental Science Unit 3: </w:t>
      </w:r>
      <w:bookmarkStart w:id="1" w:name="_Toc13568832"/>
      <w:bookmarkStart w:id="2" w:name="_Toc21953241"/>
      <w:bookmarkStart w:id="3" w:name="_Toc24380255"/>
      <w:r w:rsidRPr="00B52116">
        <w:t xml:space="preserve">How can </w:t>
      </w:r>
      <w:r w:rsidRPr="00A84440">
        <w:t>biodiversity</w:t>
      </w:r>
      <w:r w:rsidRPr="00B52116">
        <w:t xml:space="preserve"> and development be sustained?</w:t>
      </w:r>
      <w:bookmarkEnd w:id="1"/>
      <w:bookmarkEnd w:id="2"/>
      <w:bookmarkEnd w:id="3"/>
    </w:p>
    <w:p w14:paraId="3D659880" w14:textId="0909D391" w:rsidR="002754C1" w:rsidRDefault="00A84440" w:rsidP="002F4B6C">
      <w:pPr>
        <w:pStyle w:val="VCAAbody"/>
        <w:spacing w:after="240"/>
        <w:rPr>
          <w:color w:val="auto"/>
        </w:rPr>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Environmental Science</w:t>
      </w:r>
      <w:r w:rsidRPr="00DA755A">
        <w:rPr>
          <w:i/>
          <w:color w:val="auto"/>
        </w:rPr>
        <w:t xml:space="preserve"> Study Design</w:t>
      </w:r>
      <w:r>
        <w:rPr>
          <w:color w:val="auto"/>
        </w:rPr>
        <w:t>. VCE units are designed on the basis of a minimum of 50 hours class time; this sample teaching plan is based on 3 hours per week over 19 weeks and includes activities covering the nine scientific methodologies</w:t>
      </w:r>
      <w:r w:rsidRPr="00DA755A">
        <w:rPr>
          <w:color w:val="auto"/>
        </w:rPr>
        <w:t xml:space="preserve">. </w:t>
      </w:r>
      <w:r>
        <w:rPr>
          <w:color w:val="auto"/>
        </w:rPr>
        <w:t xml:space="preserve">The nine scientific methodologies should be incorporated into the teaching plan across the unit. </w:t>
      </w:r>
      <w:r w:rsidRPr="00DA755A">
        <w:rPr>
          <w:color w:val="auto"/>
        </w:rPr>
        <w:t xml:space="preserve">Teachers are advised to consider their own contexts in developing learning activities: Which local fieldwork sites would support learning in the topic area? Which local </w:t>
      </w:r>
      <w:r>
        <w:rPr>
          <w:color w:val="auto"/>
        </w:rPr>
        <w:t xml:space="preserve">case studies and </w:t>
      </w:r>
      <w:r w:rsidRPr="00DA755A">
        <w:rPr>
          <w:color w:val="auto"/>
        </w:rPr>
        <w:t>issues lend themselves to debate and investigation? Which experiments can students complete within the resource limitations of their learning environments?</w:t>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A84440" w:rsidRPr="00A84440" w14:paraId="369DCFF3" w14:textId="77777777" w:rsidTr="00A84440">
        <w:tc>
          <w:tcPr>
            <w:tcW w:w="710" w:type="dxa"/>
            <w:shd w:val="clear" w:color="auto" w:fill="0F7EB4"/>
            <w:vAlign w:val="center"/>
          </w:tcPr>
          <w:p w14:paraId="116E0D15" w14:textId="77777777" w:rsidR="00A84440" w:rsidRPr="00A84440" w:rsidRDefault="00A84440" w:rsidP="00A84440">
            <w:pPr>
              <w:pStyle w:val="VCAAtablecondensedheading"/>
              <w:jc w:val="center"/>
              <w:rPr>
                <w:b/>
                <w:szCs w:val="20"/>
                <w:lang w:val="en-AU"/>
              </w:rPr>
            </w:pPr>
            <w:r w:rsidRPr="00A84440">
              <w:rPr>
                <w:b/>
                <w:szCs w:val="20"/>
                <w:lang w:val="en-AU"/>
              </w:rPr>
              <w:t>Week</w:t>
            </w:r>
          </w:p>
        </w:tc>
        <w:tc>
          <w:tcPr>
            <w:tcW w:w="1440" w:type="dxa"/>
            <w:shd w:val="clear" w:color="auto" w:fill="0F7EB4"/>
            <w:vAlign w:val="center"/>
          </w:tcPr>
          <w:p w14:paraId="45F891F4" w14:textId="77777777" w:rsidR="00A84440" w:rsidRPr="00A84440" w:rsidRDefault="00A84440" w:rsidP="00A84440">
            <w:pPr>
              <w:pStyle w:val="VCAAtablecondensedheading"/>
              <w:jc w:val="center"/>
              <w:rPr>
                <w:b/>
                <w:szCs w:val="20"/>
                <w:lang w:val="en-AU"/>
              </w:rPr>
            </w:pPr>
            <w:r w:rsidRPr="00A84440">
              <w:rPr>
                <w:b/>
                <w:szCs w:val="20"/>
                <w:lang w:val="en-AU"/>
              </w:rPr>
              <w:t>Area of study</w:t>
            </w:r>
          </w:p>
        </w:tc>
        <w:tc>
          <w:tcPr>
            <w:tcW w:w="2160" w:type="dxa"/>
            <w:shd w:val="clear" w:color="auto" w:fill="0F7EB4"/>
            <w:vAlign w:val="center"/>
          </w:tcPr>
          <w:p w14:paraId="6C0427BD" w14:textId="77777777" w:rsidR="00A84440" w:rsidRPr="00A84440" w:rsidRDefault="00A84440" w:rsidP="00A84440">
            <w:pPr>
              <w:pStyle w:val="VCAAtablecondensedheading"/>
              <w:rPr>
                <w:b/>
                <w:szCs w:val="20"/>
                <w:lang w:val="en-AU"/>
              </w:rPr>
            </w:pPr>
            <w:r w:rsidRPr="00A84440">
              <w:rPr>
                <w:b/>
                <w:szCs w:val="20"/>
                <w:lang w:val="en-AU"/>
              </w:rPr>
              <w:t>Key knowledge</w:t>
            </w:r>
          </w:p>
        </w:tc>
        <w:tc>
          <w:tcPr>
            <w:tcW w:w="4500" w:type="dxa"/>
            <w:shd w:val="clear" w:color="auto" w:fill="0F7EB4"/>
            <w:vAlign w:val="center"/>
          </w:tcPr>
          <w:p w14:paraId="76755F4A" w14:textId="77777777" w:rsidR="00A84440" w:rsidRPr="00A84440" w:rsidRDefault="00A84440" w:rsidP="00A84440">
            <w:pPr>
              <w:pStyle w:val="VCAAtablecondensedheading"/>
              <w:rPr>
                <w:b/>
                <w:szCs w:val="20"/>
                <w:lang w:val="en-AU"/>
              </w:rPr>
            </w:pPr>
            <w:r w:rsidRPr="00A84440">
              <w:rPr>
                <w:b/>
                <w:szCs w:val="20"/>
                <w:lang w:val="en-AU"/>
              </w:rPr>
              <w:t xml:space="preserve">Learning activities </w:t>
            </w:r>
          </w:p>
        </w:tc>
        <w:tc>
          <w:tcPr>
            <w:tcW w:w="3150" w:type="dxa"/>
            <w:shd w:val="clear" w:color="auto" w:fill="0F7EB4"/>
          </w:tcPr>
          <w:p w14:paraId="0FD58DCD" w14:textId="77777777" w:rsidR="00A84440" w:rsidRPr="00A84440" w:rsidRDefault="00A84440" w:rsidP="00A84440">
            <w:pPr>
              <w:pStyle w:val="VCAAtablecondensedheading"/>
              <w:rPr>
                <w:b/>
                <w:szCs w:val="20"/>
                <w:lang w:val="en-AU"/>
              </w:rPr>
            </w:pPr>
            <w:r w:rsidRPr="00A84440">
              <w:rPr>
                <w:b/>
                <w:szCs w:val="20"/>
                <w:lang w:val="en-AU"/>
              </w:rPr>
              <w:t>Science skills focus</w:t>
            </w:r>
          </w:p>
        </w:tc>
        <w:tc>
          <w:tcPr>
            <w:tcW w:w="2610" w:type="dxa"/>
            <w:shd w:val="clear" w:color="auto" w:fill="0F7EB4"/>
          </w:tcPr>
          <w:p w14:paraId="0EADA4F4" w14:textId="77777777" w:rsidR="00A84440" w:rsidRPr="00A84440" w:rsidRDefault="00A84440" w:rsidP="00A84440">
            <w:pPr>
              <w:pStyle w:val="VCAAtablecondensedheading"/>
              <w:rPr>
                <w:b/>
                <w:szCs w:val="20"/>
                <w:lang w:val="en-AU"/>
              </w:rPr>
            </w:pPr>
            <w:r w:rsidRPr="00A84440">
              <w:rPr>
                <w:b/>
                <w:szCs w:val="20"/>
                <w:lang w:val="en-AU"/>
              </w:rPr>
              <w:t>Assessment tasks</w:t>
            </w:r>
          </w:p>
        </w:tc>
      </w:tr>
      <w:tr w:rsidR="00A84440" w:rsidRPr="00844416" w14:paraId="36D7555D" w14:textId="77777777" w:rsidTr="00A84440">
        <w:tc>
          <w:tcPr>
            <w:tcW w:w="710" w:type="dxa"/>
            <w:shd w:val="clear" w:color="auto" w:fill="FFFFFF" w:themeFill="background1"/>
            <w:vAlign w:val="center"/>
          </w:tcPr>
          <w:p w14:paraId="5F3F76AA" w14:textId="77777777" w:rsidR="00A84440" w:rsidRPr="00DA755A" w:rsidRDefault="00A84440" w:rsidP="00A84440">
            <w:pPr>
              <w:pStyle w:val="VCAAtablecondensedheading"/>
              <w:jc w:val="center"/>
              <w:rPr>
                <w:b/>
                <w:color w:val="auto"/>
                <w:szCs w:val="20"/>
                <w:lang w:val="en-AU"/>
              </w:rPr>
            </w:pPr>
            <w:r>
              <w:rPr>
                <w:b/>
                <w:color w:val="auto"/>
                <w:szCs w:val="20"/>
                <w:lang w:val="en-AU"/>
              </w:rPr>
              <w:t>1</w:t>
            </w:r>
          </w:p>
        </w:tc>
        <w:tc>
          <w:tcPr>
            <w:tcW w:w="1440" w:type="dxa"/>
            <w:vMerge w:val="restart"/>
            <w:shd w:val="clear" w:color="auto" w:fill="FFFFFF" w:themeFill="background1"/>
            <w:vAlign w:val="center"/>
          </w:tcPr>
          <w:p w14:paraId="20B84C59" w14:textId="77777777" w:rsidR="00A84440" w:rsidRPr="00A84440" w:rsidRDefault="00A84440" w:rsidP="00A84440">
            <w:pPr>
              <w:pStyle w:val="VCAAtablecondensed"/>
              <w:rPr>
                <w:b/>
                <w:lang w:val="en-AU"/>
              </w:rPr>
            </w:pPr>
            <w:r w:rsidRPr="00A84440">
              <w:rPr>
                <w:b/>
                <w:lang w:val="en-AU"/>
              </w:rPr>
              <w:t>Area of study 1:</w:t>
            </w:r>
          </w:p>
          <w:p w14:paraId="5955BE15" w14:textId="77777777" w:rsidR="00A84440" w:rsidRPr="00DA755A" w:rsidRDefault="00A84440" w:rsidP="00A84440">
            <w:pPr>
              <w:pStyle w:val="VCAAtablecondensed"/>
              <w:rPr>
                <w:lang w:val="en-AU"/>
              </w:rPr>
            </w:pPr>
            <w:r w:rsidRPr="00A84440">
              <w:rPr>
                <w:b/>
                <w:i/>
                <w:lang w:val="en-AU"/>
              </w:rPr>
              <w:t>Why is maintaining biodiversity worth a sustained effort?</w:t>
            </w:r>
          </w:p>
        </w:tc>
        <w:tc>
          <w:tcPr>
            <w:tcW w:w="2160" w:type="dxa"/>
            <w:vMerge w:val="restart"/>
            <w:shd w:val="clear" w:color="auto" w:fill="FFFFFF" w:themeFill="background1"/>
            <w:vAlign w:val="center"/>
          </w:tcPr>
          <w:p w14:paraId="496A1DF8" w14:textId="77777777" w:rsidR="00A84440" w:rsidRPr="00B52116" w:rsidRDefault="00A84440" w:rsidP="00A84440">
            <w:pPr>
              <w:pStyle w:val="VCAAtablecondensed"/>
            </w:pPr>
            <w:r w:rsidRPr="00B52116">
              <w:rPr>
                <w:b/>
              </w:rPr>
              <w:t>Importance of biodiversity</w:t>
            </w:r>
            <w:r>
              <w:rPr>
                <w:b/>
              </w:rPr>
              <w:t xml:space="preserve"> </w:t>
            </w:r>
            <w:r w:rsidRPr="00B52116">
              <w:t>(</w:t>
            </w:r>
            <w:r>
              <w:t>d</w:t>
            </w:r>
            <w:r w:rsidRPr="00B52116">
              <w:t>efinition and categories of biodiversity: genetic, species and ecosystem</w:t>
            </w:r>
            <w:r>
              <w:t>;</w:t>
            </w:r>
            <w:r w:rsidRPr="00B52116">
              <w:t xml:space="preserve"> importance of genetic diversity within a species or population experiencing environmental change</w:t>
            </w:r>
            <w:r>
              <w:t>; e</w:t>
            </w:r>
            <w:r w:rsidRPr="00B52116">
              <w:t>cosystems as a source of renewable services that impact on human health and well-being: provisioning services</w:t>
            </w:r>
            <w:r>
              <w:t>,</w:t>
            </w:r>
            <w:r w:rsidRPr="00B52116">
              <w:t xml:space="preserve"> regulating services</w:t>
            </w:r>
            <w:r>
              <w:t>,</w:t>
            </w:r>
            <w:r w:rsidRPr="00B52116">
              <w:t xml:space="preserve"> supporting </w:t>
            </w:r>
            <w:r w:rsidRPr="00B52116">
              <w:lastRenderedPageBreak/>
              <w:t>services and cultural services)</w:t>
            </w:r>
          </w:p>
        </w:tc>
        <w:tc>
          <w:tcPr>
            <w:tcW w:w="4500" w:type="dxa"/>
            <w:vMerge w:val="restart"/>
            <w:shd w:val="clear" w:color="auto" w:fill="FFFFFF" w:themeFill="background1"/>
          </w:tcPr>
          <w:p w14:paraId="070C93FB" w14:textId="77777777" w:rsidR="00A84440" w:rsidRPr="00844416" w:rsidRDefault="00A84440" w:rsidP="00A84440">
            <w:pPr>
              <w:pStyle w:val="VCAAtablecondensedbullet"/>
              <w:rPr>
                <w:shd w:val="clear" w:color="auto" w:fill="FFFFFF"/>
              </w:rPr>
            </w:pPr>
            <w:r w:rsidRPr="00F55F74">
              <w:rPr>
                <w:i/>
                <w:iCs/>
                <w:shd w:val="clear" w:color="auto" w:fill="FFFFFF"/>
              </w:rPr>
              <w:lastRenderedPageBreak/>
              <w:t>PMI organiser</w:t>
            </w:r>
            <w:r>
              <w:rPr>
                <w:shd w:val="clear" w:color="auto" w:fill="FFFFFF"/>
              </w:rPr>
              <w:t>:</w:t>
            </w:r>
            <w:r w:rsidRPr="00844416">
              <w:rPr>
                <w:shd w:val="clear" w:color="auto" w:fill="FFFFFF"/>
              </w:rPr>
              <w:t xml:space="preserve"> the relative values of preserving an individual species </w:t>
            </w:r>
            <w:r>
              <w:rPr>
                <w:shd w:val="clear" w:color="auto" w:fill="FFFFFF"/>
              </w:rPr>
              <w:t>versus its gene pool versus the ecosystem in which it lives</w:t>
            </w:r>
          </w:p>
          <w:p w14:paraId="0895B258" w14:textId="77777777" w:rsidR="00A84440" w:rsidRDefault="00A84440" w:rsidP="00A84440">
            <w:pPr>
              <w:pStyle w:val="VCAAtablecondensedbullet"/>
              <w:rPr>
                <w:shd w:val="clear" w:color="auto" w:fill="FFFFFF"/>
              </w:rPr>
            </w:pPr>
            <w:r w:rsidRPr="00454107">
              <w:rPr>
                <w:i/>
                <w:iCs/>
                <w:shd w:val="clear" w:color="auto" w:fill="FFFFFF"/>
              </w:rPr>
              <w:t>Classification and identification</w:t>
            </w:r>
            <w:r>
              <w:rPr>
                <w:shd w:val="clear" w:color="auto" w:fill="FFFFFF"/>
              </w:rPr>
              <w:t>: access past and present photographs of a specific landscape; identify the ecosystem services; determine to what extent ecosystem services have changed over time</w:t>
            </w:r>
          </w:p>
          <w:p w14:paraId="71E7893F" w14:textId="77777777" w:rsidR="00A84440" w:rsidRDefault="00A84440" w:rsidP="00A84440">
            <w:pPr>
              <w:pStyle w:val="VCAAtablecondensedbullet"/>
              <w:rPr>
                <w:shd w:val="clear" w:color="auto" w:fill="FFFFFF"/>
              </w:rPr>
            </w:pPr>
            <w:r>
              <w:rPr>
                <w:i/>
                <w:iCs/>
                <w:shd w:val="clear" w:color="auto" w:fill="FFFFFF"/>
              </w:rPr>
              <w:t>Fieldwork</w:t>
            </w:r>
            <w:r w:rsidRPr="00751A01">
              <w:rPr>
                <w:shd w:val="clear" w:color="auto" w:fill="FFFFFF"/>
              </w:rPr>
              <w:t>:</w:t>
            </w:r>
            <w:r>
              <w:rPr>
                <w:shd w:val="clear" w:color="auto" w:fill="FFFFFF"/>
              </w:rPr>
              <w:t xml:space="preserve"> take a field trip to generate and collate data about a threatened endemic species – Eastern Barred Bandicoot </w:t>
            </w:r>
          </w:p>
          <w:p w14:paraId="5A892754" w14:textId="77777777" w:rsidR="00A84440" w:rsidRDefault="00A84440" w:rsidP="00A84440">
            <w:pPr>
              <w:pStyle w:val="VCAAtablecondensedbullet"/>
              <w:rPr>
                <w:shd w:val="clear" w:color="auto" w:fill="FFFFFF"/>
              </w:rPr>
            </w:pPr>
            <w:r>
              <w:rPr>
                <w:i/>
                <w:iCs/>
                <w:shd w:val="clear" w:color="auto" w:fill="FFFFFF"/>
              </w:rPr>
              <w:t>Case study</w:t>
            </w:r>
            <w:r w:rsidRPr="00454107">
              <w:rPr>
                <w:shd w:val="clear" w:color="auto" w:fill="FFFFFF"/>
              </w:rPr>
              <w:t>:</w:t>
            </w:r>
            <w:r>
              <w:rPr>
                <w:shd w:val="clear" w:color="auto" w:fill="FFFFFF"/>
              </w:rPr>
              <w:t xml:space="preserve"> discuss cultural services involving different stakeholder perspectives in relation to the Grampians and the preservation of rock art and as a facility for rock climbing</w:t>
            </w:r>
          </w:p>
          <w:p w14:paraId="5AB69BA7" w14:textId="77777777" w:rsidR="00A84440" w:rsidRPr="00BD3B24" w:rsidRDefault="00A84440" w:rsidP="00A84440">
            <w:pPr>
              <w:pStyle w:val="VCAAtablecondensedbullet"/>
              <w:rPr>
                <w:shd w:val="clear" w:color="auto" w:fill="FFFFFF"/>
              </w:rPr>
            </w:pPr>
            <w:r>
              <w:rPr>
                <w:i/>
                <w:iCs/>
                <w:shd w:val="clear" w:color="auto" w:fill="FFFFFF"/>
              </w:rPr>
              <w:lastRenderedPageBreak/>
              <w:t>Correlational study</w:t>
            </w:r>
            <w:r w:rsidRPr="00454107">
              <w:rPr>
                <w:shd w:val="clear" w:color="auto" w:fill="FFFFFF"/>
              </w:rPr>
              <w:t>:</w:t>
            </w:r>
            <w:r>
              <w:rPr>
                <w:shd w:val="clear" w:color="auto" w:fill="FFFFFF"/>
              </w:rPr>
              <w:t xml:space="preserve"> investigate whether there is a relationship between wellbeing and being in different environments</w:t>
            </w:r>
          </w:p>
          <w:p w14:paraId="2A7E4337" w14:textId="77777777" w:rsidR="00A84440" w:rsidRPr="00454107" w:rsidRDefault="00A84440" w:rsidP="00A84440">
            <w:pPr>
              <w:pStyle w:val="VCAAtablecondensedbullet"/>
              <w:rPr>
                <w:b/>
              </w:rPr>
            </w:pPr>
            <w:r w:rsidRPr="00454107">
              <w:rPr>
                <w:i/>
                <w:iCs/>
                <w:shd w:val="clear" w:color="auto" w:fill="FFFFFF"/>
              </w:rPr>
              <w:t>Literature review</w:t>
            </w:r>
            <w:r>
              <w:rPr>
                <w:shd w:val="clear" w:color="auto" w:fill="FFFFFF"/>
              </w:rPr>
              <w:t>:</w:t>
            </w:r>
            <w:r w:rsidRPr="00844416">
              <w:rPr>
                <w:shd w:val="clear" w:color="auto" w:fill="FFFFFF"/>
              </w:rPr>
              <w:t xml:space="preserve"> investigate the role of moulds in ecosystem functioning and their importance in medicine</w:t>
            </w:r>
          </w:p>
          <w:p w14:paraId="48E55DE3" w14:textId="77777777" w:rsidR="00A84440" w:rsidRPr="00A3449E" w:rsidRDefault="00A84440" w:rsidP="00A84440">
            <w:pPr>
              <w:pStyle w:val="VCAAtablecondensedbullet"/>
              <w:rPr>
                <w:b/>
              </w:rPr>
            </w:pPr>
            <w:r>
              <w:rPr>
                <w:i/>
                <w:iCs/>
                <w:shd w:val="clear" w:color="auto" w:fill="FFFFFF"/>
              </w:rPr>
              <w:t>Controlled experiment</w:t>
            </w:r>
            <w:r w:rsidRPr="00454107">
              <w:rPr>
                <w:b/>
              </w:rPr>
              <w:t>:</w:t>
            </w:r>
            <w:r>
              <w:rPr>
                <w:b/>
              </w:rPr>
              <w:t xml:space="preserve"> </w:t>
            </w:r>
            <w:r w:rsidRPr="00900E0B">
              <w:rPr>
                <w:bCs/>
              </w:rPr>
              <w:t>make predictions and compare the photosynthetic rates of different</w:t>
            </w:r>
            <w:r w:rsidRPr="00454107">
              <w:rPr>
                <w:bCs/>
              </w:rPr>
              <w:t xml:space="preserve"> plants in providing supporting services for ecosystems</w:t>
            </w:r>
          </w:p>
        </w:tc>
        <w:tc>
          <w:tcPr>
            <w:tcW w:w="3150" w:type="dxa"/>
            <w:vMerge w:val="restart"/>
            <w:shd w:val="clear" w:color="auto" w:fill="FFFFFF" w:themeFill="background1"/>
          </w:tcPr>
          <w:p w14:paraId="224F9D31" w14:textId="77777777" w:rsidR="00A84440" w:rsidRPr="0031123E" w:rsidRDefault="00A84440" w:rsidP="00A84440">
            <w:pPr>
              <w:pStyle w:val="VCAAtablecondensedbullet"/>
            </w:pPr>
            <w:r w:rsidRPr="0031123E">
              <w:lastRenderedPageBreak/>
              <w:t>formulate hypotheses to focus investigations</w:t>
            </w:r>
          </w:p>
          <w:p w14:paraId="634E1E77" w14:textId="77777777" w:rsidR="00A84440" w:rsidRPr="00FA3140" w:rsidRDefault="00A84440" w:rsidP="00A84440">
            <w:pPr>
              <w:pStyle w:val="VCAAtablecondensedbullet"/>
              <w:rPr>
                <w:b/>
                <w:lang w:val="en-AU"/>
              </w:rPr>
            </w:pPr>
            <w:r w:rsidRPr="0031123E">
              <w:t>predict possible outcomes of investigations</w:t>
            </w:r>
          </w:p>
          <w:p w14:paraId="46F3A7E0" w14:textId="77777777" w:rsidR="00A84440" w:rsidRPr="00FA3140" w:rsidRDefault="00A84440" w:rsidP="00A84440">
            <w:pPr>
              <w:pStyle w:val="VCAAtablecondensedbullet"/>
            </w:pPr>
            <w:r w:rsidRPr="0031123E">
              <w:rPr>
                <w:lang w:val="en-US"/>
              </w:rPr>
              <w:t>apply relevant occupational health and safety guidelines while undertaking practical investigations</w:t>
            </w:r>
          </w:p>
          <w:p w14:paraId="0C7C24C1" w14:textId="77777777" w:rsidR="00A84440" w:rsidRPr="00FA3140" w:rsidRDefault="00A84440" w:rsidP="00A84440">
            <w:pPr>
              <w:pStyle w:val="VCAAtablecondensedbullet"/>
            </w:pPr>
            <w:r w:rsidRPr="00FA3140">
              <w:t>design and conduct investigations</w:t>
            </w:r>
          </w:p>
          <w:p w14:paraId="119AB491" w14:textId="77777777" w:rsidR="00A84440" w:rsidRDefault="00A84440" w:rsidP="00A84440">
            <w:pPr>
              <w:pStyle w:val="VCAAtablecondensedbullet"/>
            </w:pPr>
            <w:r w:rsidRPr="0031123E">
              <w:t xml:space="preserve">select appropriate sampling techniques in fieldwork (including grids, quadrats, transects and mark-recapture) </w:t>
            </w:r>
          </w:p>
          <w:p w14:paraId="770DD7D8" w14:textId="77777777" w:rsidR="00A84440" w:rsidRPr="0031123E" w:rsidRDefault="00A84440" w:rsidP="00A84440">
            <w:pPr>
              <w:pStyle w:val="VCAAtablecondensedbullet"/>
            </w:pPr>
            <w:r w:rsidRPr="0031123E">
              <w:lastRenderedPageBreak/>
              <w:t>explain the effects of varying sample sizes in obtaining robust data</w:t>
            </w:r>
          </w:p>
          <w:p w14:paraId="691E6A02" w14:textId="77777777" w:rsidR="00A84440" w:rsidRPr="00900E0B" w:rsidRDefault="00A84440" w:rsidP="00A84440">
            <w:pPr>
              <w:pStyle w:val="VCAAtablecondensedbullet"/>
              <w:rPr>
                <w:b/>
                <w:lang w:val="en-AU"/>
              </w:rPr>
            </w:pPr>
            <w:r w:rsidRPr="0031123E">
              <w:t>organise and present data in useful and meaningful ways, including schematic diagrams, flow charts, tables, bar charts and line graphs</w:t>
            </w:r>
          </w:p>
          <w:p w14:paraId="4ED5C856" w14:textId="77777777" w:rsidR="00A84440" w:rsidRPr="00900E0B" w:rsidRDefault="00A84440" w:rsidP="00A84440">
            <w:pPr>
              <w:pStyle w:val="VCAAtablecondensedbullet"/>
              <w:spacing w:after="120"/>
            </w:pPr>
            <w:r w:rsidRPr="0031123E">
              <w:t>evaluate data to determine the degree to which the evidence supports or refutes the initial prediction or hypothesis</w:t>
            </w:r>
          </w:p>
        </w:tc>
        <w:tc>
          <w:tcPr>
            <w:tcW w:w="2610" w:type="dxa"/>
            <w:shd w:val="clear" w:color="auto" w:fill="FFFFFF" w:themeFill="background1"/>
          </w:tcPr>
          <w:p w14:paraId="7A735D83" w14:textId="77777777" w:rsidR="00A84440" w:rsidRPr="00844416" w:rsidRDefault="00A84440" w:rsidP="00A84440">
            <w:pPr>
              <w:pStyle w:val="VCAAtablecondensedheading"/>
              <w:rPr>
                <w:b/>
                <w:color w:val="auto"/>
                <w:szCs w:val="20"/>
                <w:lang w:val="en-AU"/>
              </w:rPr>
            </w:pPr>
          </w:p>
        </w:tc>
      </w:tr>
      <w:tr w:rsidR="00A84440" w:rsidRPr="00844416" w14:paraId="3831D8DC" w14:textId="77777777" w:rsidTr="00A84440">
        <w:tc>
          <w:tcPr>
            <w:tcW w:w="710" w:type="dxa"/>
            <w:shd w:val="clear" w:color="auto" w:fill="FFFFFF" w:themeFill="background1"/>
            <w:vAlign w:val="center"/>
          </w:tcPr>
          <w:p w14:paraId="7DF2A47A" w14:textId="77777777" w:rsidR="00A84440" w:rsidRPr="00DA755A" w:rsidRDefault="00A84440" w:rsidP="00A84440">
            <w:pPr>
              <w:pStyle w:val="VCAAtablecondensedheading"/>
              <w:jc w:val="center"/>
              <w:rPr>
                <w:b/>
                <w:color w:val="auto"/>
                <w:szCs w:val="20"/>
                <w:lang w:val="en-AU"/>
              </w:rPr>
            </w:pPr>
            <w:r>
              <w:rPr>
                <w:b/>
                <w:color w:val="auto"/>
                <w:szCs w:val="20"/>
                <w:lang w:val="en-AU"/>
              </w:rPr>
              <w:t>2</w:t>
            </w:r>
          </w:p>
        </w:tc>
        <w:tc>
          <w:tcPr>
            <w:tcW w:w="1440" w:type="dxa"/>
            <w:vMerge/>
            <w:shd w:val="clear" w:color="auto" w:fill="FFFFFF" w:themeFill="background1"/>
            <w:vAlign w:val="center"/>
          </w:tcPr>
          <w:p w14:paraId="609CD866"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7C26B976"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74A5E018"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1A92FF38"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shd w:val="clear" w:color="auto" w:fill="FFFFFF" w:themeFill="background1"/>
          </w:tcPr>
          <w:p w14:paraId="1455BC9F" w14:textId="77777777" w:rsidR="00A84440" w:rsidRPr="00844416" w:rsidRDefault="00A84440" w:rsidP="00A84440">
            <w:pPr>
              <w:pStyle w:val="VCAAtablecondensedheading"/>
              <w:rPr>
                <w:b/>
                <w:color w:val="auto"/>
                <w:szCs w:val="20"/>
                <w:lang w:val="en-AU"/>
              </w:rPr>
            </w:pPr>
          </w:p>
        </w:tc>
      </w:tr>
      <w:tr w:rsidR="00A84440" w:rsidRPr="00844416" w14:paraId="73560C53" w14:textId="77777777" w:rsidTr="00D5346E">
        <w:tc>
          <w:tcPr>
            <w:tcW w:w="710" w:type="dxa"/>
            <w:shd w:val="clear" w:color="auto" w:fill="FFFFFF" w:themeFill="background1"/>
            <w:vAlign w:val="center"/>
          </w:tcPr>
          <w:p w14:paraId="6B593321" w14:textId="77777777" w:rsidR="00A84440" w:rsidRPr="00DA755A" w:rsidRDefault="00A84440" w:rsidP="00A84440">
            <w:pPr>
              <w:pStyle w:val="VCAAtablecondensedheading"/>
              <w:jc w:val="center"/>
              <w:rPr>
                <w:b/>
                <w:color w:val="auto"/>
                <w:szCs w:val="20"/>
                <w:lang w:val="en-AU"/>
              </w:rPr>
            </w:pPr>
            <w:r>
              <w:rPr>
                <w:b/>
                <w:color w:val="auto"/>
                <w:szCs w:val="20"/>
                <w:lang w:val="en-AU"/>
              </w:rPr>
              <w:t>3</w:t>
            </w:r>
          </w:p>
        </w:tc>
        <w:tc>
          <w:tcPr>
            <w:tcW w:w="1440" w:type="dxa"/>
            <w:vMerge/>
            <w:shd w:val="clear" w:color="auto" w:fill="FFFFFF" w:themeFill="background1"/>
            <w:vAlign w:val="center"/>
          </w:tcPr>
          <w:p w14:paraId="580B7691" w14:textId="77777777" w:rsidR="00A84440" w:rsidRPr="00DA755A" w:rsidRDefault="00A84440" w:rsidP="00A84440">
            <w:pPr>
              <w:pStyle w:val="VCAAtablecondensedheading"/>
              <w:jc w:val="center"/>
              <w:rPr>
                <w:b/>
                <w:color w:val="auto"/>
                <w:szCs w:val="20"/>
                <w:lang w:val="en-AU"/>
              </w:rPr>
            </w:pPr>
          </w:p>
        </w:tc>
        <w:tc>
          <w:tcPr>
            <w:tcW w:w="2160" w:type="dxa"/>
            <w:vMerge w:val="restart"/>
            <w:shd w:val="clear" w:color="auto" w:fill="FFFFFF" w:themeFill="background1"/>
          </w:tcPr>
          <w:p w14:paraId="4AD08300" w14:textId="77777777" w:rsidR="00A84440" w:rsidRPr="00B52116" w:rsidRDefault="00A84440" w:rsidP="00D5346E">
            <w:pPr>
              <w:pStyle w:val="VCAAtablecondensed"/>
              <w:rPr>
                <w:rFonts w:ascii="Arial" w:hAnsi="Arial"/>
                <w:sz w:val="24"/>
                <w:szCs w:val="24"/>
              </w:rPr>
            </w:pPr>
            <w:r w:rsidRPr="00B52116">
              <w:rPr>
                <w:b/>
              </w:rPr>
              <w:t>Biodiversity change over time</w:t>
            </w:r>
            <w:r>
              <w:rPr>
                <w:b/>
              </w:rPr>
              <w:t xml:space="preserve"> </w:t>
            </w:r>
            <w:r w:rsidRPr="00B52116">
              <w:t>(</w:t>
            </w:r>
            <w:r w:rsidRPr="00D5346E">
              <w:t>evidence</w:t>
            </w:r>
            <w:r w:rsidRPr="00B52116">
              <w:t xml:space="preserve"> of variation in rate and extent of change in biodiversity over time including significant mass extinctions</w:t>
            </w:r>
            <w:r>
              <w:t>;</w:t>
            </w:r>
            <w:r w:rsidRPr="00B52116">
              <w:t xml:space="preserve"> natural changes occurring over different time scales</w:t>
            </w:r>
            <w:r>
              <w:t>: species endemism, diversity hotspots, rate of extinction, volcanic eruption)</w:t>
            </w:r>
          </w:p>
        </w:tc>
        <w:tc>
          <w:tcPr>
            <w:tcW w:w="4500" w:type="dxa"/>
            <w:vMerge w:val="restart"/>
            <w:shd w:val="clear" w:color="auto" w:fill="FFFFFF" w:themeFill="background1"/>
            <w:vAlign w:val="center"/>
          </w:tcPr>
          <w:p w14:paraId="3C3E672D" w14:textId="77777777" w:rsidR="00A84440" w:rsidRPr="00844416" w:rsidRDefault="00A84440" w:rsidP="00D5346E">
            <w:pPr>
              <w:pStyle w:val="VCAAtablecondensedbullet"/>
            </w:pPr>
            <w:r>
              <w:rPr>
                <w:i/>
                <w:iCs/>
              </w:rPr>
              <w:t>Modelling</w:t>
            </w:r>
            <w:r w:rsidRPr="00844416">
              <w:t xml:space="preserve">: </w:t>
            </w:r>
            <w:r>
              <w:t xml:space="preserve">in groups, </w:t>
            </w:r>
            <w:r w:rsidRPr="00844416">
              <w:t xml:space="preserve">create a timeline identifying significant mass extinctions and periods of rapid species diversification. Discuss if the fossil record is based on opinion, anecdote or evidence. </w:t>
            </w:r>
          </w:p>
          <w:p w14:paraId="4108EA76" w14:textId="77777777" w:rsidR="00A84440" w:rsidRPr="00844416" w:rsidRDefault="00A84440" w:rsidP="00D5346E">
            <w:pPr>
              <w:pStyle w:val="VCAAtablecondensedbullet"/>
              <w:rPr>
                <w:b/>
              </w:rPr>
            </w:pPr>
            <w:r w:rsidRPr="000F3906">
              <w:rPr>
                <w:i/>
                <w:iCs/>
                <w:lang w:val="en-US"/>
              </w:rPr>
              <w:t>Literature review</w:t>
            </w:r>
            <w:r>
              <w:rPr>
                <w:lang w:val="en-US"/>
              </w:rPr>
              <w:t>: work in pairs to investigate one of the world’s 36 biodiversity hotspots’ produce a p</w:t>
            </w:r>
            <w:r w:rsidRPr="00844416">
              <w:rPr>
                <w:lang w:val="en-US"/>
              </w:rPr>
              <w:t>oster o</w:t>
            </w:r>
            <w:r>
              <w:rPr>
                <w:lang w:val="en-US"/>
              </w:rPr>
              <w:t>r</w:t>
            </w:r>
            <w:r w:rsidRPr="00844416">
              <w:rPr>
                <w:lang w:val="en-US"/>
              </w:rPr>
              <w:t xml:space="preserve"> </w:t>
            </w:r>
            <w:r>
              <w:rPr>
                <w:lang w:val="en-US"/>
              </w:rPr>
              <w:t xml:space="preserve">infographic </w:t>
            </w:r>
            <w:r w:rsidRPr="00844416">
              <w:t xml:space="preserve">summarising habitat/s and species present; </w:t>
            </w:r>
            <w:r>
              <w:t>n</w:t>
            </w:r>
            <w:r w:rsidRPr="00844416">
              <w:t>atural changes, renewable services and conservation programs to maintain and preserve the location</w:t>
            </w:r>
          </w:p>
          <w:p w14:paraId="0E1784CA" w14:textId="77777777" w:rsidR="00A84440" w:rsidRPr="00686602" w:rsidRDefault="00A84440" w:rsidP="00D5346E">
            <w:pPr>
              <w:pStyle w:val="VCAAtablecondensedbullet"/>
              <w:rPr>
                <w:b/>
              </w:rPr>
            </w:pPr>
            <w:r w:rsidRPr="008F5C25">
              <w:rPr>
                <w:i/>
                <w:iCs/>
              </w:rPr>
              <w:t>Literature review</w:t>
            </w:r>
            <w:r>
              <w:t>: research the</w:t>
            </w:r>
            <w:r w:rsidRPr="00844416">
              <w:t xml:space="preserve"> effects of El Nino or other natural change on one threatened Australian species </w:t>
            </w:r>
          </w:p>
          <w:p w14:paraId="374DFDA5" w14:textId="77777777" w:rsidR="00A84440" w:rsidRPr="00844416" w:rsidRDefault="00A84440" w:rsidP="00D5346E">
            <w:pPr>
              <w:pStyle w:val="VCAAtablecondensedbullet"/>
              <w:spacing w:after="120"/>
              <w:rPr>
                <w:b/>
              </w:rPr>
            </w:pPr>
            <w:r>
              <w:rPr>
                <w:i/>
                <w:iCs/>
              </w:rPr>
              <w:t>Simulation</w:t>
            </w:r>
            <w:r w:rsidRPr="00686602">
              <w:rPr>
                <w:b/>
              </w:rPr>
              <w:t>:</w:t>
            </w:r>
            <w:r>
              <w:rPr>
                <w:b/>
              </w:rPr>
              <w:t xml:space="preserve"> </w:t>
            </w:r>
            <w:r w:rsidRPr="00686602">
              <w:rPr>
                <w:bCs/>
              </w:rPr>
              <w:t>investigate the spread of fires</w:t>
            </w:r>
            <w:r>
              <w:rPr>
                <w:b/>
              </w:rPr>
              <w:t xml:space="preserve"> </w:t>
            </w:r>
            <w:r w:rsidRPr="00686602">
              <w:rPr>
                <w:bCs/>
              </w:rPr>
              <w:t>using an online simulation</w:t>
            </w:r>
            <w:r>
              <w:rPr>
                <w:b/>
              </w:rPr>
              <w:t xml:space="preserve">; </w:t>
            </w:r>
            <w:r w:rsidRPr="00686602">
              <w:rPr>
                <w:bCs/>
              </w:rPr>
              <w:t xml:space="preserve">research </w:t>
            </w:r>
            <w:r>
              <w:rPr>
                <w:bCs/>
              </w:rPr>
              <w:t>the strategies for protecting</w:t>
            </w:r>
            <w:r w:rsidRPr="00686602">
              <w:rPr>
                <w:bCs/>
              </w:rPr>
              <w:t xml:space="preserve"> wildlife </w:t>
            </w:r>
            <w:r>
              <w:rPr>
                <w:bCs/>
              </w:rPr>
              <w:t>during high fire danger periods</w:t>
            </w:r>
            <w:r>
              <w:rPr>
                <w:b/>
              </w:rPr>
              <w:t xml:space="preserve"> </w:t>
            </w:r>
          </w:p>
        </w:tc>
        <w:tc>
          <w:tcPr>
            <w:tcW w:w="3150" w:type="dxa"/>
            <w:vMerge w:val="restart"/>
            <w:shd w:val="clear" w:color="auto" w:fill="FFFFFF" w:themeFill="background1"/>
          </w:tcPr>
          <w:p w14:paraId="460868A0" w14:textId="77777777" w:rsidR="00A84440" w:rsidRPr="00FA3140" w:rsidRDefault="00A84440" w:rsidP="00D5346E">
            <w:pPr>
              <w:pStyle w:val="VCAAtablecondensedbullet"/>
              <w:rPr>
                <w:b/>
                <w:lang w:val="en-AU"/>
              </w:rPr>
            </w:pPr>
            <w:r w:rsidRPr="00454107">
              <w:t>distinguish between opinion, anecdote and evidence</w:t>
            </w:r>
          </w:p>
          <w:p w14:paraId="4BA2991E" w14:textId="77777777" w:rsidR="00A84440" w:rsidRDefault="00A84440" w:rsidP="00D5346E">
            <w:pPr>
              <w:pStyle w:val="VCAAtablecondensedbullet"/>
            </w:pPr>
            <w:r w:rsidRPr="0031123E">
              <w:t>systematically generate and record primary data, and collate secondary data, appropriate to the investigation, including use of databases and reputable online data sources</w:t>
            </w:r>
          </w:p>
          <w:p w14:paraId="177BA4F7" w14:textId="693B1C94" w:rsidR="00A84440" w:rsidRPr="00682769" w:rsidRDefault="00A84440" w:rsidP="00A84440">
            <w:pPr>
              <w:pStyle w:val="VCAAtablecondensedbullet"/>
            </w:pPr>
            <w:r w:rsidRPr="0031123E">
              <w:t>use reasoning to construct scientific arguments, and to draw and justify conclusions consistent with evidence and relevant to the question under investigation</w:t>
            </w:r>
          </w:p>
        </w:tc>
        <w:tc>
          <w:tcPr>
            <w:tcW w:w="2610" w:type="dxa"/>
            <w:shd w:val="clear" w:color="auto" w:fill="FFFFFF" w:themeFill="background1"/>
          </w:tcPr>
          <w:p w14:paraId="7D7457B7" w14:textId="77777777" w:rsidR="00A84440" w:rsidRPr="00844416" w:rsidRDefault="00A84440" w:rsidP="00A84440">
            <w:pPr>
              <w:pStyle w:val="VCAAtablecondensedheading"/>
              <w:rPr>
                <w:b/>
                <w:color w:val="auto"/>
                <w:szCs w:val="20"/>
                <w:lang w:val="en-AU"/>
              </w:rPr>
            </w:pPr>
          </w:p>
        </w:tc>
      </w:tr>
      <w:tr w:rsidR="00A84440" w:rsidRPr="00844416" w14:paraId="2C24B40E" w14:textId="77777777" w:rsidTr="00A84440">
        <w:tc>
          <w:tcPr>
            <w:tcW w:w="710" w:type="dxa"/>
            <w:shd w:val="clear" w:color="auto" w:fill="FFFFFF" w:themeFill="background1"/>
            <w:vAlign w:val="center"/>
          </w:tcPr>
          <w:p w14:paraId="4723CE4D" w14:textId="77777777" w:rsidR="00A84440" w:rsidRPr="00DA755A" w:rsidRDefault="00A84440" w:rsidP="00A84440">
            <w:pPr>
              <w:pStyle w:val="VCAAtablecondensedheading"/>
              <w:jc w:val="center"/>
              <w:rPr>
                <w:b/>
                <w:color w:val="auto"/>
                <w:szCs w:val="20"/>
                <w:lang w:val="en-AU"/>
              </w:rPr>
            </w:pPr>
            <w:r>
              <w:rPr>
                <w:b/>
                <w:color w:val="auto"/>
                <w:szCs w:val="20"/>
                <w:lang w:val="en-AU"/>
              </w:rPr>
              <w:t>4</w:t>
            </w:r>
          </w:p>
        </w:tc>
        <w:tc>
          <w:tcPr>
            <w:tcW w:w="1440" w:type="dxa"/>
            <w:vMerge/>
            <w:shd w:val="clear" w:color="auto" w:fill="FFFFFF" w:themeFill="background1"/>
            <w:vAlign w:val="center"/>
          </w:tcPr>
          <w:p w14:paraId="43AE4D71"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10DDD05B"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288EE08B"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0C48F1CA"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shd w:val="clear" w:color="auto" w:fill="FFFFFF" w:themeFill="background1"/>
          </w:tcPr>
          <w:p w14:paraId="65709C2F" w14:textId="77777777" w:rsidR="00A84440" w:rsidRPr="00844416" w:rsidRDefault="00A84440" w:rsidP="00A84440">
            <w:pPr>
              <w:pStyle w:val="VCAAtablecondensedheading"/>
              <w:rPr>
                <w:b/>
                <w:color w:val="auto"/>
                <w:szCs w:val="20"/>
                <w:lang w:val="en-AU"/>
              </w:rPr>
            </w:pPr>
          </w:p>
        </w:tc>
      </w:tr>
    </w:tbl>
    <w:p w14:paraId="6DFEF24F" w14:textId="77777777" w:rsidR="00D5346E" w:rsidRDefault="00D5346E">
      <w:r>
        <w:br w:type="page"/>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A84440" w:rsidRPr="00844416" w14:paraId="3AB165BA" w14:textId="77777777" w:rsidTr="00D5346E">
        <w:tc>
          <w:tcPr>
            <w:tcW w:w="710" w:type="dxa"/>
            <w:shd w:val="clear" w:color="auto" w:fill="FFFFFF" w:themeFill="background1"/>
            <w:vAlign w:val="center"/>
          </w:tcPr>
          <w:p w14:paraId="171C5607" w14:textId="7879A6BF" w:rsidR="00A84440" w:rsidRPr="00DA755A" w:rsidRDefault="00A84440" w:rsidP="00A84440">
            <w:pPr>
              <w:pStyle w:val="VCAAtablecondensedheading"/>
              <w:jc w:val="center"/>
              <w:rPr>
                <w:b/>
                <w:color w:val="auto"/>
                <w:szCs w:val="20"/>
                <w:lang w:val="en-AU"/>
              </w:rPr>
            </w:pPr>
            <w:r>
              <w:rPr>
                <w:b/>
                <w:color w:val="auto"/>
                <w:szCs w:val="20"/>
                <w:lang w:val="en-AU"/>
              </w:rPr>
              <w:lastRenderedPageBreak/>
              <w:t>5</w:t>
            </w:r>
          </w:p>
        </w:tc>
        <w:tc>
          <w:tcPr>
            <w:tcW w:w="1440" w:type="dxa"/>
            <w:vMerge w:val="restart"/>
            <w:shd w:val="clear" w:color="auto" w:fill="FFFFFF" w:themeFill="background1"/>
            <w:vAlign w:val="center"/>
          </w:tcPr>
          <w:p w14:paraId="351D1553" w14:textId="77777777" w:rsidR="00A84440" w:rsidRPr="00DA755A" w:rsidRDefault="00A84440" w:rsidP="00A84440">
            <w:pPr>
              <w:pStyle w:val="VCAAtablecondensedheading"/>
              <w:jc w:val="center"/>
              <w:rPr>
                <w:b/>
                <w:color w:val="auto"/>
                <w:szCs w:val="20"/>
                <w:lang w:val="en-AU"/>
              </w:rPr>
            </w:pPr>
          </w:p>
        </w:tc>
        <w:tc>
          <w:tcPr>
            <w:tcW w:w="2160" w:type="dxa"/>
            <w:vMerge w:val="restart"/>
            <w:shd w:val="clear" w:color="auto" w:fill="FFFFFF" w:themeFill="background1"/>
          </w:tcPr>
          <w:p w14:paraId="37C7CF45" w14:textId="77777777" w:rsidR="00A84440" w:rsidRPr="00DA755A" w:rsidRDefault="00A84440" w:rsidP="00D5346E">
            <w:pPr>
              <w:pStyle w:val="VCAAtablecondensedbullet"/>
              <w:numPr>
                <w:ilvl w:val="0"/>
                <w:numId w:val="0"/>
              </w:numPr>
              <w:rPr>
                <w:b/>
                <w:szCs w:val="20"/>
                <w:lang w:val="en-AU"/>
              </w:rPr>
            </w:pPr>
            <w:r w:rsidRPr="00B52116">
              <w:rPr>
                <w:b/>
                <w:szCs w:val="20"/>
              </w:rPr>
              <w:t>Assessing changes in species diversity</w:t>
            </w:r>
            <w:r>
              <w:rPr>
                <w:b/>
                <w:szCs w:val="20"/>
              </w:rPr>
              <w:t xml:space="preserve"> </w:t>
            </w:r>
            <w:r w:rsidRPr="00E717B8">
              <w:rPr>
                <w:bCs/>
                <w:szCs w:val="20"/>
              </w:rPr>
              <w:t>(p</w:t>
            </w:r>
            <w:r w:rsidRPr="00B52116">
              <w:rPr>
                <w:szCs w:val="20"/>
              </w:rPr>
              <w:t>ractical techniques used for assessing species diversity; measurements of species diversity; conservation categories</w:t>
            </w:r>
            <w:r>
              <w:rPr>
                <w:szCs w:val="20"/>
              </w:rPr>
              <w:t>;</w:t>
            </w:r>
            <w:r w:rsidRPr="00B52116">
              <w:rPr>
                <w:szCs w:val="20"/>
              </w:rPr>
              <w:t xml:space="preserve"> qualitative assessments to identify the species most in need of conservation action)</w:t>
            </w:r>
          </w:p>
        </w:tc>
        <w:tc>
          <w:tcPr>
            <w:tcW w:w="4500" w:type="dxa"/>
            <w:vMerge w:val="restart"/>
            <w:shd w:val="clear" w:color="auto" w:fill="FFFFFF" w:themeFill="background1"/>
          </w:tcPr>
          <w:p w14:paraId="076753CD" w14:textId="77777777" w:rsidR="00A84440" w:rsidRPr="00E85E35" w:rsidRDefault="00A84440" w:rsidP="00821B5F">
            <w:pPr>
              <w:pStyle w:val="ListParagraph"/>
              <w:numPr>
                <w:ilvl w:val="0"/>
                <w:numId w:val="9"/>
              </w:numPr>
              <w:spacing w:before="80" w:after="160" w:line="256" w:lineRule="auto"/>
              <w:rPr>
                <w:rFonts w:ascii="Arial Narrow" w:hAnsi="Arial Narrow" w:cs="Arial"/>
                <w:sz w:val="20"/>
                <w:szCs w:val="20"/>
                <w:shd w:val="clear" w:color="auto" w:fill="FFFFFF"/>
              </w:rPr>
            </w:pPr>
            <w:r w:rsidRPr="00E85E35">
              <w:rPr>
                <w:rFonts w:ascii="Arial Narrow" w:hAnsi="Arial Narrow" w:cs="Arial"/>
                <w:i/>
                <w:iCs/>
                <w:sz w:val="20"/>
                <w:szCs w:val="20"/>
                <w:shd w:val="clear" w:color="auto" w:fill="FFFFFF"/>
              </w:rPr>
              <w:t>Fieldwork</w:t>
            </w:r>
            <w:r>
              <w:rPr>
                <w:rFonts w:ascii="Arial Narrow" w:hAnsi="Arial Narrow" w:cs="Arial"/>
                <w:sz w:val="20"/>
                <w:szCs w:val="20"/>
                <w:shd w:val="clear" w:color="auto" w:fill="FFFFFF"/>
              </w:rPr>
              <w:t>: use quadrats, transects, sampling methods to assess biodiversity in the school</w:t>
            </w:r>
          </w:p>
          <w:p w14:paraId="220688C3" w14:textId="77777777" w:rsidR="00A84440" w:rsidRPr="00844416" w:rsidRDefault="00A84440" w:rsidP="00D5346E">
            <w:pPr>
              <w:pStyle w:val="ListParagraph"/>
              <w:numPr>
                <w:ilvl w:val="0"/>
                <w:numId w:val="9"/>
              </w:numPr>
              <w:spacing w:after="160" w:line="256" w:lineRule="auto"/>
              <w:rPr>
                <w:rFonts w:ascii="Arial Narrow" w:hAnsi="Arial Narrow" w:cs="Arial"/>
                <w:sz w:val="20"/>
                <w:szCs w:val="20"/>
                <w:shd w:val="clear" w:color="auto" w:fill="FFFFFF"/>
              </w:rPr>
            </w:pPr>
            <w:r w:rsidRPr="00454107">
              <w:rPr>
                <w:rFonts w:ascii="Arial Narrow" w:hAnsi="Arial Narrow" w:cs="Arial"/>
                <w:i/>
                <w:iCs/>
                <w:sz w:val="20"/>
                <w:szCs w:val="20"/>
                <w:shd w:val="clear" w:color="auto" w:fill="FFFFFF"/>
              </w:rPr>
              <w:t>Simulation</w:t>
            </w:r>
            <w:r>
              <w:rPr>
                <w:rFonts w:ascii="Arial Narrow" w:hAnsi="Arial Narrow" w:cs="Arial"/>
                <w:sz w:val="20"/>
                <w:szCs w:val="20"/>
                <w:shd w:val="clear" w:color="auto" w:fill="FFFFFF"/>
              </w:rPr>
              <w:t>: i</w:t>
            </w:r>
            <w:r w:rsidRPr="00844416">
              <w:rPr>
                <w:rFonts w:ascii="Arial Narrow" w:hAnsi="Arial Narrow" w:cs="Arial"/>
                <w:sz w:val="20"/>
                <w:szCs w:val="20"/>
                <w:shd w:val="clear" w:color="auto" w:fill="FFFFFF"/>
              </w:rPr>
              <w:t>nvestigate changes predicted to occur on an island over time using virtual biology simulations</w:t>
            </w:r>
          </w:p>
          <w:p w14:paraId="6FB95789" w14:textId="77777777" w:rsidR="00A84440" w:rsidRPr="00844416" w:rsidRDefault="00A84440" w:rsidP="00D5346E">
            <w:pPr>
              <w:pStyle w:val="ListParagraph"/>
              <w:numPr>
                <w:ilvl w:val="0"/>
                <w:numId w:val="9"/>
              </w:numPr>
              <w:spacing w:after="160" w:line="256" w:lineRule="auto"/>
              <w:rPr>
                <w:rFonts w:ascii="Arial Narrow" w:hAnsi="Arial Narrow" w:cs="Arial"/>
                <w:sz w:val="20"/>
                <w:szCs w:val="20"/>
                <w:shd w:val="clear" w:color="auto" w:fill="FFFFFF"/>
              </w:rPr>
            </w:pPr>
            <w:r>
              <w:rPr>
                <w:rFonts w:ascii="Arial Narrow" w:hAnsi="Arial Narrow"/>
                <w:i/>
                <w:iCs/>
                <w:sz w:val="20"/>
                <w:szCs w:val="20"/>
              </w:rPr>
              <w:t>Fieldwork</w:t>
            </w:r>
            <w:r w:rsidRPr="00844416">
              <w:rPr>
                <w:rFonts w:ascii="Arial Narrow" w:hAnsi="Arial Narrow"/>
                <w:sz w:val="20"/>
                <w:szCs w:val="20"/>
              </w:rPr>
              <w:t xml:space="preserve">: use Simpson’s Index </w:t>
            </w:r>
            <w:r>
              <w:rPr>
                <w:rFonts w:ascii="Arial Narrow" w:hAnsi="Arial Narrow"/>
                <w:sz w:val="20"/>
                <w:szCs w:val="20"/>
              </w:rPr>
              <w:t xml:space="preserve">of Diversity </w:t>
            </w:r>
            <w:r w:rsidRPr="00844416">
              <w:rPr>
                <w:rFonts w:ascii="Arial Narrow" w:hAnsi="Arial Narrow"/>
                <w:sz w:val="20"/>
                <w:szCs w:val="20"/>
              </w:rPr>
              <w:t xml:space="preserve">to investigate and compare the species diversity of </w:t>
            </w:r>
            <w:r>
              <w:rPr>
                <w:rFonts w:ascii="Arial Narrow" w:hAnsi="Arial Narrow"/>
                <w:sz w:val="20"/>
                <w:szCs w:val="20"/>
              </w:rPr>
              <w:t>three</w:t>
            </w:r>
            <w:r w:rsidRPr="00844416">
              <w:rPr>
                <w:rFonts w:ascii="Arial Narrow" w:hAnsi="Arial Narrow"/>
                <w:sz w:val="20"/>
                <w:szCs w:val="20"/>
              </w:rPr>
              <w:t xml:space="preserve"> similar ecosystems which have different levels of human impact </w:t>
            </w:r>
          </w:p>
          <w:p w14:paraId="3460138A" w14:textId="77777777" w:rsidR="00A84440" w:rsidRPr="00844416" w:rsidRDefault="00A84440" w:rsidP="00D5346E">
            <w:pPr>
              <w:pStyle w:val="ListParagraph"/>
              <w:numPr>
                <w:ilvl w:val="0"/>
                <w:numId w:val="9"/>
              </w:numPr>
              <w:spacing w:after="160" w:line="256" w:lineRule="auto"/>
              <w:rPr>
                <w:rFonts w:ascii="Arial Narrow" w:hAnsi="Arial Narrow"/>
                <w:b/>
                <w:sz w:val="20"/>
                <w:szCs w:val="20"/>
              </w:rPr>
            </w:pPr>
            <w:r>
              <w:rPr>
                <w:rFonts w:ascii="Arial Narrow" w:hAnsi="Arial Narrow" w:cs="Arial"/>
                <w:i/>
                <w:iCs/>
                <w:sz w:val="20"/>
                <w:szCs w:val="20"/>
                <w:shd w:val="clear" w:color="auto" w:fill="FFFFFF"/>
              </w:rPr>
              <w:t>Correlational study</w:t>
            </w:r>
            <w:r>
              <w:rPr>
                <w:rFonts w:ascii="Arial Narrow" w:hAnsi="Arial Narrow" w:cs="Arial"/>
                <w:sz w:val="20"/>
                <w:szCs w:val="20"/>
                <w:shd w:val="clear" w:color="auto" w:fill="FFFFFF"/>
              </w:rPr>
              <w:t>: i</w:t>
            </w:r>
            <w:r w:rsidRPr="00844416">
              <w:rPr>
                <w:rFonts w:ascii="Arial Narrow" w:hAnsi="Arial Narrow" w:cs="Arial"/>
                <w:sz w:val="20"/>
                <w:szCs w:val="20"/>
                <w:shd w:val="clear" w:color="auto" w:fill="FFFFFF"/>
              </w:rPr>
              <w:t>nvestigate the biodiversity of ants in different ecosystems</w:t>
            </w:r>
          </w:p>
          <w:p w14:paraId="64DA56D8" w14:textId="77777777" w:rsidR="00A84440" w:rsidRPr="00C43884" w:rsidRDefault="00A84440" w:rsidP="00D5346E">
            <w:pPr>
              <w:pStyle w:val="ListParagraph"/>
              <w:numPr>
                <w:ilvl w:val="0"/>
                <w:numId w:val="9"/>
              </w:numPr>
              <w:spacing w:after="160" w:line="256" w:lineRule="auto"/>
              <w:rPr>
                <w:rFonts w:ascii="Arial Narrow" w:hAnsi="Arial Narrow"/>
                <w:b/>
                <w:sz w:val="20"/>
                <w:szCs w:val="20"/>
              </w:rPr>
            </w:pPr>
            <w:r w:rsidRPr="00E85E35">
              <w:rPr>
                <w:rFonts w:ascii="Arial Narrow" w:hAnsi="Arial Narrow" w:cs="Arial"/>
                <w:i/>
                <w:iCs/>
                <w:sz w:val="20"/>
                <w:szCs w:val="20"/>
              </w:rPr>
              <w:t>Data analysis and evaluation</w:t>
            </w:r>
            <w:r>
              <w:rPr>
                <w:rFonts w:ascii="Arial Narrow" w:hAnsi="Arial Narrow" w:cs="Arial"/>
                <w:sz w:val="20"/>
                <w:szCs w:val="20"/>
              </w:rPr>
              <w:t>: use the</w:t>
            </w:r>
            <w:r w:rsidRPr="00844416">
              <w:rPr>
                <w:rFonts w:ascii="Arial Narrow" w:hAnsi="Arial Narrow" w:cs="Arial"/>
                <w:sz w:val="20"/>
                <w:szCs w:val="20"/>
              </w:rPr>
              <w:t xml:space="preserve"> ‘Atlas of Living Australia’</w:t>
            </w:r>
            <w:r>
              <w:rPr>
                <w:rFonts w:ascii="Arial Narrow" w:hAnsi="Arial Narrow" w:cs="Arial"/>
                <w:sz w:val="20"/>
                <w:szCs w:val="20"/>
              </w:rPr>
              <w:t xml:space="preserve"> to graph data related to local species populations over time</w:t>
            </w:r>
          </w:p>
        </w:tc>
        <w:tc>
          <w:tcPr>
            <w:tcW w:w="3150" w:type="dxa"/>
            <w:vMerge w:val="restart"/>
            <w:shd w:val="clear" w:color="auto" w:fill="FFFFFF" w:themeFill="background1"/>
          </w:tcPr>
          <w:p w14:paraId="274281C6" w14:textId="77777777" w:rsidR="00A84440" w:rsidRPr="0031123E" w:rsidRDefault="00A84440" w:rsidP="00D5346E">
            <w:pPr>
              <w:pStyle w:val="VCAAtablecondensedbullet"/>
            </w:pPr>
            <w:r w:rsidRPr="0031123E">
              <w:t>sele</w:t>
            </w:r>
            <w:bookmarkStart w:id="4" w:name="_GoBack"/>
            <w:bookmarkEnd w:id="4"/>
            <w:r w:rsidRPr="0031123E">
              <w:t xml:space="preserve">ct appropriate sampling techniques in fieldwork (including grids, quadrats, transects and mark-recapture) </w:t>
            </w:r>
          </w:p>
          <w:p w14:paraId="3D795296" w14:textId="77777777" w:rsidR="00A84440" w:rsidRPr="0031123E" w:rsidRDefault="00A84440" w:rsidP="00D5346E">
            <w:pPr>
              <w:pStyle w:val="VCAAtablecondensedbullet"/>
            </w:pPr>
            <w:r w:rsidRPr="0031123E">
              <w:t>systematically generate and record primary data, and collate secondary data, appropriate to the investigation, including use of databases and reputable online data sources</w:t>
            </w:r>
          </w:p>
          <w:p w14:paraId="72620D2B" w14:textId="77777777" w:rsidR="00A84440" w:rsidRPr="00FA3140" w:rsidRDefault="00A84440" w:rsidP="00D5346E">
            <w:pPr>
              <w:pStyle w:val="VCAAtablecondensedbullet"/>
              <w:rPr>
                <w:b/>
                <w:lang w:val="en-AU"/>
              </w:rPr>
            </w:pPr>
            <w:r w:rsidRPr="0031123E">
              <w:t>organise and present data in useful and meaningful ways, including schematic diagrams, flow charts, tables, bar charts and line graphs</w:t>
            </w:r>
          </w:p>
        </w:tc>
        <w:tc>
          <w:tcPr>
            <w:tcW w:w="2610" w:type="dxa"/>
            <w:shd w:val="clear" w:color="auto" w:fill="FFFFFF" w:themeFill="background1"/>
          </w:tcPr>
          <w:p w14:paraId="36A0322B" w14:textId="77777777" w:rsidR="00A84440" w:rsidRPr="00844416" w:rsidRDefault="00A84440" w:rsidP="00A84440">
            <w:pPr>
              <w:pStyle w:val="VCAAtablecondensedheading"/>
              <w:rPr>
                <w:b/>
                <w:color w:val="auto"/>
                <w:szCs w:val="20"/>
                <w:lang w:val="en-AU"/>
              </w:rPr>
            </w:pPr>
          </w:p>
        </w:tc>
      </w:tr>
      <w:tr w:rsidR="00A84440" w:rsidRPr="00844416" w14:paraId="7BE2604E" w14:textId="77777777" w:rsidTr="00A84440">
        <w:tc>
          <w:tcPr>
            <w:tcW w:w="710" w:type="dxa"/>
            <w:shd w:val="clear" w:color="auto" w:fill="FFFFFF" w:themeFill="background1"/>
            <w:vAlign w:val="center"/>
          </w:tcPr>
          <w:p w14:paraId="42985CB3" w14:textId="77777777" w:rsidR="00A84440" w:rsidRPr="00DA755A" w:rsidRDefault="00A84440" w:rsidP="00A84440">
            <w:pPr>
              <w:pStyle w:val="VCAAtablecondensedheading"/>
              <w:jc w:val="center"/>
              <w:rPr>
                <w:b/>
                <w:color w:val="auto"/>
                <w:szCs w:val="20"/>
                <w:lang w:val="en-AU"/>
              </w:rPr>
            </w:pPr>
            <w:r>
              <w:rPr>
                <w:b/>
                <w:color w:val="auto"/>
                <w:szCs w:val="20"/>
                <w:lang w:val="en-AU"/>
              </w:rPr>
              <w:t>6</w:t>
            </w:r>
          </w:p>
        </w:tc>
        <w:tc>
          <w:tcPr>
            <w:tcW w:w="1440" w:type="dxa"/>
            <w:vMerge/>
            <w:shd w:val="clear" w:color="auto" w:fill="FFFFFF" w:themeFill="background1"/>
            <w:vAlign w:val="center"/>
          </w:tcPr>
          <w:p w14:paraId="6A29077B"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4310EC53"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7B47028B"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6E3978E4"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shd w:val="clear" w:color="auto" w:fill="FFFFFF" w:themeFill="background1"/>
          </w:tcPr>
          <w:p w14:paraId="2DDFC056" w14:textId="77777777" w:rsidR="00A84440" w:rsidRPr="00844416" w:rsidRDefault="00A84440" w:rsidP="00A84440">
            <w:pPr>
              <w:pStyle w:val="VCAAtablecondensedheading"/>
              <w:rPr>
                <w:b/>
                <w:color w:val="auto"/>
                <w:szCs w:val="20"/>
                <w:lang w:val="en-AU"/>
              </w:rPr>
            </w:pPr>
          </w:p>
        </w:tc>
      </w:tr>
      <w:tr w:rsidR="00A84440" w:rsidRPr="00844416" w14:paraId="48E70E78" w14:textId="77777777" w:rsidTr="00A84440">
        <w:tc>
          <w:tcPr>
            <w:tcW w:w="710" w:type="dxa"/>
            <w:shd w:val="clear" w:color="auto" w:fill="FFFFFF" w:themeFill="background1"/>
            <w:vAlign w:val="center"/>
          </w:tcPr>
          <w:p w14:paraId="369591F6" w14:textId="77777777" w:rsidR="00A84440" w:rsidRPr="00DA755A" w:rsidRDefault="00A84440" w:rsidP="00A84440">
            <w:pPr>
              <w:pStyle w:val="VCAAtablecondensedheading"/>
              <w:jc w:val="center"/>
              <w:rPr>
                <w:b/>
                <w:color w:val="auto"/>
                <w:szCs w:val="20"/>
                <w:lang w:val="en-AU"/>
              </w:rPr>
            </w:pPr>
            <w:r>
              <w:rPr>
                <w:b/>
                <w:color w:val="auto"/>
                <w:szCs w:val="20"/>
                <w:lang w:val="en-AU"/>
              </w:rPr>
              <w:t>7</w:t>
            </w:r>
          </w:p>
        </w:tc>
        <w:tc>
          <w:tcPr>
            <w:tcW w:w="1440" w:type="dxa"/>
            <w:vMerge/>
            <w:shd w:val="clear" w:color="auto" w:fill="FFFFFF" w:themeFill="background1"/>
            <w:vAlign w:val="center"/>
          </w:tcPr>
          <w:p w14:paraId="230D6D80"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552E86E3"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74F9A5ED"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285F71C8"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shd w:val="clear" w:color="auto" w:fill="FFFFFF" w:themeFill="background1"/>
          </w:tcPr>
          <w:p w14:paraId="709CC2B8" w14:textId="77777777" w:rsidR="00A84440" w:rsidRPr="00844416" w:rsidRDefault="00A84440" w:rsidP="00A84440">
            <w:pPr>
              <w:pStyle w:val="VCAAtablecondensedheading"/>
              <w:rPr>
                <w:b/>
                <w:color w:val="auto"/>
                <w:szCs w:val="20"/>
                <w:lang w:val="en-AU"/>
              </w:rPr>
            </w:pPr>
          </w:p>
        </w:tc>
      </w:tr>
      <w:tr w:rsidR="00A84440" w:rsidRPr="00844416" w14:paraId="18713CD4" w14:textId="77777777" w:rsidTr="00D5346E">
        <w:tc>
          <w:tcPr>
            <w:tcW w:w="710" w:type="dxa"/>
            <w:shd w:val="clear" w:color="auto" w:fill="FFFFFF" w:themeFill="background1"/>
            <w:vAlign w:val="center"/>
          </w:tcPr>
          <w:p w14:paraId="6322F4B9" w14:textId="77777777" w:rsidR="00A84440" w:rsidRDefault="00A84440" w:rsidP="00A84440">
            <w:pPr>
              <w:pStyle w:val="VCAAtablecondensedheading"/>
              <w:jc w:val="center"/>
              <w:rPr>
                <w:b/>
                <w:color w:val="auto"/>
                <w:szCs w:val="20"/>
                <w:lang w:val="en-AU"/>
              </w:rPr>
            </w:pPr>
            <w:r>
              <w:rPr>
                <w:b/>
                <w:color w:val="auto"/>
                <w:szCs w:val="20"/>
                <w:lang w:val="en-AU"/>
              </w:rPr>
              <w:t>8</w:t>
            </w:r>
          </w:p>
        </w:tc>
        <w:tc>
          <w:tcPr>
            <w:tcW w:w="1440" w:type="dxa"/>
            <w:vMerge/>
            <w:shd w:val="clear" w:color="auto" w:fill="FFFFFF" w:themeFill="background1"/>
            <w:vAlign w:val="center"/>
          </w:tcPr>
          <w:p w14:paraId="4F1342F6" w14:textId="77777777" w:rsidR="00A84440" w:rsidRPr="00DA755A" w:rsidRDefault="00A84440" w:rsidP="00A84440">
            <w:pPr>
              <w:pStyle w:val="VCAAtablecondensedheading"/>
              <w:jc w:val="center"/>
              <w:rPr>
                <w:b/>
                <w:color w:val="auto"/>
                <w:szCs w:val="20"/>
                <w:lang w:val="en-AU"/>
              </w:rPr>
            </w:pPr>
          </w:p>
        </w:tc>
        <w:tc>
          <w:tcPr>
            <w:tcW w:w="2160" w:type="dxa"/>
            <w:shd w:val="clear" w:color="auto" w:fill="FFFFFF" w:themeFill="background1"/>
          </w:tcPr>
          <w:p w14:paraId="30FCA478" w14:textId="77777777" w:rsidR="00A84440" w:rsidRPr="00B52116" w:rsidRDefault="00A84440" w:rsidP="00D5346E">
            <w:pPr>
              <w:pStyle w:val="VCAAtablecondensed"/>
              <w:rPr>
                <w:b/>
              </w:rPr>
            </w:pPr>
            <w:r>
              <w:rPr>
                <w:b/>
              </w:rPr>
              <w:t xml:space="preserve">Threats to biodiversity </w:t>
            </w:r>
            <w:r w:rsidRPr="00E717B8">
              <w:t>(human and non-human threats)</w:t>
            </w:r>
          </w:p>
        </w:tc>
        <w:tc>
          <w:tcPr>
            <w:tcW w:w="4500" w:type="dxa"/>
            <w:shd w:val="clear" w:color="auto" w:fill="FFFFFF" w:themeFill="background1"/>
          </w:tcPr>
          <w:p w14:paraId="673E65E9" w14:textId="77777777" w:rsidR="00A84440" w:rsidRDefault="00A84440" w:rsidP="00D5346E">
            <w:pPr>
              <w:pStyle w:val="VCAAtablecondensedbullet"/>
            </w:pPr>
            <w:r w:rsidRPr="00C43884">
              <w:rPr>
                <w:i/>
                <w:iCs/>
              </w:rPr>
              <w:t>Video</w:t>
            </w:r>
            <w:r>
              <w:t>: watch the ABC Catalyst episode ‘Are we killing our koalas?’ to explore how habitat loss, climate change and bushfires are threatening koala populations</w:t>
            </w:r>
          </w:p>
          <w:p w14:paraId="5FD87F13" w14:textId="77777777" w:rsidR="00A84440" w:rsidRDefault="00A84440" w:rsidP="00D5346E">
            <w:pPr>
              <w:pStyle w:val="VCAAtablecondensedbullet"/>
            </w:pPr>
            <w:r w:rsidRPr="00C7719A">
              <w:rPr>
                <w:i/>
                <w:iCs/>
              </w:rPr>
              <w:t>Simulation</w:t>
            </w:r>
            <w:r>
              <w:t>: investigate how competition for natural resources between two species can affect population growth using an online simulation</w:t>
            </w:r>
          </w:p>
          <w:p w14:paraId="0F8FD72B" w14:textId="77777777" w:rsidR="00A84440" w:rsidRPr="00844416" w:rsidRDefault="00A84440" w:rsidP="00D5346E">
            <w:pPr>
              <w:pStyle w:val="VCAAtablecondensedbullet"/>
            </w:pPr>
            <w:r>
              <w:rPr>
                <w:i/>
                <w:iCs/>
              </w:rPr>
              <w:t>Video</w:t>
            </w:r>
            <w:r w:rsidRPr="00C7719A">
              <w:t>:</w:t>
            </w:r>
            <w:r>
              <w:t xml:space="preserve"> watch the ABC Catalyst episode ‘Micro-plastics’ and use this to discuss the difference between bioaccumulation and </w:t>
            </w:r>
            <w:proofErr w:type="spellStart"/>
            <w:r>
              <w:t>biomagnification</w:t>
            </w:r>
            <w:proofErr w:type="spellEnd"/>
          </w:p>
        </w:tc>
        <w:tc>
          <w:tcPr>
            <w:tcW w:w="3150" w:type="dxa"/>
            <w:shd w:val="clear" w:color="auto" w:fill="FFFFFF" w:themeFill="background1"/>
          </w:tcPr>
          <w:p w14:paraId="1C3E493E" w14:textId="77777777" w:rsidR="00A84440" w:rsidRPr="0031123E" w:rsidRDefault="00A84440" w:rsidP="00D5346E">
            <w:pPr>
              <w:pStyle w:val="VCAAtablecondensedbullet"/>
            </w:pPr>
            <w:r w:rsidRPr="0031123E">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p w14:paraId="1C8C80FB" w14:textId="77777777" w:rsidR="00A84440" w:rsidRPr="00900E0B" w:rsidRDefault="00A84440" w:rsidP="00D5346E">
            <w:pPr>
              <w:pStyle w:val="VCAAtablecondensedbullet"/>
              <w:spacing w:after="120"/>
            </w:pPr>
            <w:r w:rsidRPr="0031123E">
              <w:t>evaluate data to determine the degree to which the evidence supports or refutes the initial prediction or hypothesis</w:t>
            </w:r>
          </w:p>
        </w:tc>
        <w:tc>
          <w:tcPr>
            <w:tcW w:w="2610" w:type="dxa"/>
            <w:shd w:val="clear" w:color="auto" w:fill="FFFFFF" w:themeFill="background1"/>
          </w:tcPr>
          <w:p w14:paraId="553CCC2A" w14:textId="77777777" w:rsidR="00A84440" w:rsidRPr="00844416" w:rsidRDefault="00A84440" w:rsidP="00A84440">
            <w:pPr>
              <w:pStyle w:val="VCAAtablecondensedheading"/>
              <w:ind w:left="360"/>
              <w:rPr>
                <w:b/>
                <w:color w:val="auto"/>
                <w:szCs w:val="20"/>
                <w:lang w:val="en-AU"/>
              </w:rPr>
            </w:pPr>
          </w:p>
        </w:tc>
      </w:tr>
    </w:tbl>
    <w:p w14:paraId="676D9168" w14:textId="77777777" w:rsidR="00D5346E" w:rsidRDefault="00D5346E">
      <w:r>
        <w:br w:type="page"/>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A84440" w:rsidRPr="00844416" w14:paraId="04B9D292" w14:textId="77777777" w:rsidTr="00D5346E">
        <w:trPr>
          <w:trHeight w:val="810"/>
        </w:trPr>
        <w:tc>
          <w:tcPr>
            <w:tcW w:w="710" w:type="dxa"/>
            <w:shd w:val="clear" w:color="auto" w:fill="FFFFFF" w:themeFill="background1"/>
            <w:vAlign w:val="center"/>
          </w:tcPr>
          <w:p w14:paraId="4B375520" w14:textId="0779D1AD" w:rsidR="00A84440" w:rsidRPr="00DA755A" w:rsidRDefault="00A84440" w:rsidP="00A84440">
            <w:pPr>
              <w:pStyle w:val="VCAAtablecondensedheading"/>
              <w:jc w:val="center"/>
              <w:rPr>
                <w:b/>
                <w:color w:val="auto"/>
                <w:szCs w:val="20"/>
                <w:lang w:val="en-AU"/>
              </w:rPr>
            </w:pPr>
            <w:r>
              <w:rPr>
                <w:b/>
                <w:color w:val="auto"/>
                <w:szCs w:val="20"/>
                <w:lang w:val="en-AU"/>
              </w:rPr>
              <w:t>9</w:t>
            </w:r>
          </w:p>
        </w:tc>
        <w:tc>
          <w:tcPr>
            <w:tcW w:w="1440" w:type="dxa"/>
            <w:vMerge w:val="restart"/>
            <w:shd w:val="clear" w:color="auto" w:fill="FFFFFF" w:themeFill="background1"/>
            <w:vAlign w:val="center"/>
          </w:tcPr>
          <w:p w14:paraId="24C98ABD" w14:textId="77777777" w:rsidR="00A84440" w:rsidRPr="00DA755A" w:rsidRDefault="00A84440" w:rsidP="00A84440">
            <w:pPr>
              <w:pStyle w:val="VCAAtablecondensedheading"/>
              <w:jc w:val="center"/>
              <w:rPr>
                <w:b/>
                <w:color w:val="auto"/>
                <w:szCs w:val="20"/>
                <w:lang w:val="en-AU"/>
              </w:rPr>
            </w:pPr>
          </w:p>
        </w:tc>
        <w:tc>
          <w:tcPr>
            <w:tcW w:w="2160" w:type="dxa"/>
            <w:vMerge w:val="restart"/>
            <w:shd w:val="clear" w:color="auto" w:fill="FFFFFF" w:themeFill="background1"/>
          </w:tcPr>
          <w:p w14:paraId="62DC2D87" w14:textId="77777777" w:rsidR="00A84440" w:rsidRPr="00B52116" w:rsidRDefault="00A84440" w:rsidP="00D5346E">
            <w:pPr>
              <w:pStyle w:val="VCAAtablecondensed"/>
            </w:pPr>
            <w:r w:rsidRPr="00B52116">
              <w:rPr>
                <w:b/>
              </w:rPr>
              <w:t>Protection and</w:t>
            </w:r>
            <w:r>
              <w:rPr>
                <w:b/>
              </w:rPr>
              <w:t xml:space="preserve"> </w:t>
            </w:r>
            <w:r w:rsidRPr="00B52116">
              <w:rPr>
                <w:b/>
              </w:rPr>
              <w:t>restoration of biodiversity</w:t>
            </w:r>
            <w:r>
              <w:rPr>
                <w:b/>
              </w:rPr>
              <w:t xml:space="preserve"> </w:t>
            </w:r>
            <w:r w:rsidRPr="00B52116">
              <w:t>(</w:t>
            </w:r>
            <w:r>
              <w:t>s</w:t>
            </w:r>
            <w:r w:rsidRPr="00B52116">
              <w:t>trategies for maintaining and growing populations that build species resilience to changes in the environment; application of relevant international, national, state and local legal treaties, agreements and regulatory frameworks that apply to the protection of threatened species</w:t>
            </w:r>
            <w:r>
              <w:t>; th</w:t>
            </w:r>
            <w:r w:rsidRPr="00B52116">
              <w:t>e influence of different value systems that influence decision-making processes</w:t>
            </w:r>
            <w:r>
              <w:t>;</w:t>
            </w:r>
            <w:r w:rsidRPr="00B52116">
              <w:t xml:space="preserve"> sustainability principles as they apply to biodiversity conservation)</w:t>
            </w:r>
          </w:p>
        </w:tc>
        <w:tc>
          <w:tcPr>
            <w:tcW w:w="4500" w:type="dxa"/>
            <w:vMerge w:val="restart"/>
            <w:shd w:val="clear" w:color="auto" w:fill="FFFFFF" w:themeFill="background1"/>
          </w:tcPr>
          <w:p w14:paraId="33CB8F14" w14:textId="77777777" w:rsidR="00A84440" w:rsidRPr="00844416" w:rsidRDefault="00A84440" w:rsidP="00D5346E">
            <w:pPr>
              <w:pStyle w:val="VCAAtablecondensedbullet"/>
            </w:pPr>
            <w:r w:rsidRPr="00966D6E">
              <w:rPr>
                <w:i/>
                <w:iCs/>
              </w:rPr>
              <w:t>Group work</w:t>
            </w:r>
            <w:r>
              <w:t>: a</w:t>
            </w:r>
            <w:r w:rsidRPr="00844416">
              <w:t>nalys</w:t>
            </w:r>
            <w:r>
              <w:t>e</w:t>
            </w:r>
            <w:r w:rsidRPr="00844416">
              <w:t xml:space="preserve"> and evaluat</w:t>
            </w:r>
            <w:r>
              <w:t>e</w:t>
            </w:r>
            <w:r w:rsidRPr="00844416">
              <w:t xml:space="preserve"> conservation strategies for a selected species from the Flora and Fauna Guarantee Act</w:t>
            </w:r>
          </w:p>
          <w:p w14:paraId="233CAF7C" w14:textId="77777777" w:rsidR="00A84440" w:rsidRPr="00844416" w:rsidRDefault="00A84440" w:rsidP="00D5346E">
            <w:pPr>
              <w:pStyle w:val="VCAAtablecondensedbullet"/>
              <w:rPr>
                <w:shd w:val="clear" w:color="auto" w:fill="FFFFFF"/>
              </w:rPr>
            </w:pPr>
            <w:r w:rsidRPr="00A03908">
              <w:rPr>
                <w:i/>
                <w:iCs/>
                <w:shd w:val="clear" w:color="auto" w:fill="FFFFFF"/>
              </w:rPr>
              <w:t>Fieldwork</w:t>
            </w:r>
            <w:r w:rsidRPr="00844416">
              <w:rPr>
                <w:shd w:val="clear" w:color="auto" w:fill="FFFFFF"/>
              </w:rPr>
              <w:t xml:space="preserve">: Generate primary and/or </w:t>
            </w:r>
            <w:r>
              <w:rPr>
                <w:shd w:val="clear" w:color="auto" w:fill="FFFFFF"/>
              </w:rPr>
              <w:t>collate</w:t>
            </w:r>
            <w:r w:rsidRPr="00844416">
              <w:rPr>
                <w:shd w:val="clear" w:color="auto" w:fill="FFFFFF"/>
              </w:rPr>
              <w:t xml:space="preserve"> secondary data specific to a site to identify and assess the biodiversity of the environment: identify the threats to biodiversity at the site; suggest </w:t>
            </w:r>
            <w:r>
              <w:rPr>
                <w:shd w:val="clear" w:color="auto" w:fill="FFFFFF"/>
              </w:rPr>
              <w:t xml:space="preserve">and justify </w:t>
            </w:r>
            <w:r w:rsidRPr="00844416">
              <w:rPr>
                <w:shd w:val="clear" w:color="auto" w:fill="FFFFFF"/>
              </w:rPr>
              <w:t>a strategy to reduce the threat</w:t>
            </w:r>
            <w:r>
              <w:rPr>
                <w:shd w:val="clear" w:color="auto" w:fill="FFFFFF"/>
              </w:rPr>
              <w:t>s</w:t>
            </w:r>
          </w:p>
          <w:p w14:paraId="6A24EAE1" w14:textId="77777777" w:rsidR="00A84440" w:rsidRPr="00844416" w:rsidRDefault="00A84440" w:rsidP="00D5346E">
            <w:pPr>
              <w:pStyle w:val="VCAAtablecondensedbullet"/>
              <w:rPr>
                <w:shd w:val="clear" w:color="auto" w:fill="FFFFFF"/>
              </w:rPr>
            </w:pPr>
            <w:r w:rsidRPr="0095009B">
              <w:rPr>
                <w:i/>
                <w:iCs/>
                <w:shd w:val="clear" w:color="auto" w:fill="FFFFFF"/>
              </w:rPr>
              <w:t>Field trip</w:t>
            </w:r>
            <w:r>
              <w:rPr>
                <w:shd w:val="clear" w:color="auto" w:fill="FFFFFF"/>
              </w:rPr>
              <w:t>: visit a</w:t>
            </w:r>
            <w:r w:rsidRPr="00844416">
              <w:rPr>
                <w:shd w:val="clear" w:color="auto" w:fill="FFFFFF"/>
              </w:rPr>
              <w:t xml:space="preserve"> </w:t>
            </w:r>
            <w:proofErr w:type="spellStart"/>
            <w:r w:rsidRPr="00844416">
              <w:rPr>
                <w:shd w:val="clear" w:color="auto" w:fill="FFFFFF"/>
              </w:rPr>
              <w:t>a</w:t>
            </w:r>
            <w:proofErr w:type="spellEnd"/>
            <w:r w:rsidRPr="00844416">
              <w:rPr>
                <w:shd w:val="clear" w:color="auto" w:fill="FFFFFF"/>
              </w:rPr>
              <w:t xml:space="preserve"> conservation site</w:t>
            </w:r>
            <w:r>
              <w:rPr>
                <w:shd w:val="clear" w:color="auto" w:fill="FFFFFF"/>
              </w:rPr>
              <w:t xml:space="preserve"> and r</w:t>
            </w:r>
            <w:r w:rsidRPr="00844416">
              <w:rPr>
                <w:shd w:val="clear" w:color="auto" w:fill="FFFFFF"/>
              </w:rPr>
              <w:t>eport on the success of the program</w:t>
            </w:r>
          </w:p>
          <w:p w14:paraId="2553BAD7" w14:textId="77777777" w:rsidR="00A84440" w:rsidRPr="00844416" w:rsidRDefault="00A84440" w:rsidP="00D5346E">
            <w:pPr>
              <w:pStyle w:val="VCAAtablecondensedbullet"/>
              <w:rPr>
                <w:b/>
              </w:rPr>
            </w:pPr>
            <w:r w:rsidRPr="00A03908">
              <w:rPr>
                <w:i/>
                <w:iCs/>
                <w:shd w:val="clear" w:color="auto" w:fill="FFFFFF"/>
              </w:rPr>
              <w:t>Fieldwork</w:t>
            </w:r>
            <w:r w:rsidRPr="00844416">
              <w:rPr>
                <w:shd w:val="clear" w:color="auto" w:fill="FFFFFF"/>
              </w:rPr>
              <w:t xml:space="preserve">: </w:t>
            </w:r>
            <w:r>
              <w:rPr>
                <w:shd w:val="clear" w:color="auto" w:fill="FFFFFF"/>
              </w:rPr>
              <w:t>v</w:t>
            </w:r>
            <w:r w:rsidRPr="00844416">
              <w:rPr>
                <w:shd w:val="clear" w:color="auto" w:fill="FFFFFF"/>
              </w:rPr>
              <w:t xml:space="preserve">isit a site of remnant vegetation and </w:t>
            </w:r>
            <w:r>
              <w:rPr>
                <w:shd w:val="clear" w:color="auto" w:fill="FFFFFF"/>
              </w:rPr>
              <w:t>generate</w:t>
            </w:r>
            <w:r w:rsidRPr="00844416">
              <w:rPr>
                <w:shd w:val="clear" w:color="auto" w:fill="FFFFFF"/>
              </w:rPr>
              <w:t xml:space="preserve"> data to analyse the significance of remnant vegetation and wildlife corridors in protecting biodiversity</w:t>
            </w:r>
          </w:p>
          <w:p w14:paraId="1833A2AC" w14:textId="77777777" w:rsidR="00A84440" w:rsidRPr="00C42A5F" w:rsidRDefault="00A84440" w:rsidP="00D5346E">
            <w:pPr>
              <w:pStyle w:val="VCAAtablecondensedbullet"/>
              <w:rPr>
                <w:b/>
              </w:rPr>
            </w:pPr>
            <w:r w:rsidRPr="00A03908">
              <w:rPr>
                <w:i/>
                <w:iCs/>
              </w:rPr>
              <w:t>Debate</w:t>
            </w:r>
            <w:r w:rsidRPr="00844416">
              <w:t xml:space="preserve">: </w:t>
            </w:r>
            <w:r>
              <w:t>i</w:t>
            </w:r>
            <w:r w:rsidRPr="00844416">
              <w:t>n pairs</w:t>
            </w:r>
            <w:r>
              <w:t>,</w:t>
            </w:r>
            <w:r w:rsidRPr="00844416">
              <w:t xml:space="preserve"> students debate which is the most important value system</w:t>
            </w:r>
            <w:r>
              <w:t xml:space="preserve"> in making decisions about biodiversity</w:t>
            </w:r>
          </w:p>
          <w:p w14:paraId="0FF46ECA" w14:textId="77777777" w:rsidR="00A84440" w:rsidRPr="00844416" w:rsidRDefault="00A84440" w:rsidP="00D5346E">
            <w:pPr>
              <w:pStyle w:val="VCAAtablecondensedbullet"/>
              <w:spacing w:after="120"/>
              <w:rPr>
                <w:b/>
              </w:rPr>
            </w:pPr>
            <w:r>
              <w:rPr>
                <w:i/>
                <w:iCs/>
              </w:rPr>
              <w:t>Product, process or system development</w:t>
            </w:r>
            <w:r w:rsidRPr="00C42A5F">
              <w:t>:</w:t>
            </w:r>
            <w:r>
              <w:t xml:space="preserve"> develop a presentation for primary students about the importance of bird or insect biodiversity; design, construct and test</w:t>
            </w:r>
            <w:r w:rsidRPr="00844416">
              <w:t xml:space="preserve"> </w:t>
            </w:r>
            <w:r>
              <w:t>a shelter for a bird or insect to be located in the primary school grounds; monitor effectiveness of the shelter</w:t>
            </w:r>
          </w:p>
        </w:tc>
        <w:tc>
          <w:tcPr>
            <w:tcW w:w="3150" w:type="dxa"/>
            <w:vMerge w:val="restart"/>
            <w:shd w:val="clear" w:color="auto" w:fill="FFFFFF" w:themeFill="background1"/>
          </w:tcPr>
          <w:p w14:paraId="2F4AE7BE" w14:textId="77777777" w:rsidR="00A84440" w:rsidRDefault="00A84440" w:rsidP="00D5346E">
            <w:pPr>
              <w:pStyle w:val="VCAAtablecondensedbullet"/>
            </w:pPr>
            <w:r w:rsidRPr="0031123E">
              <w:t>work independently and collaboratively as appropriate and within identified research constraints, adapting or extending processes as required and recording such modifications</w:t>
            </w:r>
          </w:p>
          <w:p w14:paraId="67A92BE1" w14:textId="77777777" w:rsidR="00A84440" w:rsidRPr="0031123E" w:rsidRDefault="00A84440" w:rsidP="00D5346E">
            <w:pPr>
              <w:pStyle w:val="VCAAtablecondensedbullet"/>
            </w:pPr>
            <w:r w:rsidRPr="0031123E">
              <w:t>systematically generate and record primary data, and collate secondary data, appropriate to the investigation, including use of databases and reputable online data sources</w:t>
            </w:r>
          </w:p>
          <w:p w14:paraId="600537FE" w14:textId="77777777" w:rsidR="00A84440" w:rsidRPr="00FA3140" w:rsidRDefault="00A84440" w:rsidP="00D5346E">
            <w:pPr>
              <w:pStyle w:val="VCAAtablecondensedbullet"/>
              <w:rPr>
                <w:b/>
                <w:lang w:val="en-AU"/>
              </w:rPr>
            </w:pPr>
            <w:r w:rsidRPr="0031123E">
              <w:t>organise and present data in useful and meaningful ways, including schematic diagrams, flow charts, tables, bar charts and line graphs</w:t>
            </w:r>
          </w:p>
          <w:p w14:paraId="434202A2" w14:textId="77777777" w:rsidR="00A84440" w:rsidRPr="00682769" w:rsidRDefault="00A84440" w:rsidP="00D5346E">
            <w:pPr>
              <w:pStyle w:val="VCAAtablecondensedbullet"/>
              <w:rPr>
                <w:lang w:val="en-AU" w:eastAsia="en-AU"/>
              </w:rPr>
            </w:pPr>
            <w:r w:rsidRPr="0031123E">
              <w:rPr>
                <w:lang w:val="en-AU" w:eastAsia="en-AU"/>
              </w:rPr>
              <w:t xml:space="preserve">record and summarise both qualitative and quantitative data, including use of a logbook as an authentication of generated or collated data </w:t>
            </w:r>
          </w:p>
        </w:tc>
        <w:tc>
          <w:tcPr>
            <w:tcW w:w="2610" w:type="dxa"/>
            <w:shd w:val="clear" w:color="auto" w:fill="FFFFFF" w:themeFill="background1"/>
          </w:tcPr>
          <w:p w14:paraId="566BE840" w14:textId="77777777" w:rsidR="00A84440" w:rsidRPr="00844416" w:rsidRDefault="00A84440" w:rsidP="00A84440">
            <w:pPr>
              <w:pStyle w:val="VCAAtablecondensedheading"/>
              <w:ind w:left="360"/>
              <w:rPr>
                <w:b/>
                <w:color w:val="auto"/>
                <w:szCs w:val="20"/>
                <w:lang w:val="en-AU"/>
              </w:rPr>
            </w:pPr>
          </w:p>
        </w:tc>
      </w:tr>
      <w:tr w:rsidR="00A84440" w:rsidRPr="00844416" w14:paraId="789C1F38" w14:textId="77777777" w:rsidTr="00A84440">
        <w:tc>
          <w:tcPr>
            <w:tcW w:w="710" w:type="dxa"/>
            <w:shd w:val="clear" w:color="auto" w:fill="FFFFFF" w:themeFill="background1"/>
            <w:vAlign w:val="center"/>
          </w:tcPr>
          <w:p w14:paraId="67CFCD0E" w14:textId="77777777" w:rsidR="00A84440" w:rsidRPr="00DA755A" w:rsidRDefault="00A84440" w:rsidP="00A84440">
            <w:pPr>
              <w:pStyle w:val="VCAAtablecondensedheading"/>
              <w:jc w:val="center"/>
              <w:rPr>
                <w:b/>
                <w:color w:val="auto"/>
                <w:szCs w:val="20"/>
                <w:lang w:val="en-AU"/>
              </w:rPr>
            </w:pPr>
            <w:r>
              <w:rPr>
                <w:b/>
                <w:color w:val="auto"/>
                <w:szCs w:val="20"/>
                <w:lang w:val="en-AU"/>
              </w:rPr>
              <w:t>10</w:t>
            </w:r>
          </w:p>
        </w:tc>
        <w:tc>
          <w:tcPr>
            <w:tcW w:w="1440" w:type="dxa"/>
            <w:vMerge/>
            <w:shd w:val="clear" w:color="auto" w:fill="FFFFFF" w:themeFill="background1"/>
            <w:vAlign w:val="center"/>
          </w:tcPr>
          <w:p w14:paraId="29FA7DC2"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09B755FE"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596AB4EF"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6DAC0F7C"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shd w:val="clear" w:color="auto" w:fill="FFFFFF" w:themeFill="background1"/>
          </w:tcPr>
          <w:p w14:paraId="7CDB0001" w14:textId="77777777" w:rsidR="00A84440" w:rsidRPr="006B0678" w:rsidRDefault="00A84440" w:rsidP="00D5346E">
            <w:pPr>
              <w:pStyle w:val="VCAAtablecondensed"/>
              <w:rPr>
                <w:bCs/>
                <w:lang w:val="en-AU"/>
              </w:rPr>
            </w:pPr>
            <w:r w:rsidRPr="00D5346E">
              <w:rPr>
                <w:b/>
                <w:lang w:val="en-AU"/>
              </w:rPr>
              <w:t>Presentation of recommendations using evidence-based decision-making, including analysis and evaluation of primary data (50 minutes)</w:t>
            </w:r>
            <w:r w:rsidRPr="00D5346E">
              <w:rPr>
                <w:b/>
                <w:bCs/>
                <w:lang w:val="en-AU"/>
              </w:rPr>
              <w:t>:</w:t>
            </w:r>
            <w:r>
              <w:rPr>
                <w:bCs/>
                <w:lang w:val="en-AU"/>
              </w:rPr>
              <w:t xml:space="preserve"> students are given a set of data extracted by the teacher from data sets available from field trip to respond to the question, ‘Are conservation efforts aimed at increasing populations of the Eastern Barred Bandicoot working?’ Students will be expected to plot data in responding to the question. They also have access to their logbooks for further primary data and information. </w:t>
            </w:r>
          </w:p>
        </w:tc>
      </w:tr>
      <w:tr w:rsidR="00A84440" w:rsidRPr="00844416" w14:paraId="1D59A1F7" w14:textId="77777777" w:rsidTr="00D5346E">
        <w:tc>
          <w:tcPr>
            <w:tcW w:w="710" w:type="dxa"/>
            <w:shd w:val="clear" w:color="auto" w:fill="FFFFFF" w:themeFill="background1"/>
            <w:vAlign w:val="center"/>
          </w:tcPr>
          <w:p w14:paraId="1866A719" w14:textId="77777777" w:rsidR="00A84440" w:rsidRDefault="00A84440" w:rsidP="00A84440">
            <w:pPr>
              <w:pStyle w:val="VCAAtablecondensedheading"/>
              <w:jc w:val="center"/>
              <w:rPr>
                <w:b/>
                <w:color w:val="auto"/>
                <w:szCs w:val="20"/>
                <w:lang w:val="en-AU"/>
              </w:rPr>
            </w:pPr>
            <w:r>
              <w:rPr>
                <w:b/>
                <w:color w:val="auto"/>
                <w:szCs w:val="20"/>
                <w:lang w:val="en-AU"/>
              </w:rPr>
              <w:t>11</w:t>
            </w:r>
          </w:p>
        </w:tc>
        <w:tc>
          <w:tcPr>
            <w:tcW w:w="1440" w:type="dxa"/>
            <w:shd w:val="clear" w:color="auto" w:fill="FFFFFF" w:themeFill="background1"/>
            <w:vAlign w:val="center"/>
          </w:tcPr>
          <w:p w14:paraId="35253862" w14:textId="77777777" w:rsidR="00A84440" w:rsidRPr="00D5346E" w:rsidRDefault="00A84440" w:rsidP="00D5346E">
            <w:pPr>
              <w:pStyle w:val="VCAAtablecondensed"/>
              <w:rPr>
                <w:b/>
              </w:rPr>
            </w:pPr>
            <w:r w:rsidRPr="00D5346E">
              <w:rPr>
                <w:b/>
              </w:rPr>
              <w:t xml:space="preserve">Area of study 2: </w:t>
            </w:r>
          </w:p>
          <w:p w14:paraId="6FF0DA52" w14:textId="77777777" w:rsidR="00A84440" w:rsidRPr="00D5346E" w:rsidRDefault="00A84440" w:rsidP="00D5346E">
            <w:pPr>
              <w:pStyle w:val="VCAAtablecondensed"/>
              <w:rPr>
                <w:i/>
                <w:lang w:val="en-AU"/>
              </w:rPr>
            </w:pPr>
            <w:r w:rsidRPr="00D5346E">
              <w:rPr>
                <w:b/>
                <w:i/>
              </w:rPr>
              <w:t>When is development sustainable</w:t>
            </w:r>
            <w:r w:rsidRPr="00D5346E">
              <w:rPr>
                <w:i/>
                <w:lang w:val="en-AU"/>
              </w:rPr>
              <w:t>?</w:t>
            </w:r>
          </w:p>
        </w:tc>
        <w:tc>
          <w:tcPr>
            <w:tcW w:w="2160" w:type="dxa"/>
            <w:shd w:val="clear" w:color="auto" w:fill="FFFFFF" w:themeFill="background1"/>
          </w:tcPr>
          <w:p w14:paraId="05F46A03" w14:textId="77777777" w:rsidR="00A84440" w:rsidRPr="00B52116" w:rsidRDefault="00A84440" w:rsidP="00D5346E">
            <w:pPr>
              <w:pStyle w:val="VCAAtablecondensed"/>
              <w:rPr>
                <w:b/>
              </w:rPr>
            </w:pPr>
            <w:r>
              <w:rPr>
                <w:b/>
              </w:rPr>
              <w:t xml:space="preserve">Sustainability principles </w:t>
            </w:r>
            <w:r w:rsidRPr="00CB4001">
              <w:t>(</w:t>
            </w:r>
            <w:r>
              <w:t xml:space="preserve">ecological, economic and </w:t>
            </w:r>
            <w:r w:rsidRPr="00CB4001">
              <w:t>soci</w:t>
            </w:r>
            <w:r>
              <w:t>o</w:t>
            </w:r>
            <w:r w:rsidRPr="00CB4001">
              <w:t xml:space="preserve">cultural </w:t>
            </w:r>
            <w:r>
              <w:t xml:space="preserve">factors in sustainable development; sustainability principles; </w:t>
            </w:r>
            <w:r w:rsidRPr="00B52116">
              <w:t xml:space="preserve">challenges to upholding </w:t>
            </w:r>
            <w:r>
              <w:t>sustainability</w:t>
            </w:r>
            <w:r w:rsidRPr="00B52116">
              <w:t xml:space="preserve"> principles</w:t>
            </w:r>
            <w:r>
              <w:t>)</w:t>
            </w:r>
          </w:p>
        </w:tc>
        <w:tc>
          <w:tcPr>
            <w:tcW w:w="4500" w:type="dxa"/>
            <w:shd w:val="clear" w:color="auto" w:fill="FFFFFF" w:themeFill="background1"/>
          </w:tcPr>
          <w:p w14:paraId="0C93B010" w14:textId="77777777" w:rsidR="00A84440" w:rsidRPr="001D796E" w:rsidRDefault="00A84440" w:rsidP="00D5346E">
            <w:pPr>
              <w:pStyle w:val="VCAAtablecondensedbullet"/>
              <w:rPr>
                <w:b/>
              </w:rPr>
            </w:pPr>
            <w:r>
              <w:rPr>
                <w:i/>
                <w:iCs/>
              </w:rPr>
              <w:t>Classification and identification</w:t>
            </w:r>
            <w:r w:rsidRPr="004863B6">
              <w:t>: Access the United Nations’ 17 Sustainable Goals and explain how these goals align with sustainability principles</w:t>
            </w:r>
          </w:p>
          <w:p w14:paraId="18D6076B" w14:textId="77777777" w:rsidR="00A84440" w:rsidRPr="001D796E" w:rsidRDefault="00A84440" w:rsidP="00D5346E">
            <w:pPr>
              <w:pStyle w:val="VCAAtablecondensedbullet"/>
            </w:pPr>
            <w:r w:rsidRPr="004863B6">
              <w:rPr>
                <w:i/>
                <w:iCs/>
              </w:rPr>
              <w:t>Evaluation</w:t>
            </w:r>
            <w:r>
              <w:t xml:space="preserve">: construct a </w:t>
            </w:r>
            <w:r w:rsidRPr="00844416">
              <w:t>PMI</w:t>
            </w:r>
            <w:r>
              <w:t xml:space="preserve"> chart </w:t>
            </w:r>
            <w:r w:rsidRPr="00844416">
              <w:t xml:space="preserve">of the environmental, social and economic impacts of an environmental science case study </w:t>
            </w:r>
          </w:p>
          <w:p w14:paraId="65E750C9" w14:textId="77777777" w:rsidR="00A84440" w:rsidRPr="00704816" w:rsidRDefault="00A84440" w:rsidP="00D5346E">
            <w:pPr>
              <w:pStyle w:val="VCAAtablecondensedbullet"/>
              <w:rPr>
                <w:b/>
              </w:rPr>
            </w:pPr>
            <w:r>
              <w:rPr>
                <w:i/>
                <w:iCs/>
              </w:rPr>
              <w:t>Debate</w:t>
            </w:r>
            <w:r>
              <w:t xml:space="preserve">: use </w:t>
            </w:r>
            <w:r w:rsidRPr="00844416">
              <w:t>sustainability principles</w:t>
            </w:r>
            <w:r>
              <w:t xml:space="preserve"> to debate whether </w:t>
            </w:r>
            <w:r w:rsidRPr="00844416">
              <w:t xml:space="preserve">a selected </w:t>
            </w:r>
            <w:r>
              <w:t xml:space="preserve">development </w:t>
            </w:r>
            <w:r w:rsidRPr="00844416">
              <w:t xml:space="preserve">project should proceed </w:t>
            </w:r>
          </w:p>
        </w:tc>
        <w:tc>
          <w:tcPr>
            <w:tcW w:w="3150" w:type="dxa"/>
            <w:shd w:val="clear" w:color="auto" w:fill="FFFFFF" w:themeFill="background1"/>
          </w:tcPr>
          <w:p w14:paraId="761322B5" w14:textId="77777777" w:rsidR="00A84440" w:rsidRPr="00597DCA" w:rsidRDefault="00A84440" w:rsidP="00D5346E">
            <w:pPr>
              <w:pStyle w:val="VCAAtablecondensedbullet"/>
            </w:pPr>
            <w:r w:rsidRPr="0031123E">
              <w:t xml:space="preserve">analyse and evaluate environmental science case studies and challenges using the sustainability principles of conservation of biodiversity and ecological integrity, efficiency of resource use, intergenerational equity, </w:t>
            </w:r>
            <w:proofErr w:type="spellStart"/>
            <w:r w:rsidRPr="0031123E">
              <w:t>intragenerational</w:t>
            </w:r>
            <w:proofErr w:type="spellEnd"/>
            <w:r w:rsidRPr="0031123E">
              <w:t xml:space="preserve"> equity, precautionary principle, and user pays principle</w:t>
            </w:r>
          </w:p>
        </w:tc>
        <w:tc>
          <w:tcPr>
            <w:tcW w:w="2610" w:type="dxa"/>
            <w:shd w:val="clear" w:color="auto" w:fill="FFFFFF" w:themeFill="background1"/>
          </w:tcPr>
          <w:p w14:paraId="572764FA" w14:textId="77777777" w:rsidR="00A84440" w:rsidRPr="00844416" w:rsidRDefault="00A84440" w:rsidP="00A84440">
            <w:pPr>
              <w:pStyle w:val="VCAAtablecondensedheading"/>
              <w:rPr>
                <w:b/>
                <w:color w:val="auto"/>
                <w:szCs w:val="20"/>
                <w:lang w:val="en-AU"/>
              </w:rPr>
            </w:pPr>
          </w:p>
        </w:tc>
      </w:tr>
      <w:tr w:rsidR="00A84440" w:rsidRPr="00844416" w14:paraId="1B1569AC" w14:textId="77777777" w:rsidTr="00D5346E">
        <w:tc>
          <w:tcPr>
            <w:tcW w:w="710" w:type="dxa"/>
            <w:shd w:val="clear" w:color="auto" w:fill="FFFFFF" w:themeFill="background1"/>
            <w:vAlign w:val="center"/>
          </w:tcPr>
          <w:p w14:paraId="12A73DBA" w14:textId="4F2AB949" w:rsidR="00A84440" w:rsidRPr="00DA755A" w:rsidRDefault="00A84440" w:rsidP="00A84440">
            <w:pPr>
              <w:pStyle w:val="VCAAtablecondensedheading"/>
              <w:jc w:val="center"/>
              <w:rPr>
                <w:b/>
                <w:color w:val="auto"/>
                <w:szCs w:val="20"/>
                <w:lang w:val="en-AU"/>
              </w:rPr>
            </w:pPr>
            <w:r>
              <w:rPr>
                <w:b/>
                <w:color w:val="auto"/>
                <w:szCs w:val="20"/>
                <w:lang w:val="en-AU"/>
              </w:rPr>
              <w:t>12</w:t>
            </w:r>
          </w:p>
        </w:tc>
        <w:tc>
          <w:tcPr>
            <w:tcW w:w="1440" w:type="dxa"/>
            <w:vMerge w:val="restart"/>
            <w:shd w:val="clear" w:color="auto" w:fill="FFFFFF" w:themeFill="background1"/>
            <w:vAlign w:val="center"/>
          </w:tcPr>
          <w:p w14:paraId="34F7B681" w14:textId="77777777" w:rsidR="00A84440" w:rsidRPr="00B52116" w:rsidRDefault="00A84440" w:rsidP="00A84440">
            <w:pPr>
              <w:pStyle w:val="VCAAtablecondensed"/>
              <w:jc w:val="center"/>
              <w:rPr>
                <w:b/>
                <w:szCs w:val="20"/>
                <w:lang w:val="en-AU"/>
              </w:rPr>
            </w:pPr>
          </w:p>
        </w:tc>
        <w:tc>
          <w:tcPr>
            <w:tcW w:w="2160" w:type="dxa"/>
            <w:vMerge w:val="restart"/>
            <w:shd w:val="clear" w:color="auto" w:fill="FFFFFF" w:themeFill="background1"/>
            <w:vAlign w:val="center"/>
          </w:tcPr>
          <w:p w14:paraId="1E21339B" w14:textId="77777777" w:rsidR="00A84440" w:rsidRPr="00B52116" w:rsidRDefault="00A84440" w:rsidP="00D5346E">
            <w:pPr>
              <w:pStyle w:val="VCAAtablecondensed"/>
              <w:rPr>
                <w:b/>
              </w:rPr>
            </w:pPr>
            <w:r>
              <w:rPr>
                <w:b/>
              </w:rPr>
              <w:t xml:space="preserve">Environmental decision-making and management </w:t>
            </w:r>
            <w:r w:rsidRPr="005769F5">
              <w:t>(circular</w:t>
            </w:r>
            <w:r w:rsidRPr="00B52116">
              <w:t xml:space="preserve"> economy thinking</w:t>
            </w:r>
            <w:r>
              <w:t>;</w:t>
            </w:r>
            <w:r w:rsidRPr="00B52116">
              <w:t xml:space="preserve"> integrated sustainability assessment</w:t>
            </w:r>
            <w:r>
              <w:t>;</w:t>
            </w:r>
            <w:r w:rsidRPr="00B52116">
              <w:t xml:space="preserve"> </w:t>
            </w:r>
            <w:r>
              <w:t xml:space="preserve">cost-benefit analysis; </w:t>
            </w:r>
            <w:r w:rsidRPr="00B52116">
              <w:t>factors that influence responsible decision-making</w:t>
            </w:r>
            <w:r>
              <w:t xml:space="preserve">: stakeholder perspectives, </w:t>
            </w:r>
            <w:r w:rsidRPr="00B52116">
              <w:t>use and interpretation of historical and current scientific data, application of new technologies)</w:t>
            </w:r>
          </w:p>
        </w:tc>
        <w:tc>
          <w:tcPr>
            <w:tcW w:w="4500" w:type="dxa"/>
            <w:vMerge w:val="restart"/>
            <w:shd w:val="clear" w:color="auto" w:fill="FFFFFF" w:themeFill="background1"/>
          </w:tcPr>
          <w:p w14:paraId="7AC57262" w14:textId="77777777" w:rsidR="00A84440" w:rsidRDefault="00A84440" w:rsidP="00D5346E">
            <w:pPr>
              <w:pStyle w:val="VCAAtablecondensedbullet"/>
            </w:pPr>
            <w:r w:rsidRPr="004863B6">
              <w:rPr>
                <w:i/>
                <w:iCs/>
              </w:rPr>
              <w:t>Field trip</w:t>
            </w:r>
            <w:r w:rsidRPr="00844416">
              <w:t xml:space="preserve"> or </w:t>
            </w:r>
            <w:r w:rsidRPr="004863B6">
              <w:rPr>
                <w:i/>
                <w:iCs/>
              </w:rPr>
              <w:t>research</w:t>
            </w:r>
            <w:r>
              <w:t>:</w:t>
            </w:r>
            <w:r w:rsidRPr="00844416">
              <w:t xml:space="preserve"> </w:t>
            </w:r>
            <w:r>
              <w:t xml:space="preserve">evaluate </w:t>
            </w:r>
            <w:r w:rsidRPr="00844416">
              <w:t xml:space="preserve">a waste minimisation plan/strategy </w:t>
            </w:r>
            <w:r>
              <w:t>developed</w:t>
            </w:r>
            <w:r w:rsidRPr="00844416">
              <w:t xml:space="preserve"> by your local council</w:t>
            </w:r>
            <w:r>
              <w:t>; p</w:t>
            </w:r>
            <w:r w:rsidRPr="00844416">
              <w:t>resent findings in a concept map</w:t>
            </w:r>
          </w:p>
          <w:p w14:paraId="03C218D5" w14:textId="77777777" w:rsidR="00A84440" w:rsidRPr="00844416" w:rsidRDefault="00A84440" w:rsidP="00D5346E">
            <w:pPr>
              <w:pStyle w:val="VCAAtablecondensedbullet"/>
            </w:pPr>
            <w:r w:rsidRPr="00A03908">
              <w:rPr>
                <w:i/>
                <w:iCs/>
              </w:rPr>
              <w:t>Group activity</w:t>
            </w:r>
            <w:r w:rsidRPr="00844416">
              <w:t xml:space="preserve">: Cost-benefit analysis </w:t>
            </w:r>
            <w:r>
              <w:t>of</w:t>
            </w:r>
            <w:r w:rsidRPr="00844416">
              <w:t xml:space="preserve"> a selected environmental science case study </w:t>
            </w:r>
          </w:p>
          <w:p w14:paraId="483F6757" w14:textId="77777777" w:rsidR="00A84440" w:rsidRPr="00844416" w:rsidRDefault="00A84440" w:rsidP="00D5346E">
            <w:pPr>
              <w:pStyle w:val="VCAAtablecondensedbullet"/>
            </w:pPr>
            <w:r w:rsidRPr="00A03908">
              <w:rPr>
                <w:i/>
                <w:iCs/>
              </w:rPr>
              <w:t>Infograp</w:t>
            </w:r>
            <w:r>
              <w:rPr>
                <w:i/>
                <w:iCs/>
              </w:rPr>
              <w:t>hic</w:t>
            </w:r>
            <w:r>
              <w:t>:</w:t>
            </w:r>
            <w:r w:rsidRPr="00844416">
              <w:t xml:space="preserve"> circular economy</w:t>
            </w:r>
          </w:p>
          <w:p w14:paraId="436C44C7" w14:textId="77777777" w:rsidR="00A84440" w:rsidRPr="00844416" w:rsidRDefault="00A84440" w:rsidP="00D5346E">
            <w:pPr>
              <w:pStyle w:val="VCAAtablecondensedbullet"/>
            </w:pPr>
            <w:r w:rsidRPr="00941E54">
              <w:rPr>
                <w:i/>
                <w:iCs/>
              </w:rPr>
              <w:t>Classification and identification</w:t>
            </w:r>
            <w:r>
              <w:t xml:space="preserve">: discuss how definitions of ‘sustainability’ and ‘ecologically sustainable development’ are reliant on the needs and interests of various stakeholders </w:t>
            </w:r>
          </w:p>
        </w:tc>
        <w:tc>
          <w:tcPr>
            <w:tcW w:w="3150" w:type="dxa"/>
            <w:vMerge w:val="restart"/>
            <w:shd w:val="clear" w:color="auto" w:fill="FFFFFF" w:themeFill="background1"/>
          </w:tcPr>
          <w:p w14:paraId="2B976DC5" w14:textId="77777777" w:rsidR="00A84440" w:rsidRPr="00844416" w:rsidRDefault="00A84440" w:rsidP="00D5346E">
            <w:pPr>
              <w:pStyle w:val="VCAAtablecondensedbullet"/>
              <w:rPr>
                <w:b/>
                <w:lang w:val="en-AU"/>
              </w:rPr>
            </w:pPr>
            <w:r w:rsidRPr="0031123E">
              <w:t>organise and present data in useful and meaningful ways, including schematic diagrams, flow charts, tables, bar charts and line graphs</w:t>
            </w:r>
          </w:p>
        </w:tc>
        <w:tc>
          <w:tcPr>
            <w:tcW w:w="2610" w:type="dxa"/>
            <w:vMerge w:val="restart"/>
            <w:shd w:val="clear" w:color="auto" w:fill="FFFFFF" w:themeFill="background1"/>
          </w:tcPr>
          <w:p w14:paraId="6B5AF27C" w14:textId="77777777" w:rsidR="00A84440" w:rsidRPr="00844416" w:rsidRDefault="00A84440" w:rsidP="00A84440">
            <w:pPr>
              <w:pStyle w:val="VCAAtablecondensedheading"/>
              <w:rPr>
                <w:b/>
                <w:color w:val="auto"/>
                <w:szCs w:val="20"/>
                <w:lang w:val="en-AU"/>
              </w:rPr>
            </w:pPr>
          </w:p>
        </w:tc>
      </w:tr>
      <w:tr w:rsidR="00A84440" w:rsidRPr="00844416" w14:paraId="1E6D73D4" w14:textId="77777777" w:rsidTr="00A84440">
        <w:trPr>
          <w:trHeight w:val="1220"/>
        </w:trPr>
        <w:tc>
          <w:tcPr>
            <w:tcW w:w="710" w:type="dxa"/>
            <w:shd w:val="clear" w:color="auto" w:fill="FFFFFF" w:themeFill="background1"/>
            <w:vAlign w:val="center"/>
          </w:tcPr>
          <w:p w14:paraId="1F83B13F" w14:textId="77777777" w:rsidR="00A84440" w:rsidRPr="00DA755A" w:rsidRDefault="00A84440" w:rsidP="00A84440">
            <w:pPr>
              <w:pStyle w:val="VCAAtablecondensedheading"/>
              <w:jc w:val="center"/>
              <w:rPr>
                <w:b/>
                <w:color w:val="auto"/>
                <w:szCs w:val="20"/>
                <w:lang w:val="en-AU"/>
              </w:rPr>
            </w:pPr>
            <w:r>
              <w:rPr>
                <w:b/>
                <w:color w:val="auto"/>
                <w:szCs w:val="20"/>
                <w:lang w:val="en-AU"/>
              </w:rPr>
              <w:t>13</w:t>
            </w:r>
          </w:p>
        </w:tc>
        <w:tc>
          <w:tcPr>
            <w:tcW w:w="1440" w:type="dxa"/>
            <w:vMerge/>
            <w:shd w:val="clear" w:color="auto" w:fill="FFFFFF" w:themeFill="background1"/>
            <w:vAlign w:val="center"/>
          </w:tcPr>
          <w:p w14:paraId="1A33757C"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432EE758" w14:textId="77777777" w:rsidR="00A84440" w:rsidRPr="00B52116" w:rsidRDefault="00A84440" w:rsidP="00A84440">
            <w:pPr>
              <w:pStyle w:val="VCAAtablecondensedbullet"/>
              <w:numPr>
                <w:ilvl w:val="0"/>
                <w:numId w:val="0"/>
              </w:numPr>
              <w:rPr>
                <w:b/>
                <w:szCs w:val="20"/>
                <w:lang w:val="en-AU"/>
              </w:rPr>
            </w:pPr>
          </w:p>
        </w:tc>
        <w:tc>
          <w:tcPr>
            <w:tcW w:w="4500" w:type="dxa"/>
            <w:vMerge/>
            <w:shd w:val="clear" w:color="auto" w:fill="FFFFFF" w:themeFill="background1"/>
            <w:vAlign w:val="center"/>
          </w:tcPr>
          <w:p w14:paraId="796DF7E0" w14:textId="77777777" w:rsidR="00A84440" w:rsidRPr="00844416" w:rsidRDefault="00A84440" w:rsidP="00A84440">
            <w:pPr>
              <w:pStyle w:val="ListParagraph"/>
              <w:numPr>
                <w:ilvl w:val="0"/>
                <w:numId w:val="9"/>
              </w:numPr>
              <w:spacing w:after="160" w:line="256" w:lineRule="auto"/>
              <w:rPr>
                <w:rFonts w:ascii="Arial Narrow" w:hAnsi="Arial Narrow"/>
                <w:b/>
                <w:sz w:val="20"/>
                <w:szCs w:val="20"/>
              </w:rPr>
            </w:pPr>
          </w:p>
        </w:tc>
        <w:tc>
          <w:tcPr>
            <w:tcW w:w="3150" w:type="dxa"/>
            <w:vMerge/>
            <w:shd w:val="clear" w:color="auto" w:fill="FFFFFF" w:themeFill="background1"/>
          </w:tcPr>
          <w:p w14:paraId="0ACB5593"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vMerge/>
            <w:shd w:val="clear" w:color="auto" w:fill="FFFFFF" w:themeFill="background1"/>
          </w:tcPr>
          <w:p w14:paraId="359E8BFF" w14:textId="77777777" w:rsidR="00A84440" w:rsidRPr="00844416" w:rsidRDefault="00A84440" w:rsidP="00A84440">
            <w:pPr>
              <w:pStyle w:val="VCAAtablecondensedheading"/>
              <w:numPr>
                <w:ilvl w:val="0"/>
                <w:numId w:val="9"/>
              </w:numPr>
              <w:spacing w:line="240" w:lineRule="exact"/>
              <w:rPr>
                <w:b/>
                <w:color w:val="auto"/>
                <w:szCs w:val="20"/>
                <w:lang w:val="en-AU"/>
              </w:rPr>
            </w:pPr>
          </w:p>
        </w:tc>
      </w:tr>
      <w:tr w:rsidR="00A84440" w:rsidRPr="00844416" w14:paraId="3D9B57CA" w14:textId="77777777" w:rsidTr="00A84440">
        <w:tc>
          <w:tcPr>
            <w:tcW w:w="710" w:type="dxa"/>
            <w:shd w:val="clear" w:color="auto" w:fill="FFFFFF" w:themeFill="background1"/>
            <w:vAlign w:val="center"/>
          </w:tcPr>
          <w:p w14:paraId="68015CB6" w14:textId="77777777" w:rsidR="00A84440" w:rsidRPr="00DA755A" w:rsidRDefault="00A84440" w:rsidP="00A84440">
            <w:pPr>
              <w:pStyle w:val="VCAAtablecondensedheading"/>
              <w:jc w:val="center"/>
              <w:rPr>
                <w:b/>
                <w:color w:val="auto"/>
                <w:szCs w:val="20"/>
                <w:lang w:val="en-AU"/>
              </w:rPr>
            </w:pPr>
            <w:r>
              <w:rPr>
                <w:b/>
                <w:color w:val="auto"/>
                <w:szCs w:val="20"/>
                <w:lang w:val="en-AU"/>
              </w:rPr>
              <w:t>14</w:t>
            </w:r>
          </w:p>
        </w:tc>
        <w:tc>
          <w:tcPr>
            <w:tcW w:w="1440" w:type="dxa"/>
            <w:vMerge/>
            <w:shd w:val="clear" w:color="auto" w:fill="FFFFFF" w:themeFill="background1"/>
            <w:vAlign w:val="center"/>
          </w:tcPr>
          <w:p w14:paraId="174EA403"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3EF6BE2A"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1AEA1824"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21ACF07A"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vMerge/>
            <w:shd w:val="clear" w:color="auto" w:fill="FFFFFF" w:themeFill="background1"/>
          </w:tcPr>
          <w:p w14:paraId="0292322B" w14:textId="77777777" w:rsidR="00A84440" w:rsidRPr="00844416" w:rsidRDefault="00A84440" w:rsidP="00A84440">
            <w:pPr>
              <w:pStyle w:val="VCAAtablecondensedheading"/>
              <w:numPr>
                <w:ilvl w:val="0"/>
                <w:numId w:val="9"/>
              </w:numPr>
              <w:spacing w:line="240" w:lineRule="exact"/>
              <w:rPr>
                <w:b/>
                <w:color w:val="auto"/>
                <w:szCs w:val="20"/>
                <w:lang w:val="en-AU"/>
              </w:rPr>
            </w:pPr>
          </w:p>
        </w:tc>
      </w:tr>
      <w:tr w:rsidR="00A84440" w:rsidRPr="00844416" w14:paraId="3855D8AF" w14:textId="77777777" w:rsidTr="00A84440">
        <w:tc>
          <w:tcPr>
            <w:tcW w:w="710" w:type="dxa"/>
            <w:shd w:val="clear" w:color="auto" w:fill="FFFFFF" w:themeFill="background1"/>
            <w:vAlign w:val="center"/>
          </w:tcPr>
          <w:p w14:paraId="0B83B4C2" w14:textId="77777777" w:rsidR="00A84440" w:rsidRPr="00DA755A" w:rsidRDefault="00A84440" w:rsidP="00A84440">
            <w:pPr>
              <w:pStyle w:val="VCAAtablecondensedheading"/>
              <w:jc w:val="center"/>
              <w:rPr>
                <w:b/>
                <w:color w:val="auto"/>
                <w:szCs w:val="20"/>
                <w:lang w:val="en-AU"/>
              </w:rPr>
            </w:pPr>
            <w:r>
              <w:rPr>
                <w:b/>
                <w:color w:val="auto"/>
                <w:szCs w:val="20"/>
                <w:lang w:val="en-AU"/>
              </w:rPr>
              <w:t>15</w:t>
            </w:r>
          </w:p>
        </w:tc>
        <w:tc>
          <w:tcPr>
            <w:tcW w:w="1440" w:type="dxa"/>
            <w:vMerge/>
            <w:shd w:val="clear" w:color="auto" w:fill="FFFFFF" w:themeFill="background1"/>
            <w:vAlign w:val="center"/>
          </w:tcPr>
          <w:p w14:paraId="56BA2ED2"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3FA31EE8"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6FE58458"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3150" w:type="dxa"/>
            <w:vMerge/>
            <w:shd w:val="clear" w:color="auto" w:fill="FFFFFF" w:themeFill="background1"/>
          </w:tcPr>
          <w:p w14:paraId="53130A8B" w14:textId="77777777" w:rsidR="00A84440" w:rsidRPr="00844416" w:rsidRDefault="00A84440" w:rsidP="00A84440">
            <w:pPr>
              <w:pStyle w:val="VCAAtablecondensedheading"/>
              <w:numPr>
                <w:ilvl w:val="0"/>
                <w:numId w:val="9"/>
              </w:numPr>
              <w:spacing w:line="240" w:lineRule="exact"/>
              <w:rPr>
                <w:b/>
                <w:color w:val="auto"/>
                <w:szCs w:val="20"/>
                <w:lang w:val="en-AU"/>
              </w:rPr>
            </w:pPr>
          </w:p>
        </w:tc>
        <w:tc>
          <w:tcPr>
            <w:tcW w:w="2610" w:type="dxa"/>
            <w:vMerge/>
            <w:shd w:val="clear" w:color="auto" w:fill="FFFFFF" w:themeFill="background1"/>
          </w:tcPr>
          <w:p w14:paraId="1C8869F7" w14:textId="77777777" w:rsidR="00A84440" w:rsidRPr="00844416" w:rsidRDefault="00A84440" w:rsidP="00A84440">
            <w:pPr>
              <w:pStyle w:val="VCAAtablecondensedheading"/>
              <w:numPr>
                <w:ilvl w:val="0"/>
                <w:numId w:val="9"/>
              </w:numPr>
              <w:spacing w:line="240" w:lineRule="exact"/>
              <w:rPr>
                <w:b/>
                <w:color w:val="auto"/>
                <w:szCs w:val="20"/>
                <w:lang w:val="en-AU"/>
              </w:rPr>
            </w:pPr>
          </w:p>
        </w:tc>
      </w:tr>
      <w:tr w:rsidR="00A84440" w:rsidRPr="00844416" w14:paraId="3D2B5CAC" w14:textId="77777777" w:rsidTr="00D5346E">
        <w:tc>
          <w:tcPr>
            <w:tcW w:w="710" w:type="dxa"/>
            <w:shd w:val="clear" w:color="auto" w:fill="FFFFFF" w:themeFill="background1"/>
            <w:vAlign w:val="center"/>
          </w:tcPr>
          <w:p w14:paraId="50669501" w14:textId="77777777" w:rsidR="00A84440" w:rsidRPr="00DA755A" w:rsidRDefault="00A84440" w:rsidP="00A84440">
            <w:pPr>
              <w:pStyle w:val="VCAAtablecondensedheading"/>
              <w:jc w:val="center"/>
              <w:rPr>
                <w:b/>
                <w:color w:val="auto"/>
                <w:szCs w:val="20"/>
                <w:lang w:val="en-AU"/>
              </w:rPr>
            </w:pPr>
            <w:r>
              <w:rPr>
                <w:b/>
                <w:color w:val="auto"/>
                <w:szCs w:val="20"/>
                <w:lang w:val="en-AU"/>
              </w:rPr>
              <w:t>16</w:t>
            </w:r>
          </w:p>
        </w:tc>
        <w:tc>
          <w:tcPr>
            <w:tcW w:w="1440" w:type="dxa"/>
            <w:vMerge/>
            <w:shd w:val="clear" w:color="auto" w:fill="FFFFFF" w:themeFill="background1"/>
            <w:vAlign w:val="center"/>
          </w:tcPr>
          <w:p w14:paraId="0A6F22A1" w14:textId="77777777" w:rsidR="00A84440" w:rsidRPr="00DA755A" w:rsidRDefault="00A84440" w:rsidP="00A84440">
            <w:pPr>
              <w:pStyle w:val="VCAAtablecondensedheading"/>
              <w:jc w:val="center"/>
              <w:rPr>
                <w:b/>
                <w:color w:val="auto"/>
                <w:szCs w:val="20"/>
                <w:lang w:val="en-AU"/>
              </w:rPr>
            </w:pPr>
          </w:p>
        </w:tc>
        <w:tc>
          <w:tcPr>
            <w:tcW w:w="2160" w:type="dxa"/>
            <w:vMerge w:val="restart"/>
            <w:shd w:val="clear" w:color="auto" w:fill="FFFFFF" w:themeFill="background1"/>
          </w:tcPr>
          <w:p w14:paraId="6490371A" w14:textId="77777777" w:rsidR="00A84440" w:rsidRPr="00DA755A" w:rsidRDefault="00A84440" w:rsidP="00D5346E">
            <w:pPr>
              <w:pStyle w:val="VCAAtablecondensed"/>
              <w:rPr>
                <w:b/>
              </w:rPr>
            </w:pPr>
            <w:r w:rsidRPr="00844416">
              <w:rPr>
                <w:b/>
              </w:rPr>
              <w:t xml:space="preserve">Case study </w:t>
            </w:r>
            <w:r>
              <w:rPr>
                <w:b/>
              </w:rPr>
              <w:t xml:space="preserve">overview and </w:t>
            </w:r>
            <w:r w:rsidRPr="00844416">
              <w:rPr>
                <w:b/>
              </w:rPr>
              <w:t>evaluation</w:t>
            </w:r>
            <w:r>
              <w:rPr>
                <w:b/>
              </w:rPr>
              <w:t xml:space="preserve"> </w:t>
            </w:r>
            <w:r w:rsidRPr="00531C16">
              <w:t>(the beneficial and harmful impacts of the selected case study on Earth’s four interrelated systems</w:t>
            </w:r>
            <w:r>
              <w:t xml:space="preserve">; </w:t>
            </w:r>
            <w:r w:rsidRPr="00531C16">
              <w:t>the effectiveness of environmental management strategies implemented in relation to upholding sustainability principles)</w:t>
            </w:r>
          </w:p>
        </w:tc>
        <w:tc>
          <w:tcPr>
            <w:tcW w:w="4500" w:type="dxa"/>
            <w:vMerge w:val="restart"/>
            <w:shd w:val="clear" w:color="auto" w:fill="FFFFFF" w:themeFill="background1"/>
          </w:tcPr>
          <w:p w14:paraId="0B9EDEA1" w14:textId="77777777" w:rsidR="00A84440" w:rsidRPr="00D5346E" w:rsidRDefault="00A84440" w:rsidP="00D5346E">
            <w:pPr>
              <w:pStyle w:val="VCAAtablecondensed"/>
              <w:rPr>
                <w:b/>
                <w:i/>
                <w:iCs/>
              </w:rPr>
            </w:pPr>
            <w:r w:rsidRPr="00D5346E">
              <w:rPr>
                <w:b/>
              </w:rPr>
              <w:t>Selected environmental science case study</w:t>
            </w:r>
          </w:p>
          <w:p w14:paraId="68CF7577" w14:textId="77777777" w:rsidR="00A84440" w:rsidRDefault="00A84440" w:rsidP="00D5346E">
            <w:pPr>
              <w:pStyle w:val="VCAAtablecondensed"/>
              <w:rPr>
                <w:i/>
                <w:iCs/>
              </w:rPr>
            </w:pPr>
            <w:r w:rsidRPr="00941E54">
              <w:t>Students work in small groups to analyse and evaluate a case study of interest, selected from</w:t>
            </w:r>
            <w:r>
              <w:rPr>
                <w:i/>
                <w:iCs/>
              </w:rPr>
              <w:t>:</w:t>
            </w:r>
          </w:p>
          <w:p w14:paraId="79DA5229" w14:textId="77777777" w:rsidR="00A84440" w:rsidRPr="00AB35C8" w:rsidRDefault="00A84440" w:rsidP="00D5346E">
            <w:pPr>
              <w:pStyle w:val="VCAAtablecondensedbullet2"/>
              <w:rPr>
                <w:lang w:val="en-AU"/>
              </w:rPr>
            </w:pPr>
            <w:proofErr w:type="spellStart"/>
            <w:r>
              <w:t>Budj</w:t>
            </w:r>
            <w:proofErr w:type="spellEnd"/>
            <w:r>
              <w:t xml:space="preserve"> </w:t>
            </w:r>
            <w:proofErr w:type="spellStart"/>
            <w:r>
              <w:t>Bim</w:t>
            </w:r>
            <w:proofErr w:type="spellEnd"/>
            <w:r>
              <w:t xml:space="preserve"> Cultural Landscape submission for nomination as a World Heritage listed site</w:t>
            </w:r>
          </w:p>
          <w:p w14:paraId="478ED95E" w14:textId="77777777" w:rsidR="00A84440" w:rsidRPr="00AB35C8" w:rsidRDefault="00A84440" w:rsidP="00D5346E">
            <w:pPr>
              <w:pStyle w:val="VCAAtablecondensedbullet2"/>
              <w:rPr>
                <w:lang w:val="en-AU"/>
              </w:rPr>
            </w:pPr>
            <w:r>
              <w:t>Sustainable greenhouses – growing tomatoes using sun and seawater</w:t>
            </w:r>
          </w:p>
          <w:p w14:paraId="4E35C955" w14:textId="77777777" w:rsidR="00A84440" w:rsidRPr="00C57678" w:rsidRDefault="00A84440" w:rsidP="00D5346E">
            <w:pPr>
              <w:pStyle w:val="VCAAtablecondensedbullet2"/>
              <w:rPr>
                <w:lang w:val="en-AU"/>
              </w:rPr>
            </w:pPr>
            <w:r>
              <w:t xml:space="preserve">Converting roofs to ‘green roofs’ </w:t>
            </w:r>
          </w:p>
          <w:p w14:paraId="0079A816" w14:textId="77777777" w:rsidR="00A84440" w:rsidRPr="00AB35C8" w:rsidRDefault="00A84440" w:rsidP="00D5346E">
            <w:pPr>
              <w:pStyle w:val="VCAAtablecondensedbullet"/>
              <w:rPr>
                <w:lang w:val="en-AU"/>
              </w:rPr>
            </w:pPr>
            <w:r>
              <w:t>analysis and e</w:t>
            </w:r>
            <w:r w:rsidRPr="00844416">
              <w:t xml:space="preserve">valuation of </w:t>
            </w:r>
            <w:r>
              <w:t>the</w:t>
            </w:r>
            <w:r w:rsidRPr="00844416">
              <w:t xml:space="preserve"> </w:t>
            </w:r>
            <w:r>
              <w:t xml:space="preserve">selected </w:t>
            </w:r>
            <w:r w:rsidRPr="00844416">
              <w:t>local or global case study</w:t>
            </w:r>
            <w:r>
              <w:t xml:space="preserve"> is undertaken</w:t>
            </w:r>
          </w:p>
          <w:p w14:paraId="56F0E84D" w14:textId="623F3898" w:rsidR="00A84440" w:rsidRPr="00D5346E" w:rsidRDefault="00A84440" w:rsidP="00D5346E">
            <w:pPr>
              <w:pStyle w:val="VCAAtablecondensedbullet"/>
              <w:rPr>
                <w:lang w:val="en-AU"/>
              </w:rPr>
            </w:pPr>
            <w:r w:rsidRPr="00844416">
              <w:t xml:space="preserve">results presented </w:t>
            </w:r>
            <w:r>
              <w:t xml:space="preserve">by each group </w:t>
            </w:r>
            <w:r w:rsidRPr="00844416">
              <w:t>to class</w:t>
            </w:r>
            <w:r>
              <w:t xml:space="preserve"> using a maximum of four PowerPoint slides</w:t>
            </w:r>
          </w:p>
        </w:tc>
        <w:tc>
          <w:tcPr>
            <w:tcW w:w="3150" w:type="dxa"/>
            <w:vMerge w:val="restart"/>
            <w:shd w:val="clear" w:color="auto" w:fill="FFFFFF" w:themeFill="background1"/>
          </w:tcPr>
          <w:p w14:paraId="730CC31D" w14:textId="77777777" w:rsidR="00A84440" w:rsidRDefault="00A84440" w:rsidP="00D5346E">
            <w:pPr>
              <w:pStyle w:val="VCAAtablecondensedbullet"/>
            </w:pPr>
            <w:r w:rsidRPr="0031123E">
              <w:t xml:space="preserve">analyse and evaluate environmental science case studies using </w:t>
            </w:r>
            <w:r>
              <w:t>s</w:t>
            </w:r>
            <w:r w:rsidRPr="0031123E">
              <w:t>ustainability principles</w:t>
            </w:r>
          </w:p>
          <w:p w14:paraId="4BA61403" w14:textId="77777777" w:rsidR="00A84440" w:rsidRPr="0031123E" w:rsidRDefault="00A84440" w:rsidP="00D5346E">
            <w:pPr>
              <w:pStyle w:val="VCAAtablecondensedbullet"/>
            </w:pPr>
            <w:r w:rsidRPr="0031123E">
              <w:t>apply Earth systems thinking to analyse and evaluate responses to environmental science scenarios, case studies, issues and challenges in terms of supporting and sustaining ecological integrity</w:t>
            </w:r>
          </w:p>
          <w:p w14:paraId="3D5AA742" w14:textId="77777777" w:rsidR="00A84440" w:rsidRPr="0031123E" w:rsidRDefault="00A84440" w:rsidP="00D5346E">
            <w:pPr>
              <w:pStyle w:val="VCAAtablecondensedbullet"/>
            </w:pPr>
            <w:r w:rsidRPr="0031123E">
              <w:t>discuss relevant environmental science information, ideas, concepts, theories and models and the connections between them</w:t>
            </w:r>
          </w:p>
          <w:p w14:paraId="59CF6598" w14:textId="77777777" w:rsidR="00A84440" w:rsidRPr="00FA3140" w:rsidRDefault="00A84440" w:rsidP="00D5346E">
            <w:pPr>
              <w:pStyle w:val="VCAAtablecondensedbullet"/>
              <w:spacing w:after="120"/>
            </w:pPr>
            <w:r w:rsidRPr="0031123E">
              <w:t>identify and explain when judgments may be based on sociocultural, economic, political, legal and/or ethical factors and not solely on scientific evidence</w:t>
            </w:r>
          </w:p>
        </w:tc>
        <w:tc>
          <w:tcPr>
            <w:tcW w:w="2610" w:type="dxa"/>
            <w:shd w:val="clear" w:color="auto" w:fill="FFFFFF" w:themeFill="background1"/>
          </w:tcPr>
          <w:p w14:paraId="0479512A" w14:textId="77777777" w:rsidR="00A84440" w:rsidRPr="00844416" w:rsidRDefault="00A84440" w:rsidP="00A84440">
            <w:pPr>
              <w:pStyle w:val="VCAAtablecondensedheading"/>
              <w:ind w:left="360"/>
              <w:rPr>
                <w:b/>
                <w:color w:val="auto"/>
                <w:szCs w:val="20"/>
                <w:lang w:val="en-AU"/>
              </w:rPr>
            </w:pPr>
          </w:p>
        </w:tc>
      </w:tr>
      <w:tr w:rsidR="00A84440" w:rsidRPr="00DA755A" w14:paraId="2BFD1637" w14:textId="77777777" w:rsidTr="00A84440">
        <w:tc>
          <w:tcPr>
            <w:tcW w:w="710" w:type="dxa"/>
            <w:shd w:val="clear" w:color="auto" w:fill="FFFFFF" w:themeFill="background1"/>
            <w:vAlign w:val="center"/>
          </w:tcPr>
          <w:p w14:paraId="438F16F7" w14:textId="77777777" w:rsidR="00A84440" w:rsidRPr="00DA755A" w:rsidRDefault="00A84440" w:rsidP="00A84440">
            <w:pPr>
              <w:pStyle w:val="VCAAtablecondensedheading"/>
              <w:jc w:val="center"/>
              <w:rPr>
                <w:b/>
                <w:color w:val="auto"/>
                <w:szCs w:val="20"/>
                <w:lang w:val="en-AU"/>
              </w:rPr>
            </w:pPr>
            <w:r>
              <w:rPr>
                <w:b/>
                <w:color w:val="auto"/>
                <w:szCs w:val="20"/>
                <w:lang w:val="en-AU"/>
              </w:rPr>
              <w:t>17</w:t>
            </w:r>
          </w:p>
        </w:tc>
        <w:tc>
          <w:tcPr>
            <w:tcW w:w="1440" w:type="dxa"/>
            <w:vMerge/>
            <w:shd w:val="clear" w:color="auto" w:fill="FFFFFF" w:themeFill="background1"/>
            <w:vAlign w:val="center"/>
          </w:tcPr>
          <w:p w14:paraId="6370CB75" w14:textId="77777777" w:rsidR="00A84440" w:rsidRPr="00DA755A" w:rsidRDefault="00A84440" w:rsidP="00A84440">
            <w:pPr>
              <w:pStyle w:val="VCAAtablecondensedheading"/>
              <w:jc w:val="center"/>
              <w:rPr>
                <w:b/>
                <w:color w:val="auto"/>
                <w:szCs w:val="20"/>
                <w:lang w:val="en-AU"/>
              </w:rPr>
            </w:pPr>
          </w:p>
        </w:tc>
        <w:tc>
          <w:tcPr>
            <w:tcW w:w="2160" w:type="dxa"/>
            <w:vMerge/>
            <w:shd w:val="clear" w:color="auto" w:fill="FFFFFF" w:themeFill="background1"/>
            <w:vAlign w:val="center"/>
          </w:tcPr>
          <w:p w14:paraId="793A3D83" w14:textId="77777777" w:rsidR="00A84440" w:rsidRPr="00DA755A" w:rsidRDefault="00A84440" w:rsidP="00A84440">
            <w:pPr>
              <w:pStyle w:val="VCAAtablecondensedheading"/>
              <w:rPr>
                <w:b/>
                <w:color w:val="auto"/>
                <w:szCs w:val="20"/>
                <w:lang w:val="en-AU"/>
              </w:rPr>
            </w:pPr>
          </w:p>
        </w:tc>
        <w:tc>
          <w:tcPr>
            <w:tcW w:w="4500" w:type="dxa"/>
            <w:vMerge/>
            <w:shd w:val="clear" w:color="auto" w:fill="FFFFFF" w:themeFill="background1"/>
            <w:vAlign w:val="center"/>
          </w:tcPr>
          <w:p w14:paraId="4A56CE04" w14:textId="77777777" w:rsidR="00A84440" w:rsidRPr="00DA755A" w:rsidRDefault="00A84440" w:rsidP="00A84440">
            <w:pPr>
              <w:pStyle w:val="VCAAtablecondensedheading"/>
              <w:rPr>
                <w:b/>
                <w:color w:val="auto"/>
                <w:szCs w:val="20"/>
                <w:lang w:val="en-AU"/>
              </w:rPr>
            </w:pPr>
          </w:p>
        </w:tc>
        <w:tc>
          <w:tcPr>
            <w:tcW w:w="3150" w:type="dxa"/>
            <w:vMerge/>
            <w:shd w:val="clear" w:color="auto" w:fill="FFFFFF" w:themeFill="background1"/>
          </w:tcPr>
          <w:p w14:paraId="7F2A3A01" w14:textId="77777777" w:rsidR="00A84440" w:rsidRDefault="00A84440" w:rsidP="00A84440">
            <w:pPr>
              <w:pStyle w:val="VCAAtablecondensedheading"/>
              <w:rPr>
                <w:b/>
                <w:color w:val="auto"/>
                <w:szCs w:val="20"/>
                <w:lang w:val="en-AU"/>
              </w:rPr>
            </w:pPr>
          </w:p>
        </w:tc>
        <w:tc>
          <w:tcPr>
            <w:tcW w:w="2610" w:type="dxa"/>
            <w:shd w:val="clear" w:color="auto" w:fill="FFFFFF" w:themeFill="background1"/>
          </w:tcPr>
          <w:p w14:paraId="12002E4E" w14:textId="77777777" w:rsidR="00A84440" w:rsidRDefault="00A84440" w:rsidP="00D5346E">
            <w:pPr>
              <w:pStyle w:val="VCAAtablecondensed"/>
              <w:rPr>
                <w:b/>
                <w:lang w:val="en-AU"/>
              </w:rPr>
            </w:pPr>
            <w:r>
              <w:rPr>
                <w:b/>
                <w:lang w:val="en-AU"/>
              </w:rPr>
              <w:t xml:space="preserve">Analysis and evaluation of a case study with reference to sustainability principles and stakeholder perspectives </w:t>
            </w:r>
            <w:r w:rsidRPr="001C3768">
              <w:rPr>
                <w:lang w:val="en-AU"/>
              </w:rPr>
              <w:t>(50 minutes):</w:t>
            </w:r>
            <w:r>
              <w:rPr>
                <w:b/>
                <w:lang w:val="en-AU"/>
              </w:rPr>
              <w:t xml:space="preserve"> </w:t>
            </w:r>
            <w:r w:rsidRPr="000C06CF">
              <w:rPr>
                <w:lang w:val="en-AU"/>
              </w:rPr>
              <w:t xml:space="preserve">students </w:t>
            </w:r>
            <w:r>
              <w:rPr>
                <w:lang w:val="en-AU"/>
              </w:rPr>
              <w:t>will be presented with an unfamiliar case study related to the management of coastal erosion that outlines a set of strategies; students will complete a table to explain how each of the sustainability principles relates to one selected management strategy, identify stakeholders and their perspectives, and use cost-benefit analysis to evaluate the strategy.</w:t>
            </w:r>
          </w:p>
        </w:tc>
      </w:tr>
      <w:tr w:rsidR="00A84440" w:rsidRPr="00DA755A" w14:paraId="566A32EE" w14:textId="77777777" w:rsidTr="00A84440">
        <w:tc>
          <w:tcPr>
            <w:tcW w:w="710" w:type="dxa"/>
            <w:shd w:val="clear" w:color="auto" w:fill="FFFFFF" w:themeFill="background1"/>
            <w:vAlign w:val="center"/>
          </w:tcPr>
          <w:p w14:paraId="274A1872" w14:textId="77777777" w:rsidR="00A84440" w:rsidRPr="00DA755A" w:rsidRDefault="00A84440" w:rsidP="00A84440">
            <w:pPr>
              <w:pStyle w:val="VCAAtablecondensedheading"/>
              <w:jc w:val="center"/>
              <w:rPr>
                <w:b/>
                <w:color w:val="auto"/>
                <w:szCs w:val="20"/>
                <w:lang w:val="en-AU"/>
              </w:rPr>
            </w:pPr>
            <w:r>
              <w:rPr>
                <w:b/>
                <w:color w:val="auto"/>
                <w:szCs w:val="20"/>
                <w:lang w:val="en-AU"/>
              </w:rPr>
              <w:t>18</w:t>
            </w:r>
          </w:p>
        </w:tc>
        <w:tc>
          <w:tcPr>
            <w:tcW w:w="13860" w:type="dxa"/>
            <w:gridSpan w:val="5"/>
            <w:vMerge w:val="restart"/>
            <w:shd w:val="clear" w:color="auto" w:fill="FFFFFF" w:themeFill="background1"/>
            <w:vAlign w:val="center"/>
          </w:tcPr>
          <w:p w14:paraId="6098866F" w14:textId="77777777" w:rsidR="00A84440" w:rsidRDefault="00A84440" w:rsidP="00A84440">
            <w:pPr>
              <w:pStyle w:val="VCAAtablecondensedheading"/>
              <w:jc w:val="center"/>
              <w:rPr>
                <w:b/>
                <w:color w:val="auto"/>
                <w:szCs w:val="20"/>
                <w:lang w:val="en-AU"/>
              </w:rPr>
            </w:pPr>
            <w:r>
              <w:rPr>
                <w:b/>
                <w:color w:val="auto"/>
                <w:szCs w:val="20"/>
                <w:lang w:val="en-AU"/>
              </w:rPr>
              <w:t>Unit revision</w:t>
            </w:r>
          </w:p>
        </w:tc>
      </w:tr>
      <w:tr w:rsidR="00A84440" w:rsidRPr="00DA755A" w14:paraId="31AF8625" w14:textId="77777777" w:rsidTr="00A84440">
        <w:tc>
          <w:tcPr>
            <w:tcW w:w="710" w:type="dxa"/>
            <w:shd w:val="clear" w:color="auto" w:fill="FFFFFF" w:themeFill="background1"/>
            <w:vAlign w:val="center"/>
          </w:tcPr>
          <w:p w14:paraId="4330AFCC" w14:textId="77777777" w:rsidR="00A84440" w:rsidRPr="00DA755A" w:rsidRDefault="00A84440" w:rsidP="00A84440">
            <w:pPr>
              <w:pStyle w:val="VCAAtablecondensedheading"/>
              <w:jc w:val="center"/>
              <w:rPr>
                <w:b/>
                <w:color w:val="auto"/>
                <w:szCs w:val="20"/>
                <w:lang w:val="en-AU"/>
              </w:rPr>
            </w:pPr>
            <w:r>
              <w:rPr>
                <w:b/>
                <w:color w:val="auto"/>
                <w:szCs w:val="20"/>
                <w:lang w:val="en-AU"/>
              </w:rPr>
              <w:t>19</w:t>
            </w:r>
          </w:p>
        </w:tc>
        <w:tc>
          <w:tcPr>
            <w:tcW w:w="13860" w:type="dxa"/>
            <w:gridSpan w:val="5"/>
            <w:vMerge/>
            <w:shd w:val="clear" w:color="auto" w:fill="FFFFFF" w:themeFill="background1"/>
            <w:vAlign w:val="center"/>
          </w:tcPr>
          <w:p w14:paraId="3DD50F0F" w14:textId="77777777" w:rsidR="00A84440" w:rsidRDefault="00A84440" w:rsidP="00A84440">
            <w:pPr>
              <w:pStyle w:val="VCAAtablecondensedheading"/>
              <w:rPr>
                <w:b/>
                <w:color w:val="auto"/>
                <w:szCs w:val="20"/>
                <w:lang w:val="en-AU"/>
              </w:rPr>
            </w:pPr>
          </w:p>
        </w:tc>
      </w:tr>
    </w:tbl>
    <w:p w14:paraId="44DBB16D" w14:textId="77777777" w:rsidR="00832375" w:rsidRDefault="00832375" w:rsidP="00832375"/>
    <w:p w14:paraId="01F532B0" w14:textId="36A63E77" w:rsidR="002F4B6C" w:rsidRDefault="002F4B6C" w:rsidP="00B01578">
      <w:pPr>
        <w:pStyle w:val="VCAAbody"/>
        <w:rPr>
          <w:color w:val="auto"/>
        </w:rPr>
      </w:pPr>
    </w:p>
    <w:p w14:paraId="2B976676" w14:textId="103634AD" w:rsidR="002647BB" w:rsidRPr="003A00B4" w:rsidRDefault="002647BB" w:rsidP="005D3D78">
      <w:pPr>
        <w:rPr>
          <w:rFonts w:ascii="Arial" w:hAnsi="Arial" w:cs="Arial"/>
          <w:noProof/>
          <w:sz w:val="18"/>
          <w:szCs w:val="18"/>
        </w:rPr>
      </w:pPr>
    </w:p>
    <w:sectPr w:rsidR="002647BB" w:rsidRPr="003A00B4" w:rsidSect="00060A23">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84440" w:rsidRDefault="00A84440" w:rsidP="00304EA1">
      <w:pPr>
        <w:spacing w:after="0" w:line="240" w:lineRule="auto"/>
      </w:pPr>
      <w:r>
        <w:separator/>
      </w:r>
    </w:p>
  </w:endnote>
  <w:endnote w:type="continuationSeparator" w:id="0">
    <w:p w14:paraId="3270DF94" w14:textId="77777777" w:rsidR="00A84440" w:rsidRDefault="00A8444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HelveticaNeue LT 45 Light">
    <w:altName w:val="Arial"/>
    <w:panose1 w:val="020B04040200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A84440" w:rsidRDefault="00A8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A84440" w:rsidRPr="00D06414" w14:paraId="6474FD3B" w14:textId="77777777" w:rsidTr="00BB3BAB">
      <w:trPr>
        <w:trHeight w:val="476"/>
      </w:trPr>
      <w:tc>
        <w:tcPr>
          <w:tcW w:w="1667" w:type="pct"/>
          <w:tcMar>
            <w:left w:w="0" w:type="dxa"/>
            <w:right w:w="0" w:type="dxa"/>
          </w:tcMar>
        </w:tcPr>
        <w:p w14:paraId="0EC15F2D" w14:textId="33AE7FEB" w:rsidR="00A84440" w:rsidRPr="00D06414" w:rsidRDefault="00A8444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A84440" w:rsidRPr="00D06414" w:rsidRDefault="00A8444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D2EFCF" w:rsidR="00A84440" w:rsidRPr="00D06414" w:rsidRDefault="00A8444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1B5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84440" w:rsidRPr="00D06414" w:rsidRDefault="00A8444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A84440" w:rsidRPr="00D06414" w14:paraId="36A4ADC1" w14:textId="77777777" w:rsidTr="000F5AAF">
      <w:tc>
        <w:tcPr>
          <w:tcW w:w="1459" w:type="pct"/>
          <w:tcMar>
            <w:left w:w="0" w:type="dxa"/>
            <w:right w:w="0" w:type="dxa"/>
          </w:tcMar>
        </w:tcPr>
        <w:p w14:paraId="74DB1FC2" w14:textId="77777777" w:rsidR="00A84440" w:rsidRPr="00D06414" w:rsidRDefault="00A8444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84440" w:rsidRPr="00D06414" w:rsidRDefault="00A8444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84440" w:rsidRPr="00D06414" w:rsidRDefault="00A8444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84440" w:rsidRPr="00D06414" w:rsidRDefault="00A8444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84440" w:rsidRDefault="00A84440" w:rsidP="00304EA1">
      <w:pPr>
        <w:spacing w:after="0" w:line="240" w:lineRule="auto"/>
      </w:pPr>
      <w:r>
        <w:separator/>
      </w:r>
    </w:p>
  </w:footnote>
  <w:footnote w:type="continuationSeparator" w:id="0">
    <w:p w14:paraId="13540A36" w14:textId="77777777" w:rsidR="00A84440" w:rsidRDefault="00A8444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A84440" w:rsidRDefault="00A8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5434C1C" w:rsidR="00A84440" w:rsidRPr="00D86DE4" w:rsidRDefault="00821B5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84440">
          <w:rPr>
            <w:color w:val="999999" w:themeColor="accent2"/>
          </w:rPr>
          <w:t>VCE Environmental Science: Sample teaching plan</w:t>
        </w:r>
      </w:sdtContent>
    </w:sdt>
    <w:r w:rsidR="00A84440">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84440" w:rsidRPr="009370BC" w:rsidRDefault="00A84440"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8A2F0E"/>
    <w:multiLevelType w:val="hybridMultilevel"/>
    <w:tmpl w:val="9858E57E"/>
    <w:lvl w:ilvl="0" w:tplc="E41A7B0A">
      <w:numFmt w:val="bullet"/>
      <w:lvlText w:val="-"/>
      <w:lvlJc w:val="left"/>
      <w:pPr>
        <w:ind w:left="720" w:hanging="360"/>
      </w:pPr>
      <w:rPr>
        <w:rFonts w:ascii="Arial Narrow" w:eastAsiaTheme="minorHAnsi" w:hAnsi="Arial Narrow" w:cs="Arial" w:hint="default"/>
        <w:b w:val="0"/>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6EA3985"/>
    <w:multiLevelType w:val="hybridMultilevel"/>
    <w:tmpl w:val="7C62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7CD0CF2"/>
    <w:multiLevelType w:val="hybridMultilevel"/>
    <w:tmpl w:val="824C3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1F460C"/>
    <w:multiLevelType w:val="hybridMultilevel"/>
    <w:tmpl w:val="1B1C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C90"/>
    <w:rsid w:val="0005780E"/>
    <w:rsid w:val="00060A23"/>
    <w:rsid w:val="00065CC6"/>
    <w:rsid w:val="000A71F7"/>
    <w:rsid w:val="000F09E4"/>
    <w:rsid w:val="000F16FD"/>
    <w:rsid w:val="000F5AAF"/>
    <w:rsid w:val="00143520"/>
    <w:rsid w:val="00153AD2"/>
    <w:rsid w:val="00155CD0"/>
    <w:rsid w:val="001779EA"/>
    <w:rsid w:val="001D3246"/>
    <w:rsid w:val="002279BA"/>
    <w:rsid w:val="002329F3"/>
    <w:rsid w:val="00243F0D"/>
    <w:rsid w:val="00252CD6"/>
    <w:rsid w:val="00260767"/>
    <w:rsid w:val="002647BB"/>
    <w:rsid w:val="002754C1"/>
    <w:rsid w:val="002841C8"/>
    <w:rsid w:val="0028516B"/>
    <w:rsid w:val="002C6F90"/>
    <w:rsid w:val="002E4FB5"/>
    <w:rsid w:val="002F4B6C"/>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E4521"/>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1B5F"/>
    <w:rsid w:val="00823962"/>
    <w:rsid w:val="00832375"/>
    <w:rsid w:val="00852719"/>
    <w:rsid w:val="00860115"/>
    <w:rsid w:val="0088783C"/>
    <w:rsid w:val="00932379"/>
    <w:rsid w:val="009370BC"/>
    <w:rsid w:val="00970580"/>
    <w:rsid w:val="0098739B"/>
    <w:rsid w:val="009B61E5"/>
    <w:rsid w:val="009D1E89"/>
    <w:rsid w:val="009E5707"/>
    <w:rsid w:val="00A17661"/>
    <w:rsid w:val="00A24B2D"/>
    <w:rsid w:val="00A40966"/>
    <w:rsid w:val="00A84440"/>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346E"/>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2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375"/>
    <w:pPr>
      <w:ind w:left="720"/>
      <w:contextualSpacing/>
    </w:pPr>
    <w:rPr>
      <w:lang w:val="en-AU"/>
    </w:rPr>
  </w:style>
  <w:style w:type="paragraph" w:customStyle="1" w:styleId="Default">
    <w:name w:val="Default"/>
    <w:rsid w:val="00832375"/>
    <w:pPr>
      <w:autoSpaceDE w:val="0"/>
      <w:autoSpaceDN w:val="0"/>
      <w:adjustRightInd w:val="0"/>
      <w:spacing w:after="0" w:line="240" w:lineRule="auto"/>
    </w:pPr>
    <w:rPr>
      <w:rFonts w:ascii="Arial" w:hAnsi="Arial" w:cs="Arial"/>
      <w:color w:val="000000"/>
      <w:sz w:val="24"/>
      <w:szCs w:val="24"/>
      <w:lang w:val="en-AU"/>
    </w:rPr>
  </w:style>
  <w:style w:type="paragraph" w:customStyle="1" w:styleId="CM22">
    <w:name w:val="CM22"/>
    <w:basedOn w:val="Default"/>
    <w:next w:val="Default"/>
    <w:uiPriority w:val="99"/>
    <w:rsid w:val="00A84440"/>
    <w:pPr>
      <w:widowControl w:val="0"/>
      <w:spacing w:line="508" w:lineRule="atLeast"/>
    </w:pPr>
    <w:rPr>
      <w:rFonts w:ascii="HelveticaNeue LT 45 Light" w:eastAsia="Times New Roman" w:hAnsi="HelveticaNeue LT 45 Light"/>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HelveticaNeue LT 45 Light">
    <w:altName w:val="Arial"/>
    <w:panose1 w:val="020B04040200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890989"/>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BAD2-E8EC-4CD6-AB1A-4E1D8BD20E2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F47285-A474-4DBE-9CA6-9F06C81F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VCE Environmental Science: Sample teaching plan</vt:lpstr>
    </vt:vector>
  </TitlesOfParts>
  <Manager>vcaa@education.vic.gov.au</Manager>
  <Company>Victorian Curriculum and Assessment Authority</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Sample teaching plan</dc:title>
  <dc:subject>VCE Environmental Science</dc:subject>
  <dc:creator>vcaa@education.vic.gov.au</dc:creator>
  <cp:keywords>environmental science, sample, teaching, plan, Unit 3</cp:keywords>
  <cp:lastModifiedBy>Julie Coleman</cp:lastModifiedBy>
  <cp:revision>3</cp:revision>
  <cp:lastPrinted>2015-05-15T02:36:00Z</cp:lastPrinted>
  <dcterms:created xsi:type="dcterms:W3CDTF">2022-02-11T03:29:00Z</dcterms:created>
  <dcterms:modified xsi:type="dcterms:W3CDTF">2022-02-11T03:52:00Z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