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5EA4F7CD" w14:textId="137CB709" w:rsidR="00F4525C" w:rsidRDefault="00854366" w:rsidP="009B61E5">
          <w:pPr>
            <w:pStyle w:val="VCAADocumenttitle"/>
          </w:pPr>
          <w:r>
            <w:t>VCE Industry and Enterprise (2019–202</w:t>
          </w:r>
          <w:r w:rsidR="001E5885">
            <w:t>6</w:t>
          </w:r>
          <w:r>
            <w:t>)</w:t>
          </w:r>
        </w:p>
      </w:sdtContent>
    </w:sdt>
    <w:p w14:paraId="79C366EF" w14:textId="77777777" w:rsidR="00243F0D" w:rsidRPr="00823962" w:rsidRDefault="002108D7" w:rsidP="00BD2B91">
      <w:pPr>
        <w:pStyle w:val="VCAAHeading1"/>
      </w:pPr>
      <w:bookmarkStart w:id="0" w:name="TemplateOverview"/>
      <w:bookmarkEnd w:id="0"/>
      <w:r w:rsidRPr="002108D7">
        <w:t>School-based Assessment Report</w:t>
      </w:r>
    </w:p>
    <w:p w14:paraId="5850DB81" w14:textId="77777777" w:rsidR="002754C1" w:rsidRPr="002754C1" w:rsidRDefault="002108D7" w:rsidP="00EF15C1">
      <w:pPr>
        <w:pStyle w:val="VCAAHeading2"/>
      </w:pPr>
      <w:r w:rsidRPr="002108D7">
        <w:t>GENERAL OBSERVATIONS</w:t>
      </w:r>
    </w:p>
    <w:p w14:paraId="66643901" w14:textId="471567B7" w:rsidR="00D13FF2" w:rsidRPr="00423ACE" w:rsidRDefault="0017193D" w:rsidP="0017193D">
      <w:pPr>
        <w:pStyle w:val="VCAAbody"/>
        <w:jc w:val="both"/>
        <w:rPr>
          <w:szCs w:val="20"/>
        </w:rPr>
      </w:pPr>
      <w:r w:rsidRPr="00423ACE">
        <w:rPr>
          <w:szCs w:val="20"/>
        </w:rPr>
        <w:t xml:space="preserve">This report provides advice for the first year of implementation of the </w:t>
      </w:r>
      <w:hyperlink r:id="rId11" w:history="1">
        <w:r w:rsidRPr="00423ACE">
          <w:rPr>
            <w:rStyle w:val="Hyperlink"/>
            <w:i/>
            <w:szCs w:val="20"/>
          </w:rPr>
          <w:t>VCE Industry and Enterprise Study Design 2019–202</w:t>
        </w:r>
        <w:r w:rsidR="001E5885">
          <w:rPr>
            <w:rStyle w:val="Hyperlink"/>
            <w:i/>
            <w:szCs w:val="20"/>
          </w:rPr>
          <w:t>6</w:t>
        </w:r>
      </w:hyperlink>
      <w:r w:rsidRPr="00423ACE">
        <w:rPr>
          <w:szCs w:val="20"/>
        </w:rPr>
        <w:t xml:space="preserve">. The </w:t>
      </w:r>
      <w:hyperlink r:id="rId12" w:history="1">
        <w:r w:rsidRPr="00423ACE">
          <w:rPr>
            <w:rStyle w:val="Hyperlink"/>
            <w:szCs w:val="20"/>
          </w:rPr>
          <w:t xml:space="preserve">VCE Industry and Enterprise </w:t>
        </w:r>
        <w:r w:rsidRPr="00423ACE">
          <w:rPr>
            <w:rStyle w:val="Hyperlink"/>
            <w:i/>
            <w:szCs w:val="20"/>
          </w:rPr>
          <w:t>Advice for teachers</w:t>
        </w:r>
      </w:hyperlink>
      <w:r w:rsidRPr="00423ACE">
        <w:rPr>
          <w:szCs w:val="20"/>
        </w:rPr>
        <w:t xml:space="preserve"> provides teaching and learning advice for Units 1 to 4 and assessment advice for school-based assessment in Units 3 and 4. Other support materials for the study can be found on the </w:t>
      </w:r>
      <w:hyperlink r:id="rId13" w:history="1">
        <w:r w:rsidRPr="00423ACE">
          <w:rPr>
            <w:rStyle w:val="Hyperlink"/>
            <w:szCs w:val="20"/>
          </w:rPr>
          <w:t>VCE Industry and Enterprise study webpage</w:t>
        </w:r>
      </w:hyperlink>
      <w:r w:rsidRPr="00423ACE">
        <w:rPr>
          <w:szCs w:val="20"/>
        </w:rPr>
        <w:t xml:space="preserve"> on the VCAA website. </w:t>
      </w:r>
    </w:p>
    <w:p w14:paraId="2C476383" w14:textId="6936E3C5" w:rsidR="0017193D" w:rsidRPr="00423ACE" w:rsidRDefault="0017193D" w:rsidP="0017193D">
      <w:pPr>
        <w:pStyle w:val="VCAAbody"/>
        <w:jc w:val="both"/>
        <w:rPr>
          <w:szCs w:val="20"/>
        </w:rPr>
      </w:pPr>
      <w:r w:rsidRPr="00423ACE">
        <w:rPr>
          <w:szCs w:val="20"/>
        </w:rPr>
        <w:t>Th</w:t>
      </w:r>
      <w:r w:rsidR="00D13FF2" w:rsidRPr="00423ACE">
        <w:rPr>
          <w:szCs w:val="20"/>
        </w:rPr>
        <w:t>is</w:t>
      </w:r>
      <w:r w:rsidRPr="00423ACE">
        <w:rPr>
          <w:szCs w:val="20"/>
        </w:rPr>
        <w:t xml:space="preserve"> report is based on the findings from the </w:t>
      </w:r>
      <w:r w:rsidR="00BB38D9" w:rsidRPr="00423ACE">
        <w:rPr>
          <w:szCs w:val="20"/>
        </w:rPr>
        <w:t xml:space="preserve">2019 </w:t>
      </w:r>
      <w:r w:rsidRPr="00423ACE">
        <w:rPr>
          <w:szCs w:val="20"/>
        </w:rPr>
        <w:t xml:space="preserve">School-based Assessment Audit </w:t>
      </w:r>
      <w:r w:rsidR="00D13FF2" w:rsidRPr="00423ACE">
        <w:rPr>
          <w:szCs w:val="20"/>
        </w:rPr>
        <w:t>for Units 3 and 4 VCE Industry and Enterprise</w:t>
      </w:r>
      <w:r w:rsidRPr="00423ACE">
        <w:rPr>
          <w:szCs w:val="20"/>
        </w:rPr>
        <w:t>.</w:t>
      </w:r>
      <w:r w:rsidR="00D13FF2" w:rsidRPr="00423ACE">
        <w:rPr>
          <w:szCs w:val="20"/>
        </w:rPr>
        <w:t xml:space="preserve"> </w:t>
      </w:r>
      <w:r w:rsidRPr="00423ACE">
        <w:rPr>
          <w:szCs w:val="20"/>
        </w:rPr>
        <w:t>Schools providing the VCE must deliver the course to the standards established by the VCAA, ensure the integrity of student assessments</w:t>
      </w:r>
      <w:r w:rsidR="00BB38D9" w:rsidRPr="00423ACE">
        <w:rPr>
          <w:szCs w:val="20"/>
        </w:rPr>
        <w:t>,</w:t>
      </w:r>
      <w:r w:rsidRPr="00423ACE">
        <w:rPr>
          <w:szCs w:val="20"/>
        </w:rPr>
        <w:t xml:space="preserve"> and ensure compliance with the requirements of the VCAA for the relevant assessment program. For school-based assessment</w:t>
      </w:r>
      <w:r w:rsidR="00362F8D" w:rsidRPr="00423ACE">
        <w:rPr>
          <w:szCs w:val="20"/>
        </w:rPr>
        <w:t>,</w:t>
      </w:r>
      <w:r w:rsidRPr="00423ACE">
        <w:rPr>
          <w:szCs w:val="20"/>
        </w:rPr>
        <w:t xml:space="preserve"> the standards and requirements are stated in the assessment specifications set out in the relevant VCE study design and the </w:t>
      </w:r>
      <w:hyperlink r:id="rId14" w:history="1">
        <w:r w:rsidRPr="00423ACE">
          <w:rPr>
            <w:rStyle w:val="Hyperlink"/>
            <w:szCs w:val="20"/>
          </w:rPr>
          <w:t>VCE assessment principles</w:t>
        </w:r>
      </w:hyperlink>
      <w:r w:rsidRPr="00423ACE">
        <w:rPr>
          <w:szCs w:val="20"/>
        </w:rPr>
        <w:t>. The School-based Assessment Audit checks that the standards and requirements set out in study designs are being followed and that assessment is being carried out in line with the VCE assessment principles.</w:t>
      </w:r>
    </w:p>
    <w:p w14:paraId="49C15535" w14:textId="2994384B" w:rsidR="0017193D" w:rsidRPr="00423ACE" w:rsidRDefault="0017193D" w:rsidP="0017193D">
      <w:pPr>
        <w:pStyle w:val="VCAAbody"/>
        <w:jc w:val="both"/>
        <w:rPr>
          <w:color w:val="auto"/>
          <w:szCs w:val="20"/>
        </w:rPr>
      </w:pPr>
      <w:r w:rsidRPr="00423ACE">
        <w:rPr>
          <w:color w:val="auto"/>
          <w:szCs w:val="20"/>
        </w:rPr>
        <w:t>All school</w:t>
      </w:r>
      <w:r w:rsidR="00362F8D" w:rsidRPr="00423ACE">
        <w:rPr>
          <w:color w:val="auto"/>
          <w:szCs w:val="20"/>
        </w:rPr>
        <w:t>s</w:t>
      </w:r>
      <w:r w:rsidRPr="00423ACE">
        <w:rPr>
          <w:color w:val="auto"/>
          <w:szCs w:val="20"/>
        </w:rPr>
        <w:t xml:space="preserve"> audited </w:t>
      </w:r>
      <w:r w:rsidR="00362F8D" w:rsidRPr="00423ACE">
        <w:rPr>
          <w:color w:val="auto"/>
          <w:szCs w:val="20"/>
        </w:rPr>
        <w:t>for</w:t>
      </w:r>
      <w:r w:rsidRPr="00423ACE">
        <w:rPr>
          <w:color w:val="auto"/>
          <w:szCs w:val="20"/>
        </w:rPr>
        <w:t xml:space="preserve"> Units 3 and 4 VCE Industry and Enterprise during 2019 clearly demonstrated compliance</w:t>
      </w:r>
      <w:r w:rsidR="00D13FF2" w:rsidRPr="00423ACE">
        <w:rPr>
          <w:color w:val="auto"/>
          <w:szCs w:val="20"/>
        </w:rPr>
        <w:t xml:space="preserve"> with the </w:t>
      </w:r>
      <w:r w:rsidRPr="00423ACE">
        <w:rPr>
          <w:color w:val="auto"/>
          <w:szCs w:val="20"/>
        </w:rPr>
        <w:t xml:space="preserve">VCE assessment principles as well as the guidelines in the </w:t>
      </w:r>
      <w:r w:rsidRPr="00423ACE">
        <w:rPr>
          <w:i/>
          <w:color w:val="auto"/>
          <w:szCs w:val="20"/>
        </w:rPr>
        <w:t xml:space="preserve">VCE </w:t>
      </w:r>
      <w:r w:rsidR="00362F8D" w:rsidRPr="00423ACE">
        <w:rPr>
          <w:i/>
          <w:color w:val="auto"/>
          <w:szCs w:val="20"/>
        </w:rPr>
        <w:t>and</w:t>
      </w:r>
      <w:r w:rsidRPr="00423ACE">
        <w:rPr>
          <w:i/>
          <w:color w:val="auto"/>
          <w:szCs w:val="20"/>
        </w:rPr>
        <w:t xml:space="preserve"> VCAL Administrative Handbook </w:t>
      </w:r>
      <w:r w:rsidR="00D13FF2" w:rsidRPr="00423ACE">
        <w:rPr>
          <w:i/>
          <w:color w:val="auto"/>
          <w:szCs w:val="20"/>
        </w:rPr>
        <w:t>2019</w:t>
      </w:r>
      <w:r w:rsidR="00D13FF2" w:rsidRPr="00423ACE">
        <w:rPr>
          <w:color w:val="auto"/>
          <w:szCs w:val="20"/>
        </w:rPr>
        <w:t xml:space="preserve">. </w:t>
      </w:r>
    </w:p>
    <w:p w14:paraId="16FF49E3" w14:textId="05308733" w:rsidR="0017193D" w:rsidRPr="00423ACE" w:rsidRDefault="0017193D" w:rsidP="0017193D">
      <w:pPr>
        <w:pStyle w:val="VCAAbody"/>
        <w:jc w:val="both"/>
        <w:rPr>
          <w:color w:val="auto"/>
          <w:szCs w:val="20"/>
        </w:rPr>
      </w:pPr>
      <w:r w:rsidRPr="00423ACE">
        <w:rPr>
          <w:color w:val="auto"/>
          <w:szCs w:val="20"/>
        </w:rPr>
        <w:t>It was clear that all schools</w:t>
      </w:r>
      <w:r w:rsidR="00362F8D" w:rsidRPr="00423ACE">
        <w:rPr>
          <w:color w:val="auto"/>
          <w:szCs w:val="20"/>
        </w:rPr>
        <w:t>’</w:t>
      </w:r>
      <w:r w:rsidRPr="00423ACE">
        <w:rPr>
          <w:color w:val="auto"/>
          <w:szCs w:val="20"/>
        </w:rPr>
        <w:t xml:space="preserve"> S</w:t>
      </w:r>
      <w:r w:rsidR="00D13FF2" w:rsidRPr="00423ACE">
        <w:rPr>
          <w:color w:val="auto"/>
          <w:szCs w:val="20"/>
        </w:rPr>
        <w:t>chool-assessed Coursework (S</w:t>
      </w:r>
      <w:r w:rsidRPr="00423ACE">
        <w:rPr>
          <w:color w:val="auto"/>
          <w:szCs w:val="20"/>
        </w:rPr>
        <w:t>AC</w:t>
      </w:r>
      <w:r w:rsidR="00D13FF2" w:rsidRPr="00423ACE">
        <w:rPr>
          <w:color w:val="auto"/>
          <w:szCs w:val="20"/>
        </w:rPr>
        <w:t>)</w:t>
      </w:r>
      <w:r w:rsidRPr="00423ACE">
        <w:rPr>
          <w:color w:val="auto"/>
          <w:szCs w:val="20"/>
        </w:rPr>
        <w:t xml:space="preserve"> tasks reflect</w:t>
      </w:r>
      <w:r w:rsidR="00362F8D" w:rsidRPr="00423ACE">
        <w:rPr>
          <w:color w:val="auto"/>
          <w:szCs w:val="20"/>
        </w:rPr>
        <w:t>ed</w:t>
      </w:r>
      <w:r w:rsidRPr="00423ACE">
        <w:rPr>
          <w:color w:val="auto"/>
          <w:szCs w:val="20"/>
        </w:rPr>
        <w:t xml:space="preserve"> the</w:t>
      </w:r>
      <w:r w:rsidR="00BB7C0B" w:rsidRPr="00423ACE">
        <w:rPr>
          <w:color w:val="auto"/>
          <w:szCs w:val="20"/>
        </w:rPr>
        <w:t xml:space="preserve"> requirements of the</w:t>
      </w:r>
      <w:r w:rsidR="00362F8D" w:rsidRPr="00423ACE">
        <w:rPr>
          <w:color w:val="auto"/>
          <w:szCs w:val="20"/>
        </w:rPr>
        <w:t xml:space="preserve"> reaccredited</w:t>
      </w:r>
      <w:r w:rsidRPr="00423ACE">
        <w:rPr>
          <w:color w:val="auto"/>
          <w:szCs w:val="20"/>
        </w:rPr>
        <w:t xml:space="preserve"> </w:t>
      </w:r>
      <w:r w:rsidRPr="00423ACE">
        <w:rPr>
          <w:i/>
          <w:color w:val="auto"/>
          <w:szCs w:val="20"/>
        </w:rPr>
        <w:t xml:space="preserve">VCE Industry and Enterprise </w:t>
      </w:r>
      <w:r w:rsidR="00362F8D" w:rsidRPr="00423ACE">
        <w:rPr>
          <w:i/>
          <w:color w:val="auto"/>
          <w:szCs w:val="20"/>
        </w:rPr>
        <w:t>S</w:t>
      </w:r>
      <w:r w:rsidRPr="00423ACE">
        <w:rPr>
          <w:i/>
          <w:color w:val="auto"/>
          <w:szCs w:val="20"/>
        </w:rPr>
        <w:t xml:space="preserve">tudy </w:t>
      </w:r>
      <w:r w:rsidR="00362F8D" w:rsidRPr="00423ACE">
        <w:rPr>
          <w:i/>
          <w:color w:val="auto"/>
          <w:szCs w:val="20"/>
        </w:rPr>
        <w:t>D</w:t>
      </w:r>
      <w:r w:rsidRPr="00423ACE">
        <w:rPr>
          <w:i/>
          <w:color w:val="auto"/>
          <w:szCs w:val="20"/>
        </w:rPr>
        <w:t>esign</w:t>
      </w:r>
      <w:r w:rsidR="00D13FF2" w:rsidRPr="00423ACE">
        <w:rPr>
          <w:i/>
          <w:color w:val="auto"/>
          <w:szCs w:val="20"/>
        </w:rPr>
        <w:t xml:space="preserve"> </w:t>
      </w:r>
      <w:r w:rsidR="00362F8D" w:rsidRPr="00423ACE">
        <w:rPr>
          <w:i/>
          <w:color w:val="auto"/>
          <w:szCs w:val="20"/>
        </w:rPr>
        <w:t>2019–202</w:t>
      </w:r>
      <w:r w:rsidR="00727B47">
        <w:rPr>
          <w:i/>
          <w:color w:val="auto"/>
          <w:szCs w:val="20"/>
        </w:rPr>
        <w:t>4</w:t>
      </w:r>
      <w:r w:rsidRPr="00423ACE">
        <w:rPr>
          <w:color w:val="auto"/>
          <w:szCs w:val="20"/>
        </w:rPr>
        <w:t>.</w:t>
      </w:r>
      <w:r w:rsidR="00BB7C0B" w:rsidRPr="00423ACE">
        <w:rPr>
          <w:color w:val="auto"/>
          <w:szCs w:val="20"/>
        </w:rPr>
        <w:t xml:space="preserve"> </w:t>
      </w:r>
      <w:r w:rsidRPr="00423ACE">
        <w:rPr>
          <w:color w:val="auto"/>
          <w:szCs w:val="20"/>
        </w:rPr>
        <w:t xml:space="preserve">It was apparent that tasks were being developed </w:t>
      </w:r>
      <w:r w:rsidR="00D13FF2" w:rsidRPr="00423ACE">
        <w:rPr>
          <w:color w:val="auto"/>
          <w:szCs w:val="20"/>
        </w:rPr>
        <w:t>that</w:t>
      </w:r>
      <w:r w:rsidRPr="00423ACE">
        <w:rPr>
          <w:color w:val="auto"/>
          <w:szCs w:val="20"/>
        </w:rPr>
        <w:t xml:space="preserve"> directly assessed student</w:t>
      </w:r>
      <w:r w:rsidR="00362F8D" w:rsidRPr="00423ACE">
        <w:rPr>
          <w:color w:val="auto"/>
          <w:szCs w:val="20"/>
        </w:rPr>
        <w:t xml:space="preserve"> understanding of the </w:t>
      </w:r>
      <w:r w:rsidRPr="00423ACE">
        <w:rPr>
          <w:color w:val="auto"/>
          <w:szCs w:val="20"/>
        </w:rPr>
        <w:t>key knowledge and key skills as specified in the study design. Whil</w:t>
      </w:r>
      <w:r w:rsidR="00D13FF2" w:rsidRPr="00423ACE">
        <w:rPr>
          <w:color w:val="auto"/>
          <w:szCs w:val="20"/>
        </w:rPr>
        <w:t>e</w:t>
      </w:r>
      <w:r w:rsidRPr="00423ACE">
        <w:rPr>
          <w:color w:val="auto"/>
          <w:szCs w:val="20"/>
        </w:rPr>
        <w:t xml:space="preserve"> some schools were using commercially produced materials</w:t>
      </w:r>
      <w:r w:rsidR="00362F8D" w:rsidRPr="00423ACE">
        <w:rPr>
          <w:color w:val="auto"/>
          <w:szCs w:val="20"/>
        </w:rPr>
        <w:t>,</w:t>
      </w:r>
      <w:r w:rsidRPr="00423ACE">
        <w:rPr>
          <w:color w:val="auto"/>
          <w:szCs w:val="20"/>
        </w:rPr>
        <w:t xml:space="preserve"> these were appropriately</w:t>
      </w:r>
      <w:r w:rsidR="00362F8D" w:rsidRPr="00423ACE">
        <w:rPr>
          <w:color w:val="auto"/>
          <w:szCs w:val="20"/>
        </w:rPr>
        <w:t xml:space="preserve"> modified</w:t>
      </w:r>
      <w:r w:rsidRPr="00423ACE">
        <w:rPr>
          <w:color w:val="auto"/>
          <w:szCs w:val="20"/>
        </w:rPr>
        <w:t xml:space="preserve"> to ensure that the tasks pr</w:t>
      </w:r>
      <w:r w:rsidR="00362F8D" w:rsidRPr="00423ACE">
        <w:rPr>
          <w:color w:val="auto"/>
          <w:szCs w:val="20"/>
        </w:rPr>
        <w:t>ovided</w:t>
      </w:r>
      <w:r w:rsidRPr="00423ACE">
        <w:rPr>
          <w:color w:val="auto"/>
          <w:szCs w:val="20"/>
        </w:rPr>
        <w:t xml:space="preserve"> to students were unique to the individual school</w:t>
      </w:r>
      <w:r w:rsidR="00362F8D" w:rsidRPr="00423ACE">
        <w:rPr>
          <w:color w:val="auto"/>
          <w:szCs w:val="20"/>
        </w:rPr>
        <w:t xml:space="preserve"> and </w:t>
      </w:r>
      <w:r w:rsidRPr="00423ACE">
        <w:rPr>
          <w:color w:val="auto"/>
          <w:szCs w:val="20"/>
        </w:rPr>
        <w:t>allow</w:t>
      </w:r>
      <w:r w:rsidR="00362F8D" w:rsidRPr="00423ACE">
        <w:rPr>
          <w:color w:val="auto"/>
          <w:szCs w:val="20"/>
        </w:rPr>
        <w:t>ed</w:t>
      </w:r>
      <w:r w:rsidRPr="00423ACE">
        <w:rPr>
          <w:color w:val="auto"/>
          <w:szCs w:val="20"/>
        </w:rPr>
        <w:t xml:space="preserve"> for effective authentication of student work.</w:t>
      </w:r>
    </w:p>
    <w:p w14:paraId="5AC238AB" w14:textId="71F54EB9" w:rsidR="0017193D" w:rsidRPr="00423ACE" w:rsidRDefault="00C3364C" w:rsidP="0017193D">
      <w:pPr>
        <w:pStyle w:val="VCAAbody"/>
        <w:jc w:val="both"/>
        <w:rPr>
          <w:color w:val="auto"/>
          <w:szCs w:val="20"/>
        </w:rPr>
      </w:pPr>
      <w:r w:rsidRPr="00423ACE">
        <w:rPr>
          <w:color w:val="auto"/>
          <w:szCs w:val="20"/>
        </w:rPr>
        <w:t>S</w:t>
      </w:r>
      <w:r w:rsidR="0017193D" w:rsidRPr="00423ACE">
        <w:rPr>
          <w:color w:val="auto"/>
          <w:szCs w:val="20"/>
        </w:rPr>
        <w:t>chools u</w:t>
      </w:r>
      <w:r w:rsidR="00D13FF2" w:rsidRPr="00423ACE">
        <w:rPr>
          <w:color w:val="auto"/>
          <w:szCs w:val="20"/>
        </w:rPr>
        <w:t>sed</w:t>
      </w:r>
      <w:r w:rsidR="0017193D" w:rsidRPr="00423ACE">
        <w:rPr>
          <w:color w:val="auto"/>
          <w:szCs w:val="20"/>
        </w:rPr>
        <w:t xml:space="preserve"> a variety of SAC task types, thereby allowing all students an opportunity to perform at their highest level. </w:t>
      </w:r>
      <w:r w:rsidR="00362F8D" w:rsidRPr="00423ACE">
        <w:rPr>
          <w:color w:val="auto"/>
          <w:szCs w:val="20"/>
        </w:rPr>
        <w:t>All schools audited had a</w:t>
      </w:r>
      <w:r w:rsidR="0017193D" w:rsidRPr="00423ACE">
        <w:rPr>
          <w:color w:val="auto"/>
          <w:szCs w:val="20"/>
        </w:rPr>
        <w:t xml:space="preserve">ppropriate redemption policies in </w:t>
      </w:r>
      <w:r w:rsidR="00362F8D" w:rsidRPr="00423ACE">
        <w:rPr>
          <w:color w:val="auto"/>
          <w:szCs w:val="20"/>
        </w:rPr>
        <w:t>place</w:t>
      </w:r>
      <w:r w:rsidR="00D13FF2" w:rsidRPr="00423ACE">
        <w:rPr>
          <w:color w:val="auto"/>
          <w:szCs w:val="20"/>
        </w:rPr>
        <w:t>,</w:t>
      </w:r>
      <w:r w:rsidR="00362F8D" w:rsidRPr="00423ACE">
        <w:rPr>
          <w:color w:val="auto"/>
          <w:szCs w:val="20"/>
        </w:rPr>
        <w:t xml:space="preserve"> which </w:t>
      </w:r>
      <w:r w:rsidR="0017193D" w:rsidRPr="00423ACE">
        <w:rPr>
          <w:color w:val="auto"/>
          <w:szCs w:val="20"/>
        </w:rPr>
        <w:t>allow</w:t>
      </w:r>
      <w:r w:rsidR="00362F8D" w:rsidRPr="00423ACE">
        <w:rPr>
          <w:color w:val="auto"/>
          <w:szCs w:val="20"/>
        </w:rPr>
        <w:t>ed</w:t>
      </w:r>
      <w:r w:rsidR="0017193D" w:rsidRPr="00423ACE">
        <w:rPr>
          <w:color w:val="auto"/>
          <w:szCs w:val="20"/>
        </w:rPr>
        <w:t xml:space="preserve"> students </w:t>
      </w:r>
      <w:r w:rsidR="00362F8D" w:rsidRPr="00423ACE">
        <w:rPr>
          <w:color w:val="auto"/>
          <w:szCs w:val="20"/>
        </w:rPr>
        <w:t xml:space="preserve">an </w:t>
      </w:r>
      <w:r w:rsidR="0017193D" w:rsidRPr="00423ACE">
        <w:rPr>
          <w:color w:val="auto"/>
          <w:szCs w:val="20"/>
        </w:rPr>
        <w:t xml:space="preserve">opportunity to redeem </w:t>
      </w:r>
      <w:r w:rsidR="00362F8D" w:rsidRPr="00423ACE">
        <w:rPr>
          <w:color w:val="auto"/>
          <w:szCs w:val="20"/>
        </w:rPr>
        <w:t xml:space="preserve">an S for the outcome if they obtained </w:t>
      </w:r>
      <w:r w:rsidR="0017193D" w:rsidRPr="00423ACE">
        <w:rPr>
          <w:color w:val="auto"/>
          <w:szCs w:val="20"/>
        </w:rPr>
        <w:t>an unsatisfactory SAC result</w:t>
      </w:r>
      <w:r w:rsidR="00362F8D" w:rsidRPr="00423ACE">
        <w:rPr>
          <w:color w:val="auto"/>
          <w:szCs w:val="20"/>
        </w:rPr>
        <w:t>. Schools are reminded that students may only resubmit SAC tasks or further evidence to redeem an S result; they may not resubmit work to improve a SAC score.</w:t>
      </w:r>
    </w:p>
    <w:p w14:paraId="1E75BF55" w14:textId="74792706" w:rsidR="0017193D" w:rsidRPr="00423ACE" w:rsidRDefault="0017193D" w:rsidP="004A6F48">
      <w:pPr>
        <w:spacing w:after="120"/>
        <w:rPr>
          <w:sz w:val="20"/>
          <w:szCs w:val="20"/>
        </w:rPr>
      </w:pPr>
      <w:r w:rsidRPr="00423ACE">
        <w:rPr>
          <w:sz w:val="20"/>
          <w:szCs w:val="20"/>
        </w:rPr>
        <w:t>Similarly</w:t>
      </w:r>
      <w:r w:rsidR="00362F8D" w:rsidRPr="00423ACE">
        <w:rPr>
          <w:sz w:val="20"/>
          <w:szCs w:val="20"/>
        </w:rPr>
        <w:t>,</w:t>
      </w:r>
      <w:r w:rsidRPr="00423ACE">
        <w:rPr>
          <w:sz w:val="20"/>
          <w:szCs w:val="20"/>
        </w:rPr>
        <w:t xml:space="preserve"> </w:t>
      </w:r>
      <w:r w:rsidR="00C3364C" w:rsidRPr="00423ACE">
        <w:rPr>
          <w:sz w:val="20"/>
          <w:szCs w:val="20"/>
        </w:rPr>
        <w:t xml:space="preserve">it was evident that </w:t>
      </w:r>
      <w:r w:rsidRPr="00423ACE">
        <w:rPr>
          <w:sz w:val="20"/>
          <w:szCs w:val="20"/>
        </w:rPr>
        <w:t xml:space="preserve">measures allowing for authentication of student work through ongoing monitoring were in place and </w:t>
      </w:r>
      <w:r w:rsidR="004A6F48" w:rsidRPr="00423ACE">
        <w:rPr>
          <w:sz w:val="20"/>
          <w:szCs w:val="20"/>
        </w:rPr>
        <w:t xml:space="preserve">were being </w:t>
      </w:r>
      <w:r w:rsidRPr="00423ACE">
        <w:rPr>
          <w:sz w:val="20"/>
          <w:szCs w:val="20"/>
        </w:rPr>
        <w:t>applied appropriately.</w:t>
      </w:r>
    </w:p>
    <w:p w14:paraId="2639D8C0" w14:textId="3091557F" w:rsidR="0017193D" w:rsidRPr="00423ACE" w:rsidRDefault="0017193D" w:rsidP="0017193D">
      <w:pPr>
        <w:pStyle w:val="VCAAbody"/>
        <w:jc w:val="both"/>
        <w:rPr>
          <w:color w:val="auto"/>
          <w:szCs w:val="20"/>
        </w:rPr>
      </w:pPr>
      <w:r w:rsidRPr="00423ACE">
        <w:rPr>
          <w:color w:val="auto"/>
          <w:szCs w:val="20"/>
        </w:rPr>
        <w:t xml:space="preserve">Most schools were using </w:t>
      </w:r>
      <w:r w:rsidR="00C3364C" w:rsidRPr="00423ACE">
        <w:rPr>
          <w:color w:val="auto"/>
          <w:szCs w:val="20"/>
        </w:rPr>
        <w:t xml:space="preserve">the </w:t>
      </w:r>
      <w:r w:rsidRPr="00423ACE">
        <w:rPr>
          <w:color w:val="auto"/>
          <w:szCs w:val="20"/>
        </w:rPr>
        <w:t xml:space="preserve">VCAA performance descriptors, as published in the </w:t>
      </w:r>
      <w:r w:rsidRPr="00423ACE">
        <w:rPr>
          <w:i/>
          <w:color w:val="auto"/>
          <w:szCs w:val="20"/>
        </w:rPr>
        <w:t xml:space="preserve">Advice for </w:t>
      </w:r>
      <w:r w:rsidR="00362F8D" w:rsidRPr="00423ACE">
        <w:rPr>
          <w:i/>
          <w:color w:val="auto"/>
          <w:szCs w:val="20"/>
        </w:rPr>
        <w:t>t</w:t>
      </w:r>
      <w:r w:rsidRPr="00423ACE">
        <w:rPr>
          <w:i/>
          <w:color w:val="auto"/>
          <w:szCs w:val="20"/>
        </w:rPr>
        <w:t>eachers</w:t>
      </w:r>
      <w:r w:rsidRPr="00423ACE">
        <w:rPr>
          <w:color w:val="auto"/>
          <w:szCs w:val="20"/>
        </w:rPr>
        <w:t xml:space="preserve">, as an assessment tool. Most </w:t>
      </w:r>
      <w:r w:rsidR="00362F8D" w:rsidRPr="00423ACE">
        <w:rPr>
          <w:color w:val="auto"/>
          <w:szCs w:val="20"/>
        </w:rPr>
        <w:t xml:space="preserve">schools </w:t>
      </w:r>
      <w:r w:rsidRPr="00423ACE">
        <w:rPr>
          <w:color w:val="auto"/>
          <w:szCs w:val="20"/>
        </w:rPr>
        <w:t>modified these to reflect the</w:t>
      </w:r>
      <w:r w:rsidR="00362F8D" w:rsidRPr="00423ACE">
        <w:rPr>
          <w:color w:val="auto"/>
          <w:szCs w:val="20"/>
        </w:rPr>
        <w:t xml:space="preserve">ir </w:t>
      </w:r>
      <w:r w:rsidRPr="00423ACE">
        <w:rPr>
          <w:color w:val="auto"/>
          <w:szCs w:val="20"/>
        </w:rPr>
        <w:t>SAC task</w:t>
      </w:r>
      <w:r w:rsidR="004A6F48" w:rsidRPr="00423ACE">
        <w:rPr>
          <w:color w:val="auto"/>
          <w:szCs w:val="20"/>
        </w:rPr>
        <w:t>,</w:t>
      </w:r>
      <w:r w:rsidRPr="00423ACE">
        <w:rPr>
          <w:color w:val="auto"/>
          <w:szCs w:val="20"/>
        </w:rPr>
        <w:t xml:space="preserve"> </w:t>
      </w:r>
      <w:r w:rsidR="00362F8D" w:rsidRPr="00423ACE">
        <w:rPr>
          <w:color w:val="auto"/>
          <w:szCs w:val="20"/>
        </w:rPr>
        <w:t>which</w:t>
      </w:r>
      <w:r w:rsidRPr="00423ACE">
        <w:rPr>
          <w:color w:val="auto"/>
          <w:szCs w:val="20"/>
        </w:rPr>
        <w:t xml:space="preserve"> was appropriate.</w:t>
      </w:r>
    </w:p>
    <w:p w14:paraId="143D126C" w14:textId="51C748AC" w:rsidR="0017193D" w:rsidRPr="00423ACE" w:rsidRDefault="00CA391E" w:rsidP="00362F8D">
      <w:pPr>
        <w:pStyle w:val="VCAAbody"/>
        <w:jc w:val="both"/>
        <w:rPr>
          <w:color w:val="auto"/>
          <w:szCs w:val="20"/>
        </w:rPr>
      </w:pPr>
      <w:r w:rsidRPr="00423ACE">
        <w:rPr>
          <w:color w:val="auto"/>
          <w:szCs w:val="20"/>
        </w:rPr>
        <w:t>Schools are encouraged to consider t</w:t>
      </w:r>
      <w:r w:rsidR="0017193D" w:rsidRPr="00423ACE">
        <w:rPr>
          <w:color w:val="auto"/>
          <w:szCs w:val="20"/>
        </w:rPr>
        <w:t xml:space="preserve">he following recommendations when developing and </w:t>
      </w:r>
      <w:r w:rsidRPr="00423ACE">
        <w:rPr>
          <w:color w:val="auto"/>
          <w:szCs w:val="20"/>
        </w:rPr>
        <w:t>administering</w:t>
      </w:r>
      <w:r w:rsidR="0017193D" w:rsidRPr="00423ACE">
        <w:rPr>
          <w:color w:val="auto"/>
          <w:szCs w:val="20"/>
        </w:rPr>
        <w:t xml:space="preserve"> school</w:t>
      </w:r>
      <w:r w:rsidR="00C3364C" w:rsidRPr="00423ACE">
        <w:rPr>
          <w:color w:val="auto"/>
          <w:szCs w:val="20"/>
        </w:rPr>
        <w:t>-</w:t>
      </w:r>
      <w:r w:rsidR="0017193D" w:rsidRPr="00423ACE">
        <w:rPr>
          <w:color w:val="auto"/>
          <w:szCs w:val="20"/>
        </w:rPr>
        <w:t>based assessment for VCE Industry and Enterprise</w:t>
      </w:r>
      <w:r w:rsidR="00362F8D" w:rsidRPr="00423ACE">
        <w:rPr>
          <w:color w:val="auto"/>
          <w:szCs w:val="20"/>
        </w:rPr>
        <w:t>:</w:t>
      </w:r>
    </w:p>
    <w:p w14:paraId="05F87674" w14:textId="395013B8" w:rsidR="0017193D" w:rsidRPr="00423ACE" w:rsidRDefault="004A6F48" w:rsidP="00362F8D">
      <w:pPr>
        <w:pStyle w:val="VCAAbullet"/>
        <w:jc w:val="both"/>
        <w:rPr>
          <w:sz w:val="20"/>
          <w:szCs w:val="20"/>
        </w:rPr>
      </w:pPr>
      <w:r w:rsidRPr="00423ACE">
        <w:rPr>
          <w:sz w:val="20"/>
          <w:szCs w:val="20"/>
        </w:rPr>
        <w:t>A</w:t>
      </w:r>
      <w:r w:rsidR="0017193D" w:rsidRPr="00423ACE">
        <w:rPr>
          <w:sz w:val="20"/>
          <w:szCs w:val="20"/>
        </w:rPr>
        <w:t xml:space="preserve"> spread of approximately 25% lower order, 50% medium order and 25% higher order questions </w:t>
      </w:r>
      <w:r w:rsidRPr="00423ACE">
        <w:rPr>
          <w:sz w:val="20"/>
          <w:szCs w:val="20"/>
        </w:rPr>
        <w:t xml:space="preserve">should </w:t>
      </w:r>
      <w:r w:rsidR="00362F8D" w:rsidRPr="00423ACE">
        <w:rPr>
          <w:sz w:val="20"/>
          <w:szCs w:val="20"/>
        </w:rPr>
        <w:t xml:space="preserve">be used </w:t>
      </w:r>
      <w:r w:rsidR="0017193D" w:rsidRPr="00423ACE">
        <w:rPr>
          <w:sz w:val="20"/>
          <w:szCs w:val="20"/>
        </w:rPr>
        <w:t>as a means to enable accurate ranking of student performance.</w:t>
      </w:r>
    </w:p>
    <w:p w14:paraId="27E502FA" w14:textId="3635BA4E" w:rsidR="0017193D" w:rsidRPr="00423ACE" w:rsidRDefault="004A6F48" w:rsidP="00362F8D">
      <w:pPr>
        <w:pStyle w:val="VCAAbullet"/>
        <w:jc w:val="both"/>
        <w:rPr>
          <w:sz w:val="20"/>
          <w:szCs w:val="20"/>
        </w:rPr>
      </w:pPr>
      <w:r w:rsidRPr="00423ACE">
        <w:rPr>
          <w:sz w:val="20"/>
          <w:szCs w:val="20"/>
        </w:rPr>
        <w:lastRenderedPageBreak/>
        <w:t>A</w:t>
      </w:r>
      <w:r w:rsidR="0017193D" w:rsidRPr="00423ACE">
        <w:rPr>
          <w:sz w:val="20"/>
          <w:szCs w:val="20"/>
        </w:rPr>
        <w:t xml:space="preserve"> broad cross</w:t>
      </w:r>
      <w:r w:rsidR="00362F8D" w:rsidRPr="00423ACE">
        <w:rPr>
          <w:sz w:val="20"/>
          <w:szCs w:val="20"/>
        </w:rPr>
        <w:t>-</w:t>
      </w:r>
      <w:r w:rsidR="0017193D" w:rsidRPr="00423ACE">
        <w:rPr>
          <w:sz w:val="20"/>
          <w:szCs w:val="20"/>
        </w:rPr>
        <w:t xml:space="preserve">section of key knowledge and key skills </w:t>
      </w:r>
      <w:r w:rsidRPr="00423ACE">
        <w:rPr>
          <w:sz w:val="20"/>
          <w:szCs w:val="20"/>
        </w:rPr>
        <w:t xml:space="preserve">should </w:t>
      </w:r>
      <w:r w:rsidR="0017193D" w:rsidRPr="00423ACE">
        <w:rPr>
          <w:sz w:val="20"/>
          <w:szCs w:val="20"/>
        </w:rPr>
        <w:t xml:space="preserve">be assessed within SAC tasks. </w:t>
      </w:r>
      <w:r w:rsidRPr="00423ACE">
        <w:rPr>
          <w:sz w:val="20"/>
          <w:szCs w:val="20"/>
        </w:rPr>
        <w:t>(</w:t>
      </w:r>
      <w:r w:rsidR="0017193D" w:rsidRPr="00423ACE">
        <w:rPr>
          <w:sz w:val="20"/>
          <w:szCs w:val="20"/>
        </w:rPr>
        <w:t>Whil</w:t>
      </w:r>
      <w:r w:rsidR="00D13FF2" w:rsidRPr="00423ACE">
        <w:rPr>
          <w:sz w:val="20"/>
          <w:szCs w:val="20"/>
        </w:rPr>
        <w:t>e</w:t>
      </w:r>
      <w:r w:rsidR="0017193D" w:rsidRPr="00423ACE">
        <w:rPr>
          <w:sz w:val="20"/>
          <w:szCs w:val="20"/>
        </w:rPr>
        <w:t xml:space="preserve"> is recogni</w:t>
      </w:r>
      <w:r w:rsidR="00362F8D" w:rsidRPr="00423ACE">
        <w:rPr>
          <w:sz w:val="20"/>
          <w:szCs w:val="20"/>
        </w:rPr>
        <w:t>s</w:t>
      </w:r>
      <w:r w:rsidR="0017193D" w:rsidRPr="00423ACE">
        <w:rPr>
          <w:sz w:val="20"/>
          <w:szCs w:val="20"/>
        </w:rPr>
        <w:t>ed that it is impractical to assess all key knowledge and key skills, a representative sample is required.</w:t>
      </w:r>
      <w:r w:rsidRPr="00423ACE">
        <w:rPr>
          <w:sz w:val="20"/>
          <w:szCs w:val="20"/>
        </w:rPr>
        <w:t>)</w:t>
      </w:r>
    </w:p>
    <w:p w14:paraId="17B00B90" w14:textId="221CCC76" w:rsidR="0017193D" w:rsidRPr="00423ACE" w:rsidRDefault="004A6F48" w:rsidP="00362F8D">
      <w:pPr>
        <w:pStyle w:val="VCAAbullet"/>
        <w:jc w:val="both"/>
        <w:rPr>
          <w:sz w:val="20"/>
          <w:szCs w:val="20"/>
        </w:rPr>
      </w:pPr>
      <w:r w:rsidRPr="00423ACE">
        <w:rPr>
          <w:sz w:val="20"/>
          <w:szCs w:val="20"/>
        </w:rPr>
        <w:t>A</w:t>
      </w:r>
      <w:r w:rsidR="0017193D" w:rsidRPr="00423ACE">
        <w:rPr>
          <w:sz w:val="20"/>
          <w:szCs w:val="20"/>
        </w:rPr>
        <w:t xml:space="preserve"> coversheet </w:t>
      </w:r>
      <w:r w:rsidRPr="00423ACE">
        <w:rPr>
          <w:sz w:val="20"/>
          <w:szCs w:val="20"/>
        </w:rPr>
        <w:t xml:space="preserve">should </w:t>
      </w:r>
      <w:r w:rsidR="0017193D" w:rsidRPr="00423ACE">
        <w:rPr>
          <w:sz w:val="20"/>
          <w:szCs w:val="20"/>
        </w:rPr>
        <w:t>be included at the front of all SAC tasks informing st</w:t>
      </w:r>
      <w:r w:rsidR="003E7AF6" w:rsidRPr="00423ACE">
        <w:rPr>
          <w:sz w:val="20"/>
          <w:szCs w:val="20"/>
        </w:rPr>
        <w:t>udents of the scope, conditions and</w:t>
      </w:r>
      <w:r w:rsidR="0017193D" w:rsidRPr="00423ACE">
        <w:rPr>
          <w:sz w:val="20"/>
          <w:szCs w:val="20"/>
        </w:rPr>
        <w:t xml:space="preserve"> weighting </w:t>
      </w:r>
      <w:r w:rsidR="00CA391E" w:rsidRPr="00423ACE">
        <w:rPr>
          <w:sz w:val="20"/>
          <w:szCs w:val="20"/>
        </w:rPr>
        <w:t>of the task</w:t>
      </w:r>
      <w:r w:rsidR="003E7AF6" w:rsidRPr="00423ACE">
        <w:rPr>
          <w:sz w:val="20"/>
          <w:szCs w:val="20"/>
        </w:rPr>
        <w:t>,</w:t>
      </w:r>
      <w:r w:rsidR="00CA391E" w:rsidRPr="00423ACE">
        <w:rPr>
          <w:sz w:val="20"/>
          <w:szCs w:val="20"/>
        </w:rPr>
        <w:t xml:space="preserve"> </w:t>
      </w:r>
      <w:r w:rsidR="0017193D" w:rsidRPr="00423ACE">
        <w:rPr>
          <w:sz w:val="20"/>
          <w:szCs w:val="20"/>
        </w:rPr>
        <w:t>and</w:t>
      </w:r>
      <w:r w:rsidR="00CA391E" w:rsidRPr="00423ACE">
        <w:rPr>
          <w:sz w:val="20"/>
          <w:szCs w:val="20"/>
        </w:rPr>
        <w:t xml:space="preserve"> </w:t>
      </w:r>
      <w:r w:rsidR="003E7AF6" w:rsidRPr="00423ACE">
        <w:rPr>
          <w:sz w:val="20"/>
          <w:szCs w:val="20"/>
        </w:rPr>
        <w:t xml:space="preserve">which </w:t>
      </w:r>
      <w:r w:rsidR="00CA391E" w:rsidRPr="00423ACE">
        <w:rPr>
          <w:sz w:val="20"/>
          <w:szCs w:val="20"/>
        </w:rPr>
        <w:t>provid</w:t>
      </w:r>
      <w:r w:rsidR="003E7AF6" w:rsidRPr="00423ACE">
        <w:rPr>
          <w:sz w:val="20"/>
          <w:szCs w:val="20"/>
        </w:rPr>
        <w:t>es</w:t>
      </w:r>
      <w:r w:rsidR="0017193D" w:rsidRPr="00423ACE">
        <w:rPr>
          <w:sz w:val="20"/>
          <w:szCs w:val="20"/>
        </w:rPr>
        <w:t xml:space="preserve"> specific instructions for the task being undertaken.</w:t>
      </w:r>
    </w:p>
    <w:p w14:paraId="57B84583" w14:textId="2C804370" w:rsidR="0017193D" w:rsidRPr="00423ACE" w:rsidRDefault="004A6F48" w:rsidP="00362F8D">
      <w:pPr>
        <w:pStyle w:val="VCAAbullet"/>
        <w:jc w:val="both"/>
        <w:rPr>
          <w:sz w:val="20"/>
          <w:szCs w:val="20"/>
        </w:rPr>
      </w:pPr>
      <w:r w:rsidRPr="00423ACE">
        <w:rPr>
          <w:sz w:val="20"/>
          <w:szCs w:val="20"/>
        </w:rPr>
        <w:t>C</w:t>
      </w:r>
      <w:r w:rsidR="0017193D" w:rsidRPr="00423ACE">
        <w:rPr>
          <w:sz w:val="20"/>
          <w:szCs w:val="20"/>
        </w:rPr>
        <w:t>ross</w:t>
      </w:r>
      <w:r w:rsidR="00987DDA" w:rsidRPr="00423ACE">
        <w:rPr>
          <w:sz w:val="20"/>
          <w:szCs w:val="20"/>
        </w:rPr>
        <w:t>-</w:t>
      </w:r>
      <w:r w:rsidR="0017193D" w:rsidRPr="00423ACE">
        <w:rPr>
          <w:sz w:val="20"/>
          <w:szCs w:val="20"/>
        </w:rPr>
        <w:t>marking</w:t>
      </w:r>
      <w:r w:rsidRPr="00423ACE">
        <w:rPr>
          <w:sz w:val="20"/>
          <w:szCs w:val="20"/>
        </w:rPr>
        <w:t xml:space="preserve"> should</w:t>
      </w:r>
      <w:r w:rsidR="0017193D" w:rsidRPr="00423ACE">
        <w:rPr>
          <w:sz w:val="20"/>
          <w:szCs w:val="20"/>
        </w:rPr>
        <w:t xml:space="preserve"> occur where possible to ensure consistency.</w:t>
      </w:r>
    </w:p>
    <w:p w14:paraId="534FA741" w14:textId="68D2DF25" w:rsidR="0017193D" w:rsidRPr="00423ACE" w:rsidRDefault="004A6F48" w:rsidP="00362F8D">
      <w:pPr>
        <w:pStyle w:val="VCAAbullet"/>
        <w:jc w:val="both"/>
        <w:rPr>
          <w:sz w:val="20"/>
          <w:szCs w:val="20"/>
        </w:rPr>
      </w:pPr>
      <w:r w:rsidRPr="00423ACE">
        <w:rPr>
          <w:sz w:val="20"/>
          <w:szCs w:val="20"/>
        </w:rPr>
        <w:t>A</w:t>
      </w:r>
      <w:r w:rsidR="0017193D" w:rsidRPr="00423ACE">
        <w:rPr>
          <w:sz w:val="20"/>
          <w:szCs w:val="20"/>
        </w:rPr>
        <w:t xml:space="preserve"> variety of task types </w:t>
      </w:r>
      <w:r w:rsidRPr="00423ACE">
        <w:rPr>
          <w:sz w:val="20"/>
          <w:szCs w:val="20"/>
        </w:rPr>
        <w:t xml:space="preserve">should </w:t>
      </w:r>
      <w:r w:rsidR="0017193D" w:rsidRPr="00423ACE">
        <w:rPr>
          <w:sz w:val="20"/>
          <w:szCs w:val="20"/>
        </w:rPr>
        <w:t>continue to be used.</w:t>
      </w:r>
    </w:p>
    <w:p w14:paraId="31D03B56" w14:textId="77777777" w:rsidR="006F436A" w:rsidRDefault="006F436A">
      <w:pPr>
        <w:rPr>
          <w:rFonts w:ascii="Arial" w:hAnsi="Arial" w:cs="Arial"/>
          <w:color w:val="000000" w:themeColor="text1"/>
        </w:rPr>
      </w:pPr>
    </w:p>
    <w:p w14:paraId="1C811A1A" w14:textId="77777777" w:rsidR="00376E6D" w:rsidRDefault="00376E6D">
      <w:pPr>
        <w:rPr>
          <w:rFonts w:ascii="Arial" w:hAnsi="Arial" w:cs="Arial"/>
          <w:color w:val="000000" w:themeColor="text1"/>
        </w:rPr>
      </w:pPr>
      <w:r>
        <w:br w:type="page"/>
      </w:r>
    </w:p>
    <w:p w14:paraId="1FD31257" w14:textId="77777777" w:rsidR="002108D7" w:rsidRPr="002754C1" w:rsidRDefault="002108D7" w:rsidP="00EF15C1">
      <w:pPr>
        <w:pStyle w:val="VCAAHeading2"/>
      </w:pPr>
      <w:r w:rsidRPr="002108D7">
        <w:lastRenderedPageBreak/>
        <w:t>SPECIFIC INFORMATION</w:t>
      </w:r>
    </w:p>
    <w:p w14:paraId="7F736499" w14:textId="77777777" w:rsidR="002108D7" w:rsidRDefault="00040AD0" w:rsidP="00EF15C1">
      <w:pPr>
        <w:pStyle w:val="VCAAHeading3"/>
      </w:pPr>
      <w:r w:rsidRPr="00040AD0">
        <w:t xml:space="preserve">Unit 3: </w:t>
      </w:r>
      <w:r w:rsidR="0017193D" w:rsidRPr="0017193D">
        <w:t>Enterprise culture</w:t>
      </w:r>
      <w:r w:rsidRPr="00040AD0">
        <w:t xml:space="preserve"> </w:t>
      </w:r>
    </w:p>
    <w:p w14:paraId="08E74F5A" w14:textId="77777777" w:rsidR="002108D7" w:rsidRDefault="002108D7" w:rsidP="00EF15C1">
      <w:pPr>
        <w:pStyle w:val="VCAAHeading4"/>
      </w:pPr>
      <w:r>
        <w:t>Outcome 1</w:t>
      </w:r>
    </w:p>
    <w:p w14:paraId="2CDBD649" w14:textId="77777777" w:rsidR="002108D7" w:rsidRPr="00423ACE" w:rsidRDefault="0017193D" w:rsidP="0017193D">
      <w:pPr>
        <w:pStyle w:val="VCAAbody"/>
        <w:jc w:val="both"/>
        <w:rPr>
          <w:szCs w:val="20"/>
        </w:rPr>
      </w:pPr>
      <w:r w:rsidRPr="00423ACE">
        <w:rPr>
          <w:szCs w:val="20"/>
        </w:rPr>
        <w:t>Describe and discuss enterprise culture in a community and/or work setting, and explain and evaluate how the development of work-related skills by individuals contributes to an enterprise culture</w:t>
      </w:r>
      <w:r w:rsidR="00040AD0" w:rsidRPr="00423ACE">
        <w:rPr>
          <w:szCs w:val="20"/>
          <w:lang w:val="en" w:eastAsia="en-AU"/>
        </w:rPr>
        <w:t>.</w:t>
      </w:r>
    </w:p>
    <w:p w14:paraId="08B876E7" w14:textId="77777777" w:rsidR="002108D7" w:rsidRDefault="002108D7" w:rsidP="00EF15C1">
      <w:pPr>
        <w:pStyle w:val="VCAAHeading4"/>
      </w:pPr>
      <w:r>
        <w:t>Task type</w:t>
      </w:r>
      <w:r w:rsidR="00040AD0" w:rsidRPr="00040AD0">
        <w:t>s</w:t>
      </w:r>
    </w:p>
    <w:p w14:paraId="27B6413A" w14:textId="77777777" w:rsidR="0017193D" w:rsidRPr="00423ACE" w:rsidRDefault="0017193D" w:rsidP="0017193D">
      <w:pPr>
        <w:pStyle w:val="VCAAbody"/>
        <w:jc w:val="both"/>
        <w:rPr>
          <w:i/>
          <w:szCs w:val="20"/>
        </w:rPr>
      </w:pPr>
      <w:r w:rsidRPr="00423ACE">
        <w:rPr>
          <w:i/>
          <w:szCs w:val="20"/>
        </w:rPr>
        <w:t>Task 1</w:t>
      </w:r>
    </w:p>
    <w:p w14:paraId="15F12896" w14:textId="77777777" w:rsidR="0017193D" w:rsidRPr="00423ACE" w:rsidRDefault="0017193D" w:rsidP="0017193D">
      <w:pPr>
        <w:pStyle w:val="VCAAbody"/>
        <w:numPr>
          <w:ilvl w:val="0"/>
          <w:numId w:val="13"/>
        </w:numPr>
        <w:ind w:left="284" w:hanging="284"/>
        <w:jc w:val="both"/>
        <w:rPr>
          <w:szCs w:val="20"/>
        </w:rPr>
      </w:pPr>
      <w:r w:rsidRPr="00423ACE">
        <w:rPr>
          <w:szCs w:val="20"/>
        </w:rPr>
        <w:t>a workplace journal or report based on participation in structured workplace learning.</w:t>
      </w:r>
    </w:p>
    <w:p w14:paraId="5FAEC627" w14:textId="77777777" w:rsidR="0017193D" w:rsidRPr="00423ACE" w:rsidRDefault="0017193D" w:rsidP="0017193D">
      <w:pPr>
        <w:pStyle w:val="VCAAbody"/>
        <w:jc w:val="both"/>
        <w:rPr>
          <w:szCs w:val="20"/>
        </w:rPr>
      </w:pPr>
      <w:r w:rsidRPr="00423ACE">
        <w:rPr>
          <w:szCs w:val="20"/>
        </w:rPr>
        <w:t>AND</w:t>
      </w:r>
    </w:p>
    <w:p w14:paraId="4EF4A0D5" w14:textId="77777777" w:rsidR="0017193D" w:rsidRPr="00423ACE" w:rsidRDefault="0017193D" w:rsidP="0017193D">
      <w:pPr>
        <w:pStyle w:val="VCAAbody"/>
        <w:jc w:val="both"/>
        <w:rPr>
          <w:i/>
          <w:szCs w:val="20"/>
        </w:rPr>
      </w:pPr>
      <w:r w:rsidRPr="00423ACE">
        <w:rPr>
          <w:i/>
          <w:szCs w:val="20"/>
        </w:rPr>
        <w:t>Task 2</w:t>
      </w:r>
    </w:p>
    <w:p w14:paraId="19CADCFA" w14:textId="77777777" w:rsidR="0017193D" w:rsidRPr="00423ACE" w:rsidRDefault="0017193D" w:rsidP="0017193D">
      <w:pPr>
        <w:pStyle w:val="VCAAbody"/>
        <w:jc w:val="both"/>
        <w:rPr>
          <w:szCs w:val="20"/>
        </w:rPr>
      </w:pPr>
      <w:r w:rsidRPr="00423ACE">
        <w:rPr>
          <w:szCs w:val="20"/>
        </w:rPr>
        <w:t>Student performance is assessed using one or more of the following:</w:t>
      </w:r>
    </w:p>
    <w:p w14:paraId="168C353F" w14:textId="77777777" w:rsidR="0017193D" w:rsidRPr="00423ACE" w:rsidRDefault="0017193D" w:rsidP="00BE66E8">
      <w:pPr>
        <w:pStyle w:val="VCAAbullet"/>
        <w:rPr>
          <w:sz w:val="20"/>
          <w:szCs w:val="20"/>
        </w:rPr>
      </w:pPr>
      <w:r w:rsidRPr="00423ACE">
        <w:rPr>
          <w:sz w:val="20"/>
          <w:szCs w:val="20"/>
        </w:rPr>
        <w:t>a case study</w:t>
      </w:r>
    </w:p>
    <w:p w14:paraId="1BE35DDF" w14:textId="77777777" w:rsidR="0017193D" w:rsidRPr="00423ACE" w:rsidRDefault="0017193D" w:rsidP="00BE66E8">
      <w:pPr>
        <w:pStyle w:val="VCAAbullet"/>
        <w:rPr>
          <w:sz w:val="20"/>
          <w:szCs w:val="20"/>
        </w:rPr>
      </w:pPr>
      <w:r w:rsidRPr="00423ACE">
        <w:rPr>
          <w:sz w:val="20"/>
          <w:szCs w:val="20"/>
        </w:rPr>
        <w:t>a report</w:t>
      </w:r>
    </w:p>
    <w:p w14:paraId="7C94FF63" w14:textId="77777777" w:rsidR="0017193D" w:rsidRPr="00423ACE" w:rsidRDefault="0017193D" w:rsidP="00BE66E8">
      <w:pPr>
        <w:pStyle w:val="VCAAbullet"/>
        <w:rPr>
          <w:sz w:val="20"/>
          <w:szCs w:val="20"/>
        </w:rPr>
      </w:pPr>
      <w:r w:rsidRPr="00423ACE">
        <w:rPr>
          <w:sz w:val="20"/>
          <w:szCs w:val="20"/>
        </w:rPr>
        <w:t>a video or podcast</w:t>
      </w:r>
    </w:p>
    <w:p w14:paraId="7B166ED3" w14:textId="77777777" w:rsidR="0017193D" w:rsidRPr="00423ACE" w:rsidRDefault="0017193D" w:rsidP="00BE66E8">
      <w:pPr>
        <w:pStyle w:val="VCAAbullet"/>
        <w:rPr>
          <w:sz w:val="20"/>
          <w:szCs w:val="20"/>
        </w:rPr>
      </w:pPr>
      <w:r w:rsidRPr="00423ACE">
        <w:rPr>
          <w:sz w:val="20"/>
          <w:szCs w:val="20"/>
        </w:rPr>
        <w:t>a written blog or web discussion forums</w:t>
      </w:r>
    </w:p>
    <w:p w14:paraId="26A68A37" w14:textId="77777777" w:rsidR="0017193D" w:rsidRPr="00423ACE" w:rsidRDefault="0017193D" w:rsidP="00BE66E8">
      <w:pPr>
        <w:pStyle w:val="VCAAbullet"/>
        <w:rPr>
          <w:sz w:val="20"/>
          <w:szCs w:val="20"/>
        </w:rPr>
      </w:pPr>
      <w:r w:rsidRPr="00423ACE">
        <w:rPr>
          <w:sz w:val="20"/>
          <w:szCs w:val="20"/>
        </w:rPr>
        <w:t>an ICT-based presentation</w:t>
      </w:r>
    </w:p>
    <w:p w14:paraId="5E1139AB" w14:textId="77777777" w:rsidR="0017193D" w:rsidRPr="00423ACE" w:rsidRDefault="0017193D" w:rsidP="00BE66E8">
      <w:pPr>
        <w:pStyle w:val="VCAAbullet"/>
        <w:rPr>
          <w:sz w:val="20"/>
          <w:szCs w:val="20"/>
        </w:rPr>
      </w:pPr>
      <w:r w:rsidRPr="00423ACE">
        <w:rPr>
          <w:sz w:val="20"/>
          <w:szCs w:val="20"/>
        </w:rPr>
        <w:t>an essay</w:t>
      </w:r>
    </w:p>
    <w:p w14:paraId="55DE3F38" w14:textId="77777777" w:rsidR="0017193D" w:rsidRPr="00423ACE" w:rsidRDefault="0017193D" w:rsidP="00BE66E8">
      <w:pPr>
        <w:pStyle w:val="VCAAbullet"/>
        <w:rPr>
          <w:sz w:val="20"/>
          <w:szCs w:val="20"/>
        </w:rPr>
      </w:pPr>
      <w:r w:rsidRPr="00423ACE">
        <w:rPr>
          <w:sz w:val="20"/>
          <w:szCs w:val="20"/>
        </w:rPr>
        <w:t>structured questions.</w:t>
      </w:r>
    </w:p>
    <w:p w14:paraId="4A2C28FA" w14:textId="266E48A5" w:rsidR="00987DDA" w:rsidRPr="00423ACE" w:rsidRDefault="0017193D" w:rsidP="0017193D">
      <w:pPr>
        <w:pStyle w:val="VCAAbody"/>
        <w:jc w:val="both"/>
        <w:rPr>
          <w:szCs w:val="20"/>
        </w:rPr>
      </w:pPr>
      <w:r w:rsidRPr="00423ACE">
        <w:rPr>
          <w:szCs w:val="20"/>
        </w:rPr>
        <w:t xml:space="preserve">All schools audited </w:t>
      </w:r>
      <w:r w:rsidR="00C3364C" w:rsidRPr="00423ACE">
        <w:rPr>
          <w:szCs w:val="20"/>
        </w:rPr>
        <w:t xml:space="preserve">for </w:t>
      </w:r>
      <w:r w:rsidRPr="00423ACE">
        <w:rPr>
          <w:szCs w:val="20"/>
        </w:rPr>
        <w:t>Outcome 1</w:t>
      </w:r>
      <w:r w:rsidR="00C3364C" w:rsidRPr="00423ACE">
        <w:rPr>
          <w:szCs w:val="20"/>
        </w:rPr>
        <w:t xml:space="preserve"> assessed</w:t>
      </w:r>
      <w:r w:rsidRPr="00423ACE">
        <w:rPr>
          <w:szCs w:val="20"/>
        </w:rPr>
        <w:t xml:space="preserve"> </w:t>
      </w:r>
      <w:r w:rsidR="00987DDA" w:rsidRPr="00423ACE">
        <w:rPr>
          <w:szCs w:val="20"/>
        </w:rPr>
        <w:t>T</w:t>
      </w:r>
      <w:r w:rsidRPr="00423ACE">
        <w:rPr>
          <w:szCs w:val="20"/>
        </w:rPr>
        <w:t xml:space="preserve">ask 1 via a student report based on </w:t>
      </w:r>
      <w:r w:rsidR="00C3364C" w:rsidRPr="00423ACE">
        <w:rPr>
          <w:szCs w:val="20"/>
        </w:rPr>
        <w:t>the</w:t>
      </w:r>
      <w:r w:rsidRPr="00423ACE">
        <w:rPr>
          <w:szCs w:val="20"/>
        </w:rPr>
        <w:t xml:space="preserve"> structured workplace learning journal</w:t>
      </w:r>
      <w:r w:rsidR="00987DDA" w:rsidRPr="00423ACE">
        <w:rPr>
          <w:szCs w:val="20"/>
        </w:rPr>
        <w:t>. Schools elected to submit the</w:t>
      </w:r>
      <w:r w:rsidR="00C3364C" w:rsidRPr="00423ACE">
        <w:rPr>
          <w:szCs w:val="20"/>
        </w:rPr>
        <w:t>se</w:t>
      </w:r>
      <w:r w:rsidR="00987DDA" w:rsidRPr="00423ACE">
        <w:rPr>
          <w:szCs w:val="20"/>
        </w:rPr>
        <w:t xml:space="preserve"> journals through the audit</w:t>
      </w:r>
      <w:r w:rsidR="00C3364C" w:rsidRPr="00423ACE">
        <w:rPr>
          <w:szCs w:val="20"/>
        </w:rPr>
        <w:t xml:space="preserve"> in addition to the SAC task</w:t>
      </w:r>
      <w:r w:rsidRPr="00423ACE">
        <w:rPr>
          <w:szCs w:val="20"/>
        </w:rPr>
        <w:t xml:space="preserve">. </w:t>
      </w:r>
      <w:r w:rsidR="00987DDA" w:rsidRPr="00423ACE">
        <w:rPr>
          <w:szCs w:val="20"/>
        </w:rPr>
        <w:t>Schools are reminded that</w:t>
      </w:r>
      <w:r w:rsidRPr="00423ACE">
        <w:rPr>
          <w:szCs w:val="20"/>
        </w:rPr>
        <w:t xml:space="preserve"> the study design stipulates that a workplace journal is required to be completed </w:t>
      </w:r>
      <w:r w:rsidR="00987DDA" w:rsidRPr="00423ACE">
        <w:rPr>
          <w:szCs w:val="20"/>
        </w:rPr>
        <w:t>for this outcome.</w:t>
      </w:r>
      <w:r w:rsidRPr="00423ACE">
        <w:rPr>
          <w:szCs w:val="20"/>
        </w:rPr>
        <w:t xml:space="preserve"> </w:t>
      </w:r>
    </w:p>
    <w:p w14:paraId="1B2CCC4C" w14:textId="5CC942EF" w:rsidR="00987DDA" w:rsidRPr="00423ACE" w:rsidRDefault="0017193D" w:rsidP="0017193D">
      <w:pPr>
        <w:pStyle w:val="VCAAbody"/>
        <w:jc w:val="both"/>
        <w:rPr>
          <w:szCs w:val="20"/>
        </w:rPr>
      </w:pPr>
      <w:r w:rsidRPr="00423ACE">
        <w:rPr>
          <w:szCs w:val="20"/>
        </w:rPr>
        <w:t xml:space="preserve">As each student has a unique structured workplace </w:t>
      </w:r>
      <w:r w:rsidR="00987DDA" w:rsidRPr="00423ACE">
        <w:rPr>
          <w:szCs w:val="20"/>
        </w:rPr>
        <w:t>l</w:t>
      </w:r>
      <w:r w:rsidRPr="00423ACE">
        <w:rPr>
          <w:szCs w:val="20"/>
        </w:rPr>
        <w:t>earning experience</w:t>
      </w:r>
      <w:r w:rsidR="00987DDA" w:rsidRPr="00423ACE">
        <w:rPr>
          <w:szCs w:val="20"/>
        </w:rPr>
        <w:t>,</w:t>
      </w:r>
      <w:r w:rsidRPr="00423ACE">
        <w:rPr>
          <w:szCs w:val="20"/>
        </w:rPr>
        <w:t xml:space="preserve"> authentication of student work </w:t>
      </w:r>
      <w:r w:rsidR="00987DDA" w:rsidRPr="00423ACE">
        <w:rPr>
          <w:szCs w:val="20"/>
        </w:rPr>
        <w:t>can be m</w:t>
      </w:r>
      <w:r w:rsidR="00C3364C" w:rsidRPr="00423ACE">
        <w:rPr>
          <w:szCs w:val="20"/>
        </w:rPr>
        <w:t>anaged appropriately</w:t>
      </w:r>
      <w:r w:rsidRPr="00423ACE">
        <w:rPr>
          <w:szCs w:val="20"/>
        </w:rPr>
        <w:t>. Students were required to demonstrate how they had developed work</w:t>
      </w:r>
      <w:r w:rsidR="004A6F48" w:rsidRPr="00423ACE">
        <w:rPr>
          <w:szCs w:val="20"/>
        </w:rPr>
        <w:t>-</w:t>
      </w:r>
      <w:r w:rsidRPr="00423ACE">
        <w:rPr>
          <w:szCs w:val="20"/>
        </w:rPr>
        <w:t>related skills within a work setting and then illustrate how these particular skills may help develop an enterprise culture within a workplace.</w:t>
      </w:r>
    </w:p>
    <w:p w14:paraId="20A65268" w14:textId="6157C67B" w:rsidR="00C3364C" w:rsidRPr="00423ACE" w:rsidRDefault="0017193D" w:rsidP="0017193D">
      <w:pPr>
        <w:pStyle w:val="VCAAbody"/>
        <w:jc w:val="both"/>
        <w:rPr>
          <w:szCs w:val="20"/>
        </w:rPr>
      </w:pPr>
      <w:r w:rsidRPr="00423ACE">
        <w:rPr>
          <w:szCs w:val="20"/>
        </w:rPr>
        <w:t xml:space="preserve">For </w:t>
      </w:r>
      <w:r w:rsidR="00987DDA" w:rsidRPr="00423ACE">
        <w:rPr>
          <w:szCs w:val="20"/>
        </w:rPr>
        <w:t>T</w:t>
      </w:r>
      <w:r w:rsidRPr="00423ACE">
        <w:rPr>
          <w:szCs w:val="20"/>
        </w:rPr>
        <w:t>ask 2</w:t>
      </w:r>
      <w:r w:rsidR="00987DDA" w:rsidRPr="00423ACE">
        <w:rPr>
          <w:szCs w:val="20"/>
        </w:rPr>
        <w:t>,</w:t>
      </w:r>
      <w:r w:rsidRPr="00423ACE">
        <w:rPr>
          <w:szCs w:val="20"/>
        </w:rPr>
        <w:t xml:space="preserve"> a variety </w:t>
      </w:r>
      <w:r w:rsidR="00987DDA" w:rsidRPr="00423ACE">
        <w:rPr>
          <w:szCs w:val="20"/>
        </w:rPr>
        <w:t xml:space="preserve">of </w:t>
      </w:r>
      <w:r w:rsidRPr="00423ACE">
        <w:rPr>
          <w:szCs w:val="20"/>
        </w:rPr>
        <w:t xml:space="preserve">SAC task types were </w:t>
      </w:r>
      <w:r w:rsidR="004A6F48" w:rsidRPr="00423ACE">
        <w:rPr>
          <w:szCs w:val="20"/>
        </w:rPr>
        <w:t>used</w:t>
      </w:r>
      <w:r w:rsidRPr="00423ACE">
        <w:rPr>
          <w:szCs w:val="20"/>
        </w:rPr>
        <w:t xml:space="preserve"> by schools</w:t>
      </w:r>
      <w:r w:rsidR="004A6F48" w:rsidRPr="00423ACE">
        <w:rPr>
          <w:szCs w:val="20"/>
        </w:rPr>
        <w:t>,</w:t>
      </w:r>
      <w:r w:rsidRPr="00423ACE">
        <w:rPr>
          <w:szCs w:val="20"/>
        </w:rPr>
        <w:t xml:space="preserve"> with each school adapting this assessment to suit the</w:t>
      </w:r>
      <w:r w:rsidR="00987DDA" w:rsidRPr="00423ACE">
        <w:rPr>
          <w:szCs w:val="20"/>
        </w:rPr>
        <w:t>ir</w:t>
      </w:r>
      <w:r w:rsidRPr="00423ACE">
        <w:rPr>
          <w:szCs w:val="20"/>
        </w:rPr>
        <w:t xml:space="preserve"> student cohort. </w:t>
      </w:r>
      <w:r w:rsidR="00987DDA" w:rsidRPr="00423ACE">
        <w:rPr>
          <w:szCs w:val="20"/>
        </w:rPr>
        <w:t>Schools</w:t>
      </w:r>
      <w:r w:rsidRPr="00423ACE">
        <w:rPr>
          <w:szCs w:val="20"/>
        </w:rPr>
        <w:t xml:space="preserve"> are reminded that if tasks are reused from previous years</w:t>
      </w:r>
      <w:r w:rsidR="00987DDA" w:rsidRPr="00423ACE">
        <w:rPr>
          <w:szCs w:val="20"/>
        </w:rPr>
        <w:t>,</w:t>
      </w:r>
      <w:r w:rsidRPr="00423ACE">
        <w:rPr>
          <w:szCs w:val="20"/>
        </w:rPr>
        <w:t xml:space="preserve"> these must be significantly modified each year to </w:t>
      </w:r>
      <w:r w:rsidR="004A6F48" w:rsidRPr="00423ACE">
        <w:rPr>
          <w:szCs w:val="20"/>
        </w:rPr>
        <w:t xml:space="preserve">ensure they meet the needs of the current </w:t>
      </w:r>
      <w:r w:rsidRPr="00423ACE">
        <w:rPr>
          <w:szCs w:val="20"/>
        </w:rPr>
        <w:t>student cohort</w:t>
      </w:r>
      <w:r w:rsidR="00CA391E" w:rsidRPr="00423ACE">
        <w:rPr>
          <w:szCs w:val="20"/>
        </w:rPr>
        <w:t>,</w:t>
      </w:r>
      <w:r w:rsidR="004A6F48" w:rsidRPr="00423ACE">
        <w:rPr>
          <w:szCs w:val="20"/>
        </w:rPr>
        <w:t xml:space="preserve"> address</w:t>
      </w:r>
      <w:r w:rsidRPr="00423ACE">
        <w:rPr>
          <w:szCs w:val="20"/>
        </w:rPr>
        <w:t xml:space="preserve"> </w:t>
      </w:r>
      <w:r w:rsidR="00987DDA" w:rsidRPr="00423ACE">
        <w:rPr>
          <w:szCs w:val="20"/>
        </w:rPr>
        <w:t xml:space="preserve">the requirements of the </w:t>
      </w:r>
      <w:r w:rsidR="004A6F48" w:rsidRPr="00423ACE">
        <w:rPr>
          <w:szCs w:val="20"/>
        </w:rPr>
        <w:t xml:space="preserve">current </w:t>
      </w:r>
      <w:r w:rsidR="00987DDA" w:rsidRPr="00423ACE">
        <w:rPr>
          <w:szCs w:val="20"/>
        </w:rPr>
        <w:t>study design</w:t>
      </w:r>
      <w:r w:rsidR="00CA391E" w:rsidRPr="00423ACE">
        <w:rPr>
          <w:szCs w:val="20"/>
        </w:rPr>
        <w:t>, and to ensure authentication risks are minimal</w:t>
      </w:r>
      <w:r w:rsidRPr="00423ACE">
        <w:rPr>
          <w:szCs w:val="20"/>
        </w:rPr>
        <w:t>.</w:t>
      </w:r>
    </w:p>
    <w:p w14:paraId="6A3811D9" w14:textId="77777777" w:rsidR="00423ACE" w:rsidRDefault="00423ACE">
      <w:pPr>
        <w:rPr>
          <w:rFonts w:ascii="Arial" w:hAnsi="Arial" w:cs="Arial"/>
          <w:color w:val="0F7EB4"/>
          <w:sz w:val="28"/>
          <w:lang w:val="en" w:eastAsia="en-AU"/>
        </w:rPr>
      </w:pPr>
      <w:r>
        <w:br w:type="page"/>
      </w:r>
    </w:p>
    <w:p w14:paraId="2AAAA744" w14:textId="621C13FF" w:rsidR="002108D7" w:rsidRDefault="00040AD0">
      <w:pPr>
        <w:pStyle w:val="VCAAHeading4"/>
      </w:pPr>
      <w:r>
        <w:lastRenderedPageBreak/>
        <w:t>Outcome 2</w:t>
      </w:r>
    </w:p>
    <w:p w14:paraId="6FDFA5F4" w14:textId="77777777" w:rsidR="002108D7" w:rsidRPr="00423ACE" w:rsidRDefault="0017193D" w:rsidP="00C3364C">
      <w:pPr>
        <w:pStyle w:val="VCAAbody"/>
        <w:jc w:val="both"/>
        <w:rPr>
          <w:szCs w:val="20"/>
          <w:lang w:eastAsia="en-AU"/>
        </w:rPr>
      </w:pPr>
      <w:r w:rsidRPr="00423ACE">
        <w:rPr>
          <w:szCs w:val="20"/>
          <w:lang w:eastAsia="en-AU"/>
        </w:rPr>
        <w:t>Discuss and evaluate the role and importance of the management of quality, workplace flexibility, technology, and training and workplace learning in developing an enterprise culture in work settings in one or more industries.</w:t>
      </w:r>
    </w:p>
    <w:p w14:paraId="71EE8211" w14:textId="77777777" w:rsidR="002108D7" w:rsidRDefault="002108D7" w:rsidP="00EF15C1">
      <w:pPr>
        <w:pStyle w:val="VCAAHeading4"/>
      </w:pPr>
      <w:r>
        <w:t>Task type</w:t>
      </w:r>
      <w:r w:rsidR="0017193D">
        <w:t xml:space="preserve"> option/s</w:t>
      </w:r>
    </w:p>
    <w:p w14:paraId="6600ACE7" w14:textId="77777777" w:rsidR="0017193D" w:rsidRPr="00423ACE" w:rsidRDefault="0017193D" w:rsidP="0017193D">
      <w:pPr>
        <w:pStyle w:val="VCAAbody"/>
        <w:jc w:val="both"/>
        <w:rPr>
          <w:szCs w:val="20"/>
        </w:rPr>
      </w:pPr>
      <w:r w:rsidRPr="00423ACE">
        <w:rPr>
          <w:szCs w:val="20"/>
        </w:rPr>
        <w:t>Student performance is assessed using one or more of the following:</w:t>
      </w:r>
    </w:p>
    <w:p w14:paraId="42F5F4F5" w14:textId="77777777" w:rsidR="0017193D" w:rsidRPr="00423ACE" w:rsidRDefault="0017193D" w:rsidP="0017193D">
      <w:pPr>
        <w:pStyle w:val="VCAAbullet"/>
        <w:jc w:val="both"/>
        <w:rPr>
          <w:sz w:val="20"/>
          <w:szCs w:val="20"/>
        </w:rPr>
      </w:pPr>
      <w:r w:rsidRPr="00423ACE">
        <w:rPr>
          <w:sz w:val="20"/>
          <w:szCs w:val="20"/>
        </w:rPr>
        <w:t>a case study</w:t>
      </w:r>
    </w:p>
    <w:p w14:paraId="70C32914" w14:textId="77777777" w:rsidR="0017193D" w:rsidRPr="00423ACE" w:rsidRDefault="0017193D" w:rsidP="0017193D">
      <w:pPr>
        <w:pStyle w:val="VCAAbullet"/>
        <w:jc w:val="both"/>
        <w:rPr>
          <w:sz w:val="20"/>
          <w:szCs w:val="20"/>
        </w:rPr>
      </w:pPr>
      <w:r w:rsidRPr="00423ACE">
        <w:rPr>
          <w:sz w:val="20"/>
          <w:szCs w:val="20"/>
        </w:rPr>
        <w:t>a report</w:t>
      </w:r>
    </w:p>
    <w:p w14:paraId="0A0BC873" w14:textId="77777777" w:rsidR="0017193D" w:rsidRPr="00423ACE" w:rsidRDefault="0017193D" w:rsidP="0017193D">
      <w:pPr>
        <w:pStyle w:val="VCAAbullet"/>
        <w:jc w:val="both"/>
        <w:rPr>
          <w:sz w:val="20"/>
          <w:szCs w:val="20"/>
        </w:rPr>
      </w:pPr>
      <w:r w:rsidRPr="00423ACE">
        <w:rPr>
          <w:sz w:val="20"/>
          <w:szCs w:val="20"/>
        </w:rPr>
        <w:t>a video or podcast</w:t>
      </w:r>
    </w:p>
    <w:p w14:paraId="011591B6" w14:textId="77777777" w:rsidR="0017193D" w:rsidRPr="00423ACE" w:rsidRDefault="0017193D" w:rsidP="0017193D">
      <w:pPr>
        <w:pStyle w:val="VCAAbullet"/>
        <w:jc w:val="both"/>
        <w:rPr>
          <w:sz w:val="20"/>
          <w:szCs w:val="20"/>
        </w:rPr>
      </w:pPr>
      <w:r w:rsidRPr="00423ACE">
        <w:rPr>
          <w:sz w:val="20"/>
          <w:szCs w:val="20"/>
        </w:rPr>
        <w:t>a written blog or web discussion forums</w:t>
      </w:r>
    </w:p>
    <w:p w14:paraId="3383B3DB" w14:textId="77777777" w:rsidR="0017193D" w:rsidRPr="00423ACE" w:rsidRDefault="0017193D" w:rsidP="0017193D">
      <w:pPr>
        <w:pStyle w:val="VCAAbullet"/>
        <w:jc w:val="both"/>
        <w:rPr>
          <w:sz w:val="20"/>
          <w:szCs w:val="20"/>
        </w:rPr>
      </w:pPr>
      <w:r w:rsidRPr="00423ACE">
        <w:rPr>
          <w:sz w:val="20"/>
          <w:szCs w:val="20"/>
        </w:rPr>
        <w:t>an ICT-based presentation</w:t>
      </w:r>
    </w:p>
    <w:p w14:paraId="5E97B000" w14:textId="77777777" w:rsidR="0017193D" w:rsidRPr="00423ACE" w:rsidRDefault="0017193D" w:rsidP="0017193D">
      <w:pPr>
        <w:pStyle w:val="VCAAbullet"/>
        <w:jc w:val="both"/>
        <w:rPr>
          <w:sz w:val="20"/>
          <w:szCs w:val="20"/>
        </w:rPr>
      </w:pPr>
      <w:r w:rsidRPr="00423ACE">
        <w:rPr>
          <w:sz w:val="20"/>
          <w:szCs w:val="20"/>
        </w:rPr>
        <w:t>an essay</w:t>
      </w:r>
    </w:p>
    <w:p w14:paraId="7C47D45D" w14:textId="77777777" w:rsidR="0017193D" w:rsidRPr="00423ACE" w:rsidRDefault="0017193D" w:rsidP="0017193D">
      <w:pPr>
        <w:pStyle w:val="VCAAbullet"/>
        <w:jc w:val="both"/>
        <w:rPr>
          <w:sz w:val="20"/>
          <w:szCs w:val="20"/>
        </w:rPr>
      </w:pPr>
      <w:r w:rsidRPr="00423ACE">
        <w:rPr>
          <w:sz w:val="20"/>
          <w:szCs w:val="20"/>
        </w:rPr>
        <w:t>structured questions.</w:t>
      </w:r>
    </w:p>
    <w:p w14:paraId="6AAAEC91" w14:textId="7155F135" w:rsidR="0017193D" w:rsidRPr="00423ACE" w:rsidRDefault="00987DDA" w:rsidP="0017193D">
      <w:pPr>
        <w:pStyle w:val="VCAAbody"/>
        <w:jc w:val="both"/>
        <w:rPr>
          <w:color w:val="auto"/>
          <w:szCs w:val="20"/>
          <w:lang w:val="en" w:eastAsia="en-AU"/>
        </w:rPr>
      </w:pPr>
      <w:r w:rsidRPr="00423ACE">
        <w:rPr>
          <w:color w:val="auto"/>
          <w:szCs w:val="20"/>
          <w:lang w:val="en" w:eastAsia="en-AU"/>
        </w:rPr>
        <w:t xml:space="preserve">When </w:t>
      </w:r>
      <w:r w:rsidR="0017193D" w:rsidRPr="00423ACE">
        <w:rPr>
          <w:color w:val="auto"/>
          <w:szCs w:val="20"/>
          <w:lang w:val="en" w:eastAsia="en-AU"/>
        </w:rPr>
        <w:t>assess</w:t>
      </w:r>
      <w:r w:rsidRPr="00423ACE">
        <w:rPr>
          <w:color w:val="auto"/>
          <w:szCs w:val="20"/>
          <w:lang w:val="en" w:eastAsia="en-AU"/>
        </w:rPr>
        <w:t>ing</w:t>
      </w:r>
      <w:r w:rsidR="0017193D" w:rsidRPr="00423ACE">
        <w:rPr>
          <w:color w:val="auto"/>
          <w:szCs w:val="20"/>
          <w:lang w:val="en" w:eastAsia="en-AU"/>
        </w:rPr>
        <w:t xml:space="preserve"> Outcome 2</w:t>
      </w:r>
      <w:r w:rsidRPr="00423ACE">
        <w:rPr>
          <w:color w:val="auto"/>
          <w:szCs w:val="20"/>
          <w:lang w:val="en" w:eastAsia="en-AU"/>
        </w:rPr>
        <w:t>,</w:t>
      </w:r>
      <w:r w:rsidR="0017193D" w:rsidRPr="00423ACE">
        <w:rPr>
          <w:color w:val="auto"/>
          <w:szCs w:val="20"/>
          <w:lang w:val="en" w:eastAsia="en-AU"/>
        </w:rPr>
        <w:t xml:space="preserve"> most schools opted to use commercially </w:t>
      </w:r>
      <w:r w:rsidRPr="00423ACE">
        <w:rPr>
          <w:color w:val="auto"/>
          <w:szCs w:val="20"/>
          <w:lang w:val="en" w:eastAsia="en-AU"/>
        </w:rPr>
        <w:t xml:space="preserve">produced </w:t>
      </w:r>
      <w:r w:rsidR="0017193D" w:rsidRPr="00423ACE">
        <w:rPr>
          <w:color w:val="auto"/>
          <w:szCs w:val="20"/>
          <w:lang w:val="en" w:eastAsia="en-AU"/>
        </w:rPr>
        <w:t>materials</w:t>
      </w:r>
      <w:r w:rsidRPr="00423ACE">
        <w:rPr>
          <w:color w:val="auto"/>
          <w:szCs w:val="20"/>
          <w:lang w:val="en" w:eastAsia="en-AU"/>
        </w:rPr>
        <w:t xml:space="preserve"> </w:t>
      </w:r>
      <w:r w:rsidR="00CA391E" w:rsidRPr="00423ACE">
        <w:rPr>
          <w:color w:val="auto"/>
          <w:szCs w:val="20"/>
          <w:lang w:val="en" w:eastAsia="en-AU"/>
        </w:rPr>
        <w:t>that</w:t>
      </w:r>
      <w:r w:rsidRPr="00423ACE">
        <w:rPr>
          <w:color w:val="auto"/>
          <w:szCs w:val="20"/>
          <w:lang w:val="en" w:eastAsia="en-AU"/>
        </w:rPr>
        <w:t xml:space="preserve"> </w:t>
      </w:r>
      <w:r w:rsidR="001F232F" w:rsidRPr="00423ACE">
        <w:rPr>
          <w:color w:val="auto"/>
          <w:szCs w:val="20"/>
          <w:lang w:val="en" w:eastAsia="en-AU"/>
        </w:rPr>
        <w:t>they</w:t>
      </w:r>
      <w:r w:rsidRPr="00423ACE">
        <w:rPr>
          <w:color w:val="auto"/>
          <w:szCs w:val="20"/>
          <w:lang w:val="en" w:eastAsia="en-AU"/>
        </w:rPr>
        <w:t xml:space="preserve"> modified</w:t>
      </w:r>
      <w:r w:rsidR="0017193D" w:rsidRPr="00423ACE">
        <w:rPr>
          <w:color w:val="auto"/>
          <w:szCs w:val="20"/>
          <w:lang w:val="en" w:eastAsia="en-AU"/>
        </w:rPr>
        <w:t xml:space="preserve">. The format </w:t>
      </w:r>
      <w:r w:rsidR="001F232F" w:rsidRPr="00423ACE">
        <w:rPr>
          <w:color w:val="auto"/>
          <w:szCs w:val="20"/>
          <w:lang w:val="en" w:eastAsia="en-AU"/>
        </w:rPr>
        <w:t xml:space="preserve">of the SAC </w:t>
      </w:r>
      <w:r w:rsidR="0017193D" w:rsidRPr="00423ACE">
        <w:rPr>
          <w:color w:val="auto"/>
          <w:szCs w:val="20"/>
          <w:lang w:val="en" w:eastAsia="en-AU"/>
        </w:rPr>
        <w:t xml:space="preserve">was predominantly structured questions </w:t>
      </w:r>
      <w:r w:rsidRPr="00423ACE">
        <w:rPr>
          <w:color w:val="auto"/>
          <w:szCs w:val="20"/>
          <w:lang w:val="en" w:eastAsia="en-AU"/>
        </w:rPr>
        <w:t xml:space="preserve">completed </w:t>
      </w:r>
      <w:r w:rsidR="0017193D" w:rsidRPr="00423ACE">
        <w:rPr>
          <w:color w:val="auto"/>
          <w:szCs w:val="20"/>
          <w:lang w:val="en" w:eastAsia="en-AU"/>
        </w:rPr>
        <w:t xml:space="preserve">under test conditions. Several schools had students write a report based on a case study of a workplace or industry and its development of an enterprise culture. Schools </w:t>
      </w:r>
      <w:r w:rsidRPr="00423ACE">
        <w:rPr>
          <w:color w:val="auto"/>
          <w:szCs w:val="20"/>
          <w:lang w:val="en" w:eastAsia="en-AU"/>
        </w:rPr>
        <w:t xml:space="preserve">required </w:t>
      </w:r>
      <w:r w:rsidR="0017193D" w:rsidRPr="00423ACE">
        <w:rPr>
          <w:color w:val="auto"/>
          <w:szCs w:val="20"/>
          <w:lang w:val="en" w:eastAsia="en-AU"/>
        </w:rPr>
        <w:t xml:space="preserve">students </w:t>
      </w:r>
      <w:r w:rsidRPr="00423ACE">
        <w:rPr>
          <w:color w:val="auto"/>
          <w:szCs w:val="20"/>
          <w:lang w:val="en" w:eastAsia="en-AU"/>
        </w:rPr>
        <w:t xml:space="preserve">to </w:t>
      </w:r>
      <w:r w:rsidR="0017193D" w:rsidRPr="00423ACE">
        <w:rPr>
          <w:color w:val="auto"/>
          <w:szCs w:val="20"/>
          <w:lang w:val="en" w:eastAsia="en-AU"/>
        </w:rPr>
        <w:t>write the final report under test conditions in class in or</w:t>
      </w:r>
      <w:r w:rsidR="00CA391E" w:rsidRPr="00423ACE">
        <w:rPr>
          <w:color w:val="auto"/>
          <w:szCs w:val="20"/>
          <w:lang w:val="en" w:eastAsia="en-AU"/>
        </w:rPr>
        <w:t>der to accurately authenticate</w:t>
      </w:r>
      <w:r w:rsidR="0017193D" w:rsidRPr="00423ACE">
        <w:rPr>
          <w:color w:val="auto"/>
          <w:szCs w:val="20"/>
          <w:lang w:val="en" w:eastAsia="en-AU"/>
        </w:rPr>
        <w:t xml:space="preserve"> </w:t>
      </w:r>
      <w:r w:rsidRPr="00423ACE">
        <w:rPr>
          <w:color w:val="auto"/>
          <w:szCs w:val="20"/>
          <w:lang w:val="en" w:eastAsia="en-AU"/>
        </w:rPr>
        <w:t xml:space="preserve">the </w:t>
      </w:r>
      <w:r w:rsidR="0017193D" w:rsidRPr="00423ACE">
        <w:rPr>
          <w:color w:val="auto"/>
          <w:szCs w:val="20"/>
          <w:lang w:val="en" w:eastAsia="en-AU"/>
        </w:rPr>
        <w:t>student</w:t>
      </w:r>
      <w:r w:rsidRPr="00423ACE">
        <w:rPr>
          <w:color w:val="auto"/>
          <w:szCs w:val="20"/>
          <w:lang w:val="en" w:eastAsia="en-AU"/>
        </w:rPr>
        <w:t>s</w:t>
      </w:r>
      <w:r w:rsidR="00CA391E" w:rsidRPr="00423ACE">
        <w:rPr>
          <w:color w:val="auto"/>
          <w:szCs w:val="20"/>
          <w:lang w:val="en" w:eastAsia="en-AU"/>
        </w:rPr>
        <w:t>’</w:t>
      </w:r>
      <w:r w:rsidR="0017193D" w:rsidRPr="00423ACE">
        <w:rPr>
          <w:color w:val="auto"/>
          <w:szCs w:val="20"/>
          <w:lang w:val="en" w:eastAsia="en-AU"/>
        </w:rPr>
        <w:t xml:space="preserve"> work.</w:t>
      </w:r>
    </w:p>
    <w:p w14:paraId="3A426F63" w14:textId="619BFF10" w:rsidR="0017193D" w:rsidRPr="00423ACE" w:rsidRDefault="00987DDA" w:rsidP="0017193D">
      <w:pPr>
        <w:pStyle w:val="VCAAbody"/>
        <w:jc w:val="both"/>
        <w:rPr>
          <w:color w:val="auto"/>
          <w:szCs w:val="20"/>
          <w:lang w:val="en" w:eastAsia="en-AU"/>
        </w:rPr>
      </w:pPr>
      <w:r w:rsidRPr="00423ACE">
        <w:rPr>
          <w:color w:val="auto"/>
          <w:szCs w:val="20"/>
          <w:lang w:val="en" w:eastAsia="en-AU"/>
        </w:rPr>
        <w:t>Students had the o</w:t>
      </w:r>
      <w:r w:rsidR="0017193D" w:rsidRPr="00423ACE">
        <w:rPr>
          <w:color w:val="auto"/>
          <w:szCs w:val="20"/>
          <w:lang w:val="en" w:eastAsia="en-AU"/>
        </w:rPr>
        <w:t>pportunity to apply</w:t>
      </w:r>
      <w:r w:rsidRPr="00423ACE">
        <w:rPr>
          <w:color w:val="auto"/>
          <w:szCs w:val="20"/>
          <w:lang w:val="en" w:eastAsia="en-AU"/>
        </w:rPr>
        <w:t xml:space="preserve"> their </w:t>
      </w:r>
      <w:r w:rsidR="0017193D" w:rsidRPr="00423ACE">
        <w:rPr>
          <w:color w:val="auto"/>
          <w:szCs w:val="20"/>
          <w:lang w:val="en" w:eastAsia="en-AU"/>
        </w:rPr>
        <w:t xml:space="preserve">structured workplace learning experience </w:t>
      </w:r>
      <w:r w:rsidRPr="00423ACE">
        <w:rPr>
          <w:color w:val="auto"/>
          <w:szCs w:val="20"/>
          <w:lang w:val="en" w:eastAsia="en-AU"/>
        </w:rPr>
        <w:t>when demonstrating their understanding of the</w:t>
      </w:r>
      <w:r w:rsidR="0017193D" w:rsidRPr="00423ACE">
        <w:rPr>
          <w:color w:val="auto"/>
          <w:szCs w:val="20"/>
          <w:lang w:val="en" w:eastAsia="en-AU"/>
        </w:rPr>
        <w:t xml:space="preserve"> key knowledge </w:t>
      </w:r>
      <w:r w:rsidRPr="00423ACE">
        <w:rPr>
          <w:color w:val="auto"/>
          <w:szCs w:val="20"/>
          <w:lang w:val="en" w:eastAsia="en-AU"/>
        </w:rPr>
        <w:t>for this outcome.</w:t>
      </w:r>
    </w:p>
    <w:p w14:paraId="2925A378" w14:textId="77777777" w:rsidR="002108D7" w:rsidRPr="002108D7" w:rsidRDefault="002108D7" w:rsidP="00EF15C1">
      <w:pPr>
        <w:pStyle w:val="VCAAHeading4"/>
      </w:pPr>
      <w:r w:rsidRPr="002108D7">
        <w:t>Assessment</w:t>
      </w:r>
    </w:p>
    <w:p w14:paraId="23FD01B8" w14:textId="46F7D987" w:rsidR="00AE5D09" w:rsidRPr="00423ACE" w:rsidRDefault="0017193D" w:rsidP="00040AD0">
      <w:pPr>
        <w:pStyle w:val="VCAAbody"/>
        <w:jc w:val="both"/>
        <w:rPr>
          <w:color w:val="auto"/>
          <w:szCs w:val="20"/>
        </w:rPr>
      </w:pPr>
      <w:r w:rsidRPr="00423ACE">
        <w:rPr>
          <w:color w:val="auto"/>
          <w:szCs w:val="20"/>
        </w:rPr>
        <w:t>SAC tasks submitted</w:t>
      </w:r>
      <w:r w:rsidR="00987DDA" w:rsidRPr="00423ACE">
        <w:rPr>
          <w:color w:val="auto"/>
          <w:szCs w:val="20"/>
        </w:rPr>
        <w:t xml:space="preserve"> through the audit</w:t>
      </w:r>
      <w:r w:rsidRPr="00423ACE">
        <w:rPr>
          <w:color w:val="auto"/>
          <w:szCs w:val="20"/>
        </w:rPr>
        <w:t xml:space="preserve"> were all compliant and refl</w:t>
      </w:r>
      <w:r w:rsidR="00CA391E" w:rsidRPr="00423ACE">
        <w:rPr>
          <w:color w:val="auto"/>
          <w:szCs w:val="20"/>
        </w:rPr>
        <w:t xml:space="preserve">ected the key knowledge and </w:t>
      </w:r>
      <w:r w:rsidRPr="00423ACE">
        <w:rPr>
          <w:color w:val="auto"/>
          <w:szCs w:val="20"/>
        </w:rPr>
        <w:t xml:space="preserve">key skills as stipulated in the study design for </w:t>
      </w:r>
      <w:r w:rsidR="001F232F" w:rsidRPr="00423ACE">
        <w:rPr>
          <w:color w:val="auto"/>
          <w:szCs w:val="20"/>
        </w:rPr>
        <w:t>each</w:t>
      </w:r>
      <w:r w:rsidRPr="00423ACE">
        <w:rPr>
          <w:color w:val="auto"/>
          <w:szCs w:val="20"/>
        </w:rPr>
        <w:t xml:space="preserve"> outcome. Both VCAA per</w:t>
      </w:r>
      <w:r w:rsidR="00CA391E" w:rsidRPr="00423ACE">
        <w:rPr>
          <w:color w:val="auto"/>
          <w:szCs w:val="20"/>
        </w:rPr>
        <w:t>formance descriptors and school-</w:t>
      </w:r>
      <w:r w:rsidRPr="00423ACE">
        <w:rPr>
          <w:color w:val="auto"/>
          <w:szCs w:val="20"/>
        </w:rPr>
        <w:t>developed criteria were use</w:t>
      </w:r>
      <w:r w:rsidR="006375E1" w:rsidRPr="00423ACE">
        <w:rPr>
          <w:color w:val="auto"/>
          <w:szCs w:val="20"/>
        </w:rPr>
        <w:t>d</w:t>
      </w:r>
      <w:r w:rsidR="006375E1" w:rsidRPr="00423ACE">
        <w:rPr>
          <w:szCs w:val="20"/>
        </w:rPr>
        <w:t xml:space="preserve"> for the assessment of SAC tasks</w:t>
      </w:r>
      <w:r w:rsidRPr="00423ACE">
        <w:rPr>
          <w:color w:val="auto"/>
          <w:szCs w:val="20"/>
        </w:rPr>
        <w:t>.</w:t>
      </w:r>
    </w:p>
    <w:p w14:paraId="3C37C27D" w14:textId="77777777" w:rsidR="00AE5D09" w:rsidRDefault="00AE5D09">
      <w:pPr>
        <w:rPr>
          <w:rFonts w:ascii="Arial" w:hAnsi="Arial" w:cs="Arial"/>
        </w:rPr>
      </w:pPr>
      <w:r>
        <w:br w:type="page"/>
      </w:r>
    </w:p>
    <w:p w14:paraId="422D1CA9" w14:textId="77777777" w:rsidR="00AE5D09" w:rsidRDefault="00AE5D09" w:rsidP="00AE5D09">
      <w:pPr>
        <w:pStyle w:val="VCAAHeading3"/>
      </w:pPr>
      <w:r w:rsidRPr="00FF45E3">
        <w:lastRenderedPageBreak/>
        <w:t xml:space="preserve">Unit </w:t>
      </w:r>
      <w:r>
        <w:t>4</w:t>
      </w:r>
      <w:r w:rsidRPr="00FF45E3">
        <w:t xml:space="preserve">: </w:t>
      </w:r>
      <w:r w:rsidRPr="00793085">
        <w:t>Industry change and innovation</w:t>
      </w:r>
    </w:p>
    <w:p w14:paraId="57B164C5" w14:textId="77777777" w:rsidR="00AE5D09" w:rsidRPr="0074722C" w:rsidRDefault="00AE5D09" w:rsidP="00AE5D09">
      <w:pPr>
        <w:pStyle w:val="VCAAHeading4"/>
      </w:pPr>
      <w:r w:rsidRPr="0074722C">
        <w:t>Outcome 1</w:t>
      </w:r>
    </w:p>
    <w:p w14:paraId="4B73D08D" w14:textId="77777777" w:rsidR="00AE5D09" w:rsidRPr="00423ACE" w:rsidRDefault="00AE5D09" w:rsidP="00AE5D09">
      <w:pPr>
        <w:pStyle w:val="VCAAbody"/>
        <w:jc w:val="both"/>
        <w:rPr>
          <w:szCs w:val="20"/>
        </w:rPr>
      </w:pPr>
      <w:r w:rsidRPr="00423ACE">
        <w:rPr>
          <w:szCs w:val="20"/>
        </w:rPr>
        <w:t>Describe and analyse pressures and opportunities creating a need for change in Australian industry, evaluate recent responses to change in an Australian industry from the last four years, and discuss how development of work-related skills assists the industry in responding to change.</w:t>
      </w:r>
      <w:r w:rsidRPr="00423ACE">
        <w:rPr>
          <w:b/>
          <w:szCs w:val="20"/>
        </w:rPr>
        <w:t xml:space="preserve"> </w:t>
      </w:r>
    </w:p>
    <w:p w14:paraId="35149C25" w14:textId="77777777" w:rsidR="00AE5D09" w:rsidRPr="00423ACE" w:rsidRDefault="00AE5D09" w:rsidP="00AE5D09">
      <w:pPr>
        <w:pStyle w:val="VCAAbody"/>
        <w:rPr>
          <w:b/>
          <w:szCs w:val="20"/>
        </w:rPr>
      </w:pPr>
      <w:r w:rsidRPr="00423ACE">
        <w:rPr>
          <w:b/>
          <w:szCs w:val="20"/>
        </w:rPr>
        <w:t>Task type option/s</w:t>
      </w:r>
    </w:p>
    <w:p w14:paraId="72B718FF" w14:textId="77777777" w:rsidR="00AE5D09" w:rsidRPr="00423ACE" w:rsidRDefault="00AE5D09" w:rsidP="00AE5D09">
      <w:pPr>
        <w:pStyle w:val="VCAAbody"/>
        <w:rPr>
          <w:szCs w:val="20"/>
        </w:rPr>
      </w:pPr>
      <w:r w:rsidRPr="00423ACE">
        <w:rPr>
          <w:szCs w:val="20"/>
        </w:rPr>
        <w:t>Student performance is assessed using one or more of the following:</w:t>
      </w:r>
    </w:p>
    <w:p w14:paraId="7546DB81" w14:textId="77777777" w:rsidR="00AE5D09" w:rsidRPr="00423ACE" w:rsidRDefault="00AE5D09" w:rsidP="00AE5D09">
      <w:pPr>
        <w:pStyle w:val="VCAAbullet"/>
        <w:rPr>
          <w:sz w:val="20"/>
          <w:szCs w:val="20"/>
        </w:rPr>
      </w:pPr>
      <w:r w:rsidRPr="00423ACE">
        <w:rPr>
          <w:sz w:val="20"/>
          <w:szCs w:val="20"/>
        </w:rPr>
        <w:t>a case study</w:t>
      </w:r>
    </w:p>
    <w:p w14:paraId="3A5FE138" w14:textId="77777777" w:rsidR="00AE5D09" w:rsidRPr="00423ACE" w:rsidRDefault="00AE5D09" w:rsidP="00AE5D09">
      <w:pPr>
        <w:pStyle w:val="VCAAbullet"/>
        <w:rPr>
          <w:sz w:val="20"/>
          <w:szCs w:val="20"/>
        </w:rPr>
      </w:pPr>
      <w:r w:rsidRPr="00423ACE">
        <w:rPr>
          <w:sz w:val="20"/>
          <w:szCs w:val="20"/>
        </w:rPr>
        <w:t>a report</w:t>
      </w:r>
    </w:p>
    <w:p w14:paraId="0B4FF6D7" w14:textId="77777777" w:rsidR="00AE5D09" w:rsidRPr="00423ACE" w:rsidRDefault="00AE5D09" w:rsidP="00AE5D09">
      <w:pPr>
        <w:pStyle w:val="VCAAbullet"/>
        <w:rPr>
          <w:sz w:val="20"/>
          <w:szCs w:val="20"/>
        </w:rPr>
      </w:pPr>
      <w:r w:rsidRPr="00423ACE">
        <w:rPr>
          <w:sz w:val="20"/>
          <w:szCs w:val="20"/>
        </w:rPr>
        <w:t>a video or podcast</w:t>
      </w:r>
    </w:p>
    <w:p w14:paraId="15BD5340" w14:textId="77777777" w:rsidR="00AE5D09" w:rsidRPr="00423ACE" w:rsidRDefault="00AE5D09" w:rsidP="00AE5D09">
      <w:pPr>
        <w:pStyle w:val="VCAAbullet"/>
        <w:rPr>
          <w:sz w:val="20"/>
          <w:szCs w:val="20"/>
        </w:rPr>
      </w:pPr>
      <w:r w:rsidRPr="00423ACE">
        <w:rPr>
          <w:sz w:val="20"/>
          <w:szCs w:val="20"/>
        </w:rPr>
        <w:t>a written blog or web discussion forums</w:t>
      </w:r>
    </w:p>
    <w:p w14:paraId="1B2F7A1F" w14:textId="77777777" w:rsidR="00AE5D09" w:rsidRPr="00423ACE" w:rsidRDefault="00AE5D09" w:rsidP="00AE5D09">
      <w:pPr>
        <w:pStyle w:val="VCAAbullet"/>
        <w:rPr>
          <w:sz w:val="20"/>
          <w:szCs w:val="20"/>
        </w:rPr>
      </w:pPr>
      <w:r w:rsidRPr="00423ACE">
        <w:rPr>
          <w:sz w:val="20"/>
          <w:szCs w:val="20"/>
        </w:rPr>
        <w:t>an ICT-based presentation</w:t>
      </w:r>
    </w:p>
    <w:p w14:paraId="076CAFC3" w14:textId="77777777" w:rsidR="00AE5D09" w:rsidRPr="00423ACE" w:rsidRDefault="00AE5D09" w:rsidP="00AE5D09">
      <w:pPr>
        <w:pStyle w:val="VCAAbullet"/>
        <w:rPr>
          <w:sz w:val="20"/>
          <w:szCs w:val="20"/>
        </w:rPr>
      </w:pPr>
      <w:r w:rsidRPr="00423ACE">
        <w:rPr>
          <w:sz w:val="20"/>
          <w:szCs w:val="20"/>
        </w:rPr>
        <w:t>an essay</w:t>
      </w:r>
    </w:p>
    <w:p w14:paraId="6F9F7DAA" w14:textId="77777777" w:rsidR="00AE5D09" w:rsidRPr="00423ACE" w:rsidRDefault="00AE5D09" w:rsidP="00AE5D09">
      <w:pPr>
        <w:pStyle w:val="VCAAbullet"/>
        <w:rPr>
          <w:sz w:val="20"/>
          <w:szCs w:val="20"/>
        </w:rPr>
      </w:pPr>
      <w:r w:rsidRPr="00423ACE">
        <w:rPr>
          <w:sz w:val="20"/>
          <w:szCs w:val="20"/>
        </w:rPr>
        <w:t>structured questions.</w:t>
      </w:r>
    </w:p>
    <w:p w14:paraId="54A4DAF1" w14:textId="417116C4" w:rsidR="00F148FA" w:rsidRPr="00423ACE" w:rsidRDefault="00F148FA" w:rsidP="00AE5D09">
      <w:pPr>
        <w:pStyle w:val="VCAAbody"/>
        <w:jc w:val="both"/>
        <w:rPr>
          <w:szCs w:val="20"/>
        </w:rPr>
      </w:pPr>
      <w:r w:rsidRPr="00423ACE">
        <w:rPr>
          <w:szCs w:val="20"/>
        </w:rPr>
        <w:t>All s</w:t>
      </w:r>
      <w:r w:rsidR="00AE5D09" w:rsidRPr="00423ACE">
        <w:rPr>
          <w:szCs w:val="20"/>
        </w:rPr>
        <w:t>chools</w:t>
      </w:r>
      <w:r w:rsidRPr="00423ACE">
        <w:rPr>
          <w:szCs w:val="20"/>
        </w:rPr>
        <w:t xml:space="preserve"> that were</w:t>
      </w:r>
      <w:r w:rsidR="00AE5D09" w:rsidRPr="00423ACE">
        <w:rPr>
          <w:szCs w:val="20"/>
        </w:rPr>
        <w:t xml:space="preserve"> audited </w:t>
      </w:r>
      <w:r w:rsidRPr="00423ACE">
        <w:rPr>
          <w:szCs w:val="20"/>
        </w:rPr>
        <w:t>for Outcome 1</w:t>
      </w:r>
      <w:r w:rsidR="00AE5D09" w:rsidRPr="00423ACE">
        <w:rPr>
          <w:szCs w:val="20"/>
        </w:rPr>
        <w:t xml:space="preserve"> submitted SAC tasks that were complaint with both </w:t>
      </w:r>
      <w:r w:rsidRPr="00423ACE">
        <w:rPr>
          <w:szCs w:val="20"/>
        </w:rPr>
        <w:t xml:space="preserve">the </w:t>
      </w:r>
      <w:r w:rsidR="00AE5D09" w:rsidRPr="00423ACE">
        <w:rPr>
          <w:szCs w:val="20"/>
        </w:rPr>
        <w:t xml:space="preserve">VCE </w:t>
      </w:r>
      <w:r w:rsidRPr="00423ACE">
        <w:rPr>
          <w:szCs w:val="20"/>
        </w:rPr>
        <w:t xml:space="preserve">assessment </w:t>
      </w:r>
      <w:r w:rsidR="00AE5D09" w:rsidRPr="00423ACE">
        <w:rPr>
          <w:szCs w:val="20"/>
        </w:rPr>
        <w:t xml:space="preserve">principles and the requirements of the current study design. </w:t>
      </w:r>
    </w:p>
    <w:p w14:paraId="537036E0" w14:textId="0BF6555F" w:rsidR="00AE5D09" w:rsidRPr="00423ACE" w:rsidRDefault="00AE5D09" w:rsidP="00AE5D09">
      <w:pPr>
        <w:pStyle w:val="VCAAbody"/>
        <w:jc w:val="both"/>
        <w:rPr>
          <w:szCs w:val="20"/>
        </w:rPr>
      </w:pPr>
      <w:r w:rsidRPr="00423ACE">
        <w:rPr>
          <w:szCs w:val="20"/>
        </w:rPr>
        <w:t>Overall</w:t>
      </w:r>
      <w:r w:rsidR="00F148FA" w:rsidRPr="00423ACE">
        <w:rPr>
          <w:szCs w:val="20"/>
        </w:rPr>
        <w:t>,</w:t>
      </w:r>
      <w:r w:rsidRPr="00423ACE">
        <w:rPr>
          <w:szCs w:val="20"/>
        </w:rPr>
        <w:t xml:space="preserve"> a broad and representative range of key knowledge and key skills were assessed. Most schools u</w:t>
      </w:r>
      <w:r w:rsidR="00CA391E" w:rsidRPr="00423ACE">
        <w:rPr>
          <w:szCs w:val="20"/>
        </w:rPr>
        <w:t>se</w:t>
      </w:r>
      <w:r w:rsidRPr="00423ACE">
        <w:rPr>
          <w:szCs w:val="20"/>
        </w:rPr>
        <w:t xml:space="preserve">d either a report or essay </w:t>
      </w:r>
      <w:r w:rsidR="00F148FA" w:rsidRPr="00423ACE">
        <w:rPr>
          <w:szCs w:val="20"/>
        </w:rPr>
        <w:t>format</w:t>
      </w:r>
      <w:r w:rsidRPr="00423ACE">
        <w:rPr>
          <w:szCs w:val="20"/>
        </w:rPr>
        <w:t xml:space="preserve"> based on a case study </w:t>
      </w:r>
      <w:r w:rsidR="00F148FA" w:rsidRPr="00423ACE">
        <w:rPr>
          <w:szCs w:val="20"/>
        </w:rPr>
        <w:t xml:space="preserve">previously </w:t>
      </w:r>
      <w:r w:rsidRPr="00423ACE">
        <w:rPr>
          <w:szCs w:val="20"/>
        </w:rPr>
        <w:t xml:space="preserve">presented in class. </w:t>
      </w:r>
      <w:r w:rsidR="00F148FA" w:rsidRPr="00423ACE">
        <w:rPr>
          <w:szCs w:val="20"/>
        </w:rPr>
        <w:t>The SACs were written under test conditions in class in order to accurately</w:t>
      </w:r>
      <w:r w:rsidRPr="00423ACE">
        <w:rPr>
          <w:szCs w:val="20"/>
        </w:rPr>
        <w:t xml:space="preserve"> authenticat</w:t>
      </w:r>
      <w:r w:rsidR="00F148FA" w:rsidRPr="00423ACE">
        <w:rPr>
          <w:szCs w:val="20"/>
        </w:rPr>
        <w:t xml:space="preserve">e </w:t>
      </w:r>
      <w:r w:rsidR="00CA391E" w:rsidRPr="00423ACE">
        <w:rPr>
          <w:szCs w:val="20"/>
        </w:rPr>
        <w:t>that the student</w:t>
      </w:r>
      <w:r w:rsidR="00F148FA" w:rsidRPr="00423ACE">
        <w:rPr>
          <w:szCs w:val="20"/>
        </w:rPr>
        <w:t>s</w:t>
      </w:r>
      <w:r w:rsidR="00CA391E" w:rsidRPr="00423ACE">
        <w:rPr>
          <w:szCs w:val="20"/>
        </w:rPr>
        <w:t>’</w:t>
      </w:r>
      <w:r w:rsidR="00A05600" w:rsidRPr="00423ACE">
        <w:rPr>
          <w:szCs w:val="20"/>
        </w:rPr>
        <w:t xml:space="preserve"> work </w:t>
      </w:r>
      <w:r w:rsidR="00F148FA" w:rsidRPr="00423ACE">
        <w:rPr>
          <w:szCs w:val="20"/>
        </w:rPr>
        <w:t>as their own.</w:t>
      </w:r>
    </w:p>
    <w:p w14:paraId="4724C3C2" w14:textId="77777777" w:rsidR="00AE5D09" w:rsidRPr="0074722C" w:rsidRDefault="00AE5D09">
      <w:pPr>
        <w:pStyle w:val="VCAAHeading4"/>
      </w:pPr>
      <w:r w:rsidRPr="0074722C">
        <w:t>Outcome 2</w:t>
      </w:r>
    </w:p>
    <w:p w14:paraId="6876C1BD" w14:textId="77777777" w:rsidR="00AE5D09" w:rsidRPr="00423ACE" w:rsidRDefault="00AE5D09" w:rsidP="00C3364C">
      <w:pPr>
        <w:pStyle w:val="VCAAbody"/>
        <w:jc w:val="both"/>
        <w:rPr>
          <w:szCs w:val="20"/>
        </w:rPr>
      </w:pPr>
      <w:r w:rsidRPr="00423ACE">
        <w:rPr>
          <w:szCs w:val="20"/>
        </w:rPr>
        <w:t>Discuss the extent to which innovation is occurring in a selected Australian industry, evaluate the extent to which innovation is occurring in one or more workplaces within that industry and discuss the relationship between innovation and an enterprise culture.</w:t>
      </w:r>
    </w:p>
    <w:p w14:paraId="2EF36ED1" w14:textId="77777777" w:rsidR="00AE5D09" w:rsidRPr="00423ACE" w:rsidRDefault="00AE5D09" w:rsidP="00AE5D09">
      <w:pPr>
        <w:pStyle w:val="VCAAbody"/>
        <w:rPr>
          <w:b/>
          <w:szCs w:val="20"/>
        </w:rPr>
      </w:pPr>
      <w:r w:rsidRPr="00423ACE">
        <w:rPr>
          <w:b/>
          <w:szCs w:val="20"/>
        </w:rPr>
        <w:t xml:space="preserve">Task type option/s </w:t>
      </w:r>
    </w:p>
    <w:p w14:paraId="4BEF04C4" w14:textId="77777777" w:rsidR="00AE5D09" w:rsidRPr="00423ACE" w:rsidRDefault="00AE5D09" w:rsidP="00AE5D09">
      <w:pPr>
        <w:pStyle w:val="VCAAbody"/>
        <w:rPr>
          <w:szCs w:val="20"/>
        </w:rPr>
      </w:pPr>
      <w:r w:rsidRPr="00423ACE">
        <w:rPr>
          <w:szCs w:val="20"/>
        </w:rPr>
        <w:t>Student performance is assessed using one or more of the following:</w:t>
      </w:r>
    </w:p>
    <w:p w14:paraId="2B96BFED" w14:textId="77777777" w:rsidR="00AE5D09" w:rsidRPr="00423ACE" w:rsidRDefault="00AE5D09" w:rsidP="00AE5D09">
      <w:pPr>
        <w:pStyle w:val="VCAAbullet"/>
        <w:rPr>
          <w:sz w:val="20"/>
          <w:szCs w:val="20"/>
        </w:rPr>
      </w:pPr>
      <w:r w:rsidRPr="00423ACE">
        <w:rPr>
          <w:sz w:val="20"/>
          <w:szCs w:val="20"/>
        </w:rPr>
        <w:t>a case study</w:t>
      </w:r>
    </w:p>
    <w:p w14:paraId="514DB014" w14:textId="77777777" w:rsidR="00AE5D09" w:rsidRPr="00423ACE" w:rsidRDefault="00AE5D09" w:rsidP="00AE5D09">
      <w:pPr>
        <w:pStyle w:val="VCAAbullet"/>
        <w:rPr>
          <w:sz w:val="20"/>
          <w:szCs w:val="20"/>
        </w:rPr>
      </w:pPr>
      <w:r w:rsidRPr="00423ACE">
        <w:rPr>
          <w:sz w:val="20"/>
          <w:szCs w:val="20"/>
        </w:rPr>
        <w:t>a report</w:t>
      </w:r>
    </w:p>
    <w:p w14:paraId="2C68C5F6" w14:textId="77777777" w:rsidR="00AE5D09" w:rsidRPr="00423ACE" w:rsidRDefault="00AE5D09" w:rsidP="00AE5D09">
      <w:pPr>
        <w:pStyle w:val="VCAAbullet"/>
        <w:rPr>
          <w:sz w:val="20"/>
          <w:szCs w:val="20"/>
        </w:rPr>
      </w:pPr>
      <w:r w:rsidRPr="00423ACE">
        <w:rPr>
          <w:sz w:val="20"/>
          <w:szCs w:val="20"/>
        </w:rPr>
        <w:t>a video or podcast</w:t>
      </w:r>
    </w:p>
    <w:p w14:paraId="4A7F27E9" w14:textId="77777777" w:rsidR="00AE5D09" w:rsidRPr="00423ACE" w:rsidRDefault="00AE5D09" w:rsidP="00AE5D09">
      <w:pPr>
        <w:pStyle w:val="VCAAbullet"/>
        <w:rPr>
          <w:sz w:val="20"/>
          <w:szCs w:val="20"/>
        </w:rPr>
      </w:pPr>
      <w:r w:rsidRPr="00423ACE">
        <w:rPr>
          <w:sz w:val="20"/>
          <w:szCs w:val="20"/>
        </w:rPr>
        <w:t>a written blog or web discussion forums</w:t>
      </w:r>
    </w:p>
    <w:p w14:paraId="0B2B02AB" w14:textId="77777777" w:rsidR="00AE5D09" w:rsidRPr="00423ACE" w:rsidRDefault="00AE5D09" w:rsidP="00AE5D09">
      <w:pPr>
        <w:pStyle w:val="VCAAbullet"/>
        <w:rPr>
          <w:sz w:val="20"/>
          <w:szCs w:val="20"/>
        </w:rPr>
      </w:pPr>
      <w:r w:rsidRPr="00423ACE">
        <w:rPr>
          <w:sz w:val="20"/>
          <w:szCs w:val="20"/>
        </w:rPr>
        <w:t>an ICT-based presentation</w:t>
      </w:r>
    </w:p>
    <w:p w14:paraId="0C12189D" w14:textId="77777777" w:rsidR="00AE5D09" w:rsidRPr="00423ACE" w:rsidRDefault="00AE5D09" w:rsidP="00AE5D09">
      <w:pPr>
        <w:pStyle w:val="VCAAbullet"/>
        <w:rPr>
          <w:sz w:val="20"/>
          <w:szCs w:val="20"/>
        </w:rPr>
      </w:pPr>
      <w:r w:rsidRPr="00423ACE">
        <w:rPr>
          <w:sz w:val="20"/>
          <w:szCs w:val="20"/>
        </w:rPr>
        <w:t>an essay</w:t>
      </w:r>
    </w:p>
    <w:p w14:paraId="2D47053F" w14:textId="77777777" w:rsidR="00AE5D09" w:rsidRPr="00423ACE" w:rsidRDefault="00AE5D09" w:rsidP="00AE5D09">
      <w:pPr>
        <w:pStyle w:val="VCAAbullet"/>
        <w:rPr>
          <w:sz w:val="20"/>
          <w:szCs w:val="20"/>
        </w:rPr>
      </w:pPr>
      <w:r w:rsidRPr="00423ACE">
        <w:rPr>
          <w:sz w:val="20"/>
          <w:szCs w:val="20"/>
        </w:rPr>
        <w:t>structured questions.</w:t>
      </w:r>
    </w:p>
    <w:p w14:paraId="18A0FCEF" w14:textId="2D2CBD21" w:rsidR="00551CA6" w:rsidRPr="00423ACE" w:rsidRDefault="00551CA6" w:rsidP="004E561C">
      <w:pPr>
        <w:pStyle w:val="VCAAbody"/>
        <w:jc w:val="both"/>
        <w:rPr>
          <w:szCs w:val="20"/>
        </w:rPr>
      </w:pPr>
      <w:r w:rsidRPr="00423ACE">
        <w:rPr>
          <w:szCs w:val="20"/>
        </w:rPr>
        <w:t>All s</w:t>
      </w:r>
      <w:r w:rsidR="00AE5D09" w:rsidRPr="00423ACE">
        <w:rPr>
          <w:szCs w:val="20"/>
        </w:rPr>
        <w:t xml:space="preserve">chools </w:t>
      </w:r>
      <w:r w:rsidRPr="00423ACE">
        <w:rPr>
          <w:szCs w:val="20"/>
        </w:rPr>
        <w:t xml:space="preserve">that were </w:t>
      </w:r>
      <w:r w:rsidR="00AE5D09" w:rsidRPr="00423ACE">
        <w:rPr>
          <w:szCs w:val="20"/>
        </w:rPr>
        <w:t xml:space="preserve">audited </w:t>
      </w:r>
      <w:r w:rsidRPr="00423ACE">
        <w:rPr>
          <w:szCs w:val="20"/>
        </w:rPr>
        <w:t>for</w:t>
      </w:r>
      <w:r w:rsidR="00AE5D09" w:rsidRPr="00423ACE">
        <w:rPr>
          <w:szCs w:val="20"/>
        </w:rPr>
        <w:t xml:space="preserve"> Outcome 2 submitted SAC tasks that were complaint with both </w:t>
      </w:r>
      <w:r w:rsidRPr="00423ACE">
        <w:rPr>
          <w:szCs w:val="20"/>
        </w:rPr>
        <w:t xml:space="preserve">the </w:t>
      </w:r>
      <w:r w:rsidR="00AE5D09" w:rsidRPr="00423ACE">
        <w:rPr>
          <w:szCs w:val="20"/>
        </w:rPr>
        <w:t xml:space="preserve">VCE </w:t>
      </w:r>
      <w:r w:rsidRPr="00423ACE">
        <w:rPr>
          <w:szCs w:val="20"/>
        </w:rPr>
        <w:t xml:space="preserve">assessment </w:t>
      </w:r>
      <w:r w:rsidR="00AE5D09" w:rsidRPr="00423ACE">
        <w:rPr>
          <w:szCs w:val="20"/>
        </w:rPr>
        <w:t xml:space="preserve">principles and the requirements of the current study design. </w:t>
      </w:r>
    </w:p>
    <w:p w14:paraId="73141564" w14:textId="35FEB3FB" w:rsidR="00C3364C" w:rsidRPr="00423ACE" w:rsidRDefault="00AE5D09" w:rsidP="004E561C">
      <w:pPr>
        <w:pStyle w:val="VCAAbody"/>
        <w:jc w:val="both"/>
        <w:rPr>
          <w:szCs w:val="20"/>
        </w:rPr>
      </w:pPr>
      <w:r w:rsidRPr="00423ACE">
        <w:rPr>
          <w:szCs w:val="20"/>
        </w:rPr>
        <w:t>Overall</w:t>
      </w:r>
      <w:r w:rsidR="00551CA6" w:rsidRPr="00423ACE">
        <w:rPr>
          <w:szCs w:val="20"/>
        </w:rPr>
        <w:t>,</w:t>
      </w:r>
      <w:r w:rsidRPr="00423ACE">
        <w:rPr>
          <w:szCs w:val="20"/>
        </w:rPr>
        <w:t xml:space="preserve"> a broad and representative range of key knowledge and key skills were assessed. Most schools u</w:t>
      </w:r>
      <w:r w:rsidR="00CA391E" w:rsidRPr="00423ACE">
        <w:rPr>
          <w:szCs w:val="20"/>
        </w:rPr>
        <w:t>sed</w:t>
      </w:r>
      <w:r w:rsidRPr="00423ACE">
        <w:rPr>
          <w:szCs w:val="20"/>
        </w:rPr>
        <w:t xml:space="preserve"> either a report or essay </w:t>
      </w:r>
      <w:r w:rsidR="00551CA6" w:rsidRPr="00423ACE">
        <w:rPr>
          <w:szCs w:val="20"/>
        </w:rPr>
        <w:t xml:space="preserve">format </w:t>
      </w:r>
      <w:r w:rsidRPr="00423ACE">
        <w:rPr>
          <w:szCs w:val="20"/>
        </w:rPr>
        <w:t xml:space="preserve">based on a case study previously </w:t>
      </w:r>
      <w:r w:rsidR="001F232F" w:rsidRPr="00423ACE">
        <w:rPr>
          <w:szCs w:val="20"/>
        </w:rPr>
        <w:t xml:space="preserve">presented </w:t>
      </w:r>
      <w:r w:rsidRPr="00423ACE">
        <w:rPr>
          <w:szCs w:val="20"/>
        </w:rPr>
        <w:t>in class</w:t>
      </w:r>
      <w:r w:rsidR="006C6094" w:rsidRPr="00423ACE">
        <w:rPr>
          <w:szCs w:val="20"/>
        </w:rPr>
        <w:t>. These case studies were</w:t>
      </w:r>
      <w:r w:rsidRPr="00423ACE">
        <w:rPr>
          <w:szCs w:val="20"/>
        </w:rPr>
        <w:t xml:space="preserve"> based on a specific industry and its recent history of innovation</w:t>
      </w:r>
      <w:r w:rsidR="006C6094" w:rsidRPr="00423ACE">
        <w:rPr>
          <w:szCs w:val="20"/>
        </w:rPr>
        <w:t>,</w:t>
      </w:r>
      <w:r w:rsidRPr="00423ACE">
        <w:rPr>
          <w:szCs w:val="20"/>
        </w:rPr>
        <w:t xml:space="preserve"> and the relationship of this to the development of an enterprise culture. </w:t>
      </w:r>
      <w:r w:rsidR="00551CA6" w:rsidRPr="00423ACE">
        <w:rPr>
          <w:szCs w:val="20"/>
        </w:rPr>
        <w:t>The SACs were written under test conditions in class in order to accuratel</w:t>
      </w:r>
      <w:r w:rsidR="00CA391E" w:rsidRPr="00423ACE">
        <w:rPr>
          <w:szCs w:val="20"/>
        </w:rPr>
        <w:t>y authenticate that the student</w:t>
      </w:r>
      <w:r w:rsidR="00551CA6" w:rsidRPr="00423ACE">
        <w:rPr>
          <w:szCs w:val="20"/>
        </w:rPr>
        <w:t>s</w:t>
      </w:r>
      <w:r w:rsidR="00CA391E" w:rsidRPr="00423ACE">
        <w:rPr>
          <w:szCs w:val="20"/>
        </w:rPr>
        <w:t>’</w:t>
      </w:r>
      <w:r w:rsidR="00551CA6" w:rsidRPr="00423ACE">
        <w:rPr>
          <w:szCs w:val="20"/>
        </w:rPr>
        <w:t xml:space="preserve"> work was their own</w:t>
      </w:r>
      <w:r w:rsidR="004E561C" w:rsidRPr="00423ACE">
        <w:rPr>
          <w:szCs w:val="20"/>
        </w:rPr>
        <w:t>.</w:t>
      </w:r>
    </w:p>
    <w:p w14:paraId="548ED58F" w14:textId="77777777" w:rsidR="00CA391E" w:rsidRDefault="00CA391E" w:rsidP="00C3364C">
      <w:pPr>
        <w:pStyle w:val="VCAAHeading4"/>
        <w:rPr>
          <w:color w:val="000000" w:themeColor="text1"/>
          <w:sz w:val="22"/>
          <w:lang w:val="en-US" w:eastAsia="en-US"/>
        </w:rPr>
      </w:pPr>
      <w:r>
        <w:rPr>
          <w:color w:val="000000" w:themeColor="text1"/>
          <w:sz w:val="22"/>
          <w:lang w:val="en-US" w:eastAsia="en-US"/>
        </w:rPr>
        <w:br w:type="page"/>
      </w:r>
    </w:p>
    <w:p w14:paraId="75C5530B" w14:textId="7D02193B" w:rsidR="00AE5D09" w:rsidRPr="0074722C" w:rsidRDefault="00AE5D09" w:rsidP="00C3364C">
      <w:pPr>
        <w:pStyle w:val="VCAAHeading4"/>
      </w:pPr>
      <w:r>
        <w:lastRenderedPageBreak/>
        <w:t>Assessment</w:t>
      </w:r>
    </w:p>
    <w:p w14:paraId="2E0FC2A3" w14:textId="1DBF8BFC" w:rsidR="001F232F" w:rsidRPr="00423ACE" w:rsidRDefault="00AE5D09" w:rsidP="00106CBC">
      <w:pPr>
        <w:pStyle w:val="VCAAbody"/>
        <w:jc w:val="both"/>
        <w:rPr>
          <w:szCs w:val="20"/>
        </w:rPr>
      </w:pPr>
      <w:r w:rsidRPr="00423ACE">
        <w:rPr>
          <w:szCs w:val="20"/>
        </w:rPr>
        <w:t xml:space="preserve">SAC tasks submitted </w:t>
      </w:r>
      <w:r w:rsidR="00551CA6" w:rsidRPr="00423ACE">
        <w:rPr>
          <w:szCs w:val="20"/>
        </w:rPr>
        <w:t xml:space="preserve">through the audit </w:t>
      </w:r>
      <w:r w:rsidRPr="00423ACE">
        <w:rPr>
          <w:szCs w:val="20"/>
        </w:rPr>
        <w:t xml:space="preserve">were all compliant and reflected the key knowledge and the key skills as stipulated in the study design for </w:t>
      </w:r>
      <w:r w:rsidR="00C3364C" w:rsidRPr="00423ACE">
        <w:rPr>
          <w:szCs w:val="20"/>
        </w:rPr>
        <w:t>each</w:t>
      </w:r>
      <w:r w:rsidRPr="00423ACE">
        <w:rPr>
          <w:szCs w:val="20"/>
        </w:rPr>
        <w:t xml:space="preserve"> outcome. Both VCAA performance descriptors and school</w:t>
      </w:r>
      <w:r w:rsidR="00CA391E" w:rsidRPr="00423ACE">
        <w:rPr>
          <w:szCs w:val="20"/>
        </w:rPr>
        <w:t>-</w:t>
      </w:r>
      <w:r w:rsidRPr="00423ACE">
        <w:rPr>
          <w:szCs w:val="20"/>
        </w:rPr>
        <w:t xml:space="preserve">developed criteria were </w:t>
      </w:r>
      <w:r w:rsidR="00551CA6" w:rsidRPr="00423ACE">
        <w:rPr>
          <w:szCs w:val="20"/>
        </w:rPr>
        <w:t>used for the assessment of SAC tasks.</w:t>
      </w:r>
    </w:p>
    <w:p w14:paraId="2DAAA196" w14:textId="77777777" w:rsidR="002108D7" w:rsidRPr="00EF15C1" w:rsidRDefault="002108D7" w:rsidP="00040AD0">
      <w:pPr>
        <w:pStyle w:val="VCAAbody"/>
        <w:jc w:val="both"/>
        <w:rPr>
          <w:sz w:val="22"/>
          <w:lang w:val="en" w:eastAsia="en-AU"/>
        </w:rPr>
      </w:pPr>
    </w:p>
    <w:sectPr w:rsidR="002108D7" w:rsidRPr="00EF15C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820B" w14:textId="77777777" w:rsidR="00BB38D9" w:rsidRDefault="00BB38D9" w:rsidP="00304EA1">
      <w:pPr>
        <w:spacing w:after="0" w:line="240" w:lineRule="auto"/>
      </w:pPr>
      <w:r>
        <w:separator/>
      </w:r>
    </w:p>
  </w:endnote>
  <w:endnote w:type="continuationSeparator" w:id="0">
    <w:p w14:paraId="3D6CA890" w14:textId="77777777" w:rsidR="00BB38D9" w:rsidRDefault="00BB38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B38D9" w:rsidRPr="00D06414" w14:paraId="14134B59" w14:textId="77777777" w:rsidTr="00BB3BAB">
      <w:trPr>
        <w:trHeight w:val="476"/>
      </w:trPr>
      <w:tc>
        <w:tcPr>
          <w:tcW w:w="1667" w:type="pct"/>
          <w:tcMar>
            <w:left w:w="0" w:type="dxa"/>
            <w:right w:w="0" w:type="dxa"/>
          </w:tcMar>
        </w:tcPr>
        <w:p w14:paraId="07F53257" w14:textId="77777777" w:rsidR="00BB38D9" w:rsidRPr="00D06414" w:rsidRDefault="00BB38D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498E19C" w14:textId="77777777" w:rsidR="00BB38D9" w:rsidRPr="00D06414" w:rsidRDefault="00BB38D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8140BBE" w14:textId="2771A910" w:rsidR="00BB38D9" w:rsidRPr="00D06414" w:rsidRDefault="00BB38D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50664">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433E4835" w14:textId="77777777" w:rsidR="00BB38D9" w:rsidRPr="00D06414" w:rsidRDefault="00BB38D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B38D9" w:rsidRPr="00D06414" w14:paraId="3ACD09E5" w14:textId="77777777" w:rsidTr="000F5AAF">
      <w:tc>
        <w:tcPr>
          <w:tcW w:w="1459" w:type="pct"/>
          <w:tcMar>
            <w:left w:w="0" w:type="dxa"/>
            <w:right w:w="0" w:type="dxa"/>
          </w:tcMar>
        </w:tcPr>
        <w:p w14:paraId="49D24DBE" w14:textId="77777777" w:rsidR="00BB38D9" w:rsidRPr="00D06414" w:rsidRDefault="00BB38D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FD4977" w14:textId="77777777" w:rsidR="00BB38D9" w:rsidRPr="00D06414" w:rsidRDefault="00BB38D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6F83318" w14:textId="77777777" w:rsidR="00BB38D9" w:rsidRPr="00D06414" w:rsidRDefault="00BB38D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701586D" w14:textId="77777777" w:rsidR="00BB38D9" w:rsidRPr="00D06414" w:rsidRDefault="00BB38D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36E5" w14:textId="77777777" w:rsidR="00BB38D9" w:rsidRDefault="00BB38D9" w:rsidP="00304EA1">
      <w:pPr>
        <w:spacing w:after="0" w:line="240" w:lineRule="auto"/>
      </w:pPr>
      <w:r>
        <w:separator/>
      </w:r>
    </w:p>
  </w:footnote>
  <w:footnote w:type="continuationSeparator" w:id="0">
    <w:p w14:paraId="27CBA0CD" w14:textId="77777777" w:rsidR="00BB38D9" w:rsidRDefault="00BB38D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5BB5" w14:textId="2757A1D3" w:rsidR="00BB38D9" w:rsidRPr="00D86DE4" w:rsidRDefault="001E588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Industry and Enterprise (2019–2026)</w:t>
        </w:r>
      </w:sdtContent>
    </w:sdt>
    <w:r w:rsidR="00BB38D9">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3B48" w14:textId="77777777" w:rsidR="00BB38D9" w:rsidRPr="009370BC" w:rsidRDefault="00BB38D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ED2"/>
    <w:multiLevelType w:val="hybridMultilevel"/>
    <w:tmpl w:val="118E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72B6C"/>
    <w:multiLevelType w:val="hybridMultilevel"/>
    <w:tmpl w:val="A7A621FC"/>
    <w:lvl w:ilvl="0" w:tplc="040811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210C73"/>
    <w:multiLevelType w:val="hybridMultilevel"/>
    <w:tmpl w:val="78B8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8"/>
  </w:num>
  <w:num w:numId="7">
    <w:abstractNumId w:val="10"/>
  </w:num>
  <w:num w:numId="8">
    <w:abstractNumId w:val="6"/>
  </w:num>
  <w:num w:numId="9">
    <w:abstractNumId w:val="7"/>
  </w:num>
  <w:num w:numId="10">
    <w:abstractNumId w:val="11"/>
  </w:num>
  <w:num w:numId="11">
    <w:abstractNumId w:val="7"/>
  </w:num>
  <w:num w:numId="12">
    <w:abstractNumId w:val="7"/>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0AD0"/>
    <w:rsid w:val="0005780E"/>
    <w:rsid w:val="00065CC6"/>
    <w:rsid w:val="00071BBE"/>
    <w:rsid w:val="000A71F7"/>
    <w:rsid w:val="000F09E4"/>
    <w:rsid w:val="000F16FD"/>
    <w:rsid w:val="000F5AAF"/>
    <w:rsid w:val="00106CBC"/>
    <w:rsid w:val="00143520"/>
    <w:rsid w:val="00153AD2"/>
    <w:rsid w:val="0017193D"/>
    <w:rsid w:val="001779EA"/>
    <w:rsid w:val="001D3246"/>
    <w:rsid w:val="001E5885"/>
    <w:rsid w:val="001F232F"/>
    <w:rsid w:val="002108D7"/>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2F8D"/>
    <w:rsid w:val="00376E6D"/>
    <w:rsid w:val="00391986"/>
    <w:rsid w:val="003A00B4"/>
    <w:rsid w:val="003C5E71"/>
    <w:rsid w:val="003E1645"/>
    <w:rsid w:val="003E7AF6"/>
    <w:rsid w:val="00417AA3"/>
    <w:rsid w:val="00423ACE"/>
    <w:rsid w:val="00425DFE"/>
    <w:rsid w:val="00434EDB"/>
    <w:rsid w:val="00440B32"/>
    <w:rsid w:val="0046078D"/>
    <w:rsid w:val="00495C80"/>
    <w:rsid w:val="004A2ED8"/>
    <w:rsid w:val="004A6F48"/>
    <w:rsid w:val="004E561C"/>
    <w:rsid w:val="004F5BDA"/>
    <w:rsid w:val="00506D4A"/>
    <w:rsid w:val="0051631E"/>
    <w:rsid w:val="00537A1F"/>
    <w:rsid w:val="00551CA6"/>
    <w:rsid w:val="00566029"/>
    <w:rsid w:val="0057393D"/>
    <w:rsid w:val="005923CB"/>
    <w:rsid w:val="005B391B"/>
    <w:rsid w:val="005D3D78"/>
    <w:rsid w:val="005D4F1D"/>
    <w:rsid w:val="005E2EF0"/>
    <w:rsid w:val="005F4092"/>
    <w:rsid w:val="006375E1"/>
    <w:rsid w:val="00650664"/>
    <w:rsid w:val="0068471E"/>
    <w:rsid w:val="00684F98"/>
    <w:rsid w:val="00693FFD"/>
    <w:rsid w:val="006B23C5"/>
    <w:rsid w:val="006C6094"/>
    <w:rsid w:val="006D2159"/>
    <w:rsid w:val="006E53C2"/>
    <w:rsid w:val="006F436A"/>
    <w:rsid w:val="006F787C"/>
    <w:rsid w:val="00702636"/>
    <w:rsid w:val="00724507"/>
    <w:rsid w:val="00727B47"/>
    <w:rsid w:val="00773E6C"/>
    <w:rsid w:val="00781FB1"/>
    <w:rsid w:val="007B13B7"/>
    <w:rsid w:val="007D1B6D"/>
    <w:rsid w:val="00813C37"/>
    <w:rsid w:val="008154B5"/>
    <w:rsid w:val="00823962"/>
    <w:rsid w:val="00852719"/>
    <w:rsid w:val="00854366"/>
    <w:rsid w:val="00860115"/>
    <w:rsid w:val="0088783C"/>
    <w:rsid w:val="009370BC"/>
    <w:rsid w:val="00942155"/>
    <w:rsid w:val="00970580"/>
    <w:rsid w:val="0098739B"/>
    <w:rsid w:val="00987DDA"/>
    <w:rsid w:val="009B61E5"/>
    <w:rsid w:val="009D1E89"/>
    <w:rsid w:val="009E5707"/>
    <w:rsid w:val="00A05600"/>
    <w:rsid w:val="00A17661"/>
    <w:rsid w:val="00A24B2D"/>
    <w:rsid w:val="00A40966"/>
    <w:rsid w:val="00A921E0"/>
    <w:rsid w:val="00A922F4"/>
    <w:rsid w:val="00AE5526"/>
    <w:rsid w:val="00AE5D09"/>
    <w:rsid w:val="00AF051B"/>
    <w:rsid w:val="00B01578"/>
    <w:rsid w:val="00B0738F"/>
    <w:rsid w:val="00B13D3B"/>
    <w:rsid w:val="00B230DB"/>
    <w:rsid w:val="00B26601"/>
    <w:rsid w:val="00B41951"/>
    <w:rsid w:val="00B53229"/>
    <w:rsid w:val="00B62480"/>
    <w:rsid w:val="00B81B70"/>
    <w:rsid w:val="00BB38D9"/>
    <w:rsid w:val="00BB3BAB"/>
    <w:rsid w:val="00BB7C0B"/>
    <w:rsid w:val="00BD0724"/>
    <w:rsid w:val="00BD2B91"/>
    <w:rsid w:val="00BD6A32"/>
    <w:rsid w:val="00BE5521"/>
    <w:rsid w:val="00BE66E8"/>
    <w:rsid w:val="00BF6C23"/>
    <w:rsid w:val="00C3364C"/>
    <w:rsid w:val="00C53263"/>
    <w:rsid w:val="00C75F1D"/>
    <w:rsid w:val="00C95156"/>
    <w:rsid w:val="00CA0DC2"/>
    <w:rsid w:val="00CA391E"/>
    <w:rsid w:val="00CB68E8"/>
    <w:rsid w:val="00D04F01"/>
    <w:rsid w:val="00D06414"/>
    <w:rsid w:val="00D13FF2"/>
    <w:rsid w:val="00D24E5A"/>
    <w:rsid w:val="00D338E4"/>
    <w:rsid w:val="00D51947"/>
    <w:rsid w:val="00D532F0"/>
    <w:rsid w:val="00D77413"/>
    <w:rsid w:val="00D82759"/>
    <w:rsid w:val="00D86DE4"/>
    <w:rsid w:val="00DE1909"/>
    <w:rsid w:val="00DE51DB"/>
    <w:rsid w:val="00E23F1D"/>
    <w:rsid w:val="00E30E05"/>
    <w:rsid w:val="00E36361"/>
    <w:rsid w:val="00E55AE9"/>
    <w:rsid w:val="00EB0C84"/>
    <w:rsid w:val="00EF15C1"/>
    <w:rsid w:val="00F148FA"/>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B5047"/>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40AD0"/>
    <w:pPr>
      <w:numPr>
        <w:numId w:val="1"/>
      </w:numPr>
      <w:tabs>
        <w:tab w:val="left" w:pos="425"/>
      </w:tabs>
      <w:spacing w:before="60" w:after="60"/>
      <w:ind w:left="426"/>
      <w:contextualSpacing/>
    </w:pPr>
    <w:rPr>
      <w:rFonts w:eastAsia="Times New Roman"/>
      <w:kern w:val="22"/>
      <w:sz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987DDA"/>
    <w:rPr>
      <w:sz w:val="16"/>
      <w:szCs w:val="16"/>
    </w:rPr>
  </w:style>
  <w:style w:type="paragraph" w:styleId="CommentText">
    <w:name w:val="annotation text"/>
    <w:basedOn w:val="Normal"/>
    <w:link w:val="CommentTextChar"/>
    <w:uiPriority w:val="99"/>
    <w:semiHidden/>
    <w:unhideWhenUsed/>
    <w:rsid w:val="00987DDA"/>
    <w:pPr>
      <w:spacing w:line="240" w:lineRule="auto"/>
    </w:pPr>
    <w:rPr>
      <w:sz w:val="20"/>
      <w:szCs w:val="20"/>
    </w:rPr>
  </w:style>
  <w:style w:type="character" w:customStyle="1" w:styleId="CommentTextChar">
    <w:name w:val="Comment Text Char"/>
    <w:basedOn w:val="DefaultParagraphFont"/>
    <w:link w:val="CommentText"/>
    <w:uiPriority w:val="99"/>
    <w:semiHidden/>
    <w:rsid w:val="00987DDA"/>
    <w:rPr>
      <w:sz w:val="20"/>
      <w:szCs w:val="20"/>
    </w:rPr>
  </w:style>
  <w:style w:type="paragraph" w:styleId="CommentSubject">
    <w:name w:val="annotation subject"/>
    <w:basedOn w:val="CommentText"/>
    <w:next w:val="CommentText"/>
    <w:link w:val="CommentSubjectChar"/>
    <w:uiPriority w:val="99"/>
    <w:semiHidden/>
    <w:unhideWhenUsed/>
    <w:rsid w:val="00987DDA"/>
    <w:rPr>
      <w:b/>
      <w:bCs/>
    </w:rPr>
  </w:style>
  <w:style w:type="character" w:customStyle="1" w:styleId="CommentSubjectChar">
    <w:name w:val="Comment Subject Char"/>
    <w:basedOn w:val="CommentTextChar"/>
    <w:link w:val="CommentSubject"/>
    <w:uiPriority w:val="99"/>
    <w:semiHidden/>
    <w:rsid w:val="00987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industry-and-enterprise/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industry-and-enterprise/advice-for-teachers/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industryandenterprise/2019IndustryEnterpriseS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260ED"/>
    <w:rsid w:val="00247BBE"/>
    <w:rsid w:val="009325D2"/>
    <w:rsid w:val="00A72C2C"/>
    <w:rsid w:val="00F975A1"/>
    <w:rsid w:val="00FE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www.w3.org/XML/1998/namespace"/>
    <ds:schemaRef ds:uri="http://purl.org/dc/dcmitype/"/>
    <ds:schemaRef ds:uri="1aab662d-a6b2-42d6-996b-a574723d1ad8"/>
  </ds:schemaRefs>
</ds:datastoreItem>
</file>

<file path=customXml/itemProps3.xml><?xml version="1.0" encoding="utf-8"?>
<ds:datastoreItem xmlns:ds="http://schemas.openxmlformats.org/officeDocument/2006/customXml" ds:itemID="{AFB51FC8-B3D6-4977-954A-43E2B6455DA8}">
  <ds:schemaRefs>
    <ds:schemaRef ds:uri="http://schemas.openxmlformats.org/officeDocument/2006/bibliography"/>
  </ds:schemaRefs>
</ds:datastoreItem>
</file>

<file path=customXml/itemProps4.xml><?xml version="1.0" encoding="utf-8"?>
<ds:datastoreItem xmlns:ds="http://schemas.openxmlformats.org/officeDocument/2006/customXml" ds:itemID="{6D7897F3-D6BB-4199-9AB4-75D81FB7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VCE Industry and Enterprise (2019–2023)</vt:lpstr>
    </vt:vector>
  </TitlesOfParts>
  <Company>Victorian Curriculum and Assessment Authority</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Industry and Enterprise (2019–2026)</dc:title>
  <dc:creator>Derek Tolan</dc:creator>
  <cp:lastModifiedBy>Julie Coleman</cp:lastModifiedBy>
  <cp:revision>2</cp:revision>
  <cp:lastPrinted>2015-05-15T02:36:00Z</cp:lastPrinted>
  <dcterms:created xsi:type="dcterms:W3CDTF">2023-01-16T22:45:00Z</dcterms:created>
  <dcterms:modified xsi:type="dcterms:W3CDTF">2023-01-16T22:45:00Z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