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6F876CA5" w:rsidR="00F4525C" w:rsidRDefault="0061113A" w:rsidP="009B61E5">
          <w:pPr>
            <w:pStyle w:val="VCAADocumenttitle"/>
          </w:pPr>
          <w:r>
            <w:t>VCE Japanes</w:t>
          </w:r>
          <w:r w:rsidRPr="00BD2B91">
            <w:t>e</w:t>
          </w:r>
          <w:r>
            <w:t xml:space="preserve"> Second Language 2019–202</w:t>
          </w:r>
          <w:r w:rsidR="00CC233F">
            <w:t>7</w:t>
          </w:r>
        </w:p>
      </w:sdtContent>
    </w:sdt>
    <w:p w14:paraId="7D984E1F" w14:textId="1D94B138" w:rsidR="00B62480" w:rsidRPr="00823962" w:rsidRDefault="0061113A" w:rsidP="0061113A">
      <w:pPr>
        <w:pStyle w:val="VCAAHeading1"/>
      </w:pPr>
      <w:bookmarkStart w:id="0" w:name="TemplateOverview"/>
      <w:bookmarkEnd w:id="0"/>
      <w:r>
        <w:t>Resources</w:t>
      </w:r>
    </w:p>
    <w:p w14:paraId="7645D1AC" w14:textId="77777777" w:rsidR="001C5BA8" w:rsidRPr="00F42FA4" w:rsidRDefault="001C5BA8" w:rsidP="001C5BA8">
      <w:pPr>
        <w:pStyle w:val="VCAAbody"/>
      </w:pPr>
      <w:r w:rsidRPr="00F42FA4">
        <w:t>Some of the print resources contained in this list may be out of print. They have been included because they may still be available from libraries, bookshops and private collections.</w:t>
      </w:r>
    </w:p>
    <w:p w14:paraId="50646837" w14:textId="0F733BC6" w:rsidR="002754C1" w:rsidRPr="002754C1" w:rsidRDefault="0061113A" w:rsidP="002754C1">
      <w:pPr>
        <w:pStyle w:val="VCAAHeading3"/>
      </w:pPr>
      <w:r>
        <w:t>Texts and books</w:t>
      </w:r>
    </w:p>
    <w:p w14:paraId="011D7E43" w14:textId="5BF8DB9D" w:rsidR="0061113A" w:rsidRPr="008E0333" w:rsidRDefault="0061113A" w:rsidP="0061113A">
      <w:pPr>
        <w:pStyle w:val="VCAAbody"/>
      </w:pPr>
      <w:r w:rsidRPr="008E0333">
        <w:t>Ainsworth</w:t>
      </w:r>
      <w:r w:rsidR="00D669B0">
        <w:t>,</w:t>
      </w:r>
      <w:r w:rsidR="001F04B2">
        <w:t xml:space="preserve"> S</w:t>
      </w:r>
      <w:r w:rsidRPr="008E0333">
        <w:t xml:space="preserve"> </w:t>
      </w:r>
      <w:r w:rsidR="00F167CF">
        <w:t>&amp;</w:t>
      </w:r>
      <w:r w:rsidRPr="008E0333">
        <w:t xml:space="preserve"> Haddrell</w:t>
      </w:r>
      <w:r w:rsidR="00D669B0">
        <w:t>,</w:t>
      </w:r>
      <w:r w:rsidR="001F04B2">
        <w:t xml:space="preserve"> S </w:t>
      </w:r>
      <w:r w:rsidRPr="008E0333">
        <w:rPr>
          <w:color w:val="000000"/>
          <w:shd w:val="clear" w:color="auto" w:fill="FFFFFF"/>
        </w:rPr>
        <w:t>2004</w:t>
      </w:r>
      <w:r w:rsidR="00D669B0">
        <w:rPr>
          <w:color w:val="000000"/>
          <w:shd w:val="clear" w:color="auto" w:fill="FFFFFF"/>
        </w:rPr>
        <w:t>,</w:t>
      </w:r>
      <w:r w:rsidRPr="008E0333">
        <w:t xml:space="preserve"> </w:t>
      </w:r>
      <w:r w:rsidRPr="008E0333">
        <w:rPr>
          <w:i/>
        </w:rPr>
        <w:t>Kikou Yo!</w:t>
      </w:r>
    </w:p>
    <w:p w14:paraId="63818935" w14:textId="1448EBED" w:rsidR="0061113A" w:rsidRPr="00F518BB" w:rsidRDefault="0061113A" w:rsidP="0061113A">
      <w:pPr>
        <w:pStyle w:val="VCAAbody"/>
      </w:pPr>
      <w:r w:rsidRPr="00F518BB">
        <w:t xml:space="preserve">Aitchison, K 2000, </w:t>
      </w:r>
      <w:r w:rsidRPr="00F518BB">
        <w:rPr>
          <w:i/>
        </w:rPr>
        <w:t xml:space="preserve">Kookoo Seikatsu Books 1 </w:t>
      </w:r>
      <w:r>
        <w:rPr>
          <w:i/>
        </w:rPr>
        <w:t>and</w:t>
      </w:r>
      <w:r w:rsidRPr="00F518BB">
        <w:rPr>
          <w:i/>
        </w:rPr>
        <w:t xml:space="preserve"> 2</w:t>
      </w:r>
      <w:r w:rsidRPr="00F518BB">
        <w:t>, Macmillan Education.</w:t>
      </w:r>
    </w:p>
    <w:p w14:paraId="7B79B149" w14:textId="77777777" w:rsidR="0061113A" w:rsidRPr="00F518BB" w:rsidRDefault="0061113A" w:rsidP="0061113A">
      <w:pPr>
        <w:pStyle w:val="VCAAbody"/>
      </w:pPr>
      <w:r w:rsidRPr="00F518BB">
        <w:rPr>
          <w:i/>
        </w:rPr>
        <w:t>Basic Functional Japanese</w:t>
      </w:r>
      <w:r w:rsidRPr="00F518BB">
        <w:t>, 1987, Pegasus Language Services.</w:t>
      </w:r>
    </w:p>
    <w:p w14:paraId="06932C91" w14:textId="55FF5B27" w:rsidR="0061113A" w:rsidRPr="00F518BB" w:rsidRDefault="0061113A" w:rsidP="0061113A">
      <w:pPr>
        <w:pStyle w:val="VCAAbody"/>
      </w:pPr>
      <w:r w:rsidRPr="00F518BB">
        <w:t>Reekie,</w:t>
      </w:r>
      <w:r w:rsidR="00D669B0">
        <w:t xml:space="preserve"> FO</w:t>
      </w:r>
      <w:r w:rsidRPr="00F518BB">
        <w:t xml:space="preserve"> 2002, </w:t>
      </w:r>
      <w:r w:rsidRPr="00F518BB">
        <w:rPr>
          <w:i/>
        </w:rPr>
        <w:t>Excel Senior High School Japanese</w:t>
      </w:r>
      <w:r w:rsidRPr="00F518BB">
        <w:t>, Beginners</w:t>
      </w:r>
      <w:r w:rsidR="00D669B0">
        <w:t>/a</w:t>
      </w:r>
      <w:r w:rsidRPr="00F518BB">
        <w:t>ccelerated levels, Pascal Press.</w:t>
      </w:r>
    </w:p>
    <w:p w14:paraId="572171A5" w14:textId="77777777" w:rsidR="0061113A" w:rsidRPr="00F518BB" w:rsidRDefault="0061113A" w:rsidP="0061113A">
      <w:pPr>
        <w:pStyle w:val="VCAAbody"/>
      </w:pPr>
      <w:r w:rsidRPr="00F518BB">
        <w:rPr>
          <w:i/>
        </w:rPr>
        <w:t>Bunka Shokyuu Nihongo 2</w:t>
      </w:r>
      <w:r w:rsidRPr="00F518BB">
        <w:t>, 2000, Bunka Institute of Language, Japan.</w:t>
      </w:r>
    </w:p>
    <w:p w14:paraId="6E3F3155" w14:textId="6B9D7CC9" w:rsidR="0061113A" w:rsidRPr="00F518BB" w:rsidRDefault="0061113A" w:rsidP="001C5BA8">
      <w:pPr>
        <w:pStyle w:val="VCAAbody"/>
      </w:pPr>
      <w:r w:rsidRPr="00F518BB">
        <w:t>Corder et al. 1995–</w:t>
      </w:r>
      <w:r w:rsidR="007E52E4">
        <w:t>9</w:t>
      </w:r>
      <w:r w:rsidRPr="00F518BB">
        <w:t>8,</w:t>
      </w:r>
      <w:r w:rsidRPr="00F518BB">
        <w:rPr>
          <w:i/>
        </w:rPr>
        <w:t xml:space="preserve"> Getting There in Japanese</w:t>
      </w:r>
      <w:r w:rsidRPr="00F518BB">
        <w:t>, Heinemann,</w:t>
      </w:r>
      <w:r w:rsidR="001C5BA8">
        <w:t xml:space="preserve"> </w:t>
      </w:r>
      <w:r w:rsidRPr="00F518BB">
        <w:t xml:space="preserve">New Zealand. </w:t>
      </w:r>
      <w:r w:rsidR="001C5BA8">
        <w:br/>
      </w:r>
      <w:r w:rsidRPr="00F518BB">
        <w:t>(</w:t>
      </w:r>
      <w:r w:rsidR="001C5BA8" w:rsidRPr="00F518BB">
        <w:t>Eight</w:t>
      </w:r>
      <w:r w:rsidRPr="00F518BB">
        <w:t xml:space="preserve"> volumes: Communication and the </w:t>
      </w:r>
      <w:r>
        <w:t>m</w:t>
      </w:r>
      <w:r w:rsidRPr="00F518BB">
        <w:t>edia</w:t>
      </w:r>
      <w:r>
        <w:t>,</w:t>
      </w:r>
      <w:r w:rsidRPr="00F518BB">
        <w:t xml:space="preserve"> Eating and </w:t>
      </w:r>
      <w:r>
        <w:t>d</w:t>
      </w:r>
      <w:r w:rsidRPr="00F518BB">
        <w:t>rinking</w:t>
      </w:r>
      <w:r>
        <w:t xml:space="preserve">, </w:t>
      </w:r>
      <w:r w:rsidRPr="00F518BB">
        <w:t xml:space="preserve">Family </w:t>
      </w:r>
      <w:r>
        <w:t>l</w:t>
      </w:r>
      <w:r w:rsidRPr="00F518BB">
        <w:t>ife</w:t>
      </w:r>
      <w:r>
        <w:t>,</w:t>
      </w:r>
      <w:r w:rsidRPr="00F518BB">
        <w:rPr>
          <w:rFonts w:eastAsia="Arial"/>
          <w:color w:val="auto"/>
        </w:rPr>
        <w:t xml:space="preserve"> Japan at </w:t>
      </w:r>
      <w:r>
        <w:rPr>
          <w:rFonts w:eastAsia="Arial"/>
          <w:color w:val="auto"/>
        </w:rPr>
        <w:t>w</w:t>
      </w:r>
      <w:r w:rsidRPr="00F518BB">
        <w:rPr>
          <w:rFonts w:eastAsia="Arial"/>
          <w:color w:val="auto"/>
        </w:rPr>
        <w:t>ork</w:t>
      </w:r>
      <w:r>
        <w:rPr>
          <w:rFonts w:eastAsia="Arial"/>
          <w:color w:val="auto"/>
        </w:rPr>
        <w:t>,</w:t>
      </w:r>
      <w:r w:rsidRPr="00F518BB">
        <w:rPr>
          <w:rFonts w:eastAsia="Arial"/>
          <w:color w:val="auto"/>
        </w:rPr>
        <w:t xml:space="preserve"> Land and </w:t>
      </w:r>
      <w:r>
        <w:rPr>
          <w:rFonts w:eastAsia="Arial"/>
          <w:color w:val="auto"/>
        </w:rPr>
        <w:t>p</w:t>
      </w:r>
      <w:r w:rsidRPr="00F518BB">
        <w:rPr>
          <w:rFonts w:eastAsia="Arial"/>
          <w:color w:val="auto"/>
        </w:rPr>
        <w:t>eople</w:t>
      </w:r>
      <w:r>
        <w:rPr>
          <w:rFonts w:eastAsia="Arial"/>
          <w:color w:val="auto"/>
        </w:rPr>
        <w:t xml:space="preserve">, </w:t>
      </w:r>
      <w:r w:rsidRPr="00F518BB">
        <w:rPr>
          <w:rFonts w:eastAsia="Arial"/>
          <w:color w:val="auto"/>
        </w:rPr>
        <w:t xml:space="preserve">Leisure </w:t>
      </w:r>
      <w:r>
        <w:rPr>
          <w:rFonts w:eastAsia="Arial"/>
          <w:color w:val="auto"/>
        </w:rPr>
        <w:t>ac</w:t>
      </w:r>
      <w:r w:rsidRPr="00F518BB">
        <w:rPr>
          <w:rFonts w:eastAsia="Arial"/>
          <w:color w:val="auto"/>
        </w:rPr>
        <w:t>tivities</w:t>
      </w:r>
      <w:r>
        <w:rPr>
          <w:rFonts w:eastAsia="Arial"/>
          <w:color w:val="auto"/>
        </w:rPr>
        <w:t xml:space="preserve">, </w:t>
      </w:r>
      <w:r w:rsidRPr="00F518BB">
        <w:t xml:space="preserve">The Japanese </w:t>
      </w:r>
      <w:r>
        <w:t>s</w:t>
      </w:r>
      <w:r w:rsidRPr="00F518BB">
        <w:t xml:space="preserve">chool </w:t>
      </w:r>
      <w:r>
        <w:t>s</w:t>
      </w:r>
      <w:r w:rsidRPr="00F518BB">
        <w:t>ystem</w:t>
      </w:r>
      <w:r>
        <w:t xml:space="preserve"> and T</w:t>
      </w:r>
      <w:r w:rsidRPr="00F518BB">
        <w:t xml:space="preserve">ravel and </w:t>
      </w:r>
      <w:r>
        <w:t>t</w:t>
      </w:r>
      <w:r w:rsidRPr="00F518BB">
        <w:t>ourism</w:t>
      </w:r>
      <w:r w:rsidR="001C5BA8">
        <w:t>.</w:t>
      </w:r>
      <w:r w:rsidRPr="00F518BB">
        <w:t>)</w:t>
      </w:r>
    </w:p>
    <w:p w14:paraId="09547E52" w14:textId="77777777" w:rsidR="0061113A" w:rsidRPr="00F518BB" w:rsidRDefault="0061113A" w:rsidP="001C5BA8">
      <w:pPr>
        <w:pStyle w:val="VCAAbody"/>
      </w:pPr>
      <w:r w:rsidRPr="00F518BB">
        <w:rPr>
          <w:i/>
        </w:rPr>
        <w:t>E to Tasuku de Manabu Nihongo</w:t>
      </w:r>
      <w:r w:rsidRPr="00F518BB">
        <w:t>, 1988, Bonjinsha Co. Ltd, Japan.</w:t>
      </w:r>
    </w:p>
    <w:p w14:paraId="097ECDC2" w14:textId="57116825" w:rsidR="0061113A" w:rsidRPr="00F518BB" w:rsidRDefault="0061113A" w:rsidP="001C5BA8">
      <w:pPr>
        <w:pStyle w:val="VCAAbody"/>
      </w:pPr>
      <w:r w:rsidRPr="00F518BB">
        <w:t>Evans</w:t>
      </w:r>
      <w:r w:rsidR="00B536FE">
        <w:t>,</w:t>
      </w:r>
      <w:r w:rsidRPr="00F518BB">
        <w:t xml:space="preserve"> M et al. 1996, </w:t>
      </w:r>
      <w:r w:rsidRPr="00F518BB">
        <w:rPr>
          <w:i/>
        </w:rPr>
        <w:t>Japanese for Senior Students</w:t>
      </w:r>
      <w:r w:rsidRPr="00F518BB">
        <w:t>, Addison, Wesley Longman Australia Pty Ltd, Malaysia.</w:t>
      </w:r>
    </w:p>
    <w:p w14:paraId="60A84745" w14:textId="4058BAF0" w:rsidR="0061113A" w:rsidRPr="00F518BB" w:rsidRDefault="0061113A" w:rsidP="001C5BA8">
      <w:pPr>
        <w:pStyle w:val="VCAAbody"/>
      </w:pPr>
      <w:r w:rsidRPr="00F518BB">
        <w:t>Fisher</w:t>
      </w:r>
      <w:r w:rsidR="00B536FE">
        <w:t>,</w:t>
      </w:r>
      <w:r w:rsidRPr="00F518BB">
        <w:t xml:space="preserve"> A et al. 2000, </w:t>
      </w:r>
      <w:r w:rsidRPr="00F518BB">
        <w:rPr>
          <w:i/>
        </w:rPr>
        <w:t>Obentoo 3</w:t>
      </w:r>
      <w:r w:rsidRPr="00F518BB">
        <w:t>, Nelson, Melbourne.</w:t>
      </w:r>
    </w:p>
    <w:p w14:paraId="32C2F9F5" w14:textId="77777777" w:rsidR="0061113A" w:rsidRPr="00F518BB" w:rsidRDefault="0061113A" w:rsidP="001C5BA8">
      <w:pPr>
        <w:pStyle w:val="VCAAbody"/>
      </w:pPr>
      <w:r w:rsidRPr="001C5BA8">
        <w:rPr>
          <w:i/>
        </w:rPr>
        <w:t>Genki 1 Integrated Course in Elementary Japanese</w:t>
      </w:r>
      <w:r w:rsidRPr="00F518BB">
        <w:t>, 2003, The Japan Times, Tokyo.</w:t>
      </w:r>
    </w:p>
    <w:p w14:paraId="7CFC0850" w14:textId="77777777" w:rsidR="0061113A" w:rsidRPr="00F518BB" w:rsidRDefault="0061113A" w:rsidP="001C5BA8">
      <w:pPr>
        <w:pStyle w:val="VCAAbody"/>
      </w:pPr>
      <w:r w:rsidRPr="001C5BA8">
        <w:rPr>
          <w:i/>
        </w:rPr>
        <w:t>Genki 2 Integrated Course in Elementary Japanese</w:t>
      </w:r>
      <w:r w:rsidRPr="00F518BB">
        <w:t>, 2003, The Japan Times, Tokyo.</w:t>
      </w:r>
    </w:p>
    <w:p w14:paraId="36FEDA5A" w14:textId="6009ADE6" w:rsidR="003A00B4" w:rsidRDefault="0061113A" w:rsidP="001C5BA8">
      <w:pPr>
        <w:pStyle w:val="VCAAbody"/>
      </w:pPr>
      <w:r w:rsidRPr="00F518BB">
        <w:rPr>
          <w:i/>
        </w:rPr>
        <w:t>ii Tomo Senior</w:t>
      </w:r>
      <w:r w:rsidRPr="00F518BB">
        <w:t xml:space="preserve">, 2018, </w:t>
      </w:r>
      <w:r w:rsidRPr="001C5BA8">
        <w:t>Pearson</w:t>
      </w:r>
      <w:r w:rsidRPr="00F518BB">
        <w:t xml:space="preserve"> Publishing</w:t>
      </w:r>
      <w:r w:rsidR="001C5BA8">
        <w:t>.</w:t>
      </w:r>
    </w:p>
    <w:p w14:paraId="56009723" w14:textId="0839104E" w:rsidR="001C5BA8" w:rsidRPr="00F518BB" w:rsidRDefault="001C5BA8" w:rsidP="001C5BA8">
      <w:pPr>
        <w:pStyle w:val="VCAAbody"/>
      </w:pPr>
      <w:r w:rsidRPr="001C5BA8">
        <w:rPr>
          <w:i/>
        </w:rPr>
        <w:t>Japanese Writing Practice through Pictures and Topics</w:t>
      </w:r>
      <w:r w:rsidRPr="00F518BB">
        <w:t>, Senmon Kyo</w:t>
      </w:r>
      <w:r w:rsidR="00F167CF">
        <w:t>u</w:t>
      </w:r>
      <w:r w:rsidRPr="00F518BB">
        <w:t>iku Publishin</w:t>
      </w:r>
      <w:r w:rsidR="00F167CF">
        <w:t>g</w:t>
      </w:r>
      <w:r w:rsidRPr="00F518BB">
        <w:t>, Japan.</w:t>
      </w:r>
    </w:p>
    <w:p w14:paraId="6FB308AE" w14:textId="77777777" w:rsidR="001C5BA8" w:rsidRPr="00F518BB" w:rsidRDefault="001C5BA8" w:rsidP="001C5BA8">
      <w:pPr>
        <w:pStyle w:val="VCAAbody"/>
      </w:pPr>
      <w:r w:rsidRPr="00F518BB">
        <w:t xml:space="preserve">Kato, </w:t>
      </w:r>
      <w:r w:rsidRPr="001C5BA8">
        <w:rPr>
          <w:i/>
        </w:rPr>
        <w:t>Developing Topics in Japanese</w:t>
      </w:r>
      <w:r w:rsidRPr="00F518BB">
        <w:t>, Boolarong Press.</w:t>
      </w:r>
    </w:p>
    <w:p w14:paraId="4260FBCA" w14:textId="77777777" w:rsidR="001C5BA8" w:rsidRPr="00F518BB" w:rsidRDefault="001C5BA8" w:rsidP="001C5BA8">
      <w:pPr>
        <w:pStyle w:val="VCAAbody"/>
      </w:pPr>
      <w:r w:rsidRPr="00F518BB">
        <w:rPr>
          <w:i/>
        </w:rPr>
        <w:t>Living in Japan</w:t>
      </w:r>
      <w:r w:rsidRPr="00F518BB">
        <w:t>, ALC Press, Tokyo.</w:t>
      </w:r>
    </w:p>
    <w:p w14:paraId="1DA84289" w14:textId="77777777" w:rsidR="001C5BA8" w:rsidRPr="00F518BB" w:rsidRDefault="001C5BA8" w:rsidP="001C5BA8">
      <w:pPr>
        <w:pStyle w:val="VCAAbody"/>
      </w:pPr>
      <w:r w:rsidRPr="00F518BB">
        <w:t xml:space="preserve">Mirua, A &amp; McGloin, N 1994, </w:t>
      </w:r>
      <w:r w:rsidRPr="00F518BB">
        <w:rPr>
          <w:i/>
        </w:rPr>
        <w:t>An Integrated Approach to Intermediate Japanese</w:t>
      </w:r>
      <w:r w:rsidRPr="00F518BB">
        <w:t>, The Japan Times, Tokyo.</w:t>
      </w:r>
    </w:p>
    <w:p w14:paraId="5B0D468D" w14:textId="5EE8BB52" w:rsidR="001C5BA8" w:rsidRPr="00F518BB" w:rsidRDefault="001C5BA8" w:rsidP="001C5BA8">
      <w:pPr>
        <w:pStyle w:val="VCAAbody"/>
      </w:pPr>
      <w:r w:rsidRPr="00F518BB">
        <w:rPr>
          <w:i/>
        </w:rPr>
        <w:t>Obento Senior</w:t>
      </w:r>
      <w:r w:rsidRPr="00F518BB">
        <w:t>, 2006, Cengage Publishing</w:t>
      </w:r>
      <w:r>
        <w:t>.</w:t>
      </w:r>
    </w:p>
    <w:p w14:paraId="275885B0" w14:textId="77777777" w:rsidR="001C5BA8" w:rsidRPr="00F518BB" w:rsidRDefault="001C5BA8" w:rsidP="001C5BA8">
      <w:pPr>
        <w:pStyle w:val="VCAAbody"/>
      </w:pPr>
      <w:r w:rsidRPr="001C5BA8">
        <w:rPr>
          <w:i/>
        </w:rPr>
        <w:t>Situational Functional Japanese</w:t>
      </w:r>
      <w:r w:rsidRPr="00F518BB">
        <w:t>, Bonjinsha Co. Ltd, Japan.</w:t>
      </w:r>
    </w:p>
    <w:p w14:paraId="0A0D6B16" w14:textId="77777777" w:rsidR="001C5BA8" w:rsidRPr="00F518BB" w:rsidRDefault="001C5BA8" w:rsidP="001C5BA8">
      <w:pPr>
        <w:pStyle w:val="VCAAbody"/>
      </w:pPr>
      <w:r w:rsidRPr="00F518BB">
        <w:t xml:space="preserve">Taguchi, M 1995, </w:t>
      </w:r>
      <w:r w:rsidRPr="00F518BB">
        <w:rPr>
          <w:i/>
        </w:rPr>
        <w:t>Writing in Japanese is Fun</w:t>
      </w:r>
      <w:r w:rsidRPr="00F518BB">
        <w:t>, Beginning and Advanced levels, ALC Press, Tokyo.</w:t>
      </w:r>
    </w:p>
    <w:p w14:paraId="3FD1DCAC" w14:textId="77777777" w:rsidR="001C5BA8" w:rsidRPr="00F518BB" w:rsidRDefault="001C5BA8" w:rsidP="001C5BA8">
      <w:pPr>
        <w:pStyle w:val="VCAAbody"/>
      </w:pPr>
      <w:r w:rsidRPr="00F518BB">
        <w:t xml:space="preserve">Watanabe, H 2002, </w:t>
      </w:r>
      <w:r w:rsidRPr="001C5BA8">
        <w:rPr>
          <w:i/>
        </w:rPr>
        <w:t>Learn Kanji in English – Coco and the Gold Flute – Essential 200 Kanji Workbook</w:t>
      </w:r>
      <w:r w:rsidRPr="00F518BB">
        <w:t>, Kanji Dojo.</w:t>
      </w:r>
    </w:p>
    <w:p w14:paraId="6D4A07F1" w14:textId="77777777" w:rsidR="001C5BA8" w:rsidRDefault="001C5BA8">
      <w:pPr>
        <w:rPr>
          <w:rFonts w:ascii="Arial" w:hAnsi="Arial" w:cs="Arial"/>
          <w:color w:val="000000" w:themeColor="text1"/>
          <w:sz w:val="20"/>
        </w:rPr>
      </w:pPr>
      <w:r>
        <w:br w:type="page"/>
      </w:r>
    </w:p>
    <w:p w14:paraId="710B765E" w14:textId="6644F06F" w:rsidR="001C5BA8" w:rsidRPr="00F518BB" w:rsidRDefault="001C5BA8" w:rsidP="001C5BA8">
      <w:pPr>
        <w:pStyle w:val="VCAAbody"/>
      </w:pPr>
      <w:r w:rsidRPr="00F518BB">
        <w:lastRenderedPageBreak/>
        <w:t>Williams</w:t>
      </w:r>
      <w:r w:rsidR="00B536FE">
        <w:t>,</w:t>
      </w:r>
      <w:r w:rsidR="00F167CF">
        <w:t xml:space="preserve"> L</w:t>
      </w:r>
      <w:r w:rsidRPr="00F518BB">
        <w:t xml:space="preserve"> </w:t>
      </w:r>
      <w:r>
        <w:t xml:space="preserve">1993, </w:t>
      </w:r>
      <w:r w:rsidRPr="00F518BB">
        <w:rPr>
          <w:i/>
        </w:rPr>
        <w:t>Active Japanese</w:t>
      </w:r>
      <w:r w:rsidRPr="00F518BB">
        <w:t>, Longman Paul,</w:t>
      </w:r>
      <w:r w:rsidR="00DE1ABF">
        <w:t xml:space="preserve"> Auckland,</w:t>
      </w:r>
      <w:r w:rsidRPr="00F518BB">
        <w:t xml:space="preserve"> New Zealand. </w:t>
      </w:r>
    </w:p>
    <w:p w14:paraId="38D4CF27" w14:textId="3B582990" w:rsidR="001C5BA8" w:rsidRPr="00F518BB" w:rsidRDefault="001C5BA8" w:rsidP="001C5BA8">
      <w:pPr>
        <w:pStyle w:val="VCAAbody"/>
      </w:pPr>
      <w:r w:rsidRPr="00F518BB">
        <w:t xml:space="preserve">Wood, M 2000, </w:t>
      </w:r>
      <w:r w:rsidRPr="00F518BB">
        <w:rPr>
          <w:i/>
        </w:rPr>
        <w:t>Nihongode</w:t>
      </w:r>
      <w:r w:rsidRPr="00F518BB">
        <w:t xml:space="preserve">, Oxford </w:t>
      </w:r>
      <w:r w:rsidR="00DE1ABF">
        <w:t xml:space="preserve">University </w:t>
      </w:r>
      <w:r w:rsidRPr="00F518BB">
        <w:t>Press, Australia.</w:t>
      </w:r>
    </w:p>
    <w:p w14:paraId="64472E3C" w14:textId="4D0BE6F6" w:rsidR="001C5BA8" w:rsidRPr="00F518BB" w:rsidRDefault="001C5BA8" w:rsidP="001C5BA8">
      <w:pPr>
        <w:pStyle w:val="VCAAbody"/>
      </w:pPr>
      <w:r w:rsidRPr="00F518BB">
        <w:t xml:space="preserve">Writing Rules, </w:t>
      </w:r>
      <w:r w:rsidRPr="00F518BB">
        <w:rPr>
          <w:i/>
        </w:rPr>
        <w:t>How to use genkouyoshi for writing at senior secondary level</w:t>
      </w:r>
      <w:r w:rsidRPr="00F518BB">
        <w:t>, Melbourne Centre for Japanese Language Education</w:t>
      </w:r>
      <w:r>
        <w:t>.</w:t>
      </w:r>
    </w:p>
    <w:p w14:paraId="4AF71677" w14:textId="77777777" w:rsidR="001C5BA8" w:rsidRPr="00F518BB" w:rsidRDefault="001C5BA8" w:rsidP="001C5BA8">
      <w:pPr>
        <w:pStyle w:val="VCAAbody"/>
      </w:pPr>
      <w:r w:rsidRPr="001C5BA8">
        <w:rPr>
          <w:i/>
        </w:rPr>
        <w:t>Yokuwakaru Nihongo Japanese in Modules</w:t>
      </w:r>
      <w:r w:rsidRPr="00F518BB">
        <w:t>, 1–3, 1998–2002, ALC Press, Tokyo.</w:t>
      </w:r>
    </w:p>
    <w:p w14:paraId="0425A5A8" w14:textId="77777777" w:rsidR="001C5BA8" w:rsidRPr="00F518BB" w:rsidRDefault="001C5BA8" w:rsidP="001C5BA8">
      <w:pPr>
        <w:pStyle w:val="VCAAbody"/>
      </w:pPr>
      <w:r w:rsidRPr="00F518BB">
        <w:rPr>
          <w:i/>
        </w:rPr>
        <w:t>Yoroshiku: Moshi Moshi</w:t>
      </w:r>
      <w:r w:rsidRPr="00F518BB">
        <w:t xml:space="preserve"> and </w:t>
      </w:r>
      <w:r w:rsidRPr="00F518BB">
        <w:rPr>
          <w:i/>
        </w:rPr>
        <w:t>Pera Pera</w:t>
      </w:r>
      <w:r w:rsidRPr="00F518BB">
        <w:t>, 1993, Curriculum Corporation, Carlton.</w:t>
      </w:r>
    </w:p>
    <w:p w14:paraId="3350CA04" w14:textId="77777777" w:rsidR="001C5BA8" w:rsidRPr="00F518BB" w:rsidRDefault="001C5BA8" w:rsidP="001C5BA8">
      <w:pPr>
        <w:pStyle w:val="VCAAHeading4"/>
      </w:pPr>
      <w:r w:rsidRPr="00F518BB">
        <w:t>Kanji/Script</w:t>
      </w:r>
    </w:p>
    <w:p w14:paraId="3D62C6D5" w14:textId="77777777" w:rsidR="001C5BA8" w:rsidRPr="00F518BB" w:rsidRDefault="001C5BA8" w:rsidP="001C5BA8">
      <w:pPr>
        <w:pStyle w:val="VCAAbody"/>
      </w:pPr>
      <w:r w:rsidRPr="00F518BB">
        <w:t xml:space="preserve">Aitchison, K 2000, </w:t>
      </w:r>
      <w:r w:rsidRPr="00F518BB">
        <w:rPr>
          <w:i/>
        </w:rPr>
        <w:t>Kookoo Seikatsu Kanji Workbook</w:t>
      </w:r>
      <w:r w:rsidRPr="00F518BB">
        <w:t>, Macmillan Education.</w:t>
      </w:r>
    </w:p>
    <w:p w14:paraId="1172A8E2" w14:textId="77777777" w:rsidR="001C5BA8" w:rsidRPr="00F518BB" w:rsidRDefault="001C5BA8" w:rsidP="001C5BA8">
      <w:pPr>
        <w:pStyle w:val="VCAAbody"/>
      </w:pPr>
      <w:r w:rsidRPr="00F518BB">
        <w:rPr>
          <w:i/>
        </w:rPr>
        <w:t>Basic Kanji Book 500</w:t>
      </w:r>
      <w:r w:rsidRPr="00F518BB">
        <w:t>, 1990, Bonjinsha, Japan.</w:t>
      </w:r>
    </w:p>
    <w:p w14:paraId="46D23A15" w14:textId="7DC8B4ED" w:rsidR="001C5BA8" w:rsidRPr="00F518BB" w:rsidRDefault="001C5BA8" w:rsidP="001C5BA8">
      <w:pPr>
        <w:pStyle w:val="VCAAbody"/>
      </w:pPr>
      <w:r w:rsidRPr="00F518BB">
        <w:t xml:space="preserve">Henshall </w:t>
      </w:r>
      <w:r>
        <w:t xml:space="preserve">1995, </w:t>
      </w:r>
      <w:r w:rsidRPr="001C5BA8">
        <w:rPr>
          <w:i/>
        </w:rPr>
        <w:t>A Guide to Remembering Japanese Characters</w:t>
      </w:r>
      <w:r w:rsidRPr="00F518BB">
        <w:t>, Tuttle</w:t>
      </w:r>
      <w:r w:rsidR="00DE1ABF">
        <w:t xml:space="preserve"> Language Library</w:t>
      </w:r>
      <w:r w:rsidRPr="00F518BB">
        <w:t>.</w:t>
      </w:r>
    </w:p>
    <w:p w14:paraId="0A0B13DF" w14:textId="77777777" w:rsidR="001C5BA8" w:rsidRPr="00F518BB" w:rsidRDefault="001C5BA8" w:rsidP="001C5BA8">
      <w:pPr>
        <w:pStyle w:val="VCAAbody"/>
      </w:pPr>
      <w:r w:rsidRPr="001C5BA8">
        <w:rPr>
          <w:i/>
        </w:rPr>
        <w:t>Ichi Nichi 15 Fun Volume 1</w:t>
      </w:r>
      <w:r w:rsidRPr="00F518BB">
        <w:t>, 1999, ALC Press, Tokyo.</w:t>
      </w:r>
    </w:p>
    <w:p w14:paraId="6605F620" w14:textId="77777777" w:rsidR="001C5BA8" w:rsidRPr="00F518BB" w:rsidRDefault="001C5BA8" w:rsidP="001C5BA8">
      <w:pPr>
        <w:pStyle w:val="VCAAbody"/>
      </w:pPr>
      <w:r w:rsidRPr="00F518BB">
        <w:rPr>
          <w:i/>
        </w:rPr>
        <w:t>Kanji in Context</w:t>
      </w:r>
      <w:r w:rsidRPr="00F518BB">
        <w:t>, 1994, The Japan Times, Tokyo.</w:t>
      </w:r>
    </w:p>
    <w:p w14:paraId="0DC01899" w14:textId="05524A6D" w:rsidR="001C5BA8" w:rsidRPr="00F518BB" w:rsidRDefault="001C5BA8" w:rsidP="001C5BA8">
      <w:pPr>
        <w:pStyle w:val="VCAAbody"/>
      </w:pPr>
      <w:r w:rsidRPr="001C5BA8">
        <w:rPr>
          <w:i/>
        </w:rPr>
        <w:t xml:space="preserve">Kanji in Context Workbooks 1 </w:t>
      </w:r>
      <w:r>
        <w:rPr>
          <w:i/>
        </w:rPr>
        <w:t>and</w:t>
      </w:r>
      <w:r w:rsidRPr="001C5BA8">
        <w:rPr>
          <w:i/>
        </w:rPr>
        <w:t xml:space="preserve"> 2</w:t>
      </w:r>
      <w:r w:rsidRPr="00F518BB">
        <w:t>, 1994, The Japan Times, Tokyo.</w:t>
      </w:r>
    </w:p>
    <w:p w14:paraId="1D7C596F" w14:textId="0E769B34" w:rsidR="001C5BA8" w:rsidRPr="00F518BB" w:rsidRDefault="006A717D" w:rsidP="001C5BA8">
      <w:pPr>
        <w:pStyle w:val="VCAAbody"/>
      </w:pPr>
      <w:r w:rsidRPr="00265EB6">
        <w:t>Takabe, Y</w:t>
      </w:r>
      <w:r w:rsidR="00DE1ABF" w:rsidRPr="006A717D">
        <w:t xml:space="preserve"> 1993 </w:t>
      </w:r>
      <w:r w:rsidR="001C5BA8" w:rsidRPr="006A717D">
        <w:rPr>
          <w:i/>
        </w:rPr>
        <w:t xml:space="preserve">Kanji isn’t </w:t>
      </w:r>
      <w:r w:rsidR="00351B69" w:rsidRPr="00265EB6">
        <w:rPr>
          <w:i/>
        </w:rPr>
        <w:t>T</w:t>
      </w:r>
      <w:r w:rsidR="001C5BA8" w:rsidRPr="006A717D">
        <w:rPr>
          <w:i/>
        </w:rPr>
        <w:t>hat</w:t>
      </w:r>
      <w:r w:rsidR="00351B69" w:rsidRPr="00265EB6">
        <w:rPr>
          <w:i/>
        </w:rPr>
        <w:t xml:space="preserve"> H</w:t>
      </w:r>
      <w:r w:rsidR="001C5BA8" w:rsidRPr="006A717D">
        <w:rPr>
          <w:i/>
        </w:rPr>
        <w:t>ard!</w:t>
      </w:r>
      <w:r w:rsidR="001C5BA8" w:rsidRPr="006A717D">
        <w:t>, ALC Press, Tokyo</w:t>
      </w:r>
      <w:r w:rsidR="001C5BA8" w:rsidRPr="00265EB6">
        <w:rPr>
          <w:color w:val="FF0000"/>
        </w:rPr>
        <w:t>.</w:t>
      </w:r>
      <w:r w:rsidR="004055E1" w:rsidRPr="00265EB6">
        <w:rPr>
          <w:color w:val="FF0000"/>
        </w:rPr>
        <w:t xml:space="preserve">   </w:t>
      </w:r>
    </w:p>
    <w:p w14:paraId="467FC579" w14:textId="772CD3F5" w:rsidR="001C5BA8" w:rsidRPr="00F518BB" w:rsidRDefault="001C5BA8" w:rsidP="001C5BA8">
      <w:pPr>
        <w:pStyle w:val="VCAAbody"/>
      </w:pPr>
      <w:r w:rsidRPr="001C5BA8">
        <w:rPr>
          <w:i/>
        </w:rPr>
        <w:t>Kanji no Kusuri</w:t>
      </w:r>
      <w:r w:rsidRPr="00F518BB">
        <w:t>, 2002</w:t>
      </w:r>
      <w:r w:rsidR="00351B69">
        <w:t>, Japan Language Center.</w:t>
      </w:r>
    </w:p>
    <w:p w14:paraId="2EC79E1B" w14:textId="77777777" w:rsidR="001C5BA8" w:rsidRPr="00F518BB" w:rsidRDefault="001C5BA8" w:rsidP="001C5BA8">
      <w:pPr>
        <w:pStyle w:val="VCAAbody"/>
      </w:pPr>
      <w:r w:rsidRPr="001C5BA8">
        <w:rPr>
          <w:i/>
        </w:rPr>
        <w:t>Kanji Power Workbook: 240 Essential Kanji</w:t>
      </w:r>
      <w:r w:rsidRPr="00F518BB">
        <w:t>, ALC Press, Tokyo.</w:t>
      </w:r>
    </w:p>
    <w:p w14:paraId="3B0941E8" w14:textId="77777777" w:rsidR="001C5BA8" w:rsidRPr="00F518BB" w:rsidRDefault="001C5BA8" w:rsidP="001C5BA8">
      <w:pPr>
        <w:pStyle w:val="VCAAbody"/>
      </w:pPr>
      <w:r w:rsidRPr="001C5BA8">
        <w:rPr>
          <w:i/>
        </w:rPr>
        <w:t>Learning Katakana Words from News</w:t>
      </w:r>
      <w:r w:rsidRPr="00F518BB">
        <w:t xml:space="preserve">, </w:t>
      </w:r>
      <w:r>
        <w:t xml:space="preserve">1999, </w:t>
      </w:r>
      <w:r w:rsidRPr="00F518BB">
        <w:t>ALC Press, Tokyo.</w:t>
      </w:r>
    </w:p>
    <w:p w14:paraId="6D3241C9" w14:textId="77777777" w:rsidR="001C5BA8" w:rsidRPr="00F518BB" w:rsidRDefault="001C5BA8" w:rsidP="001C5BA8">
      <w:pPr>
        <w:pStyle w:val="VCAAbody"/>
      </w:pPr>
      <w:r w:rsidRPr="00F518BB">
        <w:rPr>
          <w:i/>
        </w:rPr>
        <w:t>Let’s Learn Kanji</w:t>
      </w:r>
      <w:r>
        <w:t>, Kodansha, Japan</w:t>
      </w:r>
      <w:r w:rsidRPr="00F518BB">
        <w:t>.</w:t>
      </w:r>
    </w:p>
    <w:p w14:paraId="3C12BA6D" w14:textId="77777777" w:rsidR="001C5BA8" w:rsidRPr="00F518BB" w:rsidRDefault="001C5BA8" w:rsidP="001C5BA8">
      <w:pPr>
        <w:pStyle w:val="VCAAbody"/>
      </w:pPr>
      <w:r w:rsidRPr="00F518BB">
        <w:t xml:space="preserve">Sakada, </w:t>
      </w:r>
      <w:r w:rsidRPr="001C5BA8">
        <w:rPr>
          <w:i/>
        </w:rPr>
        <w:t>Guide to Reading and Writing Japanese</w:t>
      </w:r>
      <w:r w:rsidRPr="00F518BB">
        <w:t>, 1959–2000, Tuttle.</w:t>
      </w:r>
    </w:p>
    <w:p w14:paraId="0A705D20" w14:textId="77777777" w:rsidR="001C5BA8" w:rsidRPr="00F518BB" w:rsidRDefault="001C5BA8" w:rsidP="001C5BA8">
      <w:pPr>
        <w:pStyle w:val="VCAAHeading4"/>
      </w:pPr>
      <w:r w:rsidRPr="00F518BB">
        <w:t>Grammar dictionaries</w:t>
      </w:r>
    </w:p>
    <w:p w14:paraId="13B155BE" w14:textId="77777777" w:rsidR="001C5BA8" w:rsidRPr="00F518BB" w:rsidRDefault="001C5BA8" w:rsidP="001C5BA8">
      <w:pPr>
        <w:pStyle w:val="VCAAbody"/>
      </w:pPr>
      <w:r w:rsidRPr="001C5BA8">
        <w:rPr>
          <w:i/>
        </w:rPr>
        <w:t>A Dictionary of Basic Japanese Grammar</w:t>
      </w:r>
      <w:r w:rsidRPr="00F518BB">
        <w:t>, 2000, The Japan Times, Tokyo.</w:t>
      </w:r>
    </w:p>
    <w:p w14:paraId="15330795" w14:textId="77777777" w:rsidR="001C5BA8" w:rsidRPr="00F518BB" w:rsidRDefault="001C5BA8" w:rsidP="001C5BA8">
      <w:pPr>
        <w:pStyle w:val="VCAAbody"/>
      </w:pPr>
      <w:r w:rsidRPr="001C5BA8">
        <w:rPr>
          <w:i/>
        </w:rPr>
        <w:t>A Dictionary of Intermediate Japanese Grammar</w:t>
      </w:r>
      <w:r w:rsidRPr="00F518BB">
        <w:t>, 2000, The Japan Times, Tokyo.</w:t>
      </w:r>
    </w:p>
    <w:p w14:paraId="61B6A363" w14:textId="77777777" w:rsidR="001C5BA8" w:rsidRPr="00F518BB" w:rsidRDefault="001C5BA8" w:rsidP="001C5BA8">
      <w:pPr>
        <w:pStyle w:val="VCAAbody"/>
      </w:pPr>
      <w:r w:rsidRPr="00F518BB">
        <w:t xml:space="preserve">Corder, D et al., </w:t>
      </w:r>
      <w:r>
        <w:t xml:space="preserve">2001, </w:t>
      </w:r>
      <w:r w:rsidRPr="001C5BA8">
        <w:rPr>
          <w:i/>
        </w:rPr>
        <w:t>Japanese Grammar: A Guide for Students</w:t>
      </w:r>
      <w:r w:rsidRPr="00F518BB">
        <w:t>, Heinemann.</w:t>
      </w:r>
    </w:p>
    <w:p w14:paraId="36A6F903" w14:textId="09B20C0B" w:rsidR="001C5BA8" w:rsidRPr="00F518BB" w:rsidRDefault="001C5BA8" w:rsidP="001C5BA8">
      <w:pPr>
        <w:pStyle w:val="VCAAbody"/>
      </w:pPr>
      <w:r w:rsidRPr="00F518BB">
        <w:t>Hudson</w:t>
      </w:r>
      <w:r w:rsidR="00351B69">
        <w:t xml:space="preserve"> ME</w:t>
      </w:r>
      <w:r w:rsidRPr="00F518BB">
        <w:t xml:space="preserve">, </w:t>
      </w:r>
      <w:r>
        <w:t xml:space="preserve">1994, </w:t>
      </w:r>
      <w:r w:rsidRPr="001C5BA8">
        <w:rPr>
          <w:i/>
        </w:rPr>
        <w:t>English Grammar for Students of Japanese</w:t>
      </w:r>
      <w:r w:rsidRPr="00F518BB">
        <w:t>, The Olivia Hill Press.</w:t>
      </w:r>
    </w:p>
    <w:p w14:paraId="3EABBF15" w14:textId="77777777" w:rsidR="001C5BA8" w:rsidRPr="00F518BB" w:rsidRDefault="001C5BA8" w:rsidP="001C5BA8">
      <w:pPr>
        <w:pStyle w:val="VCAAbody"/>
      </w:pPr>
      <w:r w:rsidRPr="001C5BA8">
        <w:rPr>
          <w:i/>
        </w:rPr>
        <w:t>Kodansha’s Furigana Japanese–English English–Japanese Dictionary</w:t>
      </w:r>
      <w:r w:rsidRPr="00F518BB">
        <w:t>, Kodansha, Japan.</w:t>
      </w:r>
    </w:p>
    <w:p w14:paraId="5DCE5E0C" w14:textId="77777777" w:rsidR="001C5BA8" w:rsidRPr="00F518BB" w:rsidRDefault="001C5BA8" w:rsidP="001C5BA8">
      <w:pPr>
        <w:pStyle w:val="VCAAHeading4"/>
      </w:pPr>
      <w:r w:rsidRPr="00F518BB">
        <w:t>Dictionaries</w:t>
      </w:r>
    </w:p>
    <w:p w14:paraId="50FACEE5" w14:textId="0E84ABA9" w:rsidR="001C5BA8" w:rsidRPr="00F518BB" w:rsidRDefault="001C5BA8" w:rsidP="001C5BA8">
      <w:pPr>
        <w:pStyle w:val="VCAAbody"/>
      </w:pPr>
      <w:r w:rsidRPr="00F518BB">
        <w:rPr>
          <w:i/>
        </w:rPr>
        <w:t>Basic Japanese–English Dictionary</w:t>
      </w:r>
      <w:r w:rsidRPr="00F518BB">
        <w:t>, The Japan Foundation, Bonjinsha Co</w:t>
      </w:r>
      <w:r w:rsidR="00351B69">
        <w:t>.</w:t>
      </w:r>
      <w:r w:rsidRPr="00F518BB">
        <w:t xml:space="preserve"> Ltd, Japan.</w:t>
      </w:r>
    </w:p>
    <w:p w14:paraId="48273756" w14:textId="77777777" w:rsidR="001C5BA8" w:rsidRPr="00F518BB" w:rsidRDefault="001C5BA8" w:rsidP="001C5BA8">
      <w:pPr>
        <w:pStyle w:val="VCAAbody"/>
      </w:pPr>
      <w:r w:rsidRPr="001C5BA8">
        <w:rPr>
          <w:i/>
        </w:rPr>
        <w:t>Collins English–Japanese Dictionary</w:t>
      </w:r>
      <w:r w:rsidRPr="00F518BB">
        <w:t>, 1993, Collins.</w:t>
      </w:r>
    </w:p>
    <w:p w14:paraId="2382AD12" w14:textId="77777777" w:rsidR="001C5BA8" w:rsidRPr="00F518BB" w:rsidRDefault="001C5BA8" w:rsidP="001C5BA8">
      <w:pPr>
        <w:pStyle w:val="VCAAbody"/>
      </w:pPr>
      <w:r w:rsidRPr="001C5BA8">
        <w:rPr>
          <w:i/>
        </w:rPr>
        <w:t>Kenkyusha’s Furigana English–Japanese Dictionary</w:t>
      </w:r>
      <w:r w:rsidRPr="00F518BB">
        <w:t>, 1990, Kenkyusha, Japan.</w:t>
      </w:r>
    </w:p>
    <w:p w14:paraId="6736424F" w14:textId="77777777" w:rsidR="001C5BA8" w:rsidRPr="00F518BB" w:rsidRDefault="001C5BA8" w:rsidP="001C5BA8">
      <w:pPr>
        <w:pStyle w:val="VCAAbody"/>
      </w:pPr>
      <w:r w:rsidRPr="001C5BA8">
        <w:rPr>
          <w:i/>
        </w:rPr>
        <w:t>Kenkyusha’s Japanese–English Learner’s Pocket Dictionary</w:t>
      </w:r>
      <w:r w:rsidRPr="00F518BB">
        <w:t>, 1991, Kenkyusha, Japan.</w:t>
      </w:r>
    </w:p>
    <w:p w14:paraId="279AC870" w14:textId="77777777" w:rsidR="001C5BA8" w:rsidRPr="00F518BB" w:rsidRDefault="001C5BA8" w:rsidP="001C5BA8">
      <w:pPr>
        <w:pStyle w:val="VCAAbody"/>
      </w:pPr>
      <w:r w:rsidRPr="001C5BA8">
        <w:rPr>
          <w:i/>
        </w:rPr>
        <w:t>Kodansha’s Furigana English–Japanese Dictionary</w:t>
      </w:r>
      <w:r w:rsidRPr="00F518BB">
        <w:t>, 1996, Kodansha, Japan.</w:t>
      </w:r>
    </w:p>
    <w:p w14:paraId="78082E33" w14:textId="77777777" w:rsidR="001C5BA8" w:rsidRPr="00F518BB" w:rsidRDefault="001C5BA8" w:rsidP="001C5BA8">
      <w:pPr>
        <w:pStyle w:val="VCAAbody"/>
      </w:pPr>
      <w:r w:rsidRPr="001C5BA8">
        <w:rPr>
          <w:i/>
        </w:rPr>
        <w:t>Kodansha’s Furigana Japanese–English Dictionary</w:t>
      </w:r>
      <w:r w:rsidRPr="00F518BB">
        <w:t>, 1995, Kodansha, Japan.</w:t>
      </w:r>
    </w:p>
    <w:p w14:paraId="0998DB76" w14:textId="77777777" w:rsidR="001C5BA8" w:rsidRDefault="001C5BA8">
      <w:pPr>
        <w:rPr>
          <w:rFonts w:ascii="Arial" w:hAnsi="Arial" w:cs="Arial"/>
          <w:color w:val="0F7EB4"/>
          <w:sz w:val="32"/>
          <w:szCs w:val="24"/>
        </w:rPr>
      </w:pPr>
      <w:r>
        <w:br w:type="page"/>
      </w:r>
    </w:p>
    <w:p w14:paraId="6CE15F99" w14:textId="70B27755" w:rsidR="001C5BA8" w:rsidRPr="00F518BB" w:rsidRDefault="001C5BA8" w:rsidP="001C5BA8">
      <w:pPr>
        <w:pStyle w:val="VCAAHeading3"/>
      </w:pPr>
      <w:r w:rsidRPr="00F518BB">
        <w:lastRenderedPageBreak/>
        <w:t>Journals and periodicals</w:t>
      </w:r>
    </w:p>
    <w:p w14:paraId="1D1D6134" w14:textId="5B394466" w:rsidR="001C5BA8" w:rsidRPr="00F518BB" w:rsidRDefault="001C5BA8" w:rsidP="001C5BA8">
      <w:pPr>
        <w:pStyle w:val="VCAAbody"/>
      </w:pPr>
      <w:r w:rsidRPr="00F518BB">
        <w:rPr>
          <w:i/>
        </w:rPr>
        <w:t>J-Teacher</w:t>
      </w:r>
      <w:r w:rsidRPr="00F518BB">
        <w:t>, Senseis’ Voices</w:t>
      </w:r>
      <w:r w:rsidR="00351B69">
        <w:t>,</w:t>
      </w:r>
      <w:r w:rsidRPr="00F518BB">
        <w:t xml:space="preserve"> The Japan Fo</w:t>
      </w:r>
      <w:r>
        <w:t>undation Sydney Language Centre.</w:t>
      </w:r>
    </w:p>
    <w:p w14:paraId="0B26BBAB" w14:textId="77777777" w:rsidR="001C5BA8" w:rsidRPr="00F518BB" w:rsidRDefault="001C5BA8" w:rsidP="001C5BA8">
      <w:pPr>
        <w:pStyle w:val="VCAAbody"/>
      </w:pPr>
      <w:r w:rsidRPr="001C5BA8">
        <w:rPr>
          <w:i/>
        </w:rPr>
        <w:t>Hiragana Times</w:t>
      </w:r>
      <w:r w:rsidRPr="00F518BB">
        <w:t>, Japan.</w:t>
      </w:r>
    </w:p>
    <w:p w14:paraId="67FA564D" w14:textId="65609D6B" w:rsidR="001C5BA8" w:rsidRPr="00F518BB" w:rsidRDefault="001C5BA8" w:rsidP="001C5BA8">
      <w:pPr>
        <w:pStyle w:val="VCAAbody"/>
      </w:pPr>
      <w:r w:rsidRPr="001C5BA8">
        <w:rPr>
          <w:i/>
        </w:rPr>
        <w:t>Shougakkou Shimbun</w:t>
      </w:r>
      <w:r>
        <w:t>.</w:t>
      </w:r>
    </w:p>
    <w:p w14:paraId="09CDB73F" w14:textId="0DCC5571" w:rsidR="001C5BA8" w:rsidRDefault="001C5BA8" w:rsidP="001C5BA8">
      <w:pPr>
        <w:pStyle w:val="VCAAbody"/>
      </w:pPr>
      <w:r w:rsidRPr="001C5BA8">
        <w:rPr>
          <w:i/>
        </w:rPr>
        <w:t>JLTAV Newsletter</w:t>
      </w:r>
    </w:p>
    <w:p w14:paraId="554C3955" w14:textId="2697740A" w:rsidR="000416A4" w:rsidRPr="00F518BB" w:rsidRDefault="000416A4" w:rsidP="001C5BA8">
      <w:pPr>
        <w:pStyle w:val="VCAAbody"/>
      </w:pPr>
      <w:r w:rsidRPr="000416A4">
        <w:rPr>
          <w:i/>
        </w:rPr>
        <w:t>MCJLE Newsletter</w:t>
      </w:r>
    </w:p>
    <w:p w14:paraId="33FB9540" w14:textId="77777777" w:rsidR="001C5BA8" w:rsidRPr="00F518BB" w:rsidRDefault="001C5BA8" w:rsidP="001C5BA8">
      <w:pPr>
        <w:pStyle w:val="VCAAbody"/>
      </w:pPr>
      <w:r w:rsidRPr="00F518BB">
        <w:rPr>
          <w:i/>
        </w:rPr>
        <w:t>Mangajin</w:t>
      </w:r>
      <w:r w:rsidRPr="00F518BB">
        <w:t>, Atlanta, USA.</w:t>
      </w:r>
    </w:p>
    <w:p w14:paraId="559975EA" w14:textId="77777777" w:rsidR="001C5BA8" w:rsidRPr="00F518BB" w:rsidRDefault="001C5BA8" w:rsidP="001C5BA8">
      <w:pPr>
        <w:pStyle w:val="VCAAbody"/>
      </w:pPr>
      <w:r w:rsidRPr="00F518BB">
        <w:rPr>
          <w:i/>
        </w:rPr>
        <w:t>Nipponia</w:t>
      </w:r>
      <w:r w:rsidRPr="00F518BB">
        <w:t>, Japan.</w:t>
      </w:r>
    </w:p>
    <w:p w14:paraId="7B4D7EA7" w14:textId="77777777" w:rsidR="001C5BA8" w:rsidRPr="00F518BB" w:rsidRDefault="001C5BA8" w:rsidP="001C5BA8">
      <w:pPr>
        <w:pStyle w:val="VCAAbody"/>
      </w:pPr>
      <w:r w:rsidRPr="00F518BB">
        <w:rPr>
          <w:i/>
        </w:rPr>
        <w:t>The Nihongo Journal</w:t>
      </w:r>
      <w:r w:rsidRPr="00F518BB">
        <w:t>, ALC Press, Tokyo.</w:t>
      </w:r>
    </w:p>
    <w:p w14:paraId="1E375582" w14:textId="1A85A3F1" w:rsidR="001C5BA8" w:rsidRDefault="001C5BA8" w:rsidP="001C5BA8">
      <w:pPr>
        <w:pStyle w:val="VCAAHeading3"/>
      </w:pPr>
      <w:r>
        <w:t>Websites</w:t>
      </w:r>
    </w:p>
    <w:p w14:paraId="78EA703B" w14:textId="77777777" w:rsidR="001C5BA8" w:rsidRPr="00F42FA4" w:rsidRDefault="001C5BA8" w:rsidP="001C5BA8">
      <w:pPr>
        <w:pStyle w:val="VCAAbody"/>
      </w:pPr>
      <w:r w:rsidRPr="00F42FA4">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14:paraId="54E07654" w14:textId="77777777" w:rsidR="001C5BA8" w:rsidRDefault="001C5BA8" w:rsidP="001C5BA8">
      <w:pPr>
        <w:pStyle w:val="VCAAbody"/>
      </w:pPr>
      <w:r w:rsidRPr="00F518BB">
        <w:rPr>
          <w:rFonts w:eastAsia="Arial"/>
          <w:color w:val="auto"/>
        </w:rPr>
        <w:t>It is not possible to organise this list in any more than general terms. Generally the title given is the title of the page; where this is not possible a description of the content is given.</w:t>
      </w:r>
    </w:p>
    <w:p w14:paraId="5FECA89A" w14:textId="77777777" w:rsidR="001C5BA8" w:rsidRPr="00F518BB" w:rsidRDefault="001C5BA8" w:rsidP="001C5BA8">
      <w:pPr>
        <w:pStyle w:val="VCAAbody"/>
        <w:spacing w:after="0"/>
      </w:pPr>
      <w:r w:rsidRPr="00F518BB">
        <w:t>Click Nippon, The Japan Forum</w:t>
      </w:r>
    </w:p>
    <w:p w14:paraId="150D175B" w14:textId="49B61DBE" w:rsidR="001C5BA8" w:rsidRPr="00F518BB" w:rsidRDefault="00CC233F" w:rsidP="001C5BA8">
      <w:pPr>
        <w:spacing w:after="76" w:line="259" w:lineRule="auto"/>
        <w:ind w:left="19" w:right="15" w:hanging="8"/>
        <w:rPr>
          <w:rFonts w:ascii="Arial" w:eastAsia="Arial" w:hAnsi="Arial" w:cs="Arial"/>
        </w:rPr>
      </w:pPr>
      <w:hyperlink r:id="rId11" w:history="1">
        <w:r w:rsidR="00265EB6" w:rsidRPr="007431C3">
          <w:rPr>
            <w:rStyle w:val="Hyperlink"/>
            <w:rFonts w:ascii="Arial" w:eastAsia="Arial" w:hAnsi="Arial" w:cs="Arial"/>
          </w:rPr>
          <w:t>www.tjf.or.jp/clicknippon/ja/</w:t>
        </w:r>
      </w:hyperlink>
    </w:p>
    <w:p w14:paraId="5D0CEEAA" w14:textId="1BCA4BBD" w:rsidR="001C5BA8" w:rsidRPr="001C5BA8" w:rsidRDefault="001C5BA8" w:rsidP="001C5BA8">
      <w:pPr>
        <w:pStyle w:val="VCAAbody"/>
        <w:spacing w:after="0"/>
        <w:rPr>
          <w:i/>
        </w:rPr>
      </w:pPr>
      <w:r>
        <w:rPr>
          <w:i/>
        </w:rPr>
        <w:t>Erin’s Challenge</w:t>
      </w:r>
    </w:p>
    <w:p w14:paraId="59892590" w14:textId="0994F97D" w:rsidR="00B536FE" w:rsidRDefault="00CC233F" w:rsidP="001C5BA8">
      <w:pPr>
        <w:spacing w:after="71" w:line="259" w:lineRule="auto"/>
        <w:ind w:left="19" w:right="806" w:hanging="8"/>
        <w:rPr>
          <w:rStyle w:val="Hyperlink"/>
          <w:rFonts w:ascii="Arial" w:eastAsia="Arial" w:hAnsi="Arial" w:cs="Arial"/>
        </w:rPr>
      </w:pPr>
      <w:hyperlink r:id="rId12" w:history="1">
        <w:r w:rsidR="00265EB6" w:rsidRPr="007431C3">
          <w:rPr>
            <w:rStyle w:val="Hyperlink"/>
            <w:rFonts w:ascii="Arial" w:eastAsia="Arial" w:hAnsi="Arial" w:cs="Arial"/>
          </w:rPr>
          <w:t>www.erin.ne.jp/en/</w:t>
        </w:r>
      </w:hyperlink>
    </w:p>
    <w:p w14:paraId="5D96ACCA" w14:textId="786FAEA0" w:rsidR="00B536FE" w:rsidRDefault="001C5BA8" w:rsidP="00265EB6">
      <w:pPr>
        <w:pStyle w:val="VCAAbody"/>
        <w:spacing w:after="0"/>
      </w:pPr>
      <w:r>
        <w:t>The Japan Foundation</w:t>
      </w:r>
      <w:r w:rsidR="00B536FE">
        <w:t xml:space="preserve"> </w:t>
      </w:r>
      <w:r w:rsidR="00B536FE" w:rsidRPr="00F518BB">
        <w:t>(General information on Japan)</w:t>
      </w:r>
    </w:p>
    <w:p w14:paraId="296E322C" w14:textId="5770AE89" w:rsidR="001C5BA8" w:rsidRPr="00F518BB" w:rsidRDefault="00CC233F" w:rsidP="001C5BA8">
      <w:pPr>
        <w:spacing w:after="0" w:line="259" w:lineRule="auto"/>
        <w:ind w:left="19" w:right="806" w:hanging="8"/>
        <w:rPr>
          <w:rFonts w:ascii="Arial" w:eastAsia="Arial" w:hAnsi="Arial" w:cs="Arial"/>
        </w:rPr>
      </w:pPr>
      <w:hyperlink r:id="rId13" w:history="1">
        <w:r w:rsidR="001C5BA8" w:rsidRPr="00F518BB">
          <w:rPr>
            <w:rStyle w:val="Hyperlink"/>
            <w:rFonts w:ascii="Arial" w:eastAsia="Arial" w:hAnsi="Arial" w:cs="Arial"/>
          </w:rPr>
          <w:t>www.japanese-online.com/</w:t>
        </w:r>
      </w:hyperlink>
    </w:p>
    <w:p w14:paraId="036D8211" w14:textId="3EECECF2" w:rsidR="00B536FE" w:rsidRPr="00F518BB" w:rsidRDefault="00B536FE" w:rsidP="00265EB6">
      <w:pPr>
        <w:pStyle w:val="VCAAbody"/>
        <w:spacing w:line="240" w:lineRule="auto"/>
      </w:pPr>
      <w:r w:rsidRPr="00F518BB">
        <w:t xml:space="preserve">Japanese Disneyland and related information </w:t>
      </w:r>
    </w:p>
    <w:p w14:paraId="07061544" w14:textId="544BF30C" w:rsidR="001C5BA8" w:rsidRPr="00F518BB" w:rsidRDefault="00CC233F" w:rsidP="00265EB6">
      <w:pPr>
        <w:pStyle w:val="VCAAbody"/>
        <w:spacing w:before="0" w:line="240" w:lineRule="auto"/>
        <w:rPr>
          <w:rFonts w:eastAsia="Arial"/>
        </w:rPr>
      </w:pPr>
      <w:hyperlink r:id="rId14" w:history="1">
        <w:r w:rsidR="00265EB6" w:rsidRPr="007431C3">
          <w:rPr>
            <w:rStyle w:val="Hyperlink"/>
            <w:rFonts w:ascii="Arial" w:eastAsia="Arial" w:hAnsi="Arial"/>
          </w:rPr>
          <w:t>www.tokyodisneyresort.jp/en/tdl/</w:t>
        </w:r>
      </w:hyperlink>
    </w:p>
    <w:p w14:paraId="39A6D896" w14:textId="37D28408" w:rsidR="001C5BA8" w:rsidRDefault="001C5BA8" w:rsidP="001C5BA8">
      <w:pPr>
        <w:pStyle w:val="VCAAbody"/>
        <w:spacing w:after="0"/>
      </w:pPr>
      <w:r w:rsidRPr="00F518BB">
        <w:t xml:space="preserve">Japanese Language Teachers’ </w:t>
      </w:r>
      <w:r>
        <w:t>Association of Victoria (JLTAV)</w:t>
      </w:r>
    </w:p>
    <w:p w14:paraId="30BC028A" w14:textId="6868C76B" w:rsidR="001C5BA8" w:rsidRPr="00F518BB" w:rsidRDefault="00CC233F" w:rsidP="001C5BA8">
      <w:pPr>
        <w:spacing w:after="76" w:line="259" w:lineRule="auto"/>
        <w:ind w:left="19" w:right="15" w:hanging="8"/>
        <w:rPr>
          <w:rStyle w:val="Hyperlink"/>
          <w:rFonts w:ascii="Arial" w:eastAsia="Arial" w:hAnsi="Arial" w:cs="Arial"/>
        </w:rPr>
      </w:pPr>
      <w:hyperlink r:id="rId15" w:history="1">
        <w:r w:rsidR="001C5BA8" w:rsidRPr="00F518BB">
          <w:rPr>
            <w:rStyle w:val="Hyperlink"/>
            <w:rFonts w:ascii="Arial" w:eastAsia="Arial" w:hAnsi="Arial" w:cs="Arial"/>
          </w:rPr>
          <w:t>www.jltav.org.au</w:t>
        </w:r>
      </w:hyperlink>
    </w:p>
    <w:p w14:paraId="7D7C5667" w14:textId="77777777" w:rsidR="001C5BA8" w:rsidRPr="00F518BB" w:rsidRDefault="001C5BA8" w:rsidP="001C5BA8">
      <w:pPr>
        <w:pStyle w:val="VCAAbody"/>
        <w:spacing w:after="0"/>
      </w:pPr>
      <w:r w:rsidRPr="00F518BB">
        <w:t>Monash Japanese Language Education Centre</w:t>
      </w:r>
    </w:p>
    <w:p w14:paraId="260BBA0F" w14:textId="3322265C" w:rsidR="001C5BA8" w:rsidRPr="00F518BB" w:rsidRDefault="00CC233F" w:rsidP="001C5BA8">
      <w:pPr>
        <w:spacing w:after="76" w:line="259" w:lineRule="auto"/>
        <w:ind w:left="19" w:right="15" w:hanging="8"/>
        <w:rPr>
          <w:rFonts w:ascii="Arial" w:hAnsi="Arial" w:cs="Arial"/>
        </w:rPr>
      </w:pPr>
      <w:hyperlink r:id="rId16" w:history="1">
        <w:r w:rsidR="00265EB6" w:rsidRPr="007431C3">
          <w:rPr>
            <w:rStyle w:val="Hyperlink"/>
            <w:rFonts w:ascii="Arial" w:eastAsia="Arial" w:hAnsi="Arial" w:cs="Arial"/>
          </w:rPr>
          <w:t>www.monash.edu/arts/mjlec</w:t>
        </w:r>
      </w:hyperlink>
    </w:p>
    <w:p w14:paraId="450A039D" w14:textId="5EDDC943" w:rsidR="001C5BA8" w:rsidRDefault="001C5BA8" w:rsidP="001C5BA8">
      <w:pPr>
        <w:pStyle w:val="VCAAbody"/>
        <w:spacing w:after="0"/>
      </w:pPr>
      <w:r>
        <w:t>Japan Foundation</w:t>
      </w:r>
    </w:p>
    <w:p w14:paraId="7A7ACB6E" w14:textId="4A7D5633" w:rsidR="001C5BA8" w:rsidRPr="00F518BB" w:rsidRDefault="00CC233F" w:rsidP="001C5BA8">
      <w:pPr>
        <w:spacing w:after="76" w:line="259" w:lineRule="auto"/>
        <w:ind w:left="19" w:right="533" w:hanging="8"/>
        <w:rPr>
          <w:rFonts w:ascii="Arial" w:hAnsi="Arial" w:cs="Arial"/>
        </w:rPr>
      </w:pPr>
      <w:hyperlink r:id="rId17" w:history="1">
        <w:r w:rsidR="001C5BA8" w:rsidRPr="00F518BB">
          <w:rPr>
            <w:rStyle w:val="Hyperlink"/>
            <w:rFonts w:ascii="Arial" w:eastAsia="Arial" w:hAnsi="Arial" w:cs="Arial"/>
          </w:rPr>
          <w:t>https://jpf.org.au/</w:t>
        </w:r>
      </w:hyperlink>
    </w:p>
    <w:p w14:paraId="2CBC7D00" w14:textId="0B4DFE29" w:rsidR="001C5BA8" w:rsidRDefault="001C5BA8" w:rsidP="001C5BA8">
      <w:pPr>
        <w:pStyle w:val="VCAAbody"/>
        <w:spacing w:after="0"/>
      </w:pPr>
      <w:r w:rsidRPr="00F518BB">
        <w:t xml:space="preserve">Ministry of Education, Culture Sports, Science and Technology </w:t>
      </w:r>
      <w:r>
        <w:t>(Japan)</w:t>
      </w:r>
    </w:p>
    <w:p w14:paraId="1DAFFE0A" w14:textId="39C00367" w:rsidR="001C5BA8" w:rsidRPr="00F518BB" w:rsidRDefault="00CC233F" w:rsidP="001C5BA8">
      <w:pPr>
        <w:spacing w:after="76" w:line="259" w:lineRule="auto"/>
        <w:ind w:left="19" w:right="15" w:hanging="8"/>
        <w:rPr>
          <w:rFonts w:ascii="Arial" w:eastAsia="Arial" w:hAnsi="Arial" w:cs="Arial"/>
        </w:rPr>
      </w:pPr>
      <w:hyperlink r:id="rId18" w:history="1">
        <w:r w:rsidR="00265EB6" w:rsidRPr="007431C3">
          <w:rPr>
            <w:rStyle w:val="Hyperlink"/>
            <w:rFonts w:ascii="Arial" w:eastAsia="Arial" w:hAnsi="Arial" w:cs="Arial"/>
          </w:rPr>
          <w:t>www.mext.go.jp/</w:t>
        </w:r>
      </w:hyperlink>
    </w:p>
    <w:p w14:paraId="44C183B5" w14:textId="321C8753" w:rsidR="001C5BA8" w:rsidRDefault="001C5BA8" w:rsidP="001C5BA8">
      <w:pPr>
        <w:pStyle w:val="VCAAbody"/>
        <w:spacing w:after="0"/>
      </w:pPr>
      <w:r w:rsidRPr="00F518BB">
        <w:t>Mini</w:t>
      </w:r>
      <w:r>
        <w:t>stry of Foreign Affairs (Japan)</w:t>
      </w:r>
    </w:p>
    <w:p w14:paraId="4DC47336" w14:textId="3033868F" w:rsidR="001C5BA8" w:rsidRPr="00F518BB" w:rsidRDefault="00CC233F" w:rsidP="001C5BA8">
      <w:pPr>
        <w:spacing w:after="76" w:line="259" w:lineRule="auto"/>
        <w:ind w:left="19" w:right="134" w:hanging="8"/>
        <w:rPr>
          <w:rStyle w:val="Hyperlink"/>
          <w:rFonts w:ascii="Arial" w:eastAsia="Arial" w:hAnsi="Arial" w:cs="Arial"/>
        </w:rPr>
      </w:pPr>
      <w:hyperlink r:id="rId19" w:history="1">
        <w:r w:rsidR="00265EB6" w:rsidRPr="007431C3">
          <w:rPr>
            <w:rStyle w:val="Hyperlink"/>
            <w:rFonts w:ascii="Arial" w:eastAsia="Arial" w:hAnsi="Arial" w:cs="Arial"/>
          </w:rPr>
          <w:t>www.mofa.go.jp/</w:t>
        </w:r>
      </w:hyperlink>
    </w:p>
    <w:p w14:paraId="7115A426" w14:textId="41FF8F45" w:rsidR="001C5BA8" w:rsidRPr="00F518BB" w:rsidRDefault="001C5BA8" w:rsidP="001C5BA8">
      <w:pPr>
        <w:pStyle w:val="VCAAbody"/>
        <w:spacing w:after="0"/>
      </w:pPr>
      <w:r>
        <w:t>Japan Bureau of statistics</w:t>
      </w:r>
    </w:p>
    <w:p w14:paraId="664742EF" w14:textId="0FAB4A60" w:rsidR="001C5BA8" w:rsidRPr="00F518BB" w:rsidRDefault="00CC233F" w:rsidP="001C5BA8">
      <w:pPr>
        <w:spacing w:after="76" w:line="259" w:lineRule="auto"/>
        <w:ind w:left="19" w:right="134" w:hanging="8"/>
        <w:rPr>
          <w:rFonts w:ascii="Arial" w:hAnsi="Arial" w:cs="Arial"/>
        </w:rPr>
      </w:pPr>
      <w:hyperlink r:id="rId20" w:history="1">
        <w:r w:rsidR="00265EB6" w:rsidRPr="007431C3">
          <w:rPr>
            <w:rStyle w:val="Hyperlink"/>
            <w:rFonts w:ascii="Arial" w:hAnsi="Arial" w:cs="Arial"/>
          </w:rPr>
          <w:t>www.stat.go.jp/index.html</w:t>
        </w:r>
      </w:hyperlink>
    </w:p>
    <w:p w14:paraId="4EAEF8A4" w14:textId="77777777" w:rsidR="001C5BA8" w:rsidRDefault="001C5BA8">
      <w:pPr>
        <w:rPr>
          <w:rFonts w:ascii="Arial" w:hAnsi="Arial" w:cs="Arial"/>
          <w:color w:val="0F7EB4"/>
          <w:sz w:val="32"/>
          <w:szCs w:val="24"/>
        </w:rPr>
      </w:pPr>
      <w:r>
        <w:br w:type="page"/>
      </w:r>
    </w:p>
    <w:p w14:paraId="6BC89CB6" w14:textId="478EDC87" w:rsidR="001C5BA8" w:rsidRPr="00F518BB" w:rsidRDefault="001C5BA8" w:rsidP="001C5BA8">
      <w:pPr>
        <w:pStyle w:val="VCAAHeading3"/>
      </w:pPr>
      <w:r w:rsidRPr="00F518BB">
        <w:t>Organisations</w:t>
      </w:r>
    </w:p>
    <w:p w14:paraId="0A30D7CC" w14:textId="77777777" w:rsidR="001C5BA8" w:rsidRPr="001C5BA8" w:rsidRDefault="001C5BA8" w:rsidP="001C5BA8">
      <w:pPr>
        <w:spacing w:before="120" w:after="0" w:line="259" w:lineRule="auto"/>
        <w:ind w:left="19" w:right="15" w:hanging="8"/>
        <w:rPr>
          <w:rFonts w:ascii="Arial" w:eastAsia="Arial" w:hAnsi="Arial" w:cs="Arial"/>
          <w:sz w:val="20"/>
          <w:szCs w:val="20"/>
        </w:rPr>
      </w:pPr>
      <w:r w:rsidRPr="001C5BA8">
        <w:rPr>
          <w:rFonts w:ascii="Arial" w:eastAsia="Arial" w:hAnsi="Arial" w:cs="Arial"/>
          <w:sz w:val="20"/>
          <w:szCs w:val="20"/>
        </w:rPr>
        <w:t>Consulate-General of Japan-Melbourne</w:t>
      </w:r>
    </w:p>
    <w:p w14:paraId="0ED37352" w14:textId="1821B160" w:rsidR="001C5BA8" w:rsidRPr="001C5BA8" w:rsidRDefault="001C5BA8" w:rsidP="001C5BA8">
      <w:pPr>
        <w:spacing w:after="0" w:line="259" w:lineRule="auto"/>
        <w:ind w:left="19" w:right="15" w:hanging="8"/>
        <w:rPr>
          <w:rFonts w:ascii="Arial" w:hAnsi="Arial" w:cs="Arial"/>
          <w:sz w:val="20"/>
          <w:szCs w:val="20"/>
          <w:shd w:val="clear" w:color="auto" w:fill="FFFFFF"/>
        </w:rPr>
      </w:pPr>
      <w:r>
        <w:rPr>
          <w:rFonts w:ascii="Arial" w:hAnsi="Arial" w:cs="Arial"/>
          <w:sz w:val="20"/>
          <w:szCs w:val="20"/>
          <w:shd w:val="clear" w:color="auto" w:fill="FFFFFF"/>
        </w:rPr>
        <w:t>25/570 Bourke Street</w:t>
      </w:r>
    </w:p>
    <w:p w14:paraId="60FBCBD5" w14:textId="1182B322" w:rsidR="001C5BA8" w:rsidRPr="001C5BA8" w:rsidRDefault="001C5BA8" w:rsidP="001C5BA8">
      <w:pPr>
        <w:spacing w:after="0" w:line="259" w:lineRule="auto"/>
        <w:ind w:left="19" w:right="15" w:hanging="8"/>
        <w:rPr>
          <w:rFonts w:ascii="Arial" w:hAnsi="Arial" w:cs="Arial"/>
          <w:sz w:val="20"/>
          <w:szCs w:val="20"/>
        </w:rPr>
      </w:pPr>
      <w:r w:rsidRPr="001C5BA8">
        <w:rPr>
          <w:rFonts w:ascii="Arial" w:hAnsi="Arial" w:cs="Arial"/>
          <w:sz w:val="20"/>
          <w:szCs w:val="20"/>
          <w:shd w:val="clear" w:color="auto" w:fill="FFFFFF"/>
        </w:rPr>
        <w:t>Melbourne V</w:t>
      </w:r>
      <w:r>
        <w:rPr>
          <w:rFonts w:ascii="Arial" w:hAnsi="Arial" w:cs="Arial"/>
          <w:sz w:val="20"/>
          <w:szCs w:val="20"/>
          <w:shd w:val="clear" w:color="auto" w:fill="FFFFFF"/>
        </w:rPr>
        <w:t>ic</w:t>
      </w:r>
      <w:r w:rsidRPr="001C5BA8">
        <w:rPr>
          <w:rFonts w:ascii="Arial" w:hAnsi="Arial" w:cs="Arial"/>
          <w:sz w:val="20"/>
          <w:szCs w:val="20"/>
          <w:shd w:val="clear" w:color="auto" w:fill="FFFFFF"/>
        </w:rPr>
        <w:t xml:space="preserve"> 3000</w:t>
      </w:r>
    </w:p>
    <w:p w14:paraId="36C78950" w14:textId="5632A356" w:rsidR="001C5BA8" w:rsidRPr="00F518BB" w:rsidRDefault="001C5BA8" w:rsidP="001C5BA8">
      <w:pPr>
        <w:spacing w:after="74" w:line="259" w:lineRule="auto"/>
        <w:ind w:left="19" w:right="15" w:hanging="8"/>
        <w:rPr>
          <w:rFonts w:ascii="Arial" w:eastAsia="Arial" w:hAnsi="Arial" w:cs="Arial"/>
        </w:rPr>
      </w:pPr>
      <w:r w:rsidRPr="001C5BA8">
        <w:rPr>
          <w:rFonts w:ascii="Arial" w:eastAsia="Arial" w:hAnsi="Arial" w:cs="Arial"/>
          <w:sz w:val="20"/>
          <w:szCs w:val="20"/>
        </w:rPr>
        <w:t>Website:</w:t>
      </w:r>
      <w:r w:rsidRPr="00F518BB">
        <w:rPr>
          <w:rFonts w:ascii="Arial" w:eastAsia="Arial" w:hAnsi="Arial" w:cs="Arial"/>
        </w:rPr>
        <w:t xml:space="preserve"> </w:t>
      </w:r>
      <w:hyperlink r:id="rId21" w:history="1">
        <w:r w:rsidR="00265EB6">
          <w:rPr>
            <w:rStyle w:val="Hyperlink"/>
            <w:rFonts w:ascii="Arial" w:eastAsia="Arial" w:hAnsi="Arial" w:cs="Arial"/>
          </w:rPr>
          <w:t>www.melbourne.au.emb-japan.go.jp/itprtop_en/index.html</w:t>
        </w:r>
      </w:hyperlink>
    </w:p>
    <w:p w14:paraId="2D94D569" w14:textId="77777777" w:rsidR="001C5BA8" w:rsidRPr="001C5BA8" w:rsidRDefault="001C5BA8" w:rsidP="001C5BA8">
      <w:pPr>
        <w:spacing w:before="240" w:after="0" w:line="259" w:lineRule="auto"/>
        <w:ind w:left="19" w:right="15" w:hanging="8"/>
        <w:rPr>
          <w:rFonts w:ascii="Arial" w:eastAsia="Arial" w:hAnsi="Arial" w:cs="Arial"/>
          <w:sz w:val="20"/>
          <w:szCs w:val="20"/>
        </w:rPr>
      </w:pPr>
      <w:r w:rsidRPr="001C5BA8">
        <w:rPr>
          <w:rFonts w:ascii="Arial" w:eastAsia="Arial" w:hAnsi="Arial" w:cs="Arial"/>
          <w:sz w:val="20"/>
          <w:szCs w:val="20"/>
        </w:rPr>
        <w:t>Japanese Language Teachers’ Association of Victoria (JLTAV)</w:t>
      </w:r>
    </w:p>
    <w:p w14:paraId="2644A7E9" w14:textId="06151C98" w:rsidR="001C5BA8" w:rsidRDefault="001C5BA8" w:rsidP="001C5BA8">
      <w:pPr>
        <w:spacing w:after="0" w:line="259" w:lineRule="auto"/>
        <w:ind w:left="19" w:right="15" w:hanging="8"/>
        <w:rPr>
          <w:rFonts w:ascii="Arial" w:hAnsi="Arial" w:cs="Arial"/>
          <w:sz w:val="20"/>
          <w:szCs w:val="20"/>
          <w:shd w:val="clear" w:color="auto" w:fill="FFFFFF"/>
        </w:rPr>
      </w:pPr>
      <w:r w:rsidRPr="001C5BA8">
        <w:rPr>
          <w:rFonts w:ascii="Arial" w:hAnsi="Arial" w:cs="Arial"/>
          <w:sz w:val="20"/>
          <w:szCs w:val="20"/>
          <w:shd w:val="clear" w:color="auto" w:fill="FFFFFF"/>
        </w:rPr>
        <w:t>L</w:t>
      </w:r>
      <w:r>
        <w:rPr>
          <w:rFonts w:ascii="Arial" w:hAnsi="Arial" w:cs="Arial"/>
          <w:sz w:val="20"/>
          <w:szCs w:val="20"/>
          <w:shd w:val="clear" w:color="auto" w:fill="FFFFFF"/>
        </w:rPr>
        <w:t>PO Box 8157</w:t>
      </w:r>
    </w:p>
    <w:p w14:paraId="12D6AEF9" w14:textId="56416821" w:rsidR="001C5BA8" w:rsidRDefault="001C5BA8" w:rsidP="001C5BA8">
      <w:pPr>
        <w:spacing w:after="0" w:line="259" w:lineRule="auto"/>
        <w:ind w:left="19" w:right="15" w:hanging="8"/>
        <w:rPr>
          <w:rFonts w:ascii="Arial" w:hAnsi="Arial" w:cs="Arial"/>
          <w:sz w:val="20"/>
          <w:szCs w:val="20"/>
          <w:shd w:val="clear" w:color="auto" w:fill="FFFFFF"/>
        </w:rPr>
      </w:pPr>
      <w:r>
        <w:rPr>
          <w:rFonts w:ascii="Arial" w:hAnsi="Arial" w:cs="Arial"/>
          <w:sz w:val="20"/>
          <w:szCs w:val="20"/>
          <w:shd w:val="clear" w:color="auto" w:fill="FFFFFF"/>
        </w:rPr>
        <w:t>Monash University</w:t>
      </w:r>
    </w:p>
    <w:p w14:paraId="41CBDE7B" w14:textId="2DED1541" w:rsidR="001C5BA8" w:rsidRPr="001C5BA8" w:rsidRDefault="001C5BA8" w:rsidP="001C5BA8">
      <w:pPr>
        <w:spacing w:after="0" w:line="259" w:lineRule="auto"/>
        <w:ind w:left="19" w:right="15" w:hanging="8"/>
        <w:rPr>
          <w:rFonts w:ascii="Arial" w:hAnsi="Arial" w:cs="Arial"/>
          <w:sz w:val="20"/>
          <w:szCs w:val="20"/>
        </w:rPr>
      </w:pPr>
      <w:r w:rsidRPr="001C5BA8">
        <w:rPr>
          <w:rFonts w:ascii="Arial" w:hAnsi="Arial" w:cs="Arial"/>
          <w:sz w:val="20"/>
          <w:szCs w:val="20"/>
          <w:shd w:val="clear" w:color="auto" w:fill="FFFFFF"/>
        </w:rPr>
        <w:t>Clayton V</w:t>
      </w:r>
      <w:r>
        <w:rPr>
          <w:rFonts w:ascii="Arial" w:hAnsi="Arial" w:cs="Arial"/>
          <w:sz w:val="20"/>
          <w:szCs w:val="20"/>
          <w:shd w:val="clear" w:color="auto" w:fill="FFFFFF"/>
        </w:rPr>
        <w:t>ic</w:t>
      </w:r>
      <w:r w:rsidRPr="001C5BA8">
        <w:rPr>
          <w:rFonts w:ascii="Arial" w:hAnsi="Arial" w:cs="Arial"/>
          <w:sz w:val="20"/>
          <w:szCs w:val="20"/>
          <w:shd w:val="clear" w:color="auto" w:fill="FFFFFF"/>
        </w:rPr>
        <w:t xml:space="preserve"> 3800</w:t>
      </w:r>
    </w:p>
    <w:p w14:paraId="4522FD82" w14:textId="77777777" w:rsidR="001C5BA8" w:rsidRPr="001C5BA8" w:rsidRDefault="001C5BA8" w:rsidP="001C5BA8">
      <w:pPr>
        <w:spacing w:after="0" w:line="259" w:lineRule="auto"/>
        <w:ind w:left="19" w:right="15" w:hanging="8"/>
        <w:rPr>
          <w:rFonts w:ascii="Arial" w:hAnsi="Arial" w:cs="Arial"/>
          <w:sz w:val="20"/>
          <w:szCs w:val="20"/>
        </w:rPr>
      </w:pPr>
      <w:r w:rsidRPr="001C5BA8">
        <w:rPr>
          <w:rFonts w:ascii="Arial" w:eastAsia="Arial" w:hAnsi="Arial" w:cs="Arial"/>
          <w:sz w:val="20"/>
          <w:szCs w:val="20"/>
        </w:rPr>
        <w:t>Tel: (03) 9905 8791</w:t>
      </w:r>
    </w:p>
    <w:p w14:paraId="6A64427C" w14:textId="77777777" w:rsidR="001C5BA8" w:rsidRPr="001C5BA8" w:rsidRDefault="001C5BA8" w:rsidP="001C5BA8">
      <w:pPr>
        <w:spacing w:after="0" w:line="259" w:lineRule="auto"/>
        <w:ind w:left="19" w:right="15" w:hanging="8"/>
        <w:rPr>
          <w:rStyle w:val="VCAAbodyChar"/>
        </w:rPr>
      </w:pPr>
      <w:r w:rsidRPr="001C5BA8">
        <w:rPr>
          <w:rFonts w:ascii="Arial" w:eastAsia="Arial" w:hAnsi="Arial" w:cs="Arial"/>
          <w:sz w:val="20"/>
          <w:szCs w:val="20"/>
        </w:rPr>
        <w:t xml:space="preserve">Email: </w:t>
      </w:r>
      <w:r w:rsidRPr="001C5BA8">
        <w:rPr>
          <w:rStyle w:val="VCAAbodyChar"/>
        </w:rPr>
        <w:t>jltav@jltav.org.au</w:t>
      </w:r>
    </w:p>
    <w:p w14:paraId="23577C38" w14:textId="0928E29B" w:rsidR="001C5BA8" w:rsidRPr="00F518BB" w:rsidRDefault="001C5BA8" w:rsidP="001C5BA8">
      <w:pPr>
        <w:spacing w:after="72" w:line="259" w:lineRule="auto"/>
        <w:ind w:left="19" w:right="15" w:hanging="8"/>
        <w:rPr>
          <w:rFonts w:ascii="Arial" w:hAnsi="Arial" w:cs="Arial"/>
          <w:shd w:val="clear" w:color="auto" w:fill="FFFFFF"/>
        </w:rPr>
      </w:pPr>
      <w:r w:rsidRPr="001C5BA8">
        <w:rPr>
          <w:rFonts w:ascii="Arial" w:eastAsia="Arial" w:hAnsi="Arial" w:cs="Arial"/>
          <w:sz w:val="20"/>
          <w:szCs w:val="20"/>
        </w:rPr>
        <w:t>Website:</w:t>
      </w:r>
      <w:r w:rsidRPr="00F518BB">
        <w:rPr>
          <w:rFonts w:ascii="Arial" w:eastAsia="Arial" w:hAnsi="Arial" w:cs="Arial"/>
        </w:rPr>
        <w:t xml:space="preserve"> </w:t>
      </w:r>
      <w:hyperlink r:id="rId22" w:history="1">
        <w:r w:rsidR="00265EB6">
          <w:rPr>
            <w:rStyle w:val="Hyperlink"/>
            <w:rFonts w:ascii="Arial" w:hAnsi="Arial" w:cs="Arial"/>
            <w:shd w:val="clear" w:color="auto" w:fill="FFFFFF"/>
          </w:rPr>
          <w:t>www.jltav.org.au/</w:t>
        </w:r>
      </w:hyperlink>
    </w:p>
    <w:p w14:paraId="713935E5" w14:textId="77777777" w:rsidR="001C5BA8" w:rsidRPr="001C5BA8" w:rsidRDefault="001C5BA8" w:rsidP="001C5BA8">
      <w:pPr>
        <w:spacing w:before="240" w:after="0" w:line="259" w:lineRule="auto"/>
        <w:ind w:right="15"/>
        <w:rPr>
          <w:rFonts w:ascii="Arial" w:eastAsia="Arial" w:hAnsi="Arial" w:cs="Arial"/>
          <w:sz w:val="20"/>
          <w:szCs w:val="20"/>
        </w:rPr>
      </w:pPr>
      <w:r w:rsidRPr="001C5BA8">
        <w:rPr>
          <w:rFonts w:ascii="Arial" w:eastAsia="Arial" w:hAnsi="Arial" w:cs="Arial"/>
          <w:sz w:val="20"/>
          <w:szCs w:val="20"/>
        </w:rPr>
        <w:t>Monash Japanese Language Education Centre</w:t>
      </w:r>
    </w:p>
    <w:p w14:paraId="3AD5746C" w14:textId="77777777" w:rsidR="001C5BA8" w:rsidRPr="001C5BA8" w:rsidRDefault="001C5BA8" w:rsidP="001C5BA8">
      <w:pPr>
        <w:spacing w:after="0" w:line="259" w:lineRule="auto"/>
        <w:ind w:right="15"/>
        <w:rPr>
          <w:rFonts w:ascii="Arial" w:hAnsi="Arial" w:cs="Arial"/>
          <w:sz w:val="20"/>
          <w:szCs w:val="20"/>
        </w:rPr>
      </w:pPr>
      <w:r w:rsidRPr="001C5BA8">
        <w:rPr>
          <w:rFonts w:ascii="Arial" w:eastAsia="Arial" w:hAnsi="Arial" w:cs="Arial"/>
          <w:sz w:val="20"/>
          <w:szCs w:val="20"/>
        </w:rPr>
        <w:t>12 Ancora Imparo Way</w:t>
      </w:r>
    </w:p>
    <w:p w14:paraId="29E0322C" w14:textId="77777777" w:rsidR="001C5BA8" w:rsidRPr="001C5BA8" w:rsidRDefault="001C5BA8" w:rsidP="001C5BA8">
      <w:pPr>
        <w:spacing w:after="0" w:line="259" w:lineRule="auto"/>
        <w:ind w:left="19" w:right="15" w:hanging="8"/>
        <w:rPr>
          <w:rFonts w:ascii="Arial" w:hAnsi="Arial" w:cs="Arial"/>
          <w:sz w:val="20"/>
          <w:szCs w:val="20"/>
        </w:rPr>
      </w:pPr>
      <w:r w:rsidRPr="001C5BA8">
        <w:rPr>
          <w:rFonts w:ascii="Arial" w:eastAsia="Arial" w:hAnsi="Arial" w:cs="Arial"/>
          <w:sz w:val="20"/>
          <w:szCs w:val="20"/>
        </w:rPr>
        <w:t>Monash University</w:t>
      </w:r>
    </w:p>
    <w:p w14:paraId="18F17AC8" w14:textId="77777777" w:rsidR="001C5BA8" w:rsidRPr="001C5BA8" w:rsidRDefault="001C5BA8" w:rsidP="001C5BA8">
      <w:pPr>
        <w:spacing w:after="0" w:line="259" w:lineRule="auto"/>
        <w:ind w:left="19" w:right="15" w:hanging="8"/>
        <w:rPr>
          <w:rFonts w:ascii="Arial" w:hAnsi="Arial" w:cs="Arial"/>
          <w:sz w:val="20"/>
          <w:szCs w:val="20"/>
        </w:rPr>
      </w:pPr>
      <w:r w:rsidRPr="001C5BA8">
        <w:rPr>
          <w:rFonts w:ascii="Arial" w:eastAsia="Arial" w:hAnsi="Arial" w:cs="Arial"/>
          <w:sz w:val="20"/>
          <w:szCs w:val="20"/>
        </w:rPr>
        <w:t>Clayton Vic 3800</w:t>
      </w:r>
    </w:p>
    <w:p w14:paraId="0300185C" w14:textId="77777777" w:rsidR="001C5BA8" w:rsidRPr="001C5BA8" w:rsidRDefault="001C5BA8" w:rsidP="001C5BA8">
      <w:pPr>
        <w:spacing w:after="0" w:line="259" w:lineRule="auto"/>
        <w:ind w:left="19" w:right="15" w:hanging="8"/>
        <w:rPr>
          <w:rFonts w:ascii="Arial" w:hAnsi="Arial" w:cs="Arial"/>
          <w:sz w:val="20"/>
          <w:szCs w:val="20"/>
        </w:rPr>
      </w:pPr>
      <w:r w:rsidRPr="001C5BA8">
        <w:rPr>
          <w:rFonts w:ascii="Arial" w:eastAsia="Arial" w:hAnsi="Arial" w:cs="Arial"/>
          <w:sz w:val="20"/>
          <w:szCs w:val="20"/>
        </w:rPr>
        <w:t>Tel: (03) 9905 2313</w:t>
      </w:r>
    </w:p>
    <w:p w14:paraId="35B342C3" w14:textId="77777777" w:rsidR="001C5BA8" w:rsidRPr="001C5BA8" w:rsidRDefault="001C5BA8" w:rsidP="001C5BA8">
      <w:pPr>
        <w:spacing w:after="0" w:line="259" w:lineRule="auto"/>
        <w:ind w:left="19" w:right="15" w:hanging="8"/>
        <w:rPr>
          <w:rFonts w:ascii="Arial" w:eastAsia="Arial" w:hAnsi="Arial" w:cs="Arial"/>
          <w:sz w:val="20"/>
          <w:szCs w:val="20"/>
        </w:rPr>
      </w:pPr>
      <w:r w:rsidRPr="001C5BA8">
        <w:rPr>
          <w:rFonts w:ascii="Arial" w:eastAsia="Arial" w:hAnsi="Arial" w:cs="Arial"/>
          <w:sz w:val="20"/>
          <w:szCs w:val="20"/>
        </w:rPr>
        <w:t>Fax (03) 9905 3874</w:t>
      </w:r>
    </w:p>
    <w:p w14:paraId="3914F54E" w14:textId="60E08076" w:rsidR="001C5BA8" w:rsidRPr="00F518BB" w:rsidRDefault="001C5BA8" w:rsidP="001C5BA8">
      <w:pPr>
        <w:spacing w:after="0" w:line="259" w:lineRule="auto"/>
        <w:ind w:left="19" w:right="15" w:hanging="8"/>
        <w:rPr>
          <w:rFonts w:ascii="Arial" w:hAnsi="Arial" w:cs="Arial"/>
        </w:rPr>
      </w:pPr>
      <w:r w:rsidRPr="001C5BA8">
        <w:rPr>
          <w:rFonts w:ascii="Arial" w:eastAsia="Arial" w:hAnsi="Arial" w:cs="Arial"/>
          <w:sz w:val="20"/>
          <w:szCs w:val="20"/>
        </w:rPr>
        <w:t>Email:</w:t>
      </w:r>
      <w:r w:rsidRPr="00F518BB">
        <w:rPr>
          <w:rFonts w:ascii="Arial" w:eastAsia="Arial" w:hAnsi="Arial" w:cs="Arial"/>
        </w:rPr>
        <w:t xml:space="preserve"> </w:t>
      </w:r>
      <w:hyperlink r:id="rId23" w:history="1">
        <w:r w:rsidRPr="00F518BB">
          <w:rPr>
            <w:rStyle w:val="Hyperlink"/>
            <w:rFonts w:ascii="Arial" w:eastAsia="Arial" w:hAnsi="Arial" w:cs="Arial"/>
            <w:lang w:val="en"/>
          </w:rPr>
          <w:t>arts-mcjle@monash.edu</w:t>
        </w:r>
      </w:hyperlink>
    </w:p>
    <w:p w14:paraId="7413803C" w14:textId="4EEA8811" w:rsidR="001C5BA8" w:rsidRPr="00F518BB" w:rsidRDefault="001C5BA8" w:rsidP="001C5BA8">
      <w:pPr>
        <w:spacing w:after="74" w:line="259" w:lineRule="auto"/>
        <w:ind w:left="19" w:right="15" w:hanging="8"/>
        <w:rPr>
          <w:rFonts w:ascii="Arial" w:hAnsi="Arial" w:cs="Arial"/>
        </w:rPr>
      </w:pPr>
      <w:r w:rsidRPr="001C5BA8">
        <w:rPr>
          <w:rFonts w:ascii="Arial" w:eastAsia="Arial" w:hAnsi="Arial" w:cs="Arial"/>
          <w:sz w:val="20"/>
          <w:szCs w:val="20"/>
        </w:rPr>
        <w:t>Website:</w:t>
      </w:r>
      <w:r w:rsidRPr="00F518BB">
        <w:rPr>
          <w:rFonts w:ascii="Arial" w:eastAsia="Arial" w:hAnsi="Arial" w:cs="Arial"/>
        </w:rPr>
        <w:t xml:space="preserve"> </w:t>
      </w:r>
      <w:hyperlink r:id="rId24" w:history="1">
        <w:r w:rsidR="00265EB6">
          <w:rPr>
            <w:rStyle w:val="Hyperlink"/>
            <w:rFonts w:ascii="Arial" w:eastAsia="Arial" w:hAnsi="Arial" w:cs="Arial"/>
          </w:rPr>
          <w:t>www.monash.edu/arts/mjlec</w:t>
        </w:r>
      </w:hyperlink>
    </w:p>
    <w:p w14:paraId="3A57A82B" w14:textId="77777777" w:rsidR="001C5BA8" w:rsidRPr="001C5BA8" w:rsidRDefault="001C5BA8" w:rsidP="001C5BA8">
      <w:pPr>
        <w:spacing w:before="240" w:after="0" w:line="259" w:lineRule="auto"/>
        <w:ind w:left="19" w:right="15" w:hanging="8"/>
        <w:rPr>
          <w:rFonts w:ascii="Arial" w:eastAsia="Arial" w:hAnsi="Arial" w:cs="Arial"/>
          <w:sz w:val="20"/>
          <w:szCs w:val="20"/>
        </w:rPr>
      </w:pPr>
      <w:r w:rsidRPr="001C5BA8">
        <w:rPr>
          <w:rFonts w:ascii="Arial" w:eastAsia="Arial" w:hAnsi="Arial" w:cs="Arial"/>
          <w:sz w:val="20"/>
          <w:szCs w:val="20"/>
        </w:rPr>
        <w:t>Japan Foundation Sydney Language Centre</w:t>
      </w:r>
    </w:p>
    <w:p w14:paraId="4FDB5DE0" w14:textId="77777777" w:rsidR="001C5BA8" w:rsidRPr="001C5BA8" w:rsidRDefault="001C5BA8" w:rsidP="001C5BA8">
      <w:pPr>
        <w:spacing w:after="0" w:line="259" w:lineRule="auto"/>
        <w:ind w:left="19" w:right="15" w:hanging="8"/>
        <w:rPr>
          <w:rFonts w:ascii="Arial" w:hAnsi="Arial" w:cs="Arial"/>
          <w:sz w:val="20"/>
          <w:szCs w:val="20"/>
          <w:shd w:val="clear" w:color="auto" w:fill="FFFFFF"/>
        </w:rPr>
      </w:pPr>
      <w:r w:rsidRPr="001C5BA8">
        <w:rPr>
          <w:rFonts w:ascii="Arial" w:hAnsi="Arial" w:cs="Arial"/>
          <w:sz w:val="20"/>
          <w:szCs w:val="20"/>
          <w:shd w:val="clear" w:color="auto" w:fill="FFFFFF"/>
        </w:rPr>
        <w:t>Level 4</w:t>
      </w:r>
    </w:p>
    <w:p w14:paraId="2DAD3590" w14:textId="77777777" w:rsidR="001C5BA8" w:rsidRPr="001C5BA8" w:rsidRDefault="001C5BA8" w:rsidP="001C5BA8">
      <w:pPr>
        <w:spacing w:after="0" w:line="259" w:lineRule="auto"/>
        <w:ind w:left="19" w:right="15" w:hanging="8"/>
        <w:rPr>
          <w:rFonts w:ascii="Arial" w:hAnsi="Arial" w:cs="Arial"/>
          <w:sz w:val="20"/>
          <w:szCs w:val="20"/>
          <w:shd w:val="clear" w:color="auto" w:fill="FFFFFF"/>
        </w:rPr>
      </w:pPr>
      <w:r w:rsidRPr="001C5BA8">
        <w:rPr>
          <w:rFonts w:ascii="Arial" w:hAnsi="Arial" w:cs="Arial"/>
          <w:sz w:val="20"/>
          <w:szCs w:val="20"/>
          <w:shd w:val="clear" w:color="auto" w:fill="FFFFFF"/>
        </w:rPr>
        <w:t>Central Park</w:t>
      </w:r>
    </w:p>
    <w:p w14:paraId="68ECB153" w14:textId="2AC17A81" w:rsidR="001C5BA8" w:rsidRPr="001C5BA8" w:rsidRDefault="001C5BA8" w:rsidP="001C5BA8">
      <w:pPr>
        <w:spacing w:after="0" w:line="259" w:lineRule="auto"/>
        <w:ind w:left="19" w:right="15" w:hanging="8"/>
        <w:rPr>
          <w:rFonts w:ascii="Arial" w:hAnsi="Arial" w:cs="Arial"/>
          <w:sz w:val="20"/>
          <w:szCs w:val="20"/>
          <w:shd w:val="clear" w:color="auto" w:fill="FFFFFF"/>
        </w:rPr>
      </w:pPr>
      <w:r>
        <w:rPr>
          <w:rFonts w:ascii="Arial" w:hAnsi="Arial" w:cs="Arial"/>
          <w:sz w:val="20"/>
          <w:szCs w:val="20"/>
          <w:shd w:val="clear" w:color="auto" w:fill="FFFFFF"/>
        </w:rPr>
        <w:t>28 Broadway</w:t>
      </w:r>
    </w:p>
    <w:p w14:paraId="5B5B9917" w14:textId="77777777" w:rsidR="001C5BA8" w:rsidRPr="001C5BA8" w:rsidRDefault="001C5BA8" w:rsidP="001C5BA8">
      <w:pPr>
        <w:spacing w:after="0" w:line="259" w:lineRule="auto"/>
        <w:ind w:left="19" w:right="15" w:hanging="8"/>
        <w:rPr>
          <w:rFonts w:ascii="Arial" w:hAnsi="Arial" w:cs="Arial"/>
          <w:sz w:val="20"/>
          <w:szCs w:val="20"/>
        </w:rPr>
      </w:pPr>
      <w:r w:rsidRPr="001C5BA8">
        <w:rPr>
          <w:rFonts w:ascii="Arial" w:hAnsi="Arial" w:cs="Arial"/>
          <w:sz w:val="20"/>
          <w:szCs w:val="20"/>
          <w:shd w:val="clear" w:color="auto" w:fill="FFFFFF"/>
        </w:rPr>
        <w:t>Chippendale NSW 2008</w:t>
      </w:r>
    </w:p>
    <w:p w14:paraId="640CDC53" w14:textId="5ADC61E0" w:rsidR="001C5BA8" w:rsidRPr="001C5BA8" w:rsidRDefault="001C5BA8" w:rsidP="001C5BA8">
      <w:pPr>
        <w:pStyle w:val="VCAAbody"/>
        <w:spacing w:before="0" w:after="0"/>
        <w:rPr>
          <w:rFonts w:eastAsia="Arial"/>
          <w:color w:val="auto"/>
          <w:szCs w:val="20"/>
        </w:rPr>
      </w:pPr>
      <w:r w:rsidRPr="001C5BA8">
        <w:rPr>
          <w:rFonts w:eastAsia="Arial"/>
          <w:color w:val="auto"/>
          <w:szCs w:val="20"/>
        </w:rPr>
        <w:t xml:space="preserve">Tel: </w:t>
      </w:r>
      <w:hyperlink r:id="rId25" w:tooltip="Call via Hangouts" w:history="1">
        <w:r w:rsidRPr="001C5BA8">
          <w:rPr>
            <w:rStyle w:val="Hyperlink"/>
            <w:rFonts w:eastAsia="Arial"/>
            <w:color w:val="auto"/>
            <w:szCs w:val="20"/>
            <w:u w:val="none"/>
            <w:shd w:val="clear" w:color="auto" w:fill="FFFFFF"/>
          </w:rPr>
          <w:t>(02) 8239 0055</w:t>
        </w:r>
      </w:hyperlink>
      <w:r w:rsidRPr="001C5BA8" w:rsidDel="00282379">
        <w:rPr>
          <w:rFonts w:eastAsia="Arial"/>
          <w:color w:val="auto"/>
          <w:szCs w:val="20"/>
        </w:rPr>
        <w:t xml:space="preserve"> </w:t>
      </w:r>
    </w:p>
    <w:p w14:paraId="5C6D353E" w14:textId="7BAED460" w:rsidR="001C5BA8" w:rsidRPr="00F518BB" w:rsidRDefault="001C5BA8" w:rsidP="001C5BA8">
      <w:pPr>
        <w:spacing w:after="0" w:line="259" w:lineRule="auto"/>
        <w:ind w:left="19" w:right="15" w:hanging="8"/>
        <w:rPr>
          <w:rFonts w:ascii="Arial" w:eastAsia="Arial" w:hAnsi="Arial" w:cs="Arial"/>
        </w:rPr>
      </w:pPr>
      <w:r w:rsidRPr="001C5BA8">
        <w:rPr>
          <w:rFonts w:ascii="Arial" w:eastAsia="Arial" w:hAnsi="Arial" w:cs="Arial"/>
          <w:sz w:val="20"/>
          <w:szCs w:val="20"/>
        </w:rPr>
        <w:t xml:space="preserve">Website: </w:t>
      </w:r>
      <w:hyperlink r:id="rId26" w:history="1">
        <w:r w:rsidRPr="00F518BB">
          <w:rPr>
            <w:rStyle w:val="Hyperlink"/>
            <w:rFonts w:ascii="Arial" w:eastAsia="Arial" w:hAnsi="Arial" w:cs="Arial"/>
          </w:rPr>
          <w:t>https://jpf.org.au/</w:t>
        </w:r>
      </w:hyperlink>
    </w:p>
    <w:p w14:paraId="56DFB1D9" w14:textId="77777777" w:rsidR="001C5BA8" w:rsidRPr="00F518BB" w:rsidRDefault="001C5BA8" w:rsidP="001C5BA8">
      <w:pPr>
        <w:spacing w:after="76" w:line="259" w:lineRule="auto"/>
        <w:ind w:left="19" w:right="134" w:hanging="8"/>
        <w:rPr>
          <w:rFonts w:ascii="Arial" w:hAnsi="Arial" w:cs="Arial"/>
        </w:rPr>
      </w:pPr>
    </w:p>
    <w:sectPr w:rsidR="001C5BA8" w:rsidRPr="00F518BB" w:rsidSect="00B230DB">
      <w:headerReference w:type="default" r:id="rId27"/>
      <w:footerReference w:type="default" r:id="rId28"/>
      <w:headerReference w:type="first" r:id="rId29"/>
      <w:footerReference w:type="first" r:id="rId3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351B69" w:rsidRDefault="00351B69" w:rsidP="00304EA1">
      <w:pPr>
        <w:spacing w:after="0" w:line="240" w:lineRule="auto"/>
      </w:pPr>
      <w:r>
        <w:separator/>
      </w:r>
    </w:p>
  </w:endnote>
  <w:endnote w:type="continuationSeparator" w:id="0">
    <w:p w14:paraId="3270DF94" w14:textId="77777777" w:rsidR="00351B69" w:rsidRDefault="00351B6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51B69" w:rsidRPr="00D06414" w14:paraId="6474FD3B" w14:textId="77777777" w:rsidTr="00BB3BAB">
      <w:trPr>
        <w:trHeight w:val="476"/>
      </w:trPr>
      <w:tc>
        <w:tcPr>
          <w:tcW w:w="1667" w:type="pct"/>
          <w:tcMar>
            <w:left w:w="0" w:type="dxa"/>
            <w:right w:w="0" w:type="dxa"/>
          </w:tcMar>
        </w:tcPr>
        <w:p w14:paraId="0EC15F2D" w14:textId="1A82F6F7" w:rsidR="00351B69" w:rsidRPr="00D06414" w:rsidRDefault="00351B6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351B69" w:rsidRPr="00D06414" w:rsidRDefault="00351B6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734F566" w:rsidR="00351B69" w:rsidRPr="00D06414" w:rsidRDefault="00351B6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65EB6">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351B69" w:rsidRPr="00D06414" w:rsidRDefault="00351B6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51B69" w:rsidRPr="00D06414" w14:paraId="36A4ADC1" w14:textId="77777777" w:rsidTr="000F5AAF">
      <w:tc>
        <w:tcPr>
          <w:tcW w:w="1459" w:type="pct"/>
          <w:tcMar>
            <w:left w:w="0" w:type="dxa"/>
            <w:right w:w="0" w:type="dxa"/>
          </w:tcMar>
        </w:tcPr>
        <w:p w14:paraId="74DB1FC2" w14:textId="323FF5E5" w:rsidR="00351B69" w:rsidRPr="00D06414" w:rsidRDefault="00351B6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351B69" w:rsidRPr="00D06414" w:rsidRDefault="00351B6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351B69" w:rsidRPr="00D06414" w:rsidRDefault="00351B6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351B69" w:rsidRPr="00D06414" w:rsidRDefault="00351B6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351B69" w:rsidRDefault="00351B69" w:rsidP="00304EA1">
      <w:pPr>
        <w:spacing w:after="0" w:line="240" w:lineRule="auto"/>
      </w:pPr>
      <w:r>
        <w:separator/>
      </w:r>
    </w:p>
  </w:footnote>
  <w:footnote w:type="continuationSeparator" w:id="0">
    <w:p w14:paraId="13540A36" w14:textId="77777777" w:rsidR="00351B69" w:rsidRDefault="00351B6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23ED215" w:rsidR="00351B69" w:rsidRPr="00D86DE4" w:rsidRDefault="00CC233F" w:rsidP="001C5BA8">
    <w:pPr>
      <w:pStyle w:val="VCAAcaptionsandfootnotes"/>
      <w:tabs>
        <w:tab w:val="right" w:pos="9498"/>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Japanese Second Language 2019–2027</w:t>
        </w:r>
      </w:sdtContent>
    </w:sdt>
    <w:r w:rsidR="00351B69">
      <w:rPr>
        <w:color w:val="999999" w:themeColor="accent2"/>
      </w:rPr>
      <w:tab/>
      <w:t>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351B69" w:rsidRPr="009370BC" w:rsidRDefault="00351B69"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416A4"/>
    <w:rsid w:val="0005780E"/>
    <w:rsid w:val="00065CC6"/>
    <w:rsid w:val="00090E9B"/>
    <w:rsid w:val="000A71F7"/>
    <w:rsid w:val="000F09E4"/>
    <w:rsid w:val="000F16FD"/>
    <w:rsid w:val="000F5AAF"/>
    <w:rsid w:val="00143520"/>
    <w:rsid w:val="00153AD2"/>
    <w:rsid w:val="001779EA"/>
    <w:rsid w:val="001C5BA8"/>
    <w:rsid w:val="001D3246"/>
    <w:rsid w:val="001F04B2"/>
    <w:rsid w:val="002279BA"/>
    <w:rsid w:val="002329F3"/>
    <w:rsid w:val="00243F0D"/>
    <w:rsid w:val="00260767"/>
    <w:rsid w:val="002647BB"/>
    <w:rsid w:val="00265EB6"/>
    <w:rsid w:val="002754C1"/>
    <w:rsid w:val="002841C8"/>
    <w:rsid w:val="0028516B"/>
    <w:rsid w:val="002C6F90"/>
    <w:rsid w:val="002E4FB5"/>
    <w:rsid w:val="00302FB8"/>
    <w:rsid w:val="00304EA1"/>
    <w:rsid w:val="00314D81"/>
    <w:rsid w:val="00322FC6"/>
    <w:rsid w:val="00351B69"/>
    <w:rsid w:val="0035293F"/>
    <w:rsid w:val="00352986"/>
    <w:rsid w:val="00391986"/>
    <w:rsid w:val="003A00B4"/>
    <w:rsid w:val="003C5E71"/>
    <w:rsid w:val="004055E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1113A"/>
    <w:rsid w:val="0065537C"/>
    <w:rsid w:val="0068471E"/>
    <w:rsid w:val="00684F98"/>
    <w:rsid w:val="00693FFD"/>
    <w:rsid w:val="006A717D"/>
    <w:rsid w:val="006D2159"/>
    <w:rsid w:val="006F787C"/>
    <w:rsid w:val="00702636"/>
    <w:rsid w:val="00724507"/>
    <w:rsid w:val="00773E6C"/>
    <w:rsid w:val="00781FB1"/>
    <w:rsid w:val="007D1B6D"/>
    <w:rsid w:val="007E52E4"/>
    <w:rsid w:val="00813C37"/>
    <w:rsid w:val="008154B5"/>
    <w:rsid w:val="00823962"/>
    <w:rsid w:val="00824176"/>
    <w:rsid w:val="00852719"/>
    <w:rsid w:val="00860115"/>
    <w:rsid w:val="0088783C"/>
    <w:rsid w:val="008C1EE8"/>
    <w:rsid w:val="009370BC"/>
    <w:rsid w:val="00970580"/>
    <w:rsid w:val="0098739B"/>
    <w:rsid w:val="009B61E5"/>
    <w:rsid w:val="009D1E89"/>
    <w:rsid w:val="009E5707"/>
    <w:rsid w:val="00A17661"/>
    <w:rsid w:val="00A24B2D"/>
    <w:rsid w:val="00A40966"/>
    <w:rsid w:val="00A921E0"/>
    <w:rsid w:val="00A922F4"/>
    <w:rsid w:val="00AE2941"/>
    <w:rsid w:val="00AE5526"/>
    <w:rsid w:val="00AF051B"/>
    <w:rsid w:val="00B01578"/>
    <w:rsid w:val="00B0738F"/>
    <w:rsid w:val="00B13D3B"/>
    <w:rsid w:val="00B230DB"/>
    <w:rsid w:val="00B26601"/>
    <w:rsid w:val="00B41951"/>
    <w:rsid w:val="00B53229"/>
    <w:rsid w:val="00B536FE"/>
    <w:rsid w:val="00B62480"/>
    <w:rsid w:val="00B81B70"/>
    <w:rsid w:val="00BB3BAB"/>
    <w:rsid w:val="00BD0724"/>
    <w:rsid w:val="00BD2B91"/>
    <w:rsid w:val="00BE5521"/>
    <w:rsid w:val="00BF6C23"/>
    <w:rsid w:val="00C53263"/>
    <w:rsid w:val="00C75F1D"/>
    <w:rsid w:val="00C95156"/>
    <w:rsid w:val="00CA0DC2"/>
    <w:rsid w:val="00CB68E8"/>
    <w:rsid w:val="00CC233F"/>
    <w:rsid w:val="00D04F01"/>
    <w:rsid w:val="00D06414"/>
    <w:rsid w:val="00D24E5A"/>
    <w:rsid w:val="00D338E4"/>
    <w:rsid w:val="00D51947"/>
    <w:rsid w:val="00D532F0"/>
    <w:rsid w:val="00D669B0"/>
    <w:rsid w:val="00D77413"/>
    <w:rsid w:val="00D82759"/>
    <w:rsid w:val="00D86DE4"/>
    <w:rsid w:val="00DE1909"/>
    <w:rsid w:val="00DE1ABF"/>
    <w:rsid w:val="00DE51DB"/>
    <w:rsid w:val="00E23F1D"/>
    <w:rsid w:val="00E30E05"/>
    <w:rsid w:val="00E36361"/>
    <w:rsid w:val="00E55AE9"/>
    <w:rsid w:val="00EB0C84"/>
    <w:rsid w:val="00F167CF"/>
    <w:rsid w:val="00F17FDE"/>
    <w:rsid w:val="00F40D53"/>
    <w:rsid w:val="00F4525C"/>
    <w:rsid w:val="00F46E50"/>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8AF29F3"/>
  <w15:docId w15:val="{B135FCE8-A1FD-4B5C-BFB2-C6E3D1C6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uiPriority w:val="9"/>
    <w:semiHidden/>
    <w:unhideWhenUsed/>
    <w:qFormat/>
    <w:rsid w:val="001C5BA8"/>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next w:val="Normal"/>
    <w:link w:val="Heading4Char"/>
    <w:uiPriority w:val="9"/>
    <w:unhideWhenUsed/>
    <w:qFormat/>
    <w:rsid w:val="001C5BA8"/>
    <w:pPr>
      <w:keepNext/>
      <w:keepLines/>
      <w:spacing w:after="91" w:line="259" w:lineRule="auto"/>
      <w:ind w:left="10" w:hanging="10"/>
      <w:outlineLvl w:val="3"/>
    </w:pPr>
    <w:rPr>
      <w:rFonts w:ascii="Arial" w:eastAsia="Arial" w:hAnsi="Arial" w:cs="Arial"/>
      <w:b/>
      <w:color w:val="1D110F"/>
      <w:sz w:val="18"/>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1C5BA8"/>
    <w:rPr>
      <w:rFonts w:asciiTheme="minorHAnsi" w:hAnsiTheme="minorHAnsi"/>
      <w:color w:val="0000FF" w:themeColor="hyperlink"/>
      <w:sz w:val="20"/>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1C5BA8"/>
    <w:rPr>
      <w:rFonts w:ascii="Arial" w:eastAsia="Arial" w:hAnsi="Arial" w:cs="Arial"/>
      <w:b/>
      <w:color w:val="1D110F"/>
      <w:sz w:val="18"/>
      <w:lang w:val="en-AU" w:eastAsia="ja-JP"/>
    </w:rPr>
  </w:style>
  <w:style w:type="character" w:customStyle="1" w:styleId="Heading3Char">
    <w:name w:val="Heading 3 Char"/>
    <w:basedOn w:val="DefaultParagraphFont"/>
    <w:link w:val="Heading3"/>
    <w:uiPriority w:val="9"/>
    <w:semiHidden/>
    <w:rsid w:val="001C5BA8"/>
    <w:rPr>
      <w:rFonts w:asciiTheme="majorHAnsi" w:eastAsiaTheme="majorEastAsia" w:hAnsiTheme="majorHAnsi" w:cstheme="majorBidi"/>
      <w:color w:val="004B71" w:themeColor="accent1" w:themeShade="7F"/>
      <w:sz w:val="24"/>
      <w:szCs w:val="24"/>
    </w:rPr>
  </w:style>
  <w:style w:type="paragraph" w:customStyle="1" w:styleId="AdResrcs">
    <w:name w:val="Ad Resrcs"/>
    <w:basedOn w:val="Normal"/>
    <w:next w:val="Normal"/>
    <w:link w:val="AdResrcsChar"/>
    <w:autoRedefine/>
    <w:rsid w:val="001C5BA8"/>
    <w:pPr>
      <w:tabs>
        <w:tab w:val="left" w:pos="1134"/>
      </w:tabs>
      <w:spacing w:before="85" w:after="17" w:line="200" w:lineRule="atLeast"/>
    </w:pPr>
    <w:rPr>
      <w:rFonts w:ascii="Times" w:eastAsia="Times New Roman" w:hAnsi="Times" w:cs="Times New Roman"/>
      <w:szCs w:val="18"/>
    </w:rPr>
  </w:style>
  <w:style w:type="character" w:customStyle="1" w:styleId="AdResrcsChar">
    <w:name w:val="Ad Resrcs Char"/>
    <w:link w:val="AdResrcs"/>
    <w:rsid w:val="001C5BA8"/>
    <w:rPr>
      <w:rFonts w:ascii="Times" w:eastAsia="Times New Roman" w:hAnsi="Times" w:cs="Times New Roman"/>
      <w:szCs w:val="18"/>
    </w:rPr>
  </w:style>
  <w:style w:type="character" w:styleId="FollowedHyperlink">
    <w:name w:val="FollowedHyperlink"/>
    <w:basedOn w:val="DefaultParagraphFont"/>
    <w:uiPriority w:val="99"/>
    <w:semiHidden/>
    <w:unhideWhenUsed/>
    <w:rsid w:val="00351B69"/>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apanese-online.com/" TargetMode="External"/><Relationship Id="rId18" Type="http://schemas.openxmlformats.org/officeDocument/2006/relationships/hyperlink" Target="http://www.mext.go.jp/" TargetMode="External"/><Relationship Id="rId26" Type="http://schemas.openxmlformats.org/officeDocument/2006/relationships/hyperlink" Target="https://jpf.org.au/" TargetMode="External"/><Relationship Id="rId3" Type="http://schemas.openxmlformats.org/officeDocument/2006/relationships/customXml" Target="../customXml/item3.xml"/><Relationship Id="rId21" Type="http://schemas.openxmlformats.org/officeDocument/2006/relationships/hyperlink" Target="https://www.melbourne.au.emb-japan.go.jp/itprtop_en/index.html" TargetMode="External"/><Relationship Id="rId7" Type="http://schemas.openxmlformats.org/officeDocument/2006/relationships/settings" Target="settings.xml"/><Relationship Id="rId12" Type="http://schemas.openxmlformats.org/officeDocument/2006/relationships/hyperlink" Target="http://www.erin.ne.jp/en/" TargetMode="External"/><Relationship Id="rId17" Type="http://schemas.openxmlformats.org/officeDocument/2006/relationships/hyperlink" Target="https://jpf.org.au/" TargetMode="External"/><Relationship Id="rId25" Type="http://schemas.openxmlformats.org/officeDocument/2006/relationships/hyperlink" Target="https://www.google.com.au/search?q=the+japan+foundation+sydney&amp;rlz=1C1GGRV_enAU751AU751&amp;oq=The+japan+Foundation&amp;aqs=chrome.0.69i59j0j69i61l2j0l2.7063j0j7&amp;sourceid=chrome&amp;ie=UTF-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onash.edu/arts/mjlec" TargetMode="External"/><Relationship Id="rId20" Type="http://schemas.openxmlformats.org/officeDocument/2006/relationships/hyperlink" Target="http://www.stat.go.jp/index.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jf.or.jp/clicknippon/ja/" TargetMode="External"/><Relationship Id="rId24" Type="http://schemas.openxmlformats.org/officeDocument/2006/relationships/hyperlink" Target="https://www.monash.edu/arts/mjlec"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jltav.org.au/" TargetMode="External"/><Relationship Id="rId23" Type="http://schemas.openxmlformats.org/officeDocument/2006/relationships/hyperlink" Target="mailto:arts-mcjle@monash.ed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ofa.go.j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kyodisneyresort.jp/en/tdl/" TargetMode="External"/><Relationship Id="rId22" Type="http://schemas.openxmlformats.org/officeDocument/2006/relationships/hyperlink" Target="https://www.jltav.org.au/"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5D2"/>
    <w:rsid w:val="0076435C"/>
    <w:rsid w:val="009325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FE400-9579-4B5D-B0CB-6C179D61728D}"/>
</file>

<file path=customXml/itemProps2.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A12E078-393D-4886-90BF-781F0A488B6D}">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VCE Japanese Second Language 2019–2024</vt:lpstr>
    </vt:vector>
  </TitlesOfParts>
  <Company>Victorian Curriculum and Assessment Authority</Company>
  <LinksUpToDate>false</LinksUpToDate>
  <CharactersWithSpaces>6930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Japanese Second Language 2019–2027</dc:title>
  <dc:subject>Japanese Second Language</dc:subject>
  <dc:creator>Coleman, Julie J</dc:creator>
  <cp:keywords>japanese; second; language; resources; VCE; books; texts; websites</cp:keywords>
  <cp:lastModifiedBy>Julie Coleman</cp:lastModifiedBy>
  <cp:revision>3</cp:revision>
  <cp:lastPrinted>2015-05-15T02:36:00Z</cp:lastPrinted>
  <dcterms:created xsi:type="dcterms:W3CDTF">2020-06-29T00:54:00Z</dcterms:created>
  <dcterms:modified xsi:type="dcterms:W3CDTF">2023-01-17T00:25:00Z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