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1E4BEFA9" w:rsidR="00F4525C" w:rsidRDefault="00242AC0" w:rsidP="00242AC0">
      <w:pPr>
        <w:pStyle w:val="VCAAHeading1"/>
        <w:spacing w:before="120" w:after="240"/>
      </w:pPr>
      <w:r>
        <w:t xml:space="preserve">VCE </w:t>
      </w:r>
      <w:r w:rsidR="00FB4E2E">
        <w:t>Literature</w:t>
      </w:r>
      <w:r>
        <w:t xml:space="preserve">: </w:t>
      </w:r>
      <w:r w:rsidR="008D74EF">
        <w:t>Performance descriptors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238"/>
        <w:gridCol w:w="1309"/>
        <w:gridCol w:w="930"/>
        <w:gridCol w:w="2239"/>
        <w:gridCol w:w="2238"/>
        <w:gridCol w:w="2239"/>
        <w:gridCol w:w="2239"/>
      </w:tblGrid>
      <w:tr w:rsidR="00E40242" w:rsidRPr="008D74EF" w14:paraId="6D4B8278" w14:textId="77777777" w:rsidTr="00376B6A">
        <w:tc>
          <w:tcPr>
            <w:tcW w:w="15412" w:type="dxa"/>
            <w:gridSpan w:val="8"/>
            <w:shd w:val="clear" w:color="auto" w:fill="0F7EB4"/>
          </w:tcPr>
          <w:p w14:paraId="0B1E6973" w14:textId="2462C46B" w:rsidR="00E40242" w:rsidRPr="004A4C31" w:rsidRDefault="001E2344" w:rsidP="008D74EF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color w:val="FFFFFF" w:themeColor="background1"/>
                <w:lang w:eastAsia="en-AU"/>
              </w:rPr>
            </w:pPr>
            <w:bookmarkStart w:id="0" w:name="TemplateOverview"/>
            <w:bookmarkEnd w:id="0"/>
            <w:r>
              <w:rPr>
                <w:rFonts w:ascii="Arial Narrow" w:hAnsi="Arial Narrow"/>
                <w:b/>
                <w:color w:val="FFFFFF" w:themeColor="background1"/>
                <w:lang w:eastAsia="en-AU"/>
              </w:rPr>
              <w:t>Literature</w:t>
            </w:r>
          </w:p>
          <w:p w14:paraId="28C01DFF" w14:textId="77777777" w:rsidR="00E40242" w:rsidRPr="00242AC0" w:rsidRDefault="00E40242" w:rsidP="008D74EF">
            <w:pPr>
              <w:spacing w:after="120"/>
              <w:jc w:val="center"/>
            </w:pPr>
            <w:r w:rsidRPr="004A4C31">
              <w:rPr>
                <w:rFonts w:ascii="Arial Narrow" w:hAnsi="Arial Narrow"/>
                <w:b/>
                <w:color w:val="FFFFFF" w:themeColor="background1"/>
                <w:lang w:eastAsia="en-AU"/>
              </w:rPr>
              <w:t>SCHOOL-ASSESSED COURSEWORK</w:t>
            </w:r>
          </w:p>
        </w:tc>
      </w:tr>
      <w:tr w:rsidR="00E40242" w:rsidRPr="008D74EF" w14:paraId="1C14234F" w14:textId="77777777" w:rsidTr="00376B6A">
        <w:tc>
          <w:tcPr>
            <w:tcW w:w="15412" w:type="dxa"/>
            <w:gridSpan w:val="8"/>
            <w:tcBorders>
              <w:bottom w:val="single" w:sz="4" w:space="0" w:color="auto"/>
            </w:tcBorders>
          </w:tcPr>
          <w:p w14:paraId="04D936B3" w14:textId="522D2948" w:rsidR="00E40242" w:rsidRPr="00242AC0" w:rsidRDefault="00E40242" w:rsidP="008D74EF">
            <w:pPr>
              <w:spacing w:before="60" w:after="60"/>
              <w:jc w:val="center"/>
            </w:pPr>
            <w:r w:rsidRPr="00242AC0">
              <w:rPr>
                <w:rFonts w:ascii="Arial Narrow" w:hAnsi="Arial Narrow" w:cs="Cordia New"/>
                <w:b/>
              </w:rPr>
              <w:t>Performance descriptors</w:t>
            </w:r>
          </w:p>
        </w:tc>
      </w:tr>
      <w:tr w:rsidR="00E40242" w:rsidRPr="008D74EF" w14:paraId="1D70D4E9" w14:textId="77777777" w:rsidTr="00E40242">
        <w:tc>
          <w:tcPr>
            <w:tcW w:w="5527" w:type="dxa"/>
            <w:gridSpan w:val="3"/>
            <w:tcBorders>
              <w:left w:val="nil"/>
              <w:right w:val="nil"/>
            </w:tcBorders>
          </w:tcPr>
          <w:p w14:paraId="2F1CA4BC" w14:textId="77777777" w:rsidR="00E40242" w:rsidRPr="008D74EF" w:rsidRDefault="00E40242" w:rsidP="008D74EF">
            <w:pPr>
              <w:rPr>
                <w:sz w:val="12"/>
                <w:szCs w:val="12"/>
              </w:rPr>
            </w:pPr>
          </w:p>
        </w:tc>
        <w:tc>
          <w:tcPr>
            <w:tcW w:w="9885" w:type="dxa"/>
            <w:gridSpan w:val="5"/>
            <w:tcBorders>
              <w:left w:val="nil"/>
              <w:right w:val="nil"/>
            </w:tcBorders>
          </w:tcPr>
          <w:p w14:paraId="4B9B3C9B" w14:textId="694249F8" w:rsidR="00E40242" w:rsidRPr="008D74EF" w:rsidRDefault="00E40242" w:rsidP="008D74EF">
            <w:pPr>
              <w:rPr>
                <w:sz w:val="12"/>
                <w:szCs w:val="12"/>
              </w:rPr>
            </w:pPr>
          </w:p>
        </w:tc>
      </w:tr>
      <w:tr w:rsidR="00962445" w:rsidRPr="00242AC0" w14:paraId="17602C39" w14:textId="77777777" w:rsidTr="00376B6A">
        <w:tc>
          <w:tcPr>
            <w:tcW w:w="1980" w:type="dxa"/>
            <w:vMerge w:val="restart"/>
            <w:vAlign w:val="center"/>
          </w:tcPr>
          <w:p w14:paraId="0CA4B6E1" w14:textId="77777777" w:rsidR="00962445" w:rsidRPr="00242AC0" w:rsidRDefault="00962445" w:rsidP="008D74EF">
            <w:pP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</w:pPr>
            <w:r w:rsidRPr="00242AC0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>Unit 3</w:t>
            </w:r>
          </w:p>
          <w:p w14:paraId="26088D1D" w14:textId="2B1B73FF" w:rsidR="00962445" w:rsidRPr="00242AC0" w:rsidRDefault="00962445" w:rsidP="008D74EF">
            <w:pP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</w:pPr>
            <w:r w:rsidRPr="00242AC0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 xml:space="preserve">Outcome </w:t>
            </w:r>
            <w: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>1</w:t>
            </w:r>
          </w:p>
          <w:p w14:paraId="311A4DEE" w14:textId="19774025" w:rsidR="00962445" w:rsidRPr="00AA3EB3" w:rsidRDefault="00FB4E2E" w:rsidP="008D74EF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4216C3">
              <w:rPr>
                <w:rFonts w:ascii="Arial Narrow" w:hAnsi="Arial Narrow" w:cstheme="minorHAnsi"/>
                <w:sz w:val="20"/>
                <w:szCs w:val="20"/>
              </w:rPr>
              <w:t>Analyse aspects of a text, drawing on close analysis of textual detail, and then discuss the extent to which meaning changes when that text is adapted to a different form.</w:t>
            </w:r>
          </w:p>
        </w:tc>
        <w:tc>
          <w:tcPr>
            <w:tcW w:w="13432" w:type="dxa"/>
            <w:gridSpan w:val="7"/>
            <w:shd w:val="clear" w:color="auto" w:fill="0F7EB4"/>
          </w:tcPr>
          <w:p w14:paraId="592C665F" w14:textId="78E87A83" w:rsidR="00962445" w:rsidRPr="004A4C31" w:rsidRDefault="00962445" w:rsidP="008D74EF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4A4C31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FB4E2E" w:rsidRPr="00242AC0" w14:paraId="06EFEA4E" w14:textId="77777777" w:rsidTr="00FB4E2E">
        <w:trPr>
          <w:trHeight w:val="170"/>
        </w:trPr>
        <w:tc>
          <w:tcPr>
            <w:tcW w:w="1980" w:type="dxa"/>
            <w:vMerge/>
            <w:vAlign w:val="center"/>
          </w:tcPr>
          <w:p w14:paraId="5F8D34C9" w14:textId="77777777" w:rsidR="00FB4E2E" w:rsidRPr="00242AC0" w:rsidRDefault="00FB4E2E" w:rsidP="008D74EF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14:paraId="2A3060B8" w14:textId="0771150B" w:rsidR="00FB4E2E" w:rsidRPr="00242AC0" w:rsidRDefault="00FB4E2E" w:rsidP="00443A55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  <w:t>Key skills</w:t>
            </w:r>
          </w:p>
        </w:tc>
        <w:tc>
          <w:tcPr>
            <w:tcW w:w="2239" w:type="dxa"/>
            <w:gridSpan w:val="2"/>
            <w:vAlign w:val="center"/>
          </w:tcPr>
          <w:p w14:paraId="6FEF26A5" w14:textId="654BDB7E" w:rsidR="00FB4E2E" w:rsidRPr="00443A55" w:rsidRDefault="00FB4E2E" w:rsidP="00443A55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</w:pPr>
            <w:r w:rsidRPr="00242AC0"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239" w:type="dxa"/>
            <w:vAlign w:val="center"/>
          </w:tcPr>
          <w:p w14:paraId="5D2D2580" w14:textId="26A4B4E0" w:rsidR="00FB4E2E" w:rsidRPr="00443A55" w:rsidRDefault="00FB4E2E" w:rsidP="00443A55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238" w:type="dxa"/>
            <w:vAlign w:val="center"/>
          </w:tcPr>
          <w:p w14:paraId="5078DBB7" w14:textId="129C1734" w:rsidR="00FB4E2E" w:rsidRPr="00443A55" w:rsidRDefault="00FB4E2E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Medium</w:t>
            </w:r>
          </w:p>
        </w:tc>
        <w:tc>
          <w:tcPr>
            <w:tcW w:w="2239" w:type="dxa"/>
            <w:vAlign w:val="center"/>
          </w:tcPr>
          <w:p w14:paraId="402A628A" w14:textId="4BE5425E" w:rsidR="00FB4E2E" w:rsidRPr="00242AC0" w:rsidRDefault="00FB4E2E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High</w:t>
            </w:r>
          </w:p>
        </w:tc>
        <w:tc>
          <w:tcPr>
            <w:tcW w:w="2239" w:type="dxa"/>
            <w:vAlign w:val="center"/>
          </w:tcPr>
          <w:p w14:paraId="3A41BCAC" w14:textId="76C4ECE5" w:rsidR="00FB4E2E" w:rsidRPr="00443A55" w:rsidRDefault="00FB4E2E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Very high</w:t>
            </w:r>
          </w:p>
        </w:tc>
      </w:tr>
      <w:tr w:rsidR="00FB4E2E" w:rsidRPr="00242AC0" w14:paraId="7F64F049" w14:textId="77777777" w:rsidTr="00FB4E2E">
        <w:trPr>
          <w:cantSplit/>
          <w:trHeight w:val="1587"/>
        </w:trPr>
        <w:tc>
          <w:tcPr>
            <w:tcW w:w="1980" w:type="dxa"/>
            <w:vMerge/>
            <w:vAlign w:val="center"/>
          </w:tcPr>
          <w:p w14:paraId="3CFC6151" w14:textId="77777777" w:rsidR="00FB4E2E" w:rsidRPr="00242AC0" w:rsidRDefault="00FB4E2E" w:rsidP="00FB4E2E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14:paraId="6C1C10E3" w14:textId="188BDF3E" w:rsidR="00FB4E2E" w:rsidRPr="00FB4E2E" w:rsidRDefault="00FB4E2E" w:rsidP="00FB4E2E">
            <w:pPr>
              <w:pStyle w:val="VCAAtablecondensedbullet"/>
              <w:numPr>
                <w:ilvl w:val="0"/>
                <w:numId w:val="0"/>
              </w:numPr>
              <w:tabs>
                <w:tab w:val="clear" w:pos="425"/>
              </w:tabs>
              <w:spacing w:line="240" w:lineRule="auto"/>
              <w:rPr>
                <w:rFonts w:cstheme="minorHAnsi"/>
                <w:szCs w:val="20"/>
              </w:rPr>
            </w:pPr>
            <w:r w:rsidRPr="004216C3">
              <w:rPr>
                <w:szCs w:val="20"/>
              </w:rPr>
              <w:t>Analyse a text in terms of literary forms, features and language</w:t>
            </w:r>
            <w:r w:rsidR="00A343CF">
              <w:rPr>
                <w:szCs w:val="20"/>
              </w:rPr>
              <w:t>.</w:t>
            </w:r>
          </w:p>
        </w:tc>
        <w:tc>
          <w:tcPr>
            <w:tcW w:w="2239" w:type="dxa"/>
            <w:gridSpan w:val="2"/>
          </w:tcPr>
          <w:p w14:paraId="392E35FF" w14:textId="49000EF0" w:rsidR="00FB4E2E" w:rsidRPr="00EF539E" w:rsidRDefault="00FB4E2E" w:rsidP="00FB4E2E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4216C3">
              <w:rPr>
                <w:rFonts w:ascii="Arial Narrow" w:hAnsi="Arial Narrow"/>
                <w:sz w:val="20"/>
                <w:szCs w:val="20"/>
              </w:rPr>
              <w:t>Refers to aspects of form, features and language in a text</w:t>
            </w:r>
            <w:r w:rsidR="00A343C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3CDA3BBF" w14:textId="2249D69F" w:rsidR="00FB4E2E" w:rsidRPr="00EF539E" w:rsidRDefault="00FB4E2E" w:rsidP="00FB4E2E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4216C3">
              <w:rPr>
                <w:rFonts w:ascii="Arial Narrow" w:hAnsi="Arial Narrow"/>
                <w:sz w:val="20"/>
                <w:szCs w:val="20"/>
              </w:rPr>
              <w:t>Describes aspects of form, features and language in a text</w:t>
            </w:r>
            <w:r w:rsidR="00A343C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8" w:type="dxa"/>
          </w:tcPr>
          <w:p w14:paraId="1B32EC80" w14:textId="05BB458B" w:rsidR="00FB4E2E" w:rsidRPr="00EF539E" w:rsidRDefault="00FB4E2E" w:rsidP="00FB4E2E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4216C3">
              <w:rPr>
                <w:rFonts w:ascii="Arial Narrow" w:hAnsi="Arial Narrow"/>
                <w:sz w:val="20"/>
                <w:szCs w:val="20"/>
              </w:rPr>
              <w:t>Engages with the form, features and language in a text</w:t>
            </w:r>
            <w:r w:rsidRPr="004216C3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Pr="004216C3">
              <w:rPr>
                <w:rFonts w:ascii="Arial Narrow" w:hAnsi="Arial Narrow"/>
                <w:sz w:val="20"/>
                <w:szCs w:val="20"/>
              </w:rPr>
              <w:t>and</w:t>
            </w:r>
            <w:r w:rsidRPr="004216C3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Pr="004216C3">
              <w:rPr>
                <w:rFonts w:ascii="Arial Narrow" w:hAnsi="Arial Narrow"/>
                <w:sz w:val="20"/>
                <w:szCs w:val="20"/>
              </w:rPr>
              <w:t>how they create meaning</w:t>
            </w:r>
            <w:r w:rsidR="00A343C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0BA7A360" w14:textId="3B657EAE" w:rsidR="00FB4E2E" w:rsidRPr="00EF539E" w:rsidRDefault="00FB4E2E" w:rsidP="00FB4E2E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4216C3">
              <w:rPr>
                <w:rFonts w:ascii="Arial Narrow" w:hAnsi="Arial Narrow"/>
                <w:sz w:val="20"/>
                <w:szCs w:val="20"/>
              </w:rPr>
              <w:t>Examines the ways meaning can be generated through the features and language of a particular form in a text</w:t>
            </w:r>
            <w:r w:rsidR="00A343C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3933482E" w14:textId="3FB99DD8" w:rsidR="00FB4E2E" w:rsidRPr="00EF539E" w:rsidRDefault="00FB4E2E" w:rsidP="00FB4E2E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4216C3">
              <w:rPr>
                <w:rFonts w:ascii="Arial Narrow" w:hAnsi="Arial Narrow"/>
                <w:sz w:val="20"/>
                <w:szCs w:val="20"/>
              </w:rPr>
              <w:t>Considers the connections between the features and language of a specific form, and how this enables a reader or audience to construct meaning in a text</w:t>
            </w:r>
            <w:r w:rsidR="00A343C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1E2344" w:rsidRPr="00242AC0" w14:paraId="5818D3DD" w14:textId="77777777" w:rsidTr="00FB4E2E">
        <w:trPr>
          <w:cantSplit/>
          <w:trHeight w:val="1134"/>
        </w:trPr>
        <w:tc>
          <w:tcPr>
            <w:tcW w:w="1980" w:type="dxa"/>
            <w:vMerge/>
            <w:vAlign w:val="center"/>
          </w:tcPr>
          <w:p w14:paraId="5E633015" w14:textId="77777777" w:rsidR="001E2344" w:rsidRPr="00242AC0" w:rsidRDefault="001E2344" w:rsidP="001E2344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14:paraId="7D3E91CD" w14:textId="4EE94FFE" w:rsidR="001E2344" w:rsidRPr="00FB4E2E" w:rsidRDefault="001E2344" w:rsidP="001E2344">
            <w:pPr>
              <w:spacing w:before="120"/>
              <w:ind w:right="113"/>
              <w:rPr>
                <w:rFonts w:ascii="Arial Narrow" w:hAnsi="Arial Narrow" w:cstheme="minorHAnsi"/>
                <w:sz w:val="20"/>
                <w:szCs w:val="20"/>
              </w:rPr>
            </w:pPr>
            <w:r w:rsidRPr="004216C3">
              <w:rPr>
                <w:rFonts w:ascii="Arial Narrow" w:hAnsi="Arial Narrow"/>
                <w:sz w:val="20"/>
                <w:szCs w:val="20"/>
              </w:rPr>
              <w:t>Explore and analyse viewpoints, assumptions and ideas of a text</w:t>
            </w:r>
            <w:r w:rsidR="00A343C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9" w:type="dxa"/>
            <w:gridSpan w:val="2"/>
          </w:tcPr>
          <w:p w14:paraId="1E38705F" w14:textId="67AEAC05" w:rsidR="001E2344" w:rsidRPr="00EF539E" w:rsidRDefault="001E2344" w:rsidP="001E234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4216C3">
              <w:rPr>
                <w:rFonts w:ascii="Arial Narrow" w:hAnsi="Arial Narrow"/>
                <w:sz w:val="20"/>
                <w:szCs w:val="20"/>
              </w:rPr>
              <w:t>Refers to ideas and views in a text</w:t>
            </w:r>
            <w:r w:rsidR="00A343C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763B9EB6" w14:textId="330A3979" w:rsidR="001E2344" w:rsidRPr="00EF539E" w:rsidRDefault="001E2344" w:rsidP="001E234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4216C3">
              <w:rPr>
                <w:rFonts w:ascii="Arial Narrow" w:hAnsi="Arial Narrow"/>
                <w:sz w:val="20"/>
                <w:szCs w:val="20"/>
              </w:rPr>
              <w:t>Describes ideas and views in a text</w:t>
            </w:r>
            <w:r w:rsidR="00A343C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8" w:type="dxa"/>
          </w:tcPr>
          <w:p w14:paraId="6844A0C7" w14:textId="2A4BA1E3" w:rsidR="001E2344" w:rsidRPr="00EF539E" w:rsidRDefault="001E2344" w:rsidP="001E234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4216C3">
              <w:rPr>
                <w:rFonts w:ascii="Arial Narrow" w:hAnsi="Arial Narrow"/>
                <w:sz w:val="20"/>
                <w:szCs w:val="20"/>
              </w:rPr>
              <w:t>Engages with the views of a text, and ways values are embedded. Engages with ideas raised in a text</w:t>
            </w:r>
            <w:r w:rsidR="00A343C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2BD8EB74" w14:textId="328E4D85" w:rsidR="001E2344" w:rsidRPr="00EF539E" w:rsidRDefault="001E2344" w:rsidP="001E234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4216C3">
              <w:rPr>
                <w:rFonts w:ascii="Arial Narrow" w:hAnsi="Arial Narrow"/>
                <w:sz w:val="20"/>
                <w:szCs w:val="20"/>
              </w:rPr>
              <w:t>Considers the views and values of a text, the ways they are constructed and how they connect with ideas. Provides an understanding of the role of assumptions in a text</w:t>
            </w:r>
            <w:r w:rsidR="00A343C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3BCD8FF7" w14:textId="1840A8CE" w:rsidR="001E2344" w:rsidRPr="00EF539E" w:rsidRDefault="001E2344" w:rsidP="001E234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4216C3">
              <w:rPr>
                <w:rFonts w:ascii="Arial Narrow" w:hAnsi="Arial Narrow"/>
                <w:sz w:val="20"/>
                <w:szCs w:val="20"/>
              </w:rPr>
              <w:t>Considers the complexities of the views and values in a text, and the ways assumptions can shape them. Makes insightful links with the ideas presented in a text</w:t>
            </w:r>
            <w:r w:rsidR="00A343C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1E2344" w:rsidRPr="00242AC0" w14:paraId="4E081013" w14:textId="77777777" w:rsidTr="00FB4E2E">
        <w:trPr>
          <w:cantSplit/>
          <w:trHeight w:val="1134"/>
        </w:trPr>
        <w:tc>
          <w:tcPr>
            <w:tcW w:w="1980" w:type="dxa"/>
            <w:vMerge/>
            <w:vAlign w:val="center"/>
          </w:tcPr>
          <w:p w14:paraId="4B84BD05" w14:textId="77777777" w:rsidR="001E2344" w:rsidRPr="00242AC0" w:rsidRDefault="001E2344" w:rsidP="001E2344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14:paraId="29EAB92F" w14:textId="0398B73D" w:rsidR="001E2344" w:rsidRPr="00FB4E2E" w:rsidRDefault="001E2344" w:rsidP="001E2344">
            <w:pPr>
              <w:spacing w:before="120"/>
              <w:ind w:right="113"/>
              <w:rPr>
                <w:rFonts w:ascii="Arial Narrow" w:hAnsi="Arial Narrow" w:cstheme="minorHAnsi"/>
                <w:sz w:val="20"/>
                <w:szCs w:val="20"/>
              </w:rPr>
            </w:pPr>
            <w:r w:rsidRPr="004216C3">
              <w:rPr>
                <w:rFonts w:ascii="Arial Narrow" w:hAnsi="Arial Narrow"/>
                <w:sz w:val="20"/>
                <w:szCs w:val="20"/>
              </w:rPr>
              <w:t>Identify and analyse similarities and differences in the texts under consideration, exploring ideas, structures, features, forms and language</w:t>
            </w:r>
            <w:r w:rsidR="00A343C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9" w:type="dxa"/>
            <w:gridSpan w:val="2"/>
          </w:tcPr>
          <w:p w14:paraId="3E544CB2" w14:textId="4A6E6F7B" w:rsidR="001E2344" w:rsidRPr="00EF539E" w:rsidRDefault="001E2344" w:rsidP="001E234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4216C3">
              <w:rPr>
                <w:rFonts w:ascii="Arial Narrow" w:hAnsi="Arial Narrow"/>
                <w:sz w:val="20"/>
                <w:szCs w:val="20"/>
              </w:rPr>
              <w:t>Recounts key moments in both narratives</w:t>
            </w:r>
            <w:r w:rsidR="00A343C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430F2760" w14:textId="66853671" w:rsidR="001E2344" w:rsidRPr="00EF539E" w:rsidRDefault="001E2344" w:rsidP="001E234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4216C3">
              <w:rPr>
                <w:rFonts w:ascii="Arial Narrow" w:hAnsi="Arial Narrow"/>
                <w:sz w:val="20"/>
                <w:szCs w:val="20"/>
              </w:rPr>
              <w:t>Uses a generic paragraph structure to support a description of both texts</w:t>
            </w:r>
            <w:r w:rsidR="00A343C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8" w:type="dxa"/>
          </w:tcPr>
          <w:p w14:paraId="37665821" w14:textId="1F8672F5" w:rsidR="001E2344" w:rsidRPr="00EF539E" w:rsidRDefault="001E2344" w:rsidP="001E234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4216C3">
              <w:rPr>
                <w:rFonts w:ascii="Arial Narrow" w:hAnsi="Arial Narrow"/>
                <w:sz w:val="20"/>
                <w:szCs w:val="20"/>
              </w:rPr>
              <w:t>Uses cohesive paragraphs to explore the ways the texts convey ideas and features</w:t>
            </w:r>
            <w:r w:rsidR="00A343C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6C4FC40D" w14:textId="62B64249" w:rsidR="001E2344" w:rsidRPr="00EF539E" w:rsidRDefault="001E2344" w:rsidP="001E234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4216C3">
              <w:rPr>
                <w:rFonts w:ascii="Arial Narrow" w:hAnsi="Arial Narrow"/>
                <w:sz w:val="20"/>
                <w:szCs w:val="20"/>
              </w:rPr>
              <w:t>Creates an exposition, with coherent and cohesive paragraphing, to explain the connections between the ideas and values of the texts, considering structures, features and language</w:t>
            </w:r>
            <w:r w:rsidR="00A343C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4B210D4D" w14:textId="4A1B7D3F" w:rsidR="001E2344" w:rsidRPr="00EF539E" w:rsidRDefault="001E2344" w:rsidP="001E234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4216C3">
              <w:rPr>
                <w:rFonts w:ascii="Arial Narrow" w:hAnsi="Arial Narrow"/>
                <w:sz w:val="20"/>
                <w:szCs w:val="20"/>
              </w:rPr>
              <w:t xml:space="preserve">Composes a complex exposition that critically examines </w:t>
            </w:r>
            <w:r w:rsidRPr="004216C3">
              <w:rPr>
                <w:rFonts w:ascii="Arial Narrow" w:hAnsi="Arial Narrow"/>
                <w:strike/>
                <w:sz w:val="20"/>
                <w:szCs w:val="20"/>
              </w:rPr>
              <w:t>a</w:t>
            </w:r>
            <w:r w:rsidRPr="004216C3">
              <w:rPr>
                <w:rFonts w:ascii="Arial Narrow" w:hAnsi="Arial Narrow"/>
                <w:sz w:val="20"/>
                <w:szCs w:val="20"/>
              </w:rPr>
              <w:t>nd clarifies the connections between the ideas and values of the texts, and the structures, features and language</w:t>
            </w:r>
            <w:r w:rsidR="00A343C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1E2344" w:rsidRPr="00242AC0" w14:paraId="2967C222" w14:textId="77777777" w:rsidTr="00FB4E2E">
        <w:trPr>
          <w:cantSplit/>
          <w:trHeight w:val="1134"/>
        </w:trPr>
        <w:tc>
          <w:tcPr>
            <w:tcW w:w="1980" w:type="dxa"/>
            <w:vMerge/>
            <w:vAlign w:val="center"/>
          </w:tcPr>
          <w:p w14:paraId="265D7F39" w14:textId="77777777" w:rsidR="001E2344" w:rsidRPr="00242AC0" w:rsidRDefault="001E2344" w:rsidP="001E2344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14:paraId="1F2DA2AD" w14:textId="1BA0BA06" w:rsidR="001E2344" w:rsidRPr="00FB4E2E" w:rsidRDefault="001E2344" w:rsidP="001E2344">
            <w:pPr>
              <w:spacing w:before="120" w:after="120"/>
              <w:ind w:right="113"/>
              <w:rPr>
                <w:rFonts w:ascii="Arial Narrow" w:hAnsi="Arial Narrow" w:cstheme="minorHAnsi"/>
                <w:sz w:val="20"/>
                <w:szCs w:val="20"/>
              </w:rPr>
            </w:pPr>
            <w:r w:rsidRPr="004216C3">
              <w:rPr>
                <w:rFonts w:ascii="Arial Narrow" w:hAnsi="Arial Narrow" w:cstheme="minorHAnsi"/>
                <w:sz w:val="20"/>
                <w:szCs w:val="20"/>
              </w:rPr>
              <w:t>Interweave the exploration of texts under consideration to foreground comparison and contrast as the key element of analysis</w:t>
            </w:r>
            <w:r w:rsidR="00A343CF"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239" w:type="dxa"/>
            <w:gridSpan w:val="2"/>
          </w:tcPr>
          <w:p w14:paraId="6BE66AC5" w14:textId="000D2D62" w:rsidR="001E2344" w:rsidRPr="00EF539E" w:rsidRDefault="001E2344" w:rsidP="001E234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4216C3">
              <w:rPr>
                <w:rFonts w:ascii="Arial Narrow" w:hAnsi="Arial Narrow"/>
                <w:sz w:val="20"/>
                <w:szCs w:val="20"/>
              </w:rPr>
              <w:t>Describes the form of each text</w:t>
            </w:r>
            <w:r w:rsidR="00A343C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019B0932" w14:textId="1492BABB" w:rsidR="001E2344" w:rsidRPr="00EF539E" w:rsidRDefault="001E2344" w:rsidP="001E234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4216C3">
              <w:rPr>
                <w:rFonts w:ascii="Arial Narrow" w:hAnsi="Arial Narrow"/>
                <w:sz w:val="20"/>
                <w:szCs w:val="20"/>
              </w:rPr>
              <w:t>Describes the form of each text to provide a general description of where meaning has been altered</w:t>
            </w:r>
            <w:r w:rsidR="00A343C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8" w:type="dxa"/>
          </w:tcPr>
          <w:p w14:paraId="33BC7FEF" w14:textId="5C125F44" w:rsidR="001E2344" w:rsidRPr="00EF539E" w:rsidRDefault="001E2344" w:rsidP="001E234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4216C3">
              <w:rPr>
                <w:rFonts w:ascii="Arial Narrow" w:hAnsi="Arial Narrow"/>
                <w:sz w:val="20"/>
                <w:szCs w:val="20"/>
              </w:rPr>
              <w:t>Engages with the form of each text to discuss how meaning has been altered</w:t>
            </w:r>
            <w:r w:rsidR="00A343C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6184B337" w14:textId="47DD9833" w:rsidR="001E2344" w:rsidRPr="00EF539E" w:rsidRDefault="001E2344" w:rsidP="001E234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4216C3">
              <w:rPr>
                <w:rFonts w:ascii="Arial Narrow" w:hAnsi="Arial Narrow"/>
                <w:sz w:val="20"/>
                <w:szCs w:val="20"/>
              </w:rPr>
              <w:t>Contrasts the form of each text, exploring the degree to which meaning has be altered</w:t>
            </w:r>
            <w:r w:rsidR="00A343C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3ADC1D95" w14:textId="1B24C4C1" w:rsidR="001E2344" w:rsidRPr="00EF539E" w:rsidRDefault="001E2344" w:rsidP="001E234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4216C3">
              <w:rPr>
                <w:rFonts w:ascii="Arial Narrow" w:hAnsi="Arial Narrow"/>
                <w:sz w:val="20"/>
                <w:szCs w:val="20"/>
              </w:rPr>
              <w:t>Compares and contrasts the form of each text, exploring the complexities and subtleties of altered meanings across both texts</w:t>
            </w:r>
            <w:r w:rsidR="00A343C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1E2344" w:rsidRPr="00242AC0" w14:paraId="2E4C0525" w14:textId="77777777" w:rsidTr="00CE5CF5">
        <w:trPr>
          <w:cantSplit/>
          <w:trHeight w:val="1134"/>
        </w:trPr>
        <w:tc>
          <w:tcPr>
            <w:tcW w:w="1980" w:type="dxa"/>
            <w:vMerge/>
            <w:vAlign w:val="center"/>
          </w:tcPr>
          <w:p w14:paraId="196F64A0" w14:textId="77777777" w:rsidR="001E2344" w:rsidRPr="00242AC0" w:rsidRDefault="001E2344" w:rsidP="001E2344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14:paraId="3DFEEBF0" w14:textId="6C9CECFD" w:rsidR="001E2344" w:rsidRPr="00FB4E2E" w:rsidRDefault="001E2344" w:rsidP="001E2344">
            <w:pPr>
              <w:spacing w:before="120"/>
              <w:ind w:right="113"/>
              <w:rPr>
                <w:rFonts w:ascii="Arial Narrow" w:hAnsi="Arial Narrow" w:cstheme="minorHAnsi"/>
                <w:sz w:val="20"/>
                <w:szCs w:val="20"/>
              </w:rPr>
            </w:pPr>
            <w:r w:rsidRPr="004216C3">
              <w:rPr>
                <w:rFonts w:ascii="Arial Narrow" w:hAnsi="Arial Narrow" w:cstheme="minorHAnsi"/>
                <w:sz w:val="20"/>
                <w:szCs w:val="20"/>
              </w:rPr>
              <w:t>Plan, create and refine a response that is expressive and fluent</w:t>
            </w:r>
            <w:r w:rsidR="00A343CF"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239" w:type="dxa"/>
            <w:gridSpan w:val="2"/>
          </w:tcPr>
          <w:p w14:paraId="6174105C" w14:textId="5B3C8DAF" w:rsidR="001E2344" w:rsidRPr="00EF539E" w:rsidRDefault="001E2344" w:rsidP="001E234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4216C3">
              <w:rPr>
                <w:rFonts w:ascii="Arial Narrow" w:hAnsi="Arial Narrow"/>
                <w:sz w:val="20"/>
                <w:szCs w:val="20"/>
              </w:rPr>
              <w:t>Uses language that refers to the text</w:t>
            </w:r>
            <w:r>
              <w:rPr>
                <w:rFonts w:ascii="Arial Narrow" w:hAnsi="Arial Narrow"/>
                <w:sz w:val="20"/>
                <w:szCs w:val="20"/>
              </w:rPr>
              <w:t>(</w:t>
            </w:r>
            <w:r w:rsidRPr="004216C3">
              <w:rPr>
                <w:rFonts w:ascii="Arial Narrow" w:hAnsi="Arial Narrow"/>
                <w:sz w:val="20"/>
                <w:szCs w:val="20"/>
              </w:rPr>
              <w:t>s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  <w:r w:rsidR="00A343C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3CA48924" w14:textId="3D146271" w:rsidR="001E2344" w:rsidRPr="00EF539E" w:rsidRDefault="001E2344" w:rsidP="001E2344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4216C3">
              <w:rPr>
                <w:rFonts w:ascii="Arial Narrow" w:hAnsi="Arial Narrow"/>
                <w:sz w:val="20"/>
                <w:szCs w:val="20"/>
              </w:rPr>
              <w:t>Uses generic language to describe both texts</w:t>
            </w:r>
            <w:r w:rsidR="00A343C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8" w:type="dxa"/>
          </w:tcPr>
          <w:p w14:paraId="0F2DFD40" w14:textId="52116A28" w:rsidR="001E2344" w:rsidRPr="00EF539E" w:rsidRDefault="001E2344" w:rsidP="001E234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4216C3">
              <w:rPr>
                <w:rFonts w:ascii="Arial Narrow" w:hAnsi="Arial Narrow" w:cstheme="minorHAnsi"/>
                <w:sz w:val="20"/>
                <w:szCs w:val="20"/>
              </w:rPr>
              <w:t>Uses appropriate language to explore how the texts conveys ideas, employing comparative terms</w:t>
            </w:r>
            <w:r w:rsidR="00A343CF"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72594B8D" w14:textId="012269F6" w:rsidR="001E2344" w:rsidRPr="00EF539E" w:rsidRDefault="001E2344" w:rsidP="001E234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4216C3">
              <w:rPr>
                <w:rFonts w:ascii="Arial Narrow" w:hAnsi="Arial Narrow"/>
                <w:sz w:val="20"/>
                <w:szCs w:val="20"/>
              </w:rPr>
              <w:t>Employs appropriate language and uses accurate metalanguage to explain how ideas and values are conveyed in both texts in response to the topic, skillfully uses comparative language</w:t>
            </w:r>
            <w:r w:rsidR="00A343C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66B44F1D" w14:textId="2047A549" w:rsidR="001E2344" w:rsidRPr="00EF539E" w:rsidRDefault="001E2344" w:rsidP="001E234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4216C3">
              <w:rPr>
                <w:rFonts w:ascii="Arial Narrow" w:hAnsi="Arial Narrow" w:cstheme="minorHAnsi"/>
                <w:sz w:val="20"/>
                <w:szCs w:val="20"/>
              </w:rPr>
              <w:t>Employs an individual voice, uses appropriate language and accurate metalanguage to fluently examine the ideas and values of both texts in relation to the topic, interweaves comparative language seamlessly</w:t>
            </w:r>
            <w:r w:rsidR="00A343CF"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</w:tr>
      <w:tr w:rsidR="001E2344" w:rsidRPr="00242AC0" w14:paraId="29B3FBFC" w14:textId="77777777" w:rsidTr="00FB4E2E">
        <w:trPr>
          <w:cantSplit/>
          <w:trHeight w:val="1134"/>
        </w:trPr>
        <w:tc>
          <w:tcPr>
            <w:tcW w:w="1980" w:type="dxa"/>
            <w:vMerge/>
            <w:vAlign w:val="center"/>
          </w:tcPr>
          <w:p w14:paraId="73E905AC" w14:textId="77777777" w:rsidR="001E2344" w:rsidRPr="00242AC0" w:rsidRDefault="001E2344" w:rsidP="001E2344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14:paraId="6D369396" w14:textId="779CADB8" w:rsidR="001E2344" w:rsidRPr="00FB4E2E" w:rsidRDefault="001E2344" w:rsidP="001E2344">
            <w:pPr>
              <w:spacing w:before="120"/>
              <w:ind w:right="113"/>
              <w:rPr>
                <w:rFonts w:ascii="Arial Narrow" w:hAnsi="Arial Narrow" w:cstheme="minorHAnsi"/>
                <w:sz w:val="20"/>
                <w:szCs w:val="20"/>
              </w:rPr>
            </w:pPr>
            <w:r w:rsidRPr="004216C3">
              <w:rPr>
                <w:rFonts w:ascii="Arial Narrow" w:hAnsi="Arial Narrow" w:cstheme="minorHAnsi"/>
                <w:sz w:val="20"/>
                <w:szCs w:val="20"/>
              </w:rPr>
              <w:t>Select and use textual evidence to illustrate and support assertions and interpretations</w:t>
            </w:r>
            <w:r w:rsidR="00A343CF"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239" w:type="dxa"/>
            <w:gridSpan w:val="2"/>
          </w:tcPr>
          <w:p w14:paraId="4D8BA014" w14:textId="50C16D22" w:rsidR="001E2344" w:rsidRPr="00EF539E" w:rsidRDefault="001E2344" w:rsidP="001E234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4216C3">
              <w:rPr>
                <w:rFonts w:ascii="Arial Narrow" w:hAnsi="Arial Narrow"/>
                <w:sz w:val="20"/>
                <w:szCs w:val="20"/>
              </w:rPr>
              <w:t>Refers to text in relation to the key moments from the text</w:t>
            </w:r>
            <w:r>
              <w:rPr>
                <w:rFonts w:ascii="Arial Narrow" w:hAnsi="Arial Narrow"/>
                <w:sz w:val="20"/>
                <w:szCs w:val="20"/>
              </w:rPr>
              <w:t>(</w:t>
            </w:r>
            <w:r w:rsidRPr="004216C3">
              <w:rPr>
                <w:rFonts w:ascii="Arial Narrow" w:hAnsi="Arial Narrow"/>
                <w:sz w:val="20"/>
                <w:szCs w:val="20"/>
              </w:rPr>
              <w:t>s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  <w:r w:rsidR="00A343C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0088FE34" w14:textId="27848832" w:rsidR="001E2344" w:rsidRPr="00EF539E" w:rsidRDefault="001E2344" w:rsidP="001E234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4216C3">
              <w:rPr>
                <w:rFonts w:ascii="Arial Narrow" w:hAnsi="Arial Narrow"/>
                <w:sz w:val="20"/>
                <w:szCs w:val="20"/>
              </w:rPr>
              <w:t>Provides textual evidence in each paragraph that responds to an aspect of the topic</w:t>
            </w:r>
            <w:r w:rsidR="00A343C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8" w:type="dxa"/>
          </w:tcPr>
          <w:p w14:paraId="228CC9B0" w14:textId="2269ADA6" w:rsidR="001E2344" w:rsidRPr="00EF539E" w:rsidRDefault="001E2344" w:rsidP="001E2344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4216C3">
              <w:rPr>
                <w:rFonts w:ascii="Arial Narrow" w:hAnsi="Arial Narrow" w:cstheme="minorHAnsi"/>
                <w:sz w:val="20"/>
                <w:szCs w:val="20"/>
              </w:rPr>
              <w:t>Embeds textual evidence that relates to an appropriate exploration of the topic</w:t>
            </w:r>
            <w:r w:rsidR="00A343CF"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0E2232A5" w14:textId="4B3777B8" w:rsidR="001E2344" w:rsidRPr="00EF539E" w:rsidRDefault="001E2344" w:rsidP="001E234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4216C3">
              <w:rPr>
                <w:rFonts w:ascii="Arial Narrow" w:hAnsi="Arial Narrow" w:cstheme="minorHAnsi"/>
                <w:sz w:val="20"/>
                <w:szCs w:val="20"/>
              </w:rPr>
              <w:t>Incorporates relevant textual evidence to explain how the author or creator has conveyed ideas in the texts presented in response to the topic</w:t>
            </w:r>
            <w:r w:rsidR="00A343CF"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50FD8A6B" w14:textId="29F8B373" w:rsidR="001E2344" w:rsidRPr="001A60E4" w:rsidRDefault="001E2344" w:rsidP="001E234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4216C3">
              <w:rPr>
                <w:rFonts w:ascii="Arial Narrow" w:hAnsi="Arial Narrow" w:cstheme="minorHAnsi"/>
                <w:sz w:val="20"/>
                <w:szCs w:val="20"/>
              </w:rPr>
              <w:t>Integrates relevant textual evidence with precision and control to critically examine the ways in which ideas are presented in the texts in consideration of the topic</w:t>
            </w:r>
            <w:r w:rsidR="00A343CF"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</w:tr>
      <w:tr w:rsidR="001E2344" w:rsidRPr="00242AC0" w14:paraId="4EFA2117" w14:textId="77777777" w:rsidTr="00FB4E2E">
        <w:trPr>
          <w:cantSplit/>
          <w:trHeight w:val="1134"/>
        </w:trPr>
        <w:tc>
          <w:tcPr>
            <w:tcW w:w="1980" w:type="dxa"/>
            <w:vMerge/>
            <w:vAlign w:val="center"/>
          </w:tcPr>
          <w:p w14:paraId="59994048" w14:textId="77777777" w:rsidR="001E2344" w:rsidRPr="00242AC0" w:rsidRDefault="001E2344" w:rsidP="001E2344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14:paraId="31918AB1" w14:textId="450901F1" w:rsidR="001E2344" w:rsidRPr="00FB4E2E" w:rsidRDefault="001E2344" w:rsidP="001E2344">
            <w:pPr>
              <w:pStyle w:val="VCAAbullet"/>
              <w:rPr>
                <w:rFonts w:cstheme="minorHAnsi"/>
                <w:szCs w:val="20"/>
                <w:lang w:val="en-AU"/>
              </w:rPr>
            </w:pPr>
            <w:r w:rsidRPr="001E2344">
              <w:t>Apply and explore the conventions of presentation, discussion and/or debate</w:t>
            </w:r>
            <w:r w:rsidR="00A343CF">
              <w:t>.</w:t>
            </w:r>
          </w:p>
        </w:tc>
        <w:tc>
          <w:tcPr>
            <w:tcW w:w="2239" w:type="dxa"/>
            <w:gridSpan w:val="2"/>
          </w:tcPr>
          <w:p w14:paraId="37826CB6" w14:textId="059C591D" w:rsidR="001E2344" w:rsidRPr="00EF539E" w:rsidRDefault="001E2344" w:rsidP="001E2344">
            <w:pPr>
              <w:spacing w:before="120" w:after="120"/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4216C3">
              <w:rPr>
                <w:rFonts w:ascii="Arial Narrow" w:hAnsi="Arial Narrow"/>
                <w:sz w:val="20"/>
                <w:szCs w:val="20"/>
              </w:rPr>
              <w:t>Attempts to use structures and features of a spoken text</w:t>
            </w:r>
            <w:r w:rsidR="00A343C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219155BD" w14:textId="5A1369DA" w:rsidR="001E2344" w:rsidRPr="00EF539E" w:rsidRDefault="001E2344" w:rsidP="001E2344">
            <w:pPr>
              <w:spacing w:before="120" w:after="120"/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4216C3">
              <w:rPr>
                <w:rFonts w:ascii="Arial Narrow" w:hAnsi="Arial Narrow"/>
                <w:sz w:val="20"/>
                <w:szCs w:val="20"/>
              </w:rPr>
              <w:t>Uses a structure and features appropriate to a spoken text</w:t>
            </w:r>
            <w:r w:rsidR="00A343C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8" w:type="dxa"/>
          </w:tcPr>
          <w:p w14:paraId="5F930268" w14:textId="35D0B281" w:rsidR="001E2344" w:rsidRPr="00EF539E" w:rsidRDefault="001E2344" w:rsidP="001E2344">
            <w:pPr>
              <w:spacing w:before="120" w:after="120"/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4216C3">
              <w:rPr>
                <w:rFonts w:ascii="Arial Narrow" w:hAnsi="Arial Narrow"/>
                <w:sz w:val="20"/>
                <w:szCs w:val="20"/>
              </w:rPr>
              <w:t>Uses structures and features of a spoken text in a deliberate manner to engage the audience and/or other speakers</w:t>
            </w:r>
            <w:r w:rsidR="00A343C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25D04C50" w14:textId="225CBE54" w:rsidR="001E2344" w:rsidRPr="00EF539E" w:rsidRDefault="001E2344" w:rsidP="001E2344">
            <w:pPr>
              <w:spacing w:before="120" w:after="120"/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4216C3">
              <w:rPr>
                <w:rFonts w:ascii="Arial Narrow" w:hAnsi="Arial Narrow"/>
                <w:sz w:val="20"/>
                <w:szCs w:val="20"/>
              </w:rPr>
              <w:t>Uses structures and features of a spoken text to intentionally connect with the audience and/or other speakers</w:t>
            </w:r>
            <w:r w:rsidR="00A343C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430C6E8E" w14:textId="5AFE7095" w:rsidR="001E2344" w:rsidRPr="001A60E4" w:rsidRDefault="001E2344" w:rsidP="001E2344">
            <w:pPr>
              <w:spacing w:before="120" w:after="120"/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4216C3">
              <w:rPr>
                <w:rFonts w:ascii="Arial Narrow" w:hAnsi="Arial Narrow"/>
                <w:sz w:val="20"/>
                <w:szCs w:val="20"/>
              </w:rPr>
              <w:t>Uses structures and features seamlessly to create a spoken text that engages with the audience and/or other speakers in nuanced and subtle ways</w:t>
            </w:r>
            <w:r w:rsidR="00A343C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</w:tbl>
    <w:p w14:paraId="0F50D8BC" w14:textId="2F97C4BF" w:rsidR="00C53263" w:rsidRDefault="00C53263" w:rsidP="008D74EF">
      <w:pPr>
        <w:pStyle w:val="VCAAfigures"/>
        <w:spacing w:before="0"/>
        <w:jc w:val="left"/>
      </w:pPr>
    </w:p>
    <w:p w14:paraId="13E6C568" w14:textId="77777777" w:rsidR="00361F09" w:rsidRDefault="00361F09">
      <w:pPr>
        <w:rPr>
          <w:rFonts w:ascii="Arial Narrow" w:hAnsi="Arial Narrow"/>
          <w:sz w:val="20"/>
          <w:szCs w:val="20"/>
          <w:lang w:val="en-AU"/>
        </w:rPr>
      </w:pPr>
      <w:r>
        <w:rPr>
          <w:rFonts w:ascii="Arial Narrow" w:hAnsi="Arial Narrow"/>
          <w:sz w:val="20"/>
          <w:szCs w:val="20"/>
        </w:rPr>
        <w:br w:type="page"/>
      </w:r>
    </w:p>
    <w:p w14:paraId="272E38CF" w14:textId="3B5B86A3" w:rsidR="00FA2F85" w:rsidRPr="002F0B0D" w:rsidRDefault="00361F09" w:rsidP="00FA2F85">
      <w:pPr>
        <w:pStyle w:val="ListParagraph"/>
        <w:numPr>
          <w:ilvl w:val="0"/>
          <w:numId w:val="7"/>
        </w:numPr>
        <w:spacing w:after="60"/>
        <w:ind w:left="426" w:hanging="426"/>
        <w:rPr>
          <w:rFonts w:ascii="Arial Narrow" w:hAnsi="Arial Narrow" w:cs="Arial"/>
          <w:sz w:val="20"/>
          <w:szCs w:val="20"/>
        </w:rPr>
      </w:pPr>
      <w:r w:rsidRPr="00361F09">
        <w:rPr>
          <w:rFonts w:ascii="Arial Narrow" w:hAnsi="Arial Narrow"/>
          <w:sz w:val="20"/>
          <w:szCs w:val="20"/>
        </w:rPr>
        <w:lastRenderedPageBreak/>
        <w:t>A written interpretation of a text, supported by close textual analysis, using a key passage.</w:t>
      </w:r>
    </w:p>
    <w:p w14:paraId="08D41F00" w14:textId="4CD955FD" w:rsidR="002F0B0D" w:rsidRPr="002F0B0D" w:rsidRDefault="002F0B0D" w:rsidP="002F0B0D">
      <w:pPr>
        <w:spacing w:after="60"/>
        <w:rPr>
          <w:rFonts w:ascii="Arial Narrow" w:hAnsi="Arial Narrow" w:cs="Arial"/>
          <w:sz w:val="20"/>
          <w:szCs w:val="20"/>
        </w:rPr>
      </w:pPr>
      <w:r w:rsidRPr="002F0B0D">
        <w:rPr>
          <w:rFonts w:ascii="Arial Narrow" w:hAnsi="Arial Narrow" w:cs="Arial"/>
          <w:sz w:val="20"/>
          <w:szCs w:val="20"/>
        </w:rPr>
        <w:t xml:space="preserve">KEY to marking scale based on the outcome contributing </w:t>
      </w:r>
      <w:r>
        <w:rPr>
          <w:rFonts w:ascii="Arial Narrow" w:hAnsi="Arial Narrow" w:cs="Arial"/>
          <w:sz w:val="20"/>
          <w:szCs w:val="20"/>
        </w:rPr>
        <w:t>2</w:t>
      </w:r>
      <w:r w:rsidRPr="002F0B0D">
        <w:rPr>
          <w:rFonts w:ascii="Arial Narrow" w:hAnsi="Arial Narrow" w:cs="Arial"/>
          <w:sz w:val="20"/>
          <w:szCs w:val="20"/>
        </w:rPr>
        <w:t>0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063"/>
        <w:gridCol w:w="2063"/>
        <w:gridCol w:w="2063"/>
        <w:gridCol w:w="2063"/>
      </w:tblGrid>
      <w:tr w:rsidR="002F0B0D" w:rsidRPr="00AB4A6A" w14:paraId="1D22B94E" w14:textId="77777777" w:rsidTr="00562F19">
        <w:tc>
          <w:tcPr>
            <w:tcW w:w="2062" w:type="dxa"/>
            <w:vAlign w:val="center"/>
          </w:tcPr>
          <w:p w14:paraId="33462163" w14:textId="77777777" w:rsidR="002F0B0D" w:rsidRPr="00AB4A6A" w:rsidRDefault="002F0B0D" w:rsidP="002E27D5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Very l</w:t>
            </w:r>
            <w:r w:rsidRPr="00AB4A6A">
              <w:rPr>
                <w:rFonts w:cs="Arial"/>
                <w:sz w:val="18"/>
                <w:szCs w:val="18"/>
              </w:rPr>
              <w:t>ow 1–</w:t>
            </w: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063" w:type="dxa"/>
            <w:vAlign w:val="center"/>
          </w:tcPr>
          <w:p w14:paraId="247B91AF" w14:textId="77777777" w:rsidR="002F0B0D" w:rsidRPr="00AB4A6A" w:rsidRDefault="002F0B0D" w:rsidP="002E27D5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</w:t>
            </w:r>
            <w:r w:rsidRPr="00AB4A6A">
              <w:rPr>
                <w:rFonts w:cs="Arial"/>
                <w:sz w:val="18"/>
                <w:szCs w:val="18"/>
              </w:rPr>
              <w:t xml:space="preserve">ow </w:t>
            </w:r>
            <w:r>
              <w:rPr>
                <w:rFonts w:cs="Arial"/>
                <w:sz w:val="18"/>
                <w:szCs w:val="18"/>
              </w:rPr>
              <w:t>5</w:t>
            </w:r>
            <w:r w:rsidRPr="00AB4A6A">
              <w:rPr>
                <w:rFonts w:cs="Arial"/>
                <w:sz w:val="18"/>
                <w:szCs w:val="18"/>
              </w:rPr>
              <w:t>–</w:t>
            </w: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063" w:type="dxa"/>
            <w:vAlign w:val="center"/>
          </w:tcPr>
          <w:p w14:paraId="33909B53" w14:textId="16EA5740" w:rsidR="002F0B0D" w:rsidRPr="00AB4A6A" w:rsidRDefault="002F0B0D" w:rsidP="002E27D5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AB4A6A">
              <w:rPr>
                <w:rFonts w:cs="Arial"/>
                <w:sz w:val="18"/>
                <w:szCs w:val="18"/>
              </w:rPr>
              <w:t xml:space="preserve">Medium </w:t>
            </w:r>
            <w:r>
              <w:rPr>
                <w:rFonts w:cs="Arial"/>
                <w:sz w:val="18"/>
                <w:szCs w:val="18"/>
              </w:rPr>
              <w:t>9</w:t>
            </w:r>
            <w:r w:rsidRPr="00AB4A6A">
              <w:rPr>
                <w:rFonts w:cs="Arial"/>
                <w:sz w:val="18"/>
                <w:szCs w:val="18"/>
              </w:rPr>
              <w:t>–1</w:t>
            </w: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063" w:type="dxa"/>
            <w:vAlign w:val="center"/>
          </w:tcPr>
          <w:p w14:paraId="4DA39432" w14:textId="77777777" w:rsidR="002F0B0D" w:rsidRPr="00AB4A6A" w:rsidRDefault="002F0B0D" w:rsidP="002E27D5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AB4A6A">
              <w:rPr>
                <w:rFonts w:cs="Arial"/>
                <w:sz w:val="18"/>
                <w:szCs w:val="18"/>
              </w:rPr>
              <w:t>High 1</w:t>
            </w:r>
            <w:r>
              <w:rPr>
                <w:rFonts w:cs="Arial"/>
                <w:sz w:val="18"/>
                <w:szCs w:val="18"/>
              </w:rPr>
              <w:t>3</w:t>
            </w:r>
            <w:r w:rsidRPr="00AB4A6A">
              <w:rPr>
                <w:rFonts w:cs="Arial"/>
                <w:sz w:val="18"/>
                <w:szCs w:val="18"/>
              </w:rPr>
              <w:t>–</w:t>
            </w: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2063" w:type="dxa"/>
            <w:vAlign w:val="center"/>
          </w:tcPr>
          <w:p w14:paraId="1779223A" w14:textId="77777777" w:rsidR="002F0B0D" w:rsidRPr="00AB4A6A" w:rsidRDefault="002F0B0D" w:rsidP="002E27D5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AB4A6A">
              <w:rPr>
                <w:rFonts w:cs="Arial"/>
                <w:sz w:val="18"/>
                <w:szCs w:val="18"/>
              </w:rPr>
              <w:t xml:space="preserve">Very high </w:t>
            </w:r>
            <w:r>
              <w:rPr>
                <w:rFonts w:cs="Arial"/>
                <w:sz w:val="18"/>
                <w:szCs w:val="18"/>
              </w:rPr>
              <w:t>17</w:t>
            </w:r>
            <w:r w:rsidRPr="00AB4A6A">
              <w:rPr>
                <w:rFonts w:cs="Arial"/>
                <w:sz w:val="18"/>
                <w:szCs w:val="18"/>
              </w:rPr>
              <w:t>–</w:t>
            </w:r>
            <w:r>
              <w:rPr>
                <w:rFonts w:cs="Arial"/>
                <w:sz w:val="18"/>
                <w:szCs w:val="18"/>
              </w:rPr>
              <w:t>2</w:t>
            </w:r>
            <w:r w:rsidRPr="00AB4A6A">
              <w:rPr>
                <w:rFonts w:cs="Arial"/>
                <w:sz w:val="18"/>
                <w:szCs w:val="18"/>
              </w:rPr>
              <w:t>0</w:t>
            </w:r>
          </w:p>
        </w:tc>
      </w:tr>
    </w:tbl>
    <w:p w14:paraId="1467301B" w14:textId="27DF5782" w:rsidR="002F0B0D" w:rsidRPr="002F0B0D" w:rsidRDefault="00361F09" w:rsidP="002F0B0D">
      <w:pPr>
        <w:pStyle w:val="ListParagraph"/>
        <w:numPr>
          <w:ilvl w:val="0"/>
          <w:numId w:val="7"/>
        </w:numPr>
        <w:spacing w:before="240" w:after="60"/>
        <w:ind w:left="426" w:hanging="426"/>
        <w:rPr>
          <w:rFonts w:ascii="Arial Narrow" w:hAnsi="Arial Narrow" w:cs="Arial"/>
          <w:sz w:val="20"/>
          <w:szCs w:val="20"/>
        </w:rPr>
      </w:pPr>
      <w:r w:rsidRPr="00405C2E">
        <w:rPr>
          <w:rFonts w:ascii="Arial Narrow" w:hAnsi="Arial Narrow"/>
          <w:sz w:val="20"/>
          <w:szCs w:val="20"/>
        </w:rPr>
        <w:t>An analysis of how textual form influences meaning</w:t>
      </w:r>
      <w:r>
        <w:rPr>
          <w:rFonts w:ascii="Arial Narrow" w:hAnsi="Arial Narrow"/>
          <w:sz w:val="20"/>
          <w:szCs w:val="20"/>
        </w:rPr>
        <w:t>.</w:t>
      </w:r>
    </w:p>
    <w:p w14:paraId="1052210F" w14:textId="0C17ED56" w:rsidR="00361F09" w:rsidRPr="002F0B0D" w:rsidRDefault="002F0B0D" w:rsidP="002F0B0D">
      <w:pPr>
        <w:spacing w:after="60"/>
        <w:rPr>
          <w:rFonts w:ascii="Arial Narrow" w:hAnsi="Arial Narrow" w:cs="Arial"/>
          <w:sz w:val="20"/>
          <w:szCs w:val="20"/>
        </w:rPr>
      </w:pPr>
      <w:r w:rsidRPr="002F0B0D">
        <w:rPr>
          <w:rFonts w:ascii="Arial Narrow" w:hAnsi="Arial Narrow" w:cs="Arial"/>
          <w:sz w:val="20"/>
          <w:szCs w:val="20"/>
        </w:rPr>
        <w:t xml:space="preserve">KEY to marking scale based on the outcome contributing </w:t>
      </w:r>
      <w:r>
        <w:rPr>
          <w:rFonts w:ascii="Arial Narrow" w:hAnsi="Arial Narrow" w:cs="Arial"/>
          <w:sz w:val="20"/>
          <w:szCs w:val="20"/>
        </w:rPr>
        <w:t>3</w:t>
      </w:r>
      <w:r w:rsidRPr="002F0B0D">
        <w:rPr>
          <w:rFonts w:ascii="Arial Narrow" w:hAnsi="Arial Narrow" w:cs="Arial"/>
          <w:sz w:val="20"/>
          <w:szCs w:val="20"/>
        </w:rPr>
        <w:t>0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063"/>
        <w:gridCol w:w="2063"/>
        <w:gridCol w:w="2063"/>
        <w:gridCol w:w="2063"/>
      </w:tblGrid>
      <w:tr w:rsidR="00361F09" w:rsidRPr="00AB4A6A" w14:paraId="0402D345" w14:textId="77777777" w:rsidTr="002E27D5">
        <w:tc>
          <w:tcPr>
            <w:tcW w:w="2062" w:type="dxa"/>
            <w:vAlign w:val="center"/>
          </w:tcPr>
          <w:p w14:paraId="39CAFE76" w14:textId="564B6CF1" w:rsidR="00361F09" w:rsidRPr="00AB4A6A" w:rsidRDefault="00361F09" w:rsidP="002E27D5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Very l</w:t>
            </w:r>
            <w:r w:rsidRPr="00AB4A6A">
              <w:rPr>
                <w:rFonts w:cs="Arial"/>
                <w:sz w:val="18"/>
                <w:szCs w:val="18"/>
              </w:rPr>
              <w:t>ow 1–</w:t>
            </w: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063" w:type="dxa"/>
            <w:vAlign w:val="center"/>
          </w:tcPr>
          <w:p w14:paraId="3B90CFAE" w14:textId="313C0E2A" w:rsidR="00361F09" w:rsidRPr="00AB4A6A" w:rsidRDefault="00361F09" w:rsidP="002E27D5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</w:t>
            </w:r>
            <w:r w:rsidRPr="00AB4A6A">
              <w:rPr>
                <w:rFonts w:cs="Arial"/>
                <w:sz w:val="18"/>
                <w:szCs w:val="18"/>
              </w:rPr>
              <w:t xml:space="preserve">ow </w:t>
            </w:r>
            <w:r>
              <w:rPr>
                <w:rFonts w:cs="Arial"/>
                <w:sz w:val="18"/>
                <w:szCs w:val="18"/>
              </w:rPr>
              <w:t>7</w:t>
            </w:r>
            <w:r w:rsidRPr="00AB4A6A">
              <w:rPr>
                <w:rFonts w:cs="Arial"/>
                <w:sz w:val="18"/>
                <w:szCs w:val="18"/>
              </w:rPr>
              <w:t>–</w:t>
            </w: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2063" w:type="dxa"/>
            <w:vAlign w:val="center"/>
          </w:tcPr>
          <w:p w14:paraId="3D7C25BF" w14:textId="2D83A53D" w:rsidR="00361F09" w:rsidRPr="00AB4A6A" w:rsidRDefault="00361F09" w:rsidP="002E27D5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AB4A6A">
              <w:rPr>
                <w:rFonts w:cs="Arial"/>
                <w:sz w:val="18"/>
                <w:szCs w:val="18"/>
              </w:rPr>
              <w:t xml:space="preserve">Medium </w:t>
            </w:r>
            <w:r>
              <w:rPr>
                <w:rFonts w:cs="Arial"/>
                <w:sz w:val="18"/>
                <w:szCs w:val="18"/>
              </w:rPr>
              <w:t>13</w:t>
            </w:r>
            <w:r w:rsidRPr="00AB4A6A">
              <w:rPr>
                <w:rFonts w:cs="Arial"/>
                <w:sz w:val="18"/>
                <w:szCs w:val="18"/>
              </w:rPr>
              <w:t>–1</w:t>
            </w: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063" w:type="dxa"/>
            <w:vAlign w:val="center"/>
          </w:tcPr>
          <w:p w14:paraId="5EC0DA90" w14:textId="016933B6" w:rsidR="00361F09" w:rsidRPr="00AB4A6A" w:rsidRDefault="00361F09" w:rsidP="002E27D5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AB4A6A">
              <w:rPr>
                <w:rFonts w:cs="Arial"/>
                <w:sz w:val="18"/>
                <w:szCs w:val="18"/>
              </w:rPr>
              <w:t>High 1</w:t>
            </w:r>
            <w:r>
              <w:rPr>
                <w:rFonts w:cs="Arial"/>
                <w:sz w:val="18"/>
                <w:szCs w:val="18"/>
              </w:rPr>
              <w:t>9</w:t>
            </w:r>
            <w:r w:rsidRPr="00AB4A6A">
              <w:rPr>
                <w:rFonts w:cs="Arial"/>
                <w:sz w:val="18"/>
                <w:szCs w:val="18"/>
              </w:rPr>
              <w:t>–</w:t>
            </w: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2063" w:type="dxa"/>
            <w:vAlign w:val="center"/>
          </w:tcPr>
          <w:p w14:paraId="278DBFC6" w14:textId="005528C2" w:rsidR="00361F09" w:rsidRPr="00AB4A6A" w:rsidRDefault="00361F09" w:rsidP="002E27D5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AB4A6A">
              <w:rPr>
                <w:rFonts w:cs="Arial"/>
                <w:sz w:val="18"/>
                <w:szCs w:val="18"/>
              </w:rPr>
              <w:t xml:space="preserve">Very high </w:t>
            </w:r>
            <w:r>
              <w:rPr>
                <w:rFonts w:cs="Arial"/>
                <w:sz w:val="18"/>
                <w:szCs w:val="18"/>
              </w:rPr>
              <w:t>25</w:t>
            </w:r>
            <w:r w:rsidRPr="00AB4A6A">
              <w:rPr>
                <w:rFonts w:cs="Arial"/>
                <w:sz w:val="18"/>
                <w:szCs w:val="18"/>
              </w:rPr>
              <w:t>–</w:t>
            </w:r>
            <w:r>
              <w:rPr>
                <w:rFonts w:cs="Arial"/>
                <w:sz w:val="18"/>
                <w:szCs w:val="18"/>
              </w:rPr>
              <w:t>3</w:t>
            </w:r>
            <w:r w:rsidRPr="00AB4A6A">
              <w:rPr>
                <w:rFonts w:cs="Arial"/>
                <w:sz w:val="18"/>
                <w:szCs w:val="18"/>
              </w:rPr>
              <w:t>0</w:t>
            </w:r>
          </w:p>
        </w:tc>
      </w:tr>
    </w:tbl>
    <w:p w14:paraId="6C639792" w14:textId="1EBF190E" w:rsidR="008D74EF" w:rsidRDefault="008D74EF" w:rsidP="008D74EF">
      <w:pPr>
        <w:pStyle w:val="VCAAfigures"/>
        <w:jc w:val="left"/>
      </w:pPr>
    </w:p>
    <w:sectPr w:rsidR="008D74EF" w:rsidSect="008D74E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1440" w:right="567" w:bottom="1117" w:left="851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EF539E" w:rsidRDefault="00EF539E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EF539E" w:rsidRDefault="00EF539E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141"/>
      <w:gridCol w:w="5142"/>
      <w:gridCol w:w="5139"/>
    </w:tblGrid>
    <w:tr w:rsidR="00EF539E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5695F0B1" w:rsidR="00EF539E" w:rsidRPr="00D06414" w:rsidRDefault="00EF539E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ja-JP"/>
            </w:rPr>
            <w:drawing>
              <wp:anchor distT="0" distB="0" distL="114300" distR="114300" simplePos="0" relativeHeight="251664384" behindDoc="1" locked="1" layoutInCell="1" allowOverlap="1" wp14:anchorId="486E1E7B" wp14:editId="62AAB7C3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065681A" w:rsidR="00EF539E" w:rsidRPr="00D06414" w:rsidRDefault="00EF539E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69BDCEDF" w:rsidR="00EF539E" w:rsidRPr="00D06414" w:rsidRDefault="00EF539E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962445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EF539E" w:rsidRPr="00D06414" w:rsidRDefault="00EF539E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59264" behindDoc="1" locked="1" layoutInCell="1" allowOverlap="1" wp14:anchorId="04C701AE" wp14:editId="619835A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236"/>
      <w:gridCol w:w="5141"/>
      <w:gridCol w:w="5138"/>
    </w:tblGrid>
    <w:tr w:rsidR="00EF539E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6F61907" w:rsidR="00EF539E" w:rsidRPr="00D06414" w:rsidRDefault="00EF539E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EF539E" w:rsidRPr="00D06414" w:rsidRDefault="00EF539E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EF539E" w:rsidRPr="00D06414" w:rsidRDefault="00EF539E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EF539E" w:rsidRPr="00D06414" w:rsidRDefault="00EF539E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62336" behindDoc="1" locked="1" layoutInCell="1" allowOverlap="1" wp14:anchorId="2F339E16" wp14:editId="700A1E15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EF539E" w:rsidRDefault="00EF539E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EF539E" w:rsidRDefault="00EF539E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37E28F85" w:rsidR="00EF539E" w:rsidRPr="00D86DE4" w:rsidRDefault="002F0B0D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F539E">
          <w:rPr>
            <w:color w:val="999999" w:themeColor="accent2"/>
          </w:rPr>
          <w:t xml:space="preserve">VCE </w:t>
        </w:r>
        <w:r w:rsidR="001E2344">
          <w:rPr>
            <w:color w:val="999999" w:themeColor="accent2"/>
          </w:rPr>
          <w:t>Literature</w:t>
        </w:r>
        <w:r w:rsidR="00EF539E">
          <w:rPr>
            <w:color w:val="999999" w:themeColor="accent2"/>
          </w:rPr>
          <w:t>: Performance descriptors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EF539E" w:rsidRPr="009370BC" w:rsidRDefault="00EF539E" w:rsidP="00970580">
    <w:pPr>
      <w:spacing w:after="0"/>
      <w:ind w:right="-142"/>
      <w:jc w:val="right"/>
    </w:pPr>
    <w:r>
      <w:rPr>
        <w:noProof/>
        <w:lang w:val="en-AU" w:eastAsia="ja-JP"/>
      </w:rPr>
      <w:drawing>
        <wp:anchor distT="0" distB="0" distL="114300" distR="114300" simplePos="0" relativeHeight="251660288" behindDoc="1" locked="1" layoutInCell="1" allowOverlap="1" wp14:anchorId="274FC993" wp14:editId="2534AF8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6415" cy="706755"/>
          <wp:effectExtent l="0" t="0" r="63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05D9"/>
    <w:multiLevelType w:val="hybridMultilevel"/>
    <w:tmpl w:val="8D8231C6"/>
    <w:lvl w:ilvl="0" w:tplc="99D0434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018F5"/>
    <w:multiLevelType w:val="hybridMultilevel"/>
    <w:tmpl w:val="4B64A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95D7B"/>
    <w:multiLevelType w:val="hybridMultilevel"/>
    <w:tmpl w:val="55A64B74"/>
    <w:lvl w:ilvl="0" w:tplc="28A0E074">
      <w:start w:val="1"/>
      <w:numFmt w:val="bullet"/>
      <w:pStyle w:val="VCAAtablecondensed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2872B6C"/>
    <w:multiLevelType w:val="hybridMultilevel"/>
    <w:tmpl w:val="A176B05C"/>
    <w:lvl w:ilvl="0" w:tplc="27F2EE64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0A23"/>
    <w:rsid w:val="00065CC6"/>
    <w:rsid w:val="000A71F7"/>
    <w:rsid w:val="000F09E4"/>
    <w:rsid w:val="000F16FD"/>
    <w:rsid w:val="000F5AAF"/>
    <w:rsid w:val="00143520"/>
    <w:rsid w:val="00153AD2"/>
    <w:rsid w:val="001779EA"/>
    <w:rsid w:val="001A60E4"/>
    <w:rsid w:val="001D3246"/>
    <w:rsid w:val="001E2344"/>
    <w:rsid w:val="001E2AB9"/>
    <w:rsid w:val="002279BA"/>
    <w:rsid w:val="002329F3"/>
    <w:rsid w:val="00242AC0"/>
    <w:rsid w:val="00243F0D"/>
    <w:rsid w:val="00260767"/>
    <w:rsid w:val="002647BB"/>
    <w:rsid w:val="002754C1"/>
    <w:rsid w:val="002841C8"/>
    <w:rsid w:val="0028516B"/>
    <w:rsid w:val="002C6F90"/>
    <w:rsid w:val="002E4FB5"/>
    <w:rsid w:val="002F0B0D"/>
    <w:rsid w:val="00302FB8"/>
    <w:rsid w:val="00304EA1"/>
    <w:rsid w:val="00311EFD"/>
    <w:rsid w:val="00313C4C"/>
    <w:rsid w:val="00314D81"/>
    <w:rsid w:val="00322FC6"/>
    <w:rsid w:val="0035293F"/>
    <w:rsid w:val="00361F09"/>
    <w:rsid w:val="00362B4F"/>
    <w:rsid w:val="00376B6A"/>
    <w:rsid w:val="00391986"/>
    <w:rsid w:val="003A00B4"/>
    <w:rsid w:val="003C5E71"/>
    <w:rsid w:val="00417AA3"/>
    <w:rsid w:val="00425DFE"/>
    <w:rsid w:val="00434EDB"/>
    <w:rsid w:val="00440B32"/>
    <w:rsid w:val="00443A55"/>
    <w:rsid w:val="0046078D"/>
    <w:rsid w:val="00476B9F"/>
    <w:rsid w:val="00495C80"/>
    <w:rsid w:val="004A2ED8"/>
    <w:rsid w:val="004A4C31"/>
    <w:rsid w:val="004F5BDA"/>
    <w:rsid w:val="0051631E"/>
    <w:rsid w:val="00537A1F"/>
    <w:rsid w:val="00566029"/>
    <w:rsid w:val="00574299"/>
    <w:rsid w:val="005923CB"/>
    <w:rsid w:val="005B391B"/>
    <w:rsid w:val="005D3D78"/>
    <w:rsid w:val="005E2EF0"/>
    <w:rsid w:val="005F4092"/>
    <w:rsid w:val="0068471E"/>
    <w:rsid w:val="00684F98"/>
    <w:rsid w:val="00693FFD"/>
    <w:rsid w:val="006C07C1"/>
    <w:rsid w:val="006D2159"/>
    <w:rsid w:val="006E4737"/>
    <w:rsid w:val="006F787C"/>
    <w:rsid w:val="00702636"/>
    <w:rsid w:val="00724507"/>
    <w:rsid w:val="00773E6C"/>
    <w:rsid w:val="00781FB1"/>
    <w:rsid w:val="007D1B6D"/>
    <w:rsid w:val="00813C37"/>
    <w:rsid w:val="008154B5"/>
    <w:rsid w:val="00823962"/>
    <w:rsid w:val="00852719"/>
    <w:rsid w:val="00860115"/>
    <w:rsid w:val="0088783C"/>
    <w:rsid w:val="008D74EF"/>
    <w:rsid w:val="009370BC"/>
    <w:rsid w:val="00962445"/>
    <w:rsid w:val="00970580"/>
    <w:rsid w:val="0098739B"/>
    <w:rsid w:val="009B61E5"/>
    <w:rsid w:val="009D1E89"/>
    <w:rsid w:val="009E5707"/>
    <w:rsid w:val="00A17661"/>
    <w:rsid w:val="00A24B2D"/>
    <w:rsid w:val="00A343CF"/>
    <w:rsid w:val="00A40966"/>
    <w:rsid w:val="00A921E0"/>
    <w:rsid w:val="00A922F4"/>
    <w:rsid w:val="00A937FE"/>
    <w:rsid w:val="00AA3EB3"/>
    <w:rsid w:val="00AB6FD1"/>
    <w:rsid w:val="00AE5526"/>
    <w:rsid w:val="00AF051B"/>
    <w:rsid w:val="00B01578"/>
    <w:rsid w:val="00B0738F"/>
    <w:rsid w:val="00B13D3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93B2B"/>
    <w:rsid w:val="00DE1909"/>
    <w:rsid w:val="00DE51DB"/>
    <w:rsid w:val="00E23F1D"/>
    <w:rsid w:val="00E30E05"/>
    <w:rsid w:val="00E36361"/>
    <w:rsid w:val="00E40242"/>
    <w:rsid w:val="00E538E6"/>
    <w:rsid w:val="00E55AE9"/>
    <w:rsid w:val="00EB0C84"/>
    <w:rsid w:val="00EF539E"/>
    <w:rsid w:val="00F17FDE"/>
    <w:rsid w:val="00F40D53"/>
    <w:rsid w:val="00F4525C"/>
    <w:rsid w:val="00F50D86"/>
    <w:rsid w:val="00FA2F85"/>
    <w:rsid w:val="00FB4E2E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1E2344"/>
    <w:pPr>
      <w:tabs>
        <w:tab w:val="left" w:pos="425"/>
      </w:tabs>
      <w:spacing w:after="0" w:line="240" w:lineRule="auto"/>
      <w:contextualSpacing/>
    </w:pPr>
    <w:rPr>
      <w:rFonts w:ascii="Arial Narrow" w:eastAsia="Times New Roman" w:hAnsi="Arial Narrow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362B4F"/>
    <w:pPr>
      <w:ind w:left="720"/>
      <w:contextualSpacing/>
    </w:pPr>
    <w:rPr>
      <w:lang w:val="en-AU"/>
    </w:rPr>
  </w:style>
  <w:style w:type="paragraph" w:customStyle="1" w:styleId="VCAAtablecondensedbulletlessspace">
    <w:name w:val="VCAA table condensed bullet less space"/>
    <w:basedOn w:val="VCAAtablecondensedbullet"/>
    <w:qFormat/>
    <w:rsid w:val="001A60E4"/>
    <w:pPr>
      <w:tabs>
        <w:tab w:val="clear" w:pos="425"/>
      </w:tabs>
      <w:spacing w:line="240" w:lineRule="auto"/>
      <w:ind w:left="178" w:hanging="1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121312"/>
    <w:rsid w:val="00752C17"/>
    <w:rsid w:val="009325D2"/>
    <w:rsid w:val="00BC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8924B1-E0A1-43A0-ACC0-3BCB87162EE6}"/>
</file>

<file path=customXml/itemProps2.xml><?xml version="1.0" encoding="utf-8"?>
<ds:datastoreItem xmlns:ds="http://schemas.openxmlformats.org/officeDocument/2006/customXml" ds:itemID="{2DC791B3-B5FF-499E-AFE6-F20DF97D74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Food Studies: Performance descriptors</vt:lpstr>
    </vt:vector>
  </TitlesOfParts>
  <Company>Victorian Curriculum and Assessment Authority</Company>
  <LinksUpToDate>false</LinksUpToDate>
  <CharactersWithSpaces>4982</CharactersWithSpaces>
  <SharedDoc>false</SharedDoc>
  <HyperlinkBase>https://www.vcaa.vic.edu.au/Footer/Pages/Copyright.aspx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Literature: Performance descriptors</dc:title>
  <dc:subject>VCE Literature</dc:subject>
  <dc:creator>vcaa@education.vic.gov.au</dc:creator>
  <cp:keywords>literature, performance descriptors, unit 3, outcome 1</cp:keywords>
  <cp:lastModifiedBy>Julie Coleman</cp:lastModifiedBy>
  <cp:revision>7</cp:revision>
  <cp:lastPrinted>2015-05-15T02:36:00Z</cp:lastPrinted>
  <dcterms:created xsi:type="dcterms:W3CDTF">2022-08-29T00:33:00Z</dcterms:created>
  <dcterms:modified xsi:type="dcterms:W3CDTF">2022-09-19T04:36:00Z</dcterms:modified>
  <cp:category>curriculum, 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