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4BD00D9A" w:rsidR="00F4525C" w:rsidRDefault="00C904AB" w:rsidP="00B0611A">
      <w:pPr>
        <w:pStyle w:val="VCAADocumenttitle"/>
      </w:pPr>
      <w:r>
        <w:t xml:space="preserve">VCE </w:t>
      </w:r>
      <w:r w:rsidR="00FB3FDD">
        <w:t xml:space="preserve">General </w:t>
      </w:r>
      <w:r>
        <w:t>Mathematic</w:t>
      </w:r>
      <w:r w:rsidR="00FB3FDD">
        <w:t>s</w:t>
      </w:r>
      <w:r w:rsidR="0041382E">
        <w:t xml:space="preserve"> </w:t>
      </w:r>
      <w:r>
        <w:t>Unit</w:t>
      </w:r>
      <w:r w:rsidR="00B0611A">
        <w:t xml:space="preserve"> </w:t>
      </w:r>
      <w:r w:rsidR="00096503">
        <w:t>1</w:t>
      </w:r>
    </w:p>
    <w:p w14:paraId="514C791E" w14:textId="41F32B16" w:rsidR="007D10B0" w:rsidRPr="00BA3888" w:rsidRDefault="00096503" w:rsidP="00FC55B3">
      <w:pPr>
        <w:pStyle w:val="VCAAHeading2"/>
        <w:spacing w:line="276" w:lineRule="auto"/>
        <w:ind w:right="-142"/>
      </w:pPr>
      <w:bookmarkStart w:id="0" w:name="TemplateOverview"/>
      <w:bookmarkEnd w:id="0"/>
      <w:r>
        <w:t xml:space="preserve">Learning activity: </w:t>
      </w:r>
      <w:r w:rsidR="00684042">
        <w:t>Matrices</w:t>
      </w:r>
    </w:p>
    <w:p w14:paraId="22475766" w14:textId="68D4FA99" w:rsidR="009A7406" w:rsidRPr="000C4199" w:rsidRDefault="007D10B0" w:rsidP="009A7406">
      <w:pPr>
        <w:pStyle w:val="VCAAHeading3"/>
        <w:rPr>
          <w:lang w:val="en-AU"/>
        </w:rPr>
      </w:pPr>
      <w:r>
        <w:rPr>
          <w:lang w:val="en-AU"/>
        </w:rPr>
        <w:t>Introduction</w:t>
      </w:r>
    </w:p>
    <w:p w14:paraId="62777787" w14:textId="77777777" w:rsidR="006C5E41" w:rsidRDefault="006C5E41" w:rsidP="006C5E41">
      <w:pPr>
        <w:pStyle w:val="VCAAbody"/>
      </w:pPr>
      <w:r>
        <w:t xml:space="preserve">This learning activity explores how pairs of people in a network can communicate with each other. </w:t>
      </w:r>
    </w:p>
    <w:p w14:paraId="2CEBEA97" w14:textId="77777777" w:rsidR="006C5E41" w:rsidRDefault="006C5E41" w:rsidP="006C5E41">
      <w:pPr>
        <w:pStyle w:val="VCAAHeading4"/>
        <w:rPr>
          <w:sz w:val="24"/>
          <w:szCs w:val="24"/>
        </w:rPr>
      </w:pPr>
      <w:r>
        <w:t>Part 1</w:t>
      </w:r>
    </w:p>
    <w:p w14:paraId="719378DF" w14:textId="77777777" w:rsidR="006C5E41" w:rsidRDefault="006C5E41" w:rsidP="006C5E41">
      <w:pPr>
        <w:pStyle w:val="VCAAbody"/>
      </w:pPr>
      <w:r>
        <w:t xml:space="preserve">Consider four employees in a company. Because of their positions and level of power within the company, not every level of employment communicates with the other. </w:t>
      </w:r>
    </w:p>
    <w:p w14:paraId="4190F0EF" w14:textId="77777777" w:rsidR="006C5E41" w:rsidRDefault="006C5E41" w:rsidP="006C5E41">
      <w:pPr>
        <w:pStyle w:val="VCAAbody"/>
        <w:spacing w:after="0"/>
      </w:pPr>
      <w:r>
        <w:t xml:space="preserve">For example; </w:t>
      </w:r>
    </w:p>
    <w:p w14:paraId="7077C648" w14:textId="77777777" w:rsidR="006C5E41" w:rsidRPr="006C5E41" w:rsidRDefault="006C5E41" w:rsidP="006C5E41">
      <w:pPr>
        <w:pStyle w:val="NormalWeb"/>
        <w:numPr>
          <w:ilvl w:val="0"/>
          <w:numId w:val="37"/>
        </w:numPr>
        <w:spacing w:before="12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6C5E41">
        <w:rPr>
          <w:rFonts w:ascii="Arial" w:hAnsi="Arial" w:cs="Arial"/>
          <w:sz w:val="20"/>
          <w:szCs w:val="20"/>
        </w:rPr>
        <w:t xml:space="preserve">The CEO (Charles) speaks to the General Manager (Greta) about financial planning. </w:t>
      </w:r>
    </w:p>
    <w:p w14:paraId="3DFEA09B" w14:textId="77777777" w:rsidR="006C5E41" w:rsidRPr="006C5E41" w:rsidRDefault="006C5E41" w:rsidP="006C5E41">
      <w:pPr>
        <w:pStyle w:val="NormalWeb"/>
        <w:numPr>
          <w:ilvl w:val="0"/>
          <w:numId w:val="37"/>
        </w:numPr>
        <w:ind w:left="426" w:hanging="426"/>
        <w:rPr>
          <w:rFonts w:ascii="Arial" w:hAnsi="Arial" w:cs="Arial"/>
          <w:sz w:val="20"/>
          <w:szCs w:val="20"/>
        </w:rPr>
      </w:pPr>
      <w:r w:rsidRPr="006C5E41">
        <w:rPr>
          <w:rFonts w:ascii="Arial" w:hAnsi="Arial" w:cs="Arial"/>
          <w:sz w:val="20"/>
          <w:szCs w:val="20"/>
        </w:rPr>
        <w:t xml:space="preserve">The Assistant Manager (Abbey) speaks to the General Manager about protocol. </w:t>
      </w:r>
    </w:p>
    <w:p w14:paraId="6C643C3D" w14:textId="77777777" w:rsidR="006C5E41" w:rsidRPr="006C5E41" w:rsidRDefault="006C5E41" w:rsidP="006C5E41">
      <w:pPr>
        <w:pStyle w:val="NormalWeb"/>
        <w:numPr>
          <w:ilvl w:val="0"/>
          <w:numId w:val="37"/>
        </w:numPr>
        <w:ind w:left="426" w:hanging="426"/>
        <w:rPr>
          <w:rFonts w:ascii="Arial" w:hAnsi="Arial" w:cs="Arial"/>
          <w:sz w:val="20"/>
          <w:szCs w:val="20"/>
        </w:rPr>
      </w:pPr>
      <w:r w:rsidRPr="006C5E41">
        <w:rPr>
          <w:rFonts w:ascii="Arial" w:hAnsi="Arial" w:cs="Arial"/>
          <w:sz w:val="20"/>
          <w:szCs w:val="20"/>
        </w:rPr>
        <w:t xml:space="preserve">The clerk (Ken) speaks to the General Manager to ask if he wants any jobs done. </w:t>
      </w:r>
    </w:p>
    <w:p w14:paraId="5C67D982" w14:textId="77777777" w:rsidR="006C5E41" w:rsidRPr="006C5E41" w:rsidRDefault="006C5E41" w:rsidP="006C5E41">
      <w:pPr>
        <w:pStyle w:val="NormalWeb"/>
        <w:numPr>
          <w:ilvl w:val="0"/>
          <w:numId w:val="37"/>
        </w:numPr>
        <w:ind w:left="426" w:hanging="426"/>
        <w:rPr>
          <w:rFonts w:ascii="Arial" w:hAnsi="Arial" w:cs="Arial"/>
          <w:sz w:val="20"/>
          <w:szCs w:val="20"/>
        </w:rPr>
      </w:pPr>
      <w:r w:rsidRPr="006C5E41">
        <w:rPr>
          <w:rFonts w:ascii="Arial" w:hAnsi="Arial" w:cs="Arial"/>
          <w:sz w:val="20"/>
          <w:szCs w:val="20"/>
        </w:rPr>
        <w:t xml:space="preserve">The General Manager on any given workday will talk to the CEO, the Assistant Manager and the clerk. </w:t>
      </w:r>
    </w:p>
    <w:p w14:paraId="1710390E" w14:textId="77777777" w:rsidR="006C5E41" w:rsidRDefault="006C5E41" w:rsidP="006C5E41">
      <w:pPr>
        <w:pStyle w:val="VCAAbody"/>
      </w:pPr>
      <w:r>
        <w:t>The information could be represented by a diagram called a social network.</w:t>
      </w:r>
    </w:p>
    <w:p w14:paraId="3F45DB5B" w14:textId="5F8E05E4" w:rsidR="006C5E41" w:rsidRDefault="006C5E41" w:rsidP="006C5E41">
      <w:pPr>
        <w:pStyle w:val="NormalWeb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0E555570" wp14:editId="6E737CF7">
            <wp:extent cx="2924175" cy="2162175"/>
            <wp:effectExtent l="0" t="0" r="9525" b="9525"/>
            <wp:docPr id="7" name="Picture 7" descr="Diagram, 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gram, 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BBF61" w14:textId="77777777" w:rsidR="006C5E41" w:rsidRDefault="006C5E41" w:rsidP="006C5E41">
      <w:pPr>
        <w:pStyle w:val="VCAAbody"/>
      </w:pPr>
      <w:r>
        <w:t xml:space="preserve">We can see that, for example, the CEO does not communicate directly with the Assistant Manager on any given workday, but communicates with the General Manager. This is called a </w:t>
      </w:r>
      <w:r>
        <w:rPr>
          <w:b/>
          <w:bCs/>
        </w:rPr>
        <w:t>one-step communication link</w:t>
      </w:r>
      <w:r>
        <w:t xml:space="preserve">. </w:t>
      </w:r>
    </w:p>
    <w:p w14:paraId="0EA9A81C" w14:textId="77777777" w:rsidR="006C5E41" w:rsidRDefault="006C5E41" w:rsidP="006C5E41">
      <w:pPr>
        <w:pStyle w:val="VCAAbody"/>
        <w:ind w:right="-284"/>
        <w:rPr>
          <w:rFonts w:ascii="Calibri" w:hAnsi="Calibri" w:cs="Calibri"/>
        </w:rPr>
      </w:pPr>
      <w:r>
        <w:t>We assume communication is a two-way process. So, if C communicates with G, then G communicates with C.</w:t>
      </w:r>
    </w:p>
    <w:p w14:paraId="1DA2F2AC" w14:textId="77777777" w:rsidR="006C5E41" w:rsidRDefault="006C5E41" w:rsidP="006C5E41">
      <w:pPr>
        <w:pStyle w:val="VCAAbody"/>
      </w:pPr>
      <w:r>
        <w:t xml:space="preserve">We can form a </w:t>
      </w:r>
      <w:bookmarkStart w:id="1" w:name="MTBlankEqn"/>
      <w:r>
        <w:rPr>
          <w:rFonts w:eastAsia="Times New Roman"/>
          <w:noProof/>
          <w:position w:val="-4"/>
          <w:sz w:val="24"/>
          <w:szCs w:val="24"/>
          <w:lang w:val="en-GB" w:eastAsia="en-GB"/>
        </w:rPr>
        <w:object w:dxaOrig="510" w:dyaOrig="250" w14:anchorId="7ABB6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63" type="#_x0000_t75" style="width:25.5pt;height:12.75pt" o:ole="">
            <v:imagedata r:id="rId12" o:title=""/>
          </v:shape>
          <o:OLEObject Type="Embed" ProgID="Equation.DSMT4" ShapeID="_x0000_i1563" DrawAspect="Content" ObjectID="_1733141165" r:id="rId13"/>
        </w:object>
      </w:r>
      <w:bookmarkEnd w:id="1"/>
      <w:r>
        <w:t xml:space="preserve"> matrix to represent the one-step communications.</w:t>
      </w:r>
    </w:p>
    <w:p w14:paraId="0F446251" w14:textId="77777777" w:rsidR="006C5E41" w:rsidRDefault="006C5E41" w:rsidP="006C5E41">
      <w:pPr>
        <w:pStyle w:val="VCAAbody"/>
      </w:pPr>
      <w:r>
        <w:t xml:space="preserve">In the matrix </w:t>
      </w:r>
      <w:r>
        <w:rPr>
          <w:rFonts w:eastAsia="MS Mincho"/>
          <w:noProof/>
          <w:position w:val="-4"/>
          <w:sz w:val="24"/>
          <w:szCs w:val="24"/>
          <w:lang w:val="en-GB" w:eastAsia="ja-JP"/>
        </w:rPr>
        <w:object w:dxaOrig="250" w:dyaOrig="260" w14:anchorId="020B9943">
          <v:shape id="_x0000_i1564" type="#_x0000_t75" style="width:12.75pt;height:12.75pt" o:ole="">
            <v:imagedata r:id="rId14" o:title=""/>
          </v:shape>
          <o:OLEObject Type="Embed" ProgID="Equation.DSMT4" ShapeID="_x0000_i1564" DrawAspect="Content" ObjectID="_1733141166" r:id="rId15"/>
        </w:object>
      </w:r>
      <w:r>
        <w:t xml:space="preserve">representing the connections, we use a 1 to indicate that two people </w:t>
      </w:r>
    </w:p>
    <w:p w14:paraId="4D7C68E2" w14:textId="77777777" w:rsidR="006C5E41" w:rsidRDefault="006C5E41" w:rsidP="006C5E41">
      <w:pPr>
        <w:pStyle w:val="VCAAbody"/>
      </w:pPr>
      <w:r>
        <w:t>directly communicate and 0 if they do not.</w:t>
      </w:r>
    </w:p>
    <w:p w14:paraId="38D08D6E" w14:textId="5495E240" w:rsidR="006C5E41" w:rsidRDefault="006C5E41" w:rsidP="006C5E41">
      <w:pPr>
        <w:pStyle w:val="NormalWeb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12033E23" wp14:editId="5AF71963">
            <wp:extent cx="1971675" cy="1228725"/>
            <wp:effectExtent l="0" t="0" r="9525" b="9525"/>
            <wp:docPr id="6" name="Picture 6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F626B" w14:textId="77777777" w:rsidR="006C5E41" w:rsidRPr="006C5E41" w:rsidRDefault="006C5E41" w:rsidP="006C5E4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5E41">
        <w:rPr>
          <w:rFonts w:cs="Arial"/>
          <w:bCs/>
          <w:sz w:val="20"/>
          <w:szCs w:val="20"/>
          <w:lang w:val="de-DE"/>
        </w:rPr>
        <w:t>a.</w:t>
      </w:r>
      <w:r w:rsidRPr="006C5E41">
        <w:rPr>
          <w:rFonts w:cs="Arial"/>
          <w:sz w:val="20"/>
          <w:szCs w:val="20"/>
          <w:lang w:val="de-DE"/>
        </w:rPr>
        <w:tab/>
      </w:r>
      <w:r w:rsidRPr="006C5E41">
        <w:rPr>
          <w:rFonts w:cs="Arial"/>
          <w:sz w:val="20"/>
          <w:szCs w:val="20"/>
        </w:rPr>
        <w:t xml:space="preserve">What information is given by the element </w:t>
      </w:r>
      <w:r w:rsidRPr="006C5E41">
        <w:rPr>
          <w:rFonts w:ascii="Arial" w:eastAsia="MS Mincho" w:hAnsi="Arial" w:cs="Arial"/>
          <w:noProof/>
          <w:position w:val="-12"/>
          <w:sz w:val="20"/>
          <w:szCs w:val="20"/>
          <w:lang w:val="en-GB" w:eastAsia="ja-JP"/>
        </w:rPr>
        <w:object w:dxaOrig="370" w:dyaOrig="370" w14:anchorId="2173914C">
          <v:shape id="_x0000_i1566" type="#_x0000_t75" style="width:18.75pt;height:18.75pt" o:ole="">
            <v:imagedata r:id="rId17" o:title=""/>
          </v:shape>
          <o:OLEObject Type="Embed" ProgID="Equation.DSMT4" ShapeID="_x0000_i1566" DrawAspect="Content" ObjectID="_1733141167" r:id="rId18"/>
        </w:object>
      </w:r>
      <w:r w:rsidRPr="006C5E41">
        <w:rPr>
          <w:rFonts w:cs="Arial"/>
          <w:sz w:val="20"/>
          <w:szCs w:val="20"/>
        </w:rPr>
        <w:t>?</w:t>
      </w:r>
    </w:p>
    <w:p w14:paraId="1DBE27E0" w14:textId="77777777" w:rsidR="006C5E41" w:rsidRPr="006C5E41" w:rsidRDefault="006C5E41" w:rsidP="006C5E41">
      <w:pPr>
        <w:spacing w:after="0" w:line="360" w:lineRule="auto"/>
        <w:rPr>
          <w:rFonts w:cs="Arial"/>
          <w:sz w:val="20"/>
          <w:szCs w:val="20"/>
        </w:rPr>
      </w:pPr>
      <w:r w:rsidRPr="006C5E41">
        <w:rPr>
          <w:rFonts w:cs="Arial"/>
          <w:bCs/>
          <w:sz w:val="20"/>
          <w:szCs w:val="20"/>
        </w:rPr>
        <w:t>b.</w:t>
      </w:r>
      <w:r w:rsidRPr="006C5E41">
        <w:rPr>
          <w:rFonts w:cs="Arial"/>
          <w:sz w:val="20"/>
          <w:szCs w:val="20"/>
        </w:rPr>
        <w:tab/>
        <w:t xml:space="preserve">What information is given by the element </w:t>
      </w:r>
      <w:r w:rsidRPr="006C5E41">
        <w:rPr>
          <w:rFonts w:ascii="Arial" w:eastAsia="MS Mincho" w:hAnsi="Arial" w:cs="Arial"/>
          <w:noProof/>
          <w:position w:val="-12"/>
          <w:sz w:val="20"/>
          <w:szCs w:val="20"/>
          <w:lang w:val="en-GB" w:eastAsia="ja-JP"/>
        </w:rPr>
        <w:object w:dxaOrig="370" w:dyaOrig="370" w14:anchorId="6999CD26">
          <v:shape id="_x0000_i1567" type="#_x0000_t75" style="width:18.75pt;height:18.75pt" o:ole="">
            <v:imagedata r:id="rId19" o:title=""/>
          </v:shape>
          <o:OLEObject Type="Embed" ProgID="Equation.DSMT4" ShapeID="_x0000_i1567" DrawAspect="Content" ObjectID="_1733141168" r:id="rId20"/>
        </w:object>
      </w:r>
      <w:r w:rsidRPr="006C5E41">
        <w:rPr>
          <w:rFonts w:cs="Arial"/>
          <w:sz w:val="20"/>
          <w:szCs w:val="20"/>
        </w:rPr>
        <w:t>?</w:t>
      </w:r>
    </w:p>
    <w:p w14:paraId="230C6E48" w14:textId="77777777" w:rsidR="006C5E41" w:rsidRPr="006C5E41" w:rsidRDefault="006C5E41" w:rsidP="006C5E4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C5E41">
        <w:rPr>
          <w:rFonts w:ascii="Arial" w:hAnsi="Arial" w:cs="Arial"/>
          <w:bCs/>
          <w:sz w:val="20"/>
          <w:szCs w:val="20"/>
        </w:rPr>
        <w:t>c.</w:t>
      </w:r>
      <w:r w:rsidRPr="006C5E41">
        <w:rPr>
          <w:rFonts w:ascii="Arial" w:hAnsi="Arial" w:cs="Arial"/>
          <w:b/>
          <w:bCs/>
          <w:sz w:val="20"/>
          <w:szCs w:val="20"/>
        </w:rPr>
        <w:tab/>
      </w:r>
      <w:r w:rsidRPr="006C5E41">
        <w:rPr>
          <w:rFonts w:ascii="Arial" w:hAnsi="Arial" w:cs="Arial"/>
          <w:sz w:val="20"/>
          <w:szCs w:val="20"/>
        </w:rPr>
        <w:t>What information is given by the sum of column G?</w:t>
      </w:r>
    </w:p>
    <w:p w14:paraId="330BA156" w14:textId="77777777" w:rsidR="006C5E41" w:rsidRDefault="006C5E41" w:rsidP="006C5E41">
      <w:pPr>
        <w:pStyle w:val="VCAAHeading4"/>
        <w:rPr>
          <w:lang w:val="en-GB"/>
        </w:rPr>
      </w:pPr>
      <w:r>
        <w:t>Part 2</w:t>
      </w:r>
    </w:p>
    <w:p w14:paraId="60392699" w14:textId="77777777" w:rsidR="006C5E41" w:rsidRDefault="006C5E41" w:rsidP="006C5E41">
      <w:pPr>
        <w:pStyle w:val="VCAAHeading5"/>
      </w:pPr>
      <w:r>
        <w:t>Two-step communication</w:t>
      </w:r>
    </w:p>
    <w:p w14:paraId="0B8AAAEE" w14:textId="77777777" w:rsidR="006C5E41" w:rsidRDefault="006C5E41" w:rsidP="006C5E41">
      <w:pPr>
        <w:pStyle w:val="VCAAbody"/>
      </w:pPr>
      <w:r>
        <w:t xml:space="preserve">The CEO can communicate with the Assistant Manager by sending a message via the General Manager, who we can see speaks to both of them. This is called a </w:t>
      </w:r>
      <w:r>
        <w:rPr>
          <w:b/>
          <w:bCs/>
        </w:rPr>
        <w:t>two-step communication link</w:t>
      </w:r>
      <w:r>
        <w:t xml:space="preserve">. </w:t>
      </w:r>
    </w:p>
    <w:p w14:paraId="61CC1CCA" w14:textId="77777777" w:rsidR="006C5E41" w:rsidRDefault="006C5E41" w:rsidP="006C5E41">
      <w:pPr>
        <w:pStyle w:val="VCAAbody"/>
      </w:pPr>
      <w:r>
        <w:t>While we can use a diagram to work out the one-step and two-step communication links, it is convenient to show the two-step links and the total of one-step and two-step links in matrices.</w:t>
      </w:r>
    </w:p>
    <w:p w14:paraId="6E79514A" w14:textId="77777777" w:rsidR="006C5E41" w:rsidRDefault="006C5E41" w:rsidP="006C5E41">
      <w:pPr>
        <w:pStyle w:val="VCAAbody"/>
      </w:pPr>
      <w:r>
        <w:t xml:space="preserve">The matrix </w:t>
      </w:r>
      <w:r>
        <w:rPr>
          <w:rFonts w:eastAsia="Times New Roman"/>
          <w:noProof/>
          <w:position w:val="-4"/>
          <w:sz w:val="24"/>
          <w:szCs w:val="24"/>
          <w:lang w:val="en-GB" w:eastAsia="en-GB"/>
        </w:rPr>
        <w:object w:dxaOrig="310" w:dyaOrig="310" w14:anchorId="4C602204">
          <v:shape id="_x0000_i1568" type="#_x0000_t75" style="width:15.75pt;height:15.75pt" o:ole="">
            <v:imagedata r:id="rId21" o:title=""/>
          </v:shape>
          <o:OLEObject Type="Embed" ProgID="Equation.DSMT4" ShapeID="_x0000_i1568" DrawAspect="Content" ObjectID="_1733141169" r:id="rId22"/>
        </w:object>
      </w:r>
      <w:r>
        <w:t>gives the number of two-step communications between the workers.</w:t>
      </w:r>
    </w:p>
    <w:p w14:paraId="3F3070E7" w14:textId="7F2B5879" w:rsidR="006C5E41" w:rsidRDefault="006C5E41" w:rsidP="006C5E41">
      <w:pPr>
        <w:pStyle w:val="NormalWeb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1F05CCEB" wp14:editId="10EA14C4">
            <wp:extent cx="2047875" cy="1219200"/>
            <wp:effectExtent l="0" t="0" r="9525" b="0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 picture containing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832D9" w14:textId="77777777" w:rsidR="006C5E41" w:rsidRDefault="006C5E41" w:rsidP="006C5E41">
      <w:pPr>
        <w:pStyle w:val="VCAAbody"/>
      </w:pPr>
      <w:r>
        <w:t>So, if we look at the first column, we can see that Charles can talk to Abbey and Ken via one other person (Greta).</w:t>
      </w:r>
    </w:p>
    <w:p w14:paraId="78737C01" w14:textId="77777777" w:rsidR="006C5E41" w:rsidRDefault="006C5E41" w:rsidP="006C5E41">
      <w:pPr>
        <w:pStyle w:val="VCAAbody"/>
      </w:pPr>
      <w:r>
        <w:t xml:space="preserve">There is also a 1 for element </w:t>
      </w:r>
      <w:r>
        <w:rPr>
          <w:rFonts w:eastAsia="Times New Roman"/>
          <w:noProof/>
          <w:position w:val="-12"/>
          <w:sz w:val="24"/>
          <w:szCs w:val="24"/>
          <w:lang w:val="en-GB" w:eastAsia="en-GB"/>
        </w:rPr>
        <w:object w:dxaOrig="450" w:dyaOrig="400" w14:anchorId="3C932891">
          <v:shape id="_x0000_i1570" type="#_x0000_t75" style="width:22.5pt;height:20.25pt" o:ole="">
            <v:imagedata r:id="rId24" o:title=""/>
          </v:shape>
          <o:OLEObject Type="Embed" ProgID="Equation.DSMT4" ShapeID="_x0000_i1570" DrawAspect="Content" ObjectID="_1733141170" r:id="rId25"/>
        </w:object>
      </w:r>
      <w:r>
        <w:t>. Initially this may not appear very meaningful that Charles can talk to himself; however, it could be interpreted that the two-step communication link for Charles back to himself represents (for example) him asking one other person (Greta) to remind him of something at a future time.</w:t>
      </w:r>
    </w:p>
    <w:p w14:paraId="01693604" w14:textId="77777777" w:rsidR="006C5E41" w:rsidRPr="006C5E41" w:rsidRDefault="006C5E41" w:rsidP="006C5E4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5E41">
        <w:rPr>
          <w:rFonts w:cs="Arial"/>
          <w:bCs/>
          <w:sz w:val="20"/>
          <w:szCs w:val="20"/>
          <w:lang w:val="de-DE"/>
        </w:rPr>
        <w:t>a.</w:t>
      </w:r>
      <w:r w:rsidRPr="006C5E41">
        <w:rPr>
          <w:rFonts w:cs="Arial"/>
          <w:sz w:val="20"/>
          <w:szCs w:val="20"/>
          <w:lang w:val="de-DE"/>
        </w:rPr>
        <w:tab/>
      </w:r>
      <w:r w:rsidRPr="006C5E41">
        <w:rPr>
          <w:rFonts w:cs="Arial"/>
          <w:sz w:val="20"/>
          <w:szCs w:val="20"/>
        </w:rPr>
        <w:t xml:space="preserve">What information is given by the element </w:t>
      </w:r>
      <w:r w:rsidRPr="006C5E41">
        <w:rPr>
          <w:rFonts w:ascii="Arial" w:eastAsia="MS Mincho" w:hAnsi="Arial" w:cs="Arial"/>
          <w:noProof/>
          <w:position w:val="-12"/>
          <w:sz w:val="20"/>
          <w:szCs w:val="20"/>
          <w:lang w:val="en-GB" w:eastAsia="ja-JP"/>
        </w:rPr>
        <w:object w:dxaOrig="460" w:dyaOrig="400" w14:anchorId="74880A4E">
          <v:shape id="_x0000_i1571" type="#_x0000_t75" style="width:23.25pt;height:20.25pt" o:ole="">
            <v:imagedata r:id="rId26" o:title=""/>
          </v:shape>
          <o:OLEObject Type="Embed" ProgID="Equation.DSMT4" ShapeID="_x0000_i1571" DrawAspect="Content" ObjectID="_1733141171" r:id="rId27"/>
        </w:object>
      </w:r>
      <w:r w:rsidRPr="006C5E41">
        <w:rPr>
          <w:rFonts w:cs="Arial"/>
          <w:sz w:val="20"/>
          <w:szCs w:val="20"/>
        </w:rPr>
        <w:t>?</w:t>
      </w:r>
    </w:p>
    <w:p w14:paraId="7B9B348F" w14:textId="77777777" w:rsidR="006C5E41" w:rsidRPr="006C5E41" w:rsidRDefault="006C5E41" w:rsidP="006C5E41">
      <w:pPr>
        <w:spacing w:after="0" w:line="360" w:lineRule="auto"/>
        <w:rPr>
          <w:rFonts w:cs="Arial"/>
          <w:sz w:val="20"/>
          <w:szCs w:val="20"/>
        </w:rPr>
      </w:pPr>
      <w:r w:rsidRPr="006C5E41">
        <w:rPr>
          <w:rFonts w:cs="Arial"/>
          <w:bCs/>
          <w:sz w:val="20"/>
          <w:szCs w:val="20"/>
        </w:rPr>
        <w:t>b.</w:t>
      </w:r>
      <w:r w:rsidRPr="006C5E41">
        <w:rPr>
          <w:rFonts w:cs="Arial"/>
          <w:sz w:val="20"/>
          <w:szCs w:val="20"/>
        </w:rPr>
        <w:tab/>
        <w:t>What information is given by the element</w:t>
      </w:r>
      <w:r w:rsidRPr="006C5E41">
        <w:rPr>
          <w:rFonts w:ascii="Arial" w:eastAsia="MS Mincho" w:hAnsi="Arial" w:cs="Arial"/>
          <w:noProof/>
          <w:position w:val="-12"/>
          <w:sz w:val="20"/>
          <w:szCs w:val="20"/>
          <w:lang w:val="en-GB" w:eastAsia="ja-JP"/>
        </w:rPr>
        <w:object w:dxaOrig="460" w:dyaOrig="400" w14:anchorId="2200450E">
          <v:shape id="_x0000_i1572" type="#_x0000_t75" style="width:23.25pt;height:20.25pt" o:ole="">
            <v:imagedata r:id="rId28" o:title=""/>
          </v:shape>
          <o:OLEObject Type="Embed" ProgID="Equation.DSMT4" ShapeID="_x0000_i1572" DrawAspect="Content" ObjectID="_1733141172" r:id="rId29"/>
        </w:object>
      </w:r>
      <w:r w:rsidRPr="006C5E41">
        <w:rPr>
          <w:rFonts w:cs="Arial"/>
          <w:sz w:val="20"/>
          <w:szCs w:val="20"/>
        </w:rPr>
        <w:t>?</w:t>
      </w:r>
    </w:p>
    <w:p w14:paraId="0C3C5F1E" w14:textId="77777777" w:rsidR="006C5E41" w:rsidRPr="006C5E41" w:rsidRDefault="006C5E41" w:rsidP="006C5E41">
      <w:pPr>
        <w:pStyle w:val="NormalWeb"/>
        <w:spacing w:before="0" w:beforeAutospacing="0" w:after="0" w:afterAutospacing="0"/>
        <w:rPr>
          <w:rFonts w:ascii="Arial" w:hAnsi="Arial" w:cs="Arial"/>
          <w:noProof/>
          <w:sz w:val="20"/>
          <w:szCs w:val="20"/>
        </w:rPr>
      </w:pPr>
      <w:r w:rsidRPr="006C5E41">
        <w:rPr>
          <w:rFonts w:ascii="Arial" w:hAnsi="Arial" w:cs="Arial"/>
          <w:bCs/>
          <w:sz w:val="20"/>
          <w:szCs w:val="20"/>
        </w:rPr>
        <w:t>c.</w:t>
      </w:r>
      <w:r w:rsidRPr="006C5E41">
        <w:rPr>
          <w:rFonts w:ascii="Arial" w:hAnsi="Arial" w:cs="Arial"/>
          <w:b/>
          <w:bCs/>
          <w:sz w:val="20"/>
          <w:szCs w:val="20"/>
        </w:rPr>
        <w:tab/>
      </w:r>
      <w:r w:rsidRPr="006C5E41">
        <w:rPr>
          <w:rFonts w:ascii="Arial" w:hAnsi="Arial" w:cs="Arial"/>
          <w:sz w:val="20"/>
          <w:szCs w:val="20"/>
        </w:rPr>
        <w:t xml:space="preserve">Why is there a 3 for element </w:t>
      </w:r>
      <w:r w:rsidRPr="006C5E41">
        <w:rPr>
          <w:rFonts w:ascii="Arial" w:hAnsi="Arial" w:cs="Arial"/>
          <w:noProof/>
          <w:position w:val="-12"/>
          <w:sz w:val="20"/>
          <w:szCs w:val="20"/>
        </w:rPr>
        <w:object w:dxaOrig="480" w:dyaOrig="400" w14:anchorId="7F65E128">
          <v:shape id="_x0000_i1573" type="#_x0000_t75" style="width:24pt;height:20.25pt" o:ole="">
            <v:imagedata r:id="rId30" o:title=""/>
          </v:shape>
          <o:OLEObject Type="Embed" ProgID="Equation.DSMT4" ShapeID="_x0000_i1573" DrawAspect="Content" ObjectID="_1733141173" r:id="rId31"/>
        </w:object>
      </w:r>
      <w:r w:rsidRPr="006C5E41">
        <w:rPr>
          <w:rFonts w:ascii="Arial" w:hAnsi="Arial" w:cs="Arial"/>
          <w:noProof/>
          <w:sz w:val="20"/>
          <w:szCs w:val="20"/>
        </w:rPr>
        <w:t>?</w:t>
      </w:r>
    </w:p>
    <w:p w14:paraId="5C681559" w14:textId="77777777" w:rsidR="006C5E41" w:rsidRPr="006C5E41" w:rsidRDefault="006C5E41">
      <w:pPr>
        <w:rPr>
          <w:rFonts w:ascii="Arial" w:hAnsi="Arial" w:cs="Arial"/>
          <w:sz w:val="20"/>
          <w:szCs w:val="20"/>
          <w:lang w:val="en" w:eastAsia="en-AU"/>
        </w:rPr>
      </w:pPr>
      <w:r>
        <w:br w:type="page"/>
      </w:r>
    </w:p>
    <w:p w14:paraId="0319BD78" w14:textId="6333FC6F" w:rsidR="006C5E41" w:rsidRDefault="006C5E41" w:rsidP="006C5E41">
      <w:pPr>
        <w:pStyle w:val="VCAAHeading4"/>
      </w:pPr>
      <w:r>
        <w:lastRenderedPageBreak/>
        <w:t>Part 3</w:t>
      </w:r>
    </w:p>
    <w:p w14:paraId="0D866795" w14:textId="77777777" w:rsidR="006C5E41" w:rsidRDefault="006C5E41" w:rsidP="006C5E41">
      <w:pPr>
        <w:pStyle w:val="VCAAbody"/>
      </w:pPr>
      <w:r>
        <w:t xml:space="preserve">It may also be useful to determine the total, </w:t>
      </w:r>
      <w:r>
        <w:rPr>
          <w:rFonts w:eastAsia="Times New Roman"/>
          <w:noProof/>
          <w:position w:val="-4"/>
          <w:sz w:val="24"/>
          <w:szCs w:val="24"/>
          <w:lang w:val="en-GB" w:eastAsia="en-GB"/>
        </w:rPr>
        <w:object w:dxaOrig="220" w:dyaOrig="250" w14:anchorId="027BA8C8">
          <v:shape id="_x0000_i1574" type="#_x0000_t75" style="width:11.25pt;height:12.75pt" o:ole="">
            <v:imagedata r:id="rId32" o:title=""/>
          </v:shape>
          <o:OLEObject Type="Embed" ProgID="Equation.DSMT4" ShapeID="_x0000_i1574" DrawAspect="Content" ObjectID="_1733141174" r:id="rId33"/>
        </w:object>
      </w:r>
      <w:r>
        <w:t>, of the one and two step links in a communication matrix system.</w:t>
      </w:r>
    </w:p>
    <w:p w14:paraId="78408171" w14:textId="77777777" w:rsidR="006C5E41" w:rsidRDefault="006C5E41" w:rsidP="006C5E41">
      <w:pPr>
        <w:pStyle w:val="VCAAbody"/>
      </w:pPr>
      <w:r>
        <w:t>For this example,</w:t>
      </w:r>
    </w:p>
    <w:p w14:paraId="5DB2B360" w14:textId="77777777" w:rsidR="006C5E41" w:rsidRDefault="006C5E41" w:rsidP="006C5E41">
      <w:pPr>
        <w:pStyle w:val="NormalWeb"/>
        <w:ind w:left="1440" w:firstLine="720"/>
        <w:rPr>
          <w:rFonts w:ascii="Calibri" w:hAnsi="Calibri" w:cs="Calibri"/>
        </w:rPr>
      </w:pPr>
      <w:r>
        <w:rPr>
          <w:noProof/>
          <w:position w:val="-4"/>
        </w:rPr>
        <w:object w:dxaOrig="1100" w:dyaOrig="310" w14:anchorId="5D06ADD6">
          <v:shape id="_x0000_i1575" type="#_x0000_t75" style="width:54.75pt;height:15.75pt" o:ole="">
            <v:imagedata r:id="rId34" o:title=""/>
          </v:shape>
          <o:OLEObject Type="Embed" ProgID="Equation.DSMT4" ShapeID="_x0000_i1575" DrawAspect="Content" ObjectID="_1733141175" r:id="rId35"/>
        </w:object>
      </w:r>
    </w:p>
    <w:p w14:paraId="2B98564C" w14:textId="77777777" w:rsidR="006C5E41" w:rsidRDefault="006C5E41" w:rsidP="006C5E41">
      <w:pPr>
        <w:pStyle w:val="NormalWeb"/>
        <w:ind w:left="1440" w:firstLine="720"/>
      </w:pPr>
      <w:r>
        <w:rPr>
          <w:noProof/>
          <w:position w:val="-66"/>
        </w:rPr>
        <w:object w:dxaOrig="3690" w:dyaOrig="1440" w14:anchorId="6447D8E3">
          <v:shape id="_x0000_i1576" type="#_x0000_t75" style="width:184.5pt;height:1in" o:ole="">
            <v:imagedata r:id="rId36" o:title=""/>
          </v:shape>
          <o:OLEObject Type="Embed" ProgID="Equation.DSMT4" ShapeID="_x0000_i1576" DrawAspect="Content" ObjectID="_1733141176" r:id="rId37"/>
        </w:object>
      </w:r>
    </w:p>
    <w:bookmarkStart w:id="2" w:name="PasteStart"/>
    <w:bookmarkEnd w:id="2"/>
    <w:p w14:paraId="0E337515" w14:textId="77777777" w:rsidR="006C5E41" w:rsidRDefault="006C5E41" w:rsidP="006C5E41">
      <w:pPr>
        <w:pStyle w:val="NormalWeb"/>
        <w:ind w:left="1440" w:firstLine="720"/>
        <w:rPr>
          <w:rFonts w:ascii="Calibri" w:hAnsi="Calibri" w:cs="Calibri"/>
        </w:rPr>
      </w:pPr>
      <w:r>
        <w:rPr>
          <w:noProof/>
          <w:position w:val="-66"/>
        </w:rPr>
        <w:object w:dxaOrig="1750" w:dyaOrig="1440" w14:anchorId="33586DC2">
          <v:shape id="_x0000_i1577" type="#_x0000_t75" style="width:87.75pt;height:1in" o:ole="">
            <v:imagedata r:id="rId38" o:title=""/>
          </v:shape>
          <o:OLEObject Type="Embed" ProgID="Equation.DSMT4" ShapeID="_x0000_i1577" DrawAspect="Content" ObjectID="_1733141177" r:id="rId39"/>
        </w:object>
      </w:r>
      <w:bookmarkStart w:id="3" w:name="PasteEnd"/>
      <w:bookmarkEnd w:id="3"/>
    </w:p>
    <w:p w14:paraId="3AD03876" w14:textId="77777777" w:rsidR="006C5E41" w:rsidRDefault="006C5E41" w:rsidP="006C5E41">
      <w:pPr>
        <w:pStyle w:val="VCAAbody"/>
      </w:pPr>
      <w:r>
        <w:t>There are no 0 elements in the matrix. What does this indicate?</w:t>
      </w:r>
    </w:p>
    <w:p w14:paraId="2B7FDA39" w14:textId="2B9CD77F" w:rsidR="006C5E41" w:rsidRDefault="006C5E41" w:rsidP="006C5E41">
      <w:pPr>
        <w:pStyle w:val="VCAAHeading3"/>
        <w:rPr>
          <w:b/>
          <w:sz w:val="28"/>
        </w:rPr>
      </w:pPr>
      <w:r>
        <w:t>Areas of study</w:t>
      </w:r>
    </w:p>
    <w:p w14:paraId="62E37B6C" w14:textId="44035226" w:rsidR="006C5E41" w:rsidRDefault="006C5E41" w:rsidP="006C5E41">
      <w:pPr>
        <w:pStyle w:val="VCAAbody"/>
      </w:pPr>
      <w:r>
        <w:t>The following content from the areas of study is addressed through this learning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2552"/>
      </w:tblGrid>
      <w:tr w:rsidR="006C5E41" w:rsidRPr="00485F20" w14:paraId="6EAFF762" w14:textId="77777777" w:rsidTr="00E549AD">
        <w:tc>
          <w:tcPr>
            <w:tcW w:w="9068" w:type="dxa"/>
            <w:gridSpan w:val="3"/>
            <w:shd w:val="clear" w:color="auto" w:fill="0F7EB4"/>
            <w:vAlign w:val="center"/>
          </w:tcPr>
          <w:p w14:paraId="37C07E09" w14:textId="77777777" w:rsidR="006C5E41" w:rsidRDefault="006C5E41" w:rsidP="00E549AD">
            <w:pPr>
              <w:pStyle w:val="VCAAtablecondensedheading"/>
              <w:rPr>
                <w:b/>
                <w:bCs/>
              </w:rPr>
            </w:pPr>
            <w:r>
              <w:rPr>
                <w:b/>
                <w:bCs/>
              </w:rPr>
              <w:t>Unit 1</w:t>
            </w:r>
          </w:p>
        </w:tc>
      </w:tr>
      <w:tr w:rsidR="006C5E41" w:rsidRPr="00485F20" w14:paraId="728EE2D4" w14:textId="77777777" w:rsidTr="00E549AD">
        <w:tc>
          <w:tcPr>
            <w:tcW w:w="3114" w:type="dxa"/>
            <w:shd w:val="clear" w:color="auto" w:fill="auto"/>
          </w:tcPr>
          <w:p w14:paraId="6FB25BD1" w14:textId="77777777" w:rsidR="006C5E41" w:rsidRPr="00485F20" w:rsidRDefault="006C5E41" w:rsidP="00E549AD">
            <w:pPr>
              <w:pStyle w:val="VCAAtablecondensed"/>
            </w:pPr>
            <w:r w:rsidRPr="00485F20">
              <w:rPr>
                <w:b/>
                <w:bCs/>
              </w:rPr>
              <w:t>Area of study</w:t>
            </w:r>
          </w:p>
        </w:tc>
        <w:tc>
          <w:tcPr>
            <w:tcW w:w="3402" w:type="dxa"/>
            <w:shd w:val="clear" w:color="auto" w:fill="auto"/>
          </w:tcPr>
          <w:p w14:paraId="28794C73" w14:textId="77777777" w:rsidR="006C5E41" w:rsidRPr="00485F20" w:rsidRDefault="006C5E41" w:rsidP="00E549AD">
            <w:pPr>
              <w:pStyle w:val="VCAAtablecondensed"/>
              <w:rPr>
                <w:lang w:val="en-AU"/>
              </w:rPr>
            </w:pPr>
            <w:r>
              <w:rPr>
                <w:b/>
                <w:bCs/>
                <w:lang w:val="en-AU"/>
              </w:rPr>
              <w:t>Topic</w:t>
            </w:r>
          </w:p>
        </w:tc>
        <w:tc>
          <w:tcPr>
            <w:tcW w:w="2552" w:type="dxa"/>
          </w:tcPr>
          <w:p w14:paraId="5076A46E" w14:textId="77777777" w:rsidR="006C5E41" w:rsidRPr="00485F20" w:rsidRDefault="006C5E41" w:rsidP="00E549AD">
            <w:pPr>
              <w:pStyle w:val="VCAAtablecondensed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Content dot points</w:t>
            </w:r>
          </w:p>
        </w:tc>
      </w:tr>
      <w:tr w:rsidR="006C5E41" w14:paraId="050DB682" w14:textId="77777777" w:rsidTr="00E549AD">
        <w:tc>
          <w:tcPr>
            <w:tcW w:w="3114" w:type="dxa"/>
          </w:tcPr>
          <w:p w14:paraId="6EA0DB2B" w14:textId="08675C30" w:rsidR="006C5E41" w:rsidRDefault="006C5E41" w:rsidP="006C5E41">
            <w:pPr>
              <w:pStyle w:val="VCAAtablecondensed"/>
            </w:pPr>
            <w:r>
              <w:rPr>
                <w:lang w:val="en-AU"/>
              </w:rPr>
              <w:t>Discrete mathematics</w:t>
            </w:r>
          </w:p>
        </w:tc>
        <w:tc>
          <w:tcPr>
            <w:tcW w:w="3402" w:type="dxa"/>
          </w:tcPr>
          <w:p w14:paraId="2C050013" w14:textId="6F9D2677" w:rsidR="006C5E41" w:rsidRDefault="006C5E41" w:rsidP="006C5E4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Matrices </w:t>
            </w:r>
          </w:p>
        </w:tc>
        <w:tc>
          <w:tcPr>
            <w:tcW w:w="2552" w:type="dxa"/>
          </w:tcPr>
          <w:p w14:paraId="56E0B1B1" w14:textId="070FBF8A" w:rsidR="006C5E41" w:rsidRDefault="006C5E41" w:rsidP="006C5E41">
            <w:pPr>
              <w:pStyle w:val="VCAAtablecondensed"/>
              <w:spacing w:before="0"/>
            </w:pPr>
            <w:r>
              <w:t>1, 3, 4</w:t>
            </w:r>
          </w:p>
        </w:tc>
      </w:tr>
    </w:tbl>
    <w:p w14:paraId="740CD834" w14:textId="77777777" w:rsidR="006C5E41" w:rsidRDefault="006C5E41" w:rsidP="006C5E41">
      <w:pPr>
        <w:pStyle w:val="VCAAHeading3"/>
      </w:pPr>
      <w:r>
        <w:t>Outcomes</w:t>
      </w:r>
    </w:p>
    <w:p w14:paraId="2BCF3229" w14:textId="7B3BB74A" w:rsidR="006C5E41" w:rsidRDefault="006C5E41" w:rsidP="006C5E41">
      <w:pPr>
        <w:pStyle w:val="VCAAbody"/>
      </w:pPr>
      <w:r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6C5E41" w:rsidRPr="00FA2380" w14:paraId="51306E5B" w14:textId="77777777" w:rsidTr="00E549AD">
        <w:tc>
          <w:tcPr>
            <w:tcW w:w="8926" w:type="dxa"/>
            <w:gridSpan w:val="3"/>
            <w:shd w:val="clear" w:color="auto" w:fill="0F7EB4"/>
            <w:vAlign w:val="center"/>
          </w:tcPr>
          <w:p w14:paraId="65217FCB" w14:textId="77777777" w:rsidR="006C5E41" w:rsidRPr="00FA2380" w:rsidRDefault="006C5E41" w:rsidP="00E549AD">
            <w:pPr>
              <w:pStyle w:val="VCAAtablecondensedheading"/>
              <w:rPr>
                <w:b/>
                <w:bCs/>
              </w:rPr>
            </w:pPr>
            <w:r>
              <w:rPr>
                <w:b/>
                <w:lang w:val="en-AU"/>
              </w:rPr>
              <w:t>Unit 1</w:t>
            </w:r>
          </w:p>
        </w:tc>
      </w:tr>
      <w:tr w:rsidR="006C5E41" w:rsidRPr="00FA2380" w14:paraId="4F0ED2A5" w14:textId="77777777" w:rsidTr="00E549AD">
        <w:tc>
          <w:tcPr>
            <w:tcW w:w="2975" w:type="dxa"/>
            <w:shd w:val="clear" w:color="auto" w:fill="auto"/>
          </w:tcPr>
          <w:p w14:paraId="4A066A35" w14:textId="77777777" w:rsidR="006C5E41" w:rsidRPr="003D28A8" w:rsidRDefault="006C5E41" w:rsidP="00E549AD">
            <w:pPr>
              <w:pStyle w:val="VCAAtablecondensed"/>
              <w:rPr>
                <w:b/>
                <w:bCs/>
                <w:lang w:val="en-AU"/>
              </w:rPr>
            </w:pPr>
            <w:r w:rsidRPr="003D28A8">
              <w:rPr>
                <w:b/>
                <w:bCs/>
                <w:lang w:val="en-AU"/>
              </w:rPr>
              <w:t>Outcome</w:t>
            </w:r>
          </w:p>
        </w:tc>
        <w:tc>
          <w:tcPr>
            <w:tcW w:w="2975" w:type="dxa"/>
            <w:shd w:val="clear" w:color="auto" w:fill="auto"/>
          </w:tcPr>
          <w:p w14:paraId="7325423A" w14:textId="77777777" w:rsidR="006C5E41" w:rsidRPr="003D28A8" w:rsidRDefault="006C5E41" w:rsidP="00E549AD">
            <w:pPr>
              <w:pStyle w:val="VCAAtablecondensed"/>
              <w:rPr>
                <w:b/>
                <w:bCs/>
                <w:lang w:val="en-AU"/>
              </w:rPr>
            </w:pPr>
            <w:r w:rsidRPr="003D28A8">
              <w:rPr>
                <w:b/>
                <w:bCs/>
                <w:lang w:val="en-AU"/>
              </w:rPr>
              <w:t>Key knowledge dot point</w:t>
            </w:r>
          </w:p>
        </w:tc>
        <w:tc>
          <w:tcPr>
            <w:tcW w:w="2976" w:type="dxa"/>
            <w:shd w:val="clear" w:color="auto" w:fill="auto"/>
          </w:tcPr>
          <w:p w14:paraId="776A9624" w14:textId="77777777" w:rsidR="006C5E41" w:rsidRPr="003D28A8" w:rsidRDefault="006C5E41" w:rsidP="00E549AD">
            <w:pPr>
              <w:pStyle w:val="VCAAtablecondensed"/>
              <w:rPr>
                <w:b/>
                <w:bCs/>
                <w:lang w:val="en-AU"/>
              </w:rPr>
            </w:pPr>
            <w:r w:rsidRPr="003D28A8">
              <w:rPr>
                <w:b/>
                <w:bCs/>
                <w:lang w:val="en-AU"/>
              </w:rPr>
              <w:t>Key skills dot point</w:t>
            </w:r>
          </w:p>
        </w:tc>
      </w:tr>
      <w:tr w:rsidR="006C5E41" w14:paraId="39BF60C4" w14:textId="77777777" w:rsidTr="00E549AD">
        <w:tc>
          <w:tcPr>
            <w:tcW w:w="2975" w:type="dxa"/>
          </w:tcPr>
          <w:p w14:paraId="06B3EF9E" w14:textId="743B58D1" w:rsidR="006C5E41" w:rsidRPr="003D28A8" w:rsidRDefault="006C5E41" w:rsidP="006C5E41">
            <w:pPr>
              <w:pStyle w:val="VCAAtablecondensed"/>
            </w:pPr>
            <w:r>
              <w:t>1</w:t>
            </w:r>
          </w:p>
        </w:tc>
        <w:tc>
          <w:tcPr>
            <w:tcW w:w="2975" w:type="dxa"/>
          </w:tcPr>
          <w:p w14:paraId="3FFC348D" w14:textId="462D2516" w:rsidR="006C5E41" w:rsidRPr="003D28A8" w:rsidRDefault="006C5E41" w:rsidP="006C5E41">
            <w:pPr>
              <w:pStyle w:val="VCAAtablecondensed"/>
            </w:pPr>
            <w:r>
              <w:rPr>
                <w:bCs/>
                <w:lang w:val="en-AU"/>
              </w:rPr>
              <w:t>1, 3, 5</w:t>
            </w:r>
          </w:p>
        </w:tc>
        <w:tc>
          <w:tcPr>
            <w:tcW w:w="2976" w:type="dxa"/>
          </w:tcPr>
          <w:p w14:paraId="4978C8E2" w14:textId="5ED254F9" w:rsidR="006C5E41" w:rsidRPr="003D28A8" w:rsidRDefault="006C5E41" w:rsidP="006C5E41">
            <w:pPr>
              <w:pStyle w:val="VCAAtablecondensed"/>
            </w:pPr>
            <w:r>
              <w:rPr>
                <w:bCs/>
              </w:rPr>
              <w:t>3, 4</w:t>
            </w:r>
          </w:p>
        </w:tc>
      </w:tr>
      <w:tr w:rsidR="006C5E41" w14:paraId="1CB4DA97" w14:textId="77777777" w:rsidTr="00E549AD">
        <w:tc>
          <w:tcPr>
            <w:tcW w:w="2975" w:type="dxa"/>
          </w:tcPr>
          <w:p w14:paraId="7DF010CC" w14:textId="555C4F4A" w:rsidR="006C5E41" w:rsidRPr="003D28A8" w:rsidRDefault="006C5E41" w:rsidP="006C5E41">
            <w:pPr>
              <w:pStyle w:val="VCAAtablecondensed"/>
            </w:pPr>
            <w:r>
              <w:t>2</w:t>
            </w:r>
          </w:p>
        </w:tc>
        <w:tc>
          <w:tcPr>
            <w:tcW w:w="2975" w:type="dxa"/>
          </w:tcPr>
          <w:p w14:paraId="7DC15AE4" w14:textId="1F1C4CCD" w:rsidR="006C5E41" w:rsidRPr="003D28A8" w:rsidRDefault="006C5E41" w:rsidP="006C5E41">
            <w:pPr>
              <w:pStyle w:val="VCAAtablecondensed"/>
            </w:pPr>
            <w:r>
              <w:t>1, 2, 3</w:t>
            </w:r>
          </w:p>
        </w:tc>
        <w:tc>
          <w:tcPr>
            <w:tcW w:w="2976" w:type="dxa"/>
          </w:tcPr>
          <w:p w14:paraId="7DC8D589" w14:textId="73ED0743" w:rsidR="006C5E41" w:rsidRPr="003D28A8" w:rsidRDefault="006C5E41" w:rsidP="006C5E41">
            <w:pPr>
              <w:pStyle w:val="VCAAtablecondensed"/>
            </w:pPr>
            <w:r>
              <w:t>1, 2, 3, 4</w:t>
            </w:r>
          </w:p>
        </w:tc>
      </w:tr>
      <w:tr w:rsidR="006C5E41" w14:paraId="580D7A56" w14:textId="77777777" w:rsidTr="00E549AD">
        <w:tc>
          <w:tcPr>
            <w:tcW w:w="2975" w:type="dxa"/>
          </w:tcPr>
          <w:p w14:paraId="61328308" w14:textId="185BFD2D" w:rsidR="006C5E41" w:rsidRPr="003D28A8" w:rsidRDefault="006C5E41" w:rsidP="006C5E41">
            <w:pPr>
              <w:pStyle w:val="VCAAtablecondensed"/>
            </w:pPr>
            <w:r>
              <w:t>3</w:t>
            </w:r>
          </w:p>
        </w:tc>
        <w:tc>
          <w:tcPr>
            <w:tcW w:w="2975" w:type="dxa"/>
          </w:tcPr>
          <w:p w14:paraId="69D9C23D" w14:textId="23EDA0D5" w:rsidR="006C5E41" w:rsidRPr="003D28A8" w:rsidRDefault="006C5E41" w:rsidP="006C5E41">
            <w:pPr>
              <w:pStyle w:val="VCAAtablecondensed"/>
            </w:pPr>
            <w:r>
              <w:t>1, 4, 5</w:t>
            </w:r>
          </w:p>
        </w:tc>
        <w:tc>
          <w:tcPr>
            <w:tcW w:w="2976" w:type="dxa"/>
          </w:tcPr>
          <w:p w14:paraId="61FD936C" w14:textId="1F7DFE3D" w:rsidR="006C5E41" w:rsidRPr="003D28A8" w:rsidRDefault="006C5E41" w:rsidP="006C5E41">
            <w:pPr>
              <w:pStyle w:val="VCAAtablecondensed"/>
            </w:pPr>
            <w:r>
              <w:t>3, 4, 5, 7, 10, 12</w:t>
            </w:r>
          </w:p>
        </w:tc>
      </w:tr>
    </w:tbl>
    <w:p w14:paraId="3CF38426" w14:textId="77777777" w:rsidR="006C5E41" w:rsidRDefault="006C5E41" w:rsidP="006C5E41">
      <w:pPr>
        <w:pStyle w:val="VCAAbody"/>
      </w:pPr>
    </w:p>
    <w:sectPr w:rsidR="006C5E41" w:rsidSect="00B230DB">
      <w:headerReference w:type="default" r:id="rId40"/>
      <w:footerReference w:type="default" r:id="rId41"/>
      <w:headerReference w:type="first" r:id="rId42"/>
      <w:footerReference w:type="first" r:id="rId43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023E61B3" w:rsidR="00FD29D3" w:rsidRPr="00D86DE4" w:rsidRDefault="006C5E41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416C2">
          <w:rPr>
            <w:color w:val="999999" w:themeColor="accent2"/>
          </w:rPr>
          <w:t>VCE General Mathematics Unit 1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0C2"/>
    <w:multiLevelType w:val="hybridMultilevel"/>
    <w:tmpl w:val="E1F072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6DA4"/>
    <w:multiLevelType w:val="hybridMultilevel"/>
    <w:tmpl w:val="5E4273F8"/>
    <w:lvl w:ilvl="0" w:tplc="9558C64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E70C5"/>
    <w:multiLevelType w:val="hybridMultilevel"/>
    <w:tmpl w:val="EFBA5618"/>
    <w:lvl w:ilvl="0" w:tplc="48D23436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64C2F"/>
    <w:multiLevelType w:val="hybridMultilevel"/>
    <w:tmpl w:val="5A3C211C"/>
    <w:lvl w:ilvl="0" w:tplc="7876ABF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433E3"/>
    <w:multiLevelType w:val="hybridMultilevel"/>
    <w:tmpl w:val="B4303B9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64BDC"/>
    <w:multiLevelType w:val="hybridMultilevel"/>
    <w:tmpl w:val="4A24D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825E2"/>
    <w:multiLevelType w:val="hybridMultilevel"/>
    <w:tmpl w:val="323806E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E02DC8"/>
    <w:multiLevelType w:val="hybridMultilevel"/>
    <w:tmpl w:val="3722792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E77866"/>
    <w:multiLevelType w:val="hybridMultilevel"/>
    <w:tmpl w:val="93EAEDD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F42CE"/>
    <w:multiLevelType w:val="hybridMultilevel"/>
    <w:tmpl w:val="751C39EA"/>
    <w:lvl w:ilvl="0" w:tplc="23E6776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FD2243"/>
    <w:multiLevelType w:val="hybridMultilevel"/>
    <w:tmpl w:val="4754AE2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22D7F"/>
    <w:multiLevelType w:val="hybridMultilevel"/>
    <w:tmpl w:val="EC94787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E96BCC"/>
    <w:multiLevelType w:val="hybridMultilevel"/>
    <w:tmpl w:val="96A6DE50"/>
    <w:lvl w:ilvl="0" w:tplc="2C0E8B0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0239FE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A94A76"/>
    <w:multiLevelType w:val="hybridMultilevel"/>
    <w:tmpl w:val="A2C2934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730A1"/>
    <w:multiLevelType w:val="hybridMultilevel"/>
    <w:tmpl w:val="39ACFE6A"/>
    <w:lvl w:ilvl="0" w:tplc="C82AA04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B35BEA"/>
    <w:multiLevelType w:val="hybridMultilevel"/>
    <w:tmpl w:val="68D2A1E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37237"/>
    <w:multiLevelType w:val="hybridMultilevel"/>
    <w:tmpl w:val="F4E20A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E6A4D3D"/>
    <w:multiLevelType w:val="hybridMultilevel"/>
    <w:tmpl w:val="4754AE2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87514"/>
    <w:multiLevelType w:val="hybridMultilevel"/>
    <w:tmpl w:val="6062E904"/>
    <w:lvl w:ilvl="0" w:tplc="BD4E0A5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6" w15:restartNumberingAfterBreak="0">
    <w:nsid w:val="6793358A"/>
    <w:multiLevelType w:val="hybridMultilevel"/>
    <w:tmpl w:val="3E9C433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401889"/>
    <w:multiLevelType w:val="hybridMultilevel"/>
    <w:tmpl w:val="EE26E1D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535E5"/>
    <w:multiLevelType w:val="hybridMultilevel"/>
    <w:tmpl w:val="7D6E7AA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B46AE"/>
    <w:multiLevelType w:val="hybridMultilevel"/>
    <w:tmpl w:val="4470D98C"/>
    <w:lvl w:ilvl="0" w:tplc="5E9A9C9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F3FAB"/>
    <w:multiLevelType w:val="hybridMultilevel"/>
    <w:tmpl w:val="63B69678"/>
    <w:lvl w:ilvl="0" w:tplc="E7CE4F5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709DC"/>
    <w:multiLevelType w:val="hybridMultilevel"/>
    <w:tmpl w:val="B8A2AD4C"/>
    <w:lvl w:ilvl="0" w:tplc="A81A66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C0B62"/>
    <w:multiLevelType w:val="hybridMultilevel"/>
    <w:tmpl w:val="CC66DE7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EA52C4"/>
    <w:multiLevelType w:val="hybridMultilevel"/>
    <w:tmpl w:val="E40C4818"/>
    <w:lvl w:ilvl="0" w:tplc="20D87CB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C651C"/>
    <w:multiLevelType w:val="hybridMultilevel"/>
    <w:tmpl w:val="BD10B71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F4655B"/>
    <w:multiLevelType w:val="hybridMultilevel"/>
    <w:tmpl w:val="9AB48158"/>
    <w:lvl w:ilvl="0" w:tplc="7B62F36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DA41F1"/>
    <w:multiLevelType w:val="hybridMultilevel"/>
    <w:tmpl w:val="4754AE2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22"/>
  </w:num>
  <w:num w:numId="5">
    <w:abstractNumId w:val="13"/>
  </w:num>
  <w:num w:numId="6">
    <w:abstractNumId w:val="16"/>
  </w:num>
  <w:num w:numId="7">
    <w:abstractNumId w:val="20"/>
  </w:num>
  <w:num w:numId="8">
    <w:abstractNumId w:val="25"/>
  </w:num>
  <w:num w:numId="9">
    <w:abstractNumId w:val="15"/>
  </w:num>
  <w:num w:numId="10">
    <w:abstractNumId w:val="3"/>
  </w:num>
  <w:num w:numId="11">
    <w:abstractNumId w:val="31"/>
  </w:num>
  <w:num w:numId="12">
    <w:abstractNumId w:val="18"/>
  </w:num>
  <w:num w:numId="13">
    <w:abstractNumId w:val="1"/>
  </w:num>
  <w:num w:numId="14">
    <w:abstractNumId w:val="10"/>
  </w:num>
  <w:num w:numId="15">
    <w:abstractNumId w:val="2"/>
  </w:num>
  <w:num w:numId="16">
    <w:abstractNumId w:val="35"/>
  </w:num>
  <w:num w:numId="17">
    <w:abstractNumId w:val="24"/>
  </w:num>
  <w:num w:numId="18">
    <w:abstractNumId w:val="8"/>
  </w:num>
  <w:num w:numId="19">
    <w:abstractNumId w:val="0"/>
  </w:num>
  <w:num w:numId="20">
    <w:abstractNumId w:val="9"/>
  </w:num>
  <w:num w:numId="21">
    <w:abstractNumId w:val="4"/>
  </w:num>
  <w:num w:numId="22">
    <w:abstractNumId w:val="28"/>
  </w:num>
  <w:num w:numId="23">
    <w:abstractNumId w:val="21"/>
  </w:num>
  <w:num w:numId="24">
    <w:abstractNumId w:val="27"/>
  </w:num>
  <w:num w:numId="25">
    <w:abstractNumId w:val="17"/>
  </w:num>
  <w:num w:numId="26">
    <w:abstractNumId w:val="34"/>
  </w:num>
  <w:num w:numId="27">
    <w:abstractNumId w:val="7"/>
  </w:num>
  <w:num w:numId="28">
    <w:abstractNumId w:val="26"/>
  </w:num>
  <w:num w:numId="29">
    <w:abstractNumId w:val="14"/>
  </w:num>
  <w:num w:numId="30">
    <w:abstractNumId w:val="32"/>
  </w:num>
  <w:num w:numId="31">
    <w:abstractNumId w:val="11"/>
  </w:num>
  <w:num w:numId="32">
    <w:abstractNumId w:val="36"/>
  </w:num>
  <w:num w:numId="33">
    <w:abstractNumId w:val="2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E59"/>
    <w:rsid w:val="0005780E"/>
    <w:rsid w:val="00065CC6"/>
    <w:rsid w:val="00093749"/>
    <w:rsid w:val="00096503"/>
    <w:rsid w:val="000A71F7"/>
    <w:rsid w:val="000D4E3B"/>
    <w:rsid w:val="000E2B81"/>
    <w:rsid w:val="000F09E4"/>
    <w:rsid w:val="000F16FD"/>
    <w:rsid w:val="000F5AAF"/>
    <w:rsid w:val="0012105A"/>
    <w:rsid w:val="00143520"/>
    <w:rsid w:val="001529AD"/>
    <w:rsid w:val="00153AD2"/>
    <w:rsid w:val="00172C3D"/>
    <w:rsid w:val="001779EA"/>
    <w:rsid w:val="00181204"/>
    <w:rsid w:val="001C7DE0"/>
    <w:rsid w:val="001D3246"/>
    <w:rsid w:val="002029F5"/>
    <w:rsid w:val="00213196"/>
    <w:rsid w:val="002278E8"/>
    <w:rsid w:val="002279BA"/>
    <w:rsid w:val="002329F3"/>
    <w:rsid w:val="00243F0D"/>
    <w:rsid w:val="0025133F"/>
    <w:rsid w:val="00260349"/>
    <w:rsid w:val="00260767"/>
    <w:rsid w:val="002647BB"/>
    <w:rsid w:val="0027480E"/>
    <w:rsid w:val="002754C1"/>
    <w:rsid w:val="002841C8"/>
    <w:rsid w:val="0028516B"/>
    <w:rsid w:val="00286C34"/>
    <w:rsid w:val="002A37F4"/>
    <w:rsid w:val="002B4C4E"/>
    <w:rsid w:val="002C6F90"/>
    <w:rsid w:val="002E48C4"/>
    <w:rsid w:val="002E4FB5"/>
    <w:rsid w:val="00302FB8"/>
    <w:rsid w:val="00304EA1"/>
    <w:rsid w:val="00314D81"/>
    <w:rsid w:val="00315617"/>
    <w:rsid w:val="00322FC6"/>
    <w:rsid w:val="00340B9F"/>
    <w:rsid w:val="003416C2"/>
    <w:rsid w:val="0035293F"/>
    <w:rsid w:val="00352D77"/>
    <w:rsid w:val="00366422"/>
    <w:rsid w:val="00391986"/>
    <w:rsid w:val="003A00B4"/>
    <w:rsid w:val="003A19EB"/>
    <w:rsid w:val="003A635E"/>
    <w:rsid w:val="003C5E71"/>
    <w:rsid w:val="003D28A8"/>
    <w:rsid w:val="003E55E9"/>
    <w:rsid w:val="00402F7C"/>
    <w:rsid w:val="0040589B"/>
    <w:rsid w:val="0041382E"/>
    <w:rsid w:val="00417AA3"/>
    <w:rsid w:val="00425DFE"/>
    <w:rsid w:val="00426CDF"/>
    <w:rsid w:val="00434EDB"/>
    <w:rsid w:val="00440B32"/>
    <w:rsid w:val="0046078D"/>
    <w:rsid w:val="00462845"/>
    <w:rsid w:val="00485F20"/>
    <w:rsid w:val="00495C80"/>
    <w:rsid w:val="004A2ED8"/>
    <w:rsid w:val="004F5BDA"/>
    <w:rsid w:val="004F65FF"/>
    <w:rsid w:val="0051631E"/>
    <w:rsid w:val="00524BAE"/>
    <w:rsid w:val="00537820"/>
    <w:rsid w:val="00537A1F"/>
    <w:rsid w:val="00560F22"/>
    <w:rsid w:val="00564A78"/>
    <w:rsid w:val="00566029"/>
    <w:rsid w:val="005923CB"/>
    <w:rsid w:val="005B391B"/>
    <w:rsid w:val="005B4651"/>
    <w:rsid w:val="005D0B25"/>
    <w:rsid w:val="005D3D78"/>
    <w:rsid w:val="005E2EF0"/>
    <w:rsid w:val="005E4DF8"/>
    <w:rsid w:val="005E7492"/>
    <w:rsid w:val="005F0486"/>
    <w:rsid w:val="005F4092"/>
    <w:rsid w:val="006002F7"/>
    <w:rsid w:val="00607C26"/>
    <w:rsid w:val="0061197D"/>
    <w:rsid w:val="0061630B"/>
    <w:rsid w:val="00624919"/>
    <w:rsid w:val="006302B0"/>
    <w:rsid w:val="00654A3F"/>
    <w:rsid w:val="00684042"/>
    <w:rsid w:val="0068471E"/>
    <w:rsid w:val="00684F98"/>
    <w:rsid w:val="00685818"/>
    <w:rsid w:val="00693FFD"/>
    <w:rsid w:val="006C0948"/>
    <w:rsid w:val="006C5E41"/>
    <w:rsid w:val="006D2159"/>
    <w:rsid w:val="006F787C"/>
    <w:rsid w:val="007015E0"/>
    <w:rsid w:val="00702636"/>
    <w:rsid w:val="00724507"/>
    <w:rsid w:val="00727716"/>
    <w:rsid w:val="00744BC4"/>
    <w:rsid w:val="0075391A"/>
    <w:rsid w:val="00756006"/>
    <w:rsid w:val="00762B9A"/>
    <w:rsid w:val="00773E6C"/>
    <w:rsid w:val="0077468E"/>
    <w:rsid w:val="00777727"/>
    <w:rsid w:val="007807F1"/>
    <w:rsid w:val="00781FB1"/>
    <w:rsid w:val="007C4ED7"/>
    <w:rsid w:val="007D10B0"/>
    <w:rsid w:val="007D1B6D"/>
    <w:rsid w:val="007E7F95"/>
    <w:rsid w:val="00801881"/>
    <w:rsid w:val="00803A35"/>
    <w:rsid w:val="00805270"/>
    <w:rsid w:val="00805FDF"/>
    <w:rsid w:val="00813C37"/>
    <w:rsid w:val="008154B5"/>
    <w:rsid w:val="00820F1F"/>
    <w:rsid w:val="00823962"/>
    <w:rsid w:val="00827233"/>
    <w:rsid w:val="00830E27"/>
    <w:rsid w:val="00850410"/>
    <w:rsid w:val="00852719"/>
    <w:rsid w:val="00852BD0"/>
    <w:rsid w:val="00860115"/>
    <w:rsid w:val="00860450"/>
    <w:rsid w:val="0088783C"/>
    <w:rsid w:val="009269E2"/>
    <w:rsid w:val="009370BC"/>
    <w:rsid w:val="00962404"/>
    <w:rsid w:val="00970580"/>
    <w:rsid w:val="00984E15"/>
    <w:rsid w:val="0098739B"/>
    <w:rsid w:val="00991878"/>
    <w:rsid w:val="009A0DA4"/>
    <w:rsid w:val="009A192D"/>
    <w:rsid w:val="009A7406"/>
    <w:rsid w:val="009B2060"/>
    <w:rsid w:val="009B2ECA"/>
    <w:rsid w:val="009B61E5"/>
    <w:rsid w:val="009C7D0A"/>
    <w:rsid w:val="009D1E89"/>
    <w:rsid w:val="009D59EE"/>
    <w:rsid w:val="009D6BBE"/>
    <w:rsid w:val="009E5707"/>
    <w:rsid w:val="009F48C2"/>
    <w:rsid w:val="009F60F5"/>
    <w:rsid w:val="00A13080"/>
    <w:rsid w:val="00A17661"/>
    <w:rsid w:val="00A23CD9"/>
    <w:rsid w:val="00A24B2D"/>
    <w:rsid w:val="00A40966"/>
    <w:rsid w:val="00A921E0"/>
    <w:rsid w:val="00A922F4"/>
    <w:rsid w:val="00AA6397"/>
    <w:rsid w:val="00AD63F0"/>
    <w:rsid w:val="00AE2261"/>
    <w:rsid w:val="00AE30F2"/>
    <w:rsid w:val="00AE5526"/>
    <w:rsid w:val="00AE59CB"/>
    <w:rsid w:val="00AF051B"/>
    <w:rsid w:val="00AF2753"/>
    <w:rsid w:val="00AF2F89"/>
    <w:rsid w:val="00AF5EF5"/>
    <w:rsid w:val="00B01578"/>
    <w:rsid w:val="00B01B8A"/>
    <w:rsid w:val="00B0611A"/>
    <w:rsid w:val="00B0738F"/>
    <w:rsid w:val="00B13D3B"/>
    <w:rsid w:val="00B230DB"/>
    <w:rsid w:val="00B26601"/>
    <w:rsid w:val="00B41951"/>
    <w:rsid w:val="00B41ED8"/>
    <w:rsid w:val="00B530A6"/>
    <w:rsid w:val="00B53229"/>
    <w:rsid w:val="00B62480"/>
    <w:rsid w:val="00B81B70"/>
    <w:rsid w:val="00BA3868"/>
    <w:rsid w:val="00BA55BB"/>
    <w:rsid w:val="00BB3BAB"/>
    <w:rsid w:val="00BD0724"/>
    <w:rsid w:val="00BD2B91"/>
    <w:rsid w:val="00BE3952"/>
    <w:rsid w:val="00BE5521"/>
    <w:rsid w:val="00BF41AE"/>
    <w:rsid w:val="00BF6C23"/>
    <w:rsid w:val="00C007EE"/>
    <w:rsid w:val="00C25E49"/>
    <w:rsid w:val="00C519C2"/>
    <w:rsid w:val="00C53263"/>
    <w:rsid w:val="00C57698"/>
    <w:rsid w:val="00C65E5B"/>
    <w:rsid w:val="00C75827"/>
    <w:rsid w:val="00C75F1D"/>
    <w:rsid w:val="00C87300"/>
    <w:rsid w:val="00C904AB"/>
    <w:rsid w:val="00C95156"/>
    <w:rsid w:val="00CA0DC2"/>
    <w:rsid w:val="00CB33EC"/>
    <w:rsid w:val="00CB68E8"/>
    <w:rsid w:val="00CD3D0B"/>
    <w:rsid w:val="00CE6FBD"/>
    <w:rsid w:val="00D04F01"/>
    <w:rsid w:val="00D061DB"/>
    <w:rsid w:val="00D06414"/>
    <w:rsid w:val="00D12E5B"/>
    <w:rsid w:val="00D219A2"/>
    <w:rsid w:val="00D24E5A"/>
    <w:rsid w:val="00D338E4"/>
    <w:rsid w:val="00D51947"/>
    <w:rsid w:val="00D532F0"/>
    <w:rsid w:val="00D55784"/>
    <w:rsid w:val="00D56E0F"/>
    <w:rsid w:val="00D71CB8"/>
    <w:rsid w:val="00D734BF"/>
    <w:rsid w:val="00D73E26"/>
    <w:rsid w:val="00D77413"/>
    <w:rsid w:val="00D82759"/>
    <w:rsid w:val="00D86DE4"/>
    <w:rsid w:val="00DB50B3"/>
    <w:rsid w:val="00DC00DC"/>
    <w:rsid w:val="00DD4FB2"/>
    <w:rsid w:val="00DE1909"/>
    <w:rsid w:val="00DE51DB"/>
    <w:rsid w:val="00DE777F"/>
    <w:rsid w:val="00E11872"/>
    <w:rsid w:val="00E148EE"/>
    <w:rsid w:val="00E23F1D"/>
    <w:rsid w:val="00E30E05"/>
    <w:rsid w:val="00E36361"/>
    <w:rsid w:val="00E4328F"/>
    <w:rsid w:val="00E55AE9"/>
    <w:rsid w:val="00E63542"/>
    <w:rsid w:val="00E850AC"/>
    <w:rsid w:val="00EA196E"/>
    <w:rsid w:val="00EA2D2C"/>
    <w:rsid w:val="00EB0C84"/>
    <w:rsid w:val="00EC70E6"/>
    <w:rsid w:val="00F17FDE"/>
    <w:rsid w:val="00F21646"/>
    <w:rsid w:val="00F3170F"/>
    <w:rsid w:val="00F37934"/>
    <w:rsid w:val="00F40D53"/>
    <w:rsid w:val="00F4525C"/>
    <w:rsid w:val="00F50D86"/>
    <w:rsid w:val="00F71CF4"/>
    <w:rsid w:val="00F73679"/>
    <w:rsid w:val="00F94524"/>
    <w:rsid w:val="00FA2380"/>
    <w:rsid w:val="00FB3FDD"/>
    <w:rsid w:val="00FC55B3"/>
    <w:rsid w:val="00FC66B2"/>
    <w:rsid w:val="00FD29D3"/>
    <w:rsid w:val="00FE3F0B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uiPriority w:val="99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uiPriority w:val="99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AE59CB"/>
    <w:pPr>
      <w:spacing w:before="0"/>
      <w:ind w:left="426" w:hanging="426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uiPriority w:val="99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styleId="NoSpacing">
    <w:name w:val="No Spacing"/>
    <w:uiPriority w:val="1"/>
    <w:qFormat/>
    <w:rsid w:val="00560F22"/>
    <w:pPr>
      <w:spacing w:after="0" w:line="240" w:lineRule="auto"/>
    </w:pPr>
    <w:rPr>
      <w:rFonts w:ascii="Arial" w:eastAsia="Arial" w:hAnsi="Arial" w:cs="Times New Roman"/>
      <w:lang w:val="en-AU"/>
    </w:rPr>
  </w:style>
  <w:style w:type="paragraph" w:customStyle="1" w:styleId="MTDisplayEquation">
    <w:name w:val="MTDisplayEquation"/>
    <w:basedOn w:val="VCAAbody"/>
    <w:next w:val="Normal"/>
    <w:link w:val="MTDisplayEquationChar"/>
    <w:rsid w:val="00485F20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485F20"/>
    <w:rPr>
      <w:rFonts w:ascii="Arial" w:eastAsia="Arial" w:hAnsi="Arial" w:cs="Arial"/>
      <w:color w:val="000000"/>
      <w:sz w:val="20"/>
    </w:rPr>
  </w:style>
  <w:style w:type="paragraph" w:customStyle="1" w:styleId="NormalBullet">
    <w:name w:val="Normal Bullet"/>
    <w:basedOn w:val="Normal"/>
    <w:rsid w:val="00FC66B2"/>
    <w:pPr>
      <w:numPr>
        <w:numId w:val="5"/>
      </w:numPr>
      <w:tabs>
        <w:tab w:val="left" w:pos="397"/>
      </w:tabs>
      <w:spacing w:before="80" w:after="0" w:line="240" w:lineRule="auto"/>
      <w:ind w:left="397" w:hanging="397"/>
    </w:pPr>
    <w:rPr>
      <w:rFonts w:ascii="Times New Roman" w:eastAsia="Times New Roman" w:hAnsi="Times New Roman" w:cs="Times New Roman"/>
      <w:szCs w:val="24"/>
    </w:rPr>
  </w:style>
  <w:style w:type="paragraph" w:customStyle="1" w:styleId="BodyText1">
    <w:name w:val="Body Text1"/>
    <w:rsid w:val="00FC66B2"/>
    <w:pPr>
      <w:tabs>
        <w:tab w:val="left" w:pos="312"/>
        <w:tab w:val="left" w:pos="482"/>
        <w:tab w:val="left" w:pos="624"/>
      </w:tabs>
      <w:spacing w:before="180" w:after="0" w:line="260" w:lineRule="atLeast"/>
    </w:pPr>
    <w:rPr>
      <w:rFonts w:ascii="Times" w:eastAsia="Times New Roman" w:hAnsi="Times" w:cs="Times New Roman"/>
      <w:color w:val="000000"/>
      <w:szCs w:val="20"/>
      <w:lang w:eastAsia="en-AU"/>
    </w:rPr>
  </w:style>
  <w:style w:type="character" w:customStyle="1" w:styleId="MathematicaFormatTextForm">
    <w:name w:val="MathematicaFormatTextForm"/>
    <w:uiPriority w:val="99"/>
    <w:rsid w:val="0061197D"/>
  </w:style>
  <w:style w:type="paragraph" w:customStyle="1" w:styleId="MathematicaCellText">
    <w:name w:val="MathematicaCellText"/>
    <w:uiPriority w:val="99"/>
    <w:rsid w:val="0053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8"/>
      <w:szCs w:val="28"/>
      <w:lang w:val="en-AU" w:eastAsia="en-AU"/>
    </w:rPr>
  </w:style>
  <w:style w:type="character" w:customStyle="1" w:styleId="MathematicaFormatStandardForm">
    <w:name w:val="MathematicaFormatStandardForm"/>
    <w:uiPriority w:val="99"/>
    <w:rsid w:val="00820F1F"/>
    <w:rPr>
      <w:rFonts w:ascii="Courier" w:hAnsi="Courier" w:cs="Courier"/>
    </w:rPr>
  </w:style>
  <w:style w:type="character" w:customStyle="1" w:styleId="normaltextrun">
    <w:name w:val="normaltextrun"/>
    <w:basedOn w:val="DefaultParagraphFont"/>
    <w:rsid w:val="006C0948"/>
  </w:style>
  <w:style w:type="character" w:customStyle="1" w:styleId="eop">
    <w:name w:val="eop"/>
    <w:basedOn w:val="DefaultParagraphFont"/>
    <w:rsid w:val="006C0948"/>
  </w:style>
  <w:style w:type="character" w:styleId="CommentReference">
    <w:name w:val="annotation reference"/>
    <w:uiPriority w:val="99"/>
    <w:semiHidden/>
    <w:unhideWhenUsed/>
    <w:rsid w:val="00AE5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9CB"/>
    <w:pPr>
      <w:spacing w:after="0" w:line="240" w:lineRule="auto"/>
    </w:pPr>
    <w:rPr>
      <w:rFonts w:ascii="Arial" w:eastAsia="MS Mincho" w:hAnsi="Arial" w:cs="Times New Roman"/>
      <w:sz w:val="20"/>
      <w:szCs w:val="20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9CB"/>
    <w:rPr>
      <w:rFonts w:ascii="Arial" w:eastAsia="MS Mincho" w:hAnsi="Arial" w:cs="Times New Roman"/>
      <w:sz w:val="20"/>
      <w:szCs w:val="20"/>
      <w:lang w:val="en-AU" w:eastAsia="ja-JP"/>
    </w:rPr>
  </w:style>
  <w:style w:type="paragraph" w:styleId="NormalWeb">
    <w:name w:val="Normal (Web)"/>
    <w:basedOn w:val="Normal"/>
    <w:uiPriority w:val="99"/>
    <w:semiHidden/>
    <w:unhideWhenUsed/>
    <w:rsid w:val="006C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image" Target="media/image10.emf"/><Relationship Id="rId39" Type="http://schemas.openxmlformats.org/officeDocument/2006/relationships/oleObject" Target="embeddings/oleObject13.bin"/><Relationship Id="rId21" Type="http://schemas.openxmlformats.org/officeDocument/2006/relationships/image" Target="media/image7.emf"/><Relationship Id="rId34" Type="http://schemas.openxmlformats.org/officeDocument/2006/relationships/image" Target="media/image14.emf"/><Relationship Id="rId42" Type="http://schemas.openxmlformats.org/officeDocument/2006/relationships/header" Target="head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oleObject12.bin"/><Relationship Id="rId40" Type="http://schemas.openxmlformats.org/officeDocument/2006/relationships/header" Target="header1.xml"/><Relationship Id="rId45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image" Target="media/image8.png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endnotes" Target="endnotes.xml"/><Relationship Id="rId19" Type="http://schemas.openxmlformats.org/officeDocument/2006/relationships/image" Target="media/image6.emf"/><Relationship Id="rId31" Type="http://schemas.openxmlformats.org/officeDocument/2006/relationships/oleObject" Target="embeddings/oleObject9.bin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7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1.bin"/><Relationship Id="rId43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emf"/><Relationship Id="rId17" Type="http://schemas.openxmlformats.org/officeDocument/2006/relationships/image" Target="media/image5.emf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6.emf"/><Relationship Id="rId46" Type="http://schemas.openxmlformats.org/officeDocument/2006/relationships/theme" Target="theme/theme1.xml"/><Relationship Id="rId20" Type="http://schemas.openxmlformats.org/officeDocument/2006/relationships/oleObject" Target="embeddings/oleObject4.bin"/><Relationship Id="rId4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F1539"/>
    <w:rsid w:val="00422668"/>
    <w:rsid w:val="004A729F"/>
    <w:rsid w:val="00667641"/>
    <w:rsid w:val="007F01C9"/>
    <w:rsid w:val="00834D62"/>
    <w:rsid w:val="009325D2"/>
    <w:rsid w:val="00DA5894"/>
    <w:rsid w:val="00E14341"/>
    <w:rsid w:val="00E27BA3"/>
    <w:rsid w:val="00F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4B50EB-DAA9-4923-8DFC-E2E71659BB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General Mathematics Unit 1</vt:lpstr>
    </vt:vector>
  </TitlesOfParts>
  <Company>Victorian Curriculum and Assessment Authority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General Mathematics Unit 1</dc:title>
  <dc:subject>VCE Mathematical Methods</dc:subject>
  <dc:creator>vcaa@education.vic.gov.au</dc:creator>
  <cp:keywords>general, mathematics, VCE, learning, activity,matrices, Unit 1</cp:keywords>
  <cp:lastModifiedBy>Julie Coleman</cp:lastModifiedBy>
  <cp:revision>4</cp:revision>
  <cp:lastPrinted>2015-05-15T02:36:00Z</cp:lastPrinted>
  <dcterms:created xsi:type="dcterms:W3CDTF">2022-12-21T04:11:00Z</dcterms:created>
  <dcterms:modified xsi:type="dcterms:W3CDTF">2022-12-21T04:18:00Z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