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D059653"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7D10B0">
        <w:t>3</w:t>
      </w:r>
    </w:p>
    <w:p w14:paraId="514C791E" w14:textId="641EEE66"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1 sample application task: Data analysis </w:t>
      </w:r>
      <w:r w:rsidR="00FC55B3">
        <w:br/>
      </w:r>
      <w:r w:rsidR="00C007EE">
        <w:t>Live long and prosper</w:t>
      </w:r>
    </w:p>
    <w:p w14:paraId="7DCF5959" w14:textId="77777777" w:rsidR="007D10B0" w:rsidRPr="00B70D13" w:rsidRDefault="007D10B0" w:rsidP="007D10B0">
      <w:pPr>
        <w:pStyle w:val="VCAAbody"/>
        <w:rPr>
          <w:b/>
        </w:rPr>
      </w:pPr>
      <w:r w:rsidRPr="00B70D13">
        <w:t>The application task is to be of 4–6 hours</w:t>
      </w:r>
      <w:r>
        <w:t>’</w:t>
      </w:r>
      <w:r w:rsidRPr="00B70D13">
        <w:t xml:space="preserve"> duration over a period of 1–2 weeks.</w:t>
      </w:r>
    </w:p>
    <w:p w14:paraId="22475766" w14:textId="68D4FA99" w:rsidR="009A7406" w:rsidRPr="000C4199" w:rsidRDefault="007D10B0" w:rsidP="009A7406">
      <w:pPr>
        <w:pStyle w:val="VCAAHeading3"/>
        <w:rPr>
          <w:lang w:val="en-AU"/>
        </w:rPr>
      </w:pPr>
      <w:r>
        <w:rPr>
          <w:lang w:val="en-AU"/>
        </w:rPr>
        <w:t>Introduction</w:t>
      </w:r>
    </w:p>
    <w:p w14:paraId="4980F293" w14:textId="77777777" w:rsidR="003D28A8" w:rsidRDefault="003D28A8" w:rsidP="003D28A8">
      <w:pPr>
        <w:pStyle w:val="VCAAbody"/>
        <w:rPr>
          <w:lang w:val="en"/>
        </w:rPr>
      </w:pPr>
      <w:proofErr w:type="spellStart"/>
      <w:r>
        <w:rPr>
          <w:lang w:val="en"/>
        </w:rPr>
        <w:t>Gapminder</w:t>
      </w:r>
      <w:proofErr w:type="spellEnd"/>
      <w:r>
        <w:rPr>
          <w:lang w:val="en"/>
        </w:rPr>
        <w:t xml:space="preserve"> is an independent foundation based in Sweden that makes available a large amount of publicly funded data collected by governments and non-governmental</w:t>
      </w:r>
      <w:r w:rsidRPr="005B4C12">
        <w:rPr>
          <w:lang w:val="en-AU"/>
        </w:rPr>
        <w:t xml:space="preserve"> organisations</w:t>
      </w:r>
      <w:r>
        <w:rPr>
          <w:lang w:val="en"/>
        </w:rPr>
        <w:t xml:space="preserve"> from around the world. This data can be accessed at </w:t>
      </w:r>
      <w:hyperlink r:id="rId11" w:history="1">
        <w:proofErr w:type="spellStart"/>
        <w:r w:rsidRPr="00AD32BB">
          <w:rPr>
            <w:rStyle w:val="Hyperlink"/>
            <w:lang w:val="en"/>
          </w:rPr>
          <w:t>Ga</w:t>
        </w:r>
        <w:r w:rsidRPr="00AD32BB">
          <w:rPr>
            <w:rStyle w:val="Hyperlink"/>
            <w:lang w:val="en"/>
          </w:rPr>
          <w:t>p</w:t>
        </w:r>
        <w:r w:rsidRPr="00AD32BB">
          <w:rPr>
            <w:rStyle w:val="Hyperlink"/>
            <w:lang w:val="en"/>
          </w:rPr>
          <w:t>minder</w:t>
        </w:r>
        <w:proofErr w:type="spellEnd"/>
      </w:hyperlink>
      <w:r>
        <w:rPr>
          <w:lang w:val="en"/>
        </w:rPr>
        <w:t xml:space="preserve"> and </w:t>
      </w:r>
      <w:hyperlink r:id="rId12" w:history="1">
        <w:r w:rsidRPr="00AD32BB">
          <w:rPr>
            <w:rStyle w:val="Hyperlink"/>
            <w:lang w:val="en"/>
          </w:rPr>
          <w:t>do</w:t>
        </w:r>
        <w:r w:rsidRPr="00AD32BB">
          <w:rPr>
            <w:rStyle w:val="Hyperlink"/>
            <w:lang w:val="en"/>
          </w:rPr>
          <w:t>w</w:t>
        </w:r>
        <w:r w:rsidRPr="00AD32BB">
          <w:rPr>
            <w:rStyle w:val="Hyperlink"/>
            <w:lang w:val="en"/>
          </w:rPr>
          <w:t>nloaded</w:t>
        </w:r>
      </w:hyperlink>
      <w:r>
        <w:rPr>
          <w:lang w:val="en"/>
        </w:rPr>
        <w:t xml:space="preserve">. </w:t>
      </w:r>
    </w:p>
    <w:p w14:paraId="72E6C864" w14:textId="77777777" w:rsidR="003D28A8" w:rsidRDefault="003D28A8" w:rsidP="003D28A8">
      <w:pPr>
        <w:pStyle w:val="VCAAbody"/>
        <w:rPr>
          <w:lang w:val="en"/>
        </w:rPr>
      </w:pPr>
      <w:r>
        <w:rPr>
          <w:lang w:val="en"/>
        </w:rPr>
        <w:t xml:space="preserve">In this task we consider life expectancy for people living in countries around the world, and how life expectancy is related to economic conditions in those countries. These relationships can be explored within the </w:t>
      </w:r>
      <w:proofErr w:type="spellStart"/>
      <w:r>
        <w:rPr>
          <w:lang w:val="en"/>
        </w:rPr>
        <w:t>Gapminder</w:t>
      </w:r>
      <w:proofErr w:type="spellEnd"/>
      <w:r>
        <w:rPr>
          <w:lang w:val="en"/>
        </w:rPr>
        <w:t xml:space="preserve"> website itself through the </w:t>
      </w:r>
      <w:proofErr w:type="spellStart"/>
      <w:r>
        <w:rPr>
          <w:lang w:val="en"/>
        </w:rPr>
        <w:t>Gapminder</w:t>
      </w:r>
      <w:proofErr w:type="spellEnd"/>
      <w:r>
        <w:rPr>
          <w:lang w:val="en"/>
        </w:rPr>
        <w:t xml:space="preserve"> World tab on the site; alternatively, the data can be explored by downloading it and using suitable technology. </w:t>
      </w:r>
    </w:p>
    <w:p w14:paraId="1AA2A01D" w14:textId="77777777" w:rsidR="003D28A8" w:rsidRDefault="003D28A8" w:rsidP="003D28A8">
      <w:pPr>
        <w:pStyle w:val="VCAAbody"/>
        <w:rPr>
          <w:lang w:val="en"/>
        </w:rPr>
      </w:pPr>
      <w:r>
        <w:rPr>
          <w:lang w:val="en"/>
        </w:rPr>
        <w:t xml:space="preserve">The data sets considered in this task are Life Expectancy (Years) and Income per person (GDP per capita) for the set of 260 countries, for which data may have been recorded over the years 1800 to 2016 (note that gaps in the spreadsheet reflect instances for which no data was available for the respective country and year combinations). The data set recording total population (Population, total) of each country over the years 1800 to 2015 may also be useful. To download these data sets, search for the terms ‘life expectancy’, ‘income’ and ‘population’ using the search box within the Data tab on the </w:t>
      </w:r>
      <w:proofErr w:type="spellStart"/>
      <w:r>
        <w:rPr>
          <w:lang w:val="en"/>
        </w:rPr>
        <w:t>Gapminder</w:t>
      </w:r>
      <w:proofErr w:type="spellEnd"/>
      <w:r>
        <w:rPr>
          <w:lang w:val="en"/>
        </w:rPr>
        <w:t xml:space="preserve"> website. </w:t>
      </w:r>
    </w:p>
    <w:p w14:paraId="523DBC1B" w14:textId="77777777" w:rsidR="003D28A8" w:rsidRPr="005B106E" w:rsidRDefault="003D28A8" w:rsidP="003D28A8">
      <w:pPr>
        <w:pStyle w:val="VCAAHeading4"/>
      </w:pPr>
      <w:r w:rsidRPr="005B106E">
        <w:t>Component 1</w:t>
      </w:r>
    </w:p>
    <w:p w14:paraId="25663672" w14:textId="77777777" w:rsidR="003D28A8" w:rsidRPr="00396AA9" w:rsidRDefault="003D28A8" w:rsidP="003D28A8">
      <w:pPr>
        <w:pStyle w:val="VCAAbody"/>
      </w:pPr>
      <w:r w:rsidRPr="00396AA9">
        <w:t>Compare the distribution of</w:t>
      </w:r>
      <w:r w:rsidRPr="00E122F7">
        <w:rPr>
          <w:lang w:val="en-AU"/>
        </w:rPr>
        <w:t xml:space="preserve"> </w:t>
      </w:r>
      <w:r>
        <w:rPr>
          <w:lang w:val="en-AU"/>
        </w:rPr>
        <w:t>life expectancies</w:t>
      </w:r>
      <w:r w:rsidRPr="00396AA9">
        <w:t xml:space="preserve"> in 19</w:t>
      </w:r>
      <w:r>
        <w:t>0</w:t>
      </w:r>
      <w:r w:rsidRPr="00396AA9">
        <w:t xml:space="preserve">0 with those in 2015 for </w:t>
      </w:r>
      <w:r>
        <w:t>countries for which relevant data for these years is available</w:t>
      </w:r>
      <w:r w:rsidRPr="00396AA9">
        <w:t>.</w:t>
      </w:r>
    </w:p>
    <w:p w14:paraId="5D4376B3" w14:textId="77777777" w:rsidR="003D28A8" w:rsidRPr="00947CA7" w:rsidRDefault="003D28A8" w:rsidP="003D28A8">
      <w:pPr>
        <w:pStyle w:val="VCAAnumbers"/>
        <w:numPr>
          <w:ilvl w:val="0"/>
          <w:numId w:val="24"/>
        </w:numPr>
        <w:tabs>
          <w:tab w:val="left" w:pos="425"/>
        </w:tabs>
        <w:spacing w:before="120"/>
        <w:ind w:left="426"/>
        <w:rPr>
          <w:rFonts w:eastAsia="Calibri"/>
          <w:lang w:val="en-AU"/>
        </w:rPr>
      </w:pPr>
      <w:r>
        <w:rPr>
          <w:rFonts w:eastAsia="Calibri"/>
          <w:lang w:val="en-AU"/>
        </w:rPr>
        <w:t>Construct a suitable display to compare the average life expectancies for these countries in 1900 and 2015</w:t>
      </w:r>
      <w:r w:rsidRPr="00947CA7">
        <w:rPr>
          <w:rFonts w:eastAsia="Calibri"/>
          <w:lang w:val="en-AU"/>
        </w:rPr>
        <w:t>.</w:t>
      </w:r>
    </w:p>
    <w:p w14:paraId="002D8F37" w14:textId="77777777" w:rsidR="003D28A8" w:rsidRDefault="003D28A8" w:rsidP="003D28A8">
      <w:pPr>
        <w:pStyle w:val="VCAAnumbers"/>
        <w:numPr>
          <w:ilvl w:val="0"/>
          <w:numId w:val="24"/>
        </w:numPr>
        <w:tabs>
          <w:tab w:val="left" w:pos="425"/>
        </w:tabs>
        <w:spacing w:before="120"/>
        <w:ind w:left="426"/>
        <w:rPr>
          <w:rFonts w:eastAsia="Calibri"/>
          <w:lang w:val="en-AU"/>
        </w:rPr>
      </w:pPr>
      <w:r>
        <w:rPr>
          <w:rFonts w:eastAsia="Calibri"/>
          <w:lang w:val="en-AU"/>
        </w:rPr>
        <w:t>Compare the distributions of life expectancies for these countries in terms of shape, centre, spread and outliers</w:t>
      </w:r>
      <w:r w:rsidRPr="00947CA7">
        <w:rPr>
          <w:rFonts w:eastAsia="Calibri"/>
          <w:lang w:val="en-AU"/>
        </w:rPr>
        <w:t>.</w:t>
      </w:r>
    </w:p>
    <w:p w14:paraId="6EDBF0D1" w14:textId="77777777" w:rsidR="003D28A8" w:rsidRPr="00947CA7" w:rsidRDefault="003D28A8" w:rsidP="003D28A8">
      <w:pPr>
        <w:pStyle w:val="VCAAnumbers"/>
        <w:numPr>
          <w:ilvl w:val="0"/>
          <w:numId w:val="24"/>
        </w:numPr>
        <w:tabs>
          <w:tab w:val="left" w:pos="425"/>
        </w:tabs>
        <w:spacing w:before="120"/>
        <w:ind w:left="426" w:hanging="426"/>
        <w:rPr>
          <w:rFonts w:eastAsia="Calibri"/>
          <w:lang w:val="en-AU"/>
        </w:rPr>
      </w:pPr>
      <w:r>
        <w:rPr>
          <w:rFonts w:eastAsia="Calibri"/>
          <w:lang w:val="en-AU"/>
        </w:rPr>
        <w:t>It is suggested that a ‘world life expectancy’ for 2015 can be calculated by averaging the life expectancies for each of the countries for which an average life expectancy figure is available. Is this suggestion reasonable? Explain how the calculation could be adjusted to refine this estimate of life expectancy.</w:t>
      </w:r>
    </w:p>
    <w:p w14:paraId="06B278D8" w14:textId="77777777" w:rsidR="003D28A8" w:rsidRDefault="003D28A8" w:rsidP="003D28A8">
      <w:pPr>
        <w:pStyle w:val="VCAAHeading4"/>
        <w:spacing w:line="276" w:lineRule="auto"/>
      </w:pPr>
      <w:r w:rsidRPr="00BA3888">
        <w:t>Component 2</w:t>
      </w:r>
    </w:p>
    <w:p w14:paraId="07D29C29" w14:textId="77777777" w:rsidR="003D28A8" w:rsidRPr="005B106E" w:rsidRDefault="003D28A8" w:rsidP="003D28A8">
      <w:pPr>
        <w:pStyle w:val="VCAAnumbers"/>
        <w:numPr>
          <w:ilvl w:val="0"/>
          <w:numId w:val="27"/>
        </w:numPr>
        <w:tabs>
          <w:tab w:val="left" w:pos="425"/>
        </w:tabs>
        <w:spacing w:before="120"/>
        <w:ind w:left="426" w:hanging="426"/>
      </w:pPr>
      <w:r w:rsidRPr="005B106E">
        <w:t>Consider Japan and the United States. For each of these countries construct a time series plot of the life expectancies from 1900 to 2015 on the same axes.</w:t>
      </w:r>
    </w:p>
    <w:p w14:paraId="35BD9262" w14:textId="77777777" w:rsidR="003D28A8" w:rsidRDefault="003D28A8" w:rsidP="003D28A8">
      <w:pPr>
        <w:pStyle w:val="VCAAnumbers"/>
        <w:numPr>
          <w:ilvl w:val="0"/>
          <w:numId w:val="27"/>
        </w:numPr>
        <w:tabs>
          <w:tab w:val="left" w:pos="425"/>
        </w:tabs>
        <w:spacing w:before="120"/>
        <w:ind w:left="426" w:hanging="426"/>
      </w:pPr>
      <w:r w:rsidRPr="005B106E">
        <w:t>Describe the two time series plots, noting any similarities or differences in the trends between the two countries. Comment on any unusual features of the two-time series.</w:t>
      </w:r>
    </w:p>
    <w:p w14:paraId="44A58A00" w14:textId="0D06D09B" w:rsidR="003D28A8" w:rsidRDefault="003D28A8">
      <w:pPr>
        <w:rPr>
          <w:rFonts w:ascii="Arial" w:eastAsia="Times New Roman" w:hAnsi="Arial" w:cs="Arial"/>
          <w:color w:val="000000" w:themeColor="text1"/>
          <w:kern w:val="22"/>
          <w:sz w:val="20"/>
          <w:lang w:eastAsia="ja-JP"/>
        </w:rPr>
      </w:pPr>
      <w:r>
        <w:br w:type="page"/>
      </w:r>
    </w:p>
    <w:p w14:paraId="1DABF805" w14:textId="77777777" w:rsidR="003D28A8" w:rsidRDefault="003D28A8" w:rsidP="003D28A8">
      <w:pPr>
        <w:pStyle w:val="VCAAHeading4"/>
        <w:spacing w:line="276" w:lineRule="auto"/>
      </w:pPr>
      <w:r>
        <w:lastRenderedPageBreak/>
        <w:t>Component 3</w:t>
      </w:r>
    </w:p>
    <w:p w14:paraId="69569F5F" w14:textId="77777777" w:rsidR="003D28A8" w:rsidRDefault="003D28A8" w:rsidP="003D28A8">
      <w:pPr>
        <w:pStyle w:val="VCAAbody"/>
      </w:pPr>
      <w:r>
        <w:t xml:space="preserve">In this component the relationship between how long a person lives and how wealthy they are is explored – do we ‘live long </w:t>
      </w:r>
      <w:r>
        <w:rPr>
          <w:i/>
        </w:rPr>
        <w:t>and</w:t>
      </w:r>
      <w:r>
        <w:t xml:space="preserve"> prosper’?</w:t>
      </w:r>
    </w:p>
    <w:p w14:paraId="3B2CEB42" w14:textId="77777777" w:rsidR="003D28A8" w:rsidRPr="00AE5CA9" w:rsidRDefault="003D28A8" w:rsidP="003D28A8">
      <w:pPr>
        <w:pStyle w:val="VCAAbody"/>
      </w:pPr>
      <w:r>
        <w:t>Consider all countries for which data has been collected for the year 2000.</w:t>
      </w:r>
    </w:p>
    <w:p w14:paraId="454A2475" w14:textId="77777777" w:rsidR="003D28A8" w:rsidRDefault="003D28A8" w:rsidP="003D28A8">
      <w:pPr>
        <w:pStyle w:val="VCAAnumbers"/>
        <w:numPr>
          <w:ilvl w:val="0"/>
          <w:numId w:val="26"/>
        </w:numPr>
        <w:tabs>
          <w:tab w:val="left" w:pos="425"/>
        </w:tabs>
        <w:spacing w:before="120"/>
        <w:ind w:left="426" w:hanging="426"/>
        <w:rPr>
          <w:rFonts w:eastAsia="Calibri"/>
          <w:lang w:val="en-AU"/>
        </w:rPr>
      </w:pPr>
      <w:r w:rsidRPr="00521214">
        <w:rPr>
          <w:rFonts w:eastAsia="Calibri"/>
          <w:lang w:val="en-AU"/>
        </w:rPr>
        <w:t xml:space="preserve">Construct a scatterplot of the life expectancies in 2000 against the income per capita in that year, and describe it in terms of direction, form and strength. Find the equation of the regression line for this scatterplot. Discuss whether this linear model is </w:t>
      </w:r>
      <w:r>
        <w:rPr>
          <w:rFonts w:eastAsia="Calibri"/>
          <w:lang w:val="en-AU"/>
        </w:rPr>
        <w:t>appropriate</w:t>
      </w:r>
      <w:r w:rsidRPr="00521214">
        <w:rPr>
          <w:rFonts w:eastAsia="Calibri"/>
          <w:lang w:val="en-AU"/>
        </w:rPr>
        <w:t xml:space="preserve"> or not. </w:t>
      </w:r>
    </w:p>
    <w:p w14:paraId="48658268" w14:textId="77777777" w:rsidR="003D28A8" w:rsidRPr="00521214" w:rsidRDefault="003D28A8" w:rsidP="003D28A8">
      <w:pPr>
        <w:pStyle w:val="VCAAnumbers"/>
        <w:numPr>
          <w:ilvl w:val="0"/>
          <w:numId w:val="26"/>
        </w:numPr>
        <w:tabs>
          <w:tab w:val="left" w:pos="425"/>
        </w:tabs>
        <w:spacing w:before="120"/>
        <w:ind w:left="426" w:hanging="426"/>
        <w:rPr>
          <w:rFonts w:eastAsia="Calibri"/>
          <w:lang w:val="en-AU"/>
        </w:rPr>
      </w:pPr>
      <w:r>
        <w:rPr>
          <w:rFonts w:eastAsia="Calibri"/>
          <w:lang w:val="en-AU"/>
        </w:rPr>
        <w:t xml:space="preserve">Apply a suitable data transformation and construct the corresponding scatterplot. </w:t>
      </w:r>
      <w:r w:rsidRPr="00521214">
        <w:rPr>
          <w:rFonts w:eastAsia="Calibri"/>
          <w:lang w:val="en-AU"/>
        </w:rPr>
        <w:t>Describe this relationship in terms of dire</w:t>
      </w:r>
      <w:r>
        <w:rPr>
          <w:rFonts w:eastAsia="Calibri"/>
          <w:lang w:val="en-AU"/>
        </w:rPr>
        <w:t>ction, form and strength. Discuss w</w:t>
      </w:r>
      <w:r w:rsidRPr="00521214">
        <w:rPr>
          <w:rFonts w:eastAsia="Calibri"/>
          <w:lang w:val="en-AU"/>
        </w:rPr>
        <w:t xml:space="preserve">hich of the two </w:t>
      </w:r>
      <w:r>
        <w:rPr>
          <w:rFonts w:eastAsia="Calibri"/>
          <w:lang w:val="en-AU"/>
        </w:rPr>
        <w:t>scatter</w:t>
      </w:r>
      <w:r w:rsidRPr="00521214">
        <w:rPr>
          <w:rFonts w:eastAsia="Calibri"/>
          <w:lang w:val="en-AU"/>
        </w:rPr>
        <w:t>plots is most useful for predicting lon</w:t>
      </w:r>
      <w:r>
        <w:rPr>
          <w:rFonts w:eastAsia="Calibri"/>
          <w:lang w:val="en-AU"/>
        </w:rPr>
        <w:t>gevity based on income.</w:t>
      </w:r>
    </w:p>
    <w:p w14:paraId="7948AAD1" w14:textId="77777777" w:rsidR="003D28A8" w:rsidRPr="00947CA7" w:rsidRDefault="003D28A8" w:rsidP="003D28A8">
      <w:pPr>
        <w:pStyle w:val="VCAAnumbers"/>
        <w:numPr>
          <w:ilvl w:val="0"/>
          <w:numId w:val="26"/>
        </w:numPr>
        <w:tabs>
          <w:tab w:val="left" w:pos="425"/>
        </w:tabs>
        <w:spacing w:before="120"/>
        <w:ind w:left="426" w:hanging="426"/>
        <w:rPr>
          <w:rFonts w:eastAsia="Calibri"/>
          <w:lang w:val="en-AU"/>
        </w:rPr>
      </w:pPr>
      <w:r>
        <w:rPr>
          <w:rFonts w:eastAsia="Calibri"/>
          <w:lang w:val="en-AU"/>
        </w:rPr>
        <w:t>For the relationship in b. above, find</w:t>
      </w:r>
      <w:r w:rsidRPr="00947CA7">
        <w:rPr>
          <w:rFonts w:eastAsia="Calibri"/>
          <w:lang w:val="en-AU"/>
        </w:rPr>
        <w:t xml:space="preserve"> the e</w:t>
      </w:r>
      <w:r>
        <w:rPr>
          <w:rFonts w:eastAsia="Calibri"/>
          <w:lang w:val="en-AU"/>
        </w:rPr>
        <w:t xml:space="preserve">quation of the regression line, </w:t>
      </w:r>
      <w:r w:rsidRPr="00947CA7">
        <w:rPr>
          <w:rFonts w:eastAsia="Calibri"/>
          <w:lang w:val="en-AU"/>
        </w:rPr>
        <w:t>draw the regression line on the scatt</w:t>
      </w:r>
      <w:r>
        <w:rPr>
          <w:rFonts w:eastAsia="Calibri"/>
          <w:lang w:val="en-AU"/>
        </w:rPr>
        <w:t>erplot, and interpret the intercept and slope in terms of the how income related to life expectancy in 2000.</w:t>
      </w:r>
    </w:p>
    <w:p w14:paraId="73CE085D" w14:textId="77777777" w:rsidR="003D28A8" w:rsidRDefault="003D28A8" w:rsidP="003D28A8">
      <w:pPr>
        <w:pStyle w:val="VCAAnumbers"/>
        <w:numPr>
          <w:ilvl w:val="0"/>
          <w:numId w:val="26"/>
        </w:numPr>
        <w:tabs>
          <w:tab w:val="left" w:pos="425"/>
        </w:tabs>
        <w:spacing w:before="120"/>
        <w:ind w:left="426" w:hanging="426"/>
        <w:rPr>
          <w:rFonts w:eastAsia="Calibri"/>
          <w:lang w:val="en-AU"/>
        </w:rPr>
      </w:pPr>
      <w:r w:rsidRPr="00947CA7">
        <w:rPr>
          <w:rFonts w:eastAsia="Calibri"/>
          <w:lang w:val="en-AU"/>
        </w:rPr>
        <w:t xml:space="preserve">Use </w:t>
      </w:r>
      <w:r>
        <w:rPr>
          <w:rFonts w:eastAsia="Calibri"/>
          <w:lang w:val="en-AU"/>
        </w:rPr>
        <w:t>this</w:t>
      </w:r>
      <w:r w:rsidRPr="00947CA7">
        <w:rPr>
          <w:rFonts w:eastAsia="Calibri"/>
          <w:lang w:val="en-AU"/>
        </w:rPr>
        <w:t xml:space="preserve"> model to predict the </w:t>
      </w:r>
      <w:r>
        <w:rPr>
          <w:rFonts w:eastAsia="Calibri"/>
          <w:lang w:val="en-AU"/>
        </w:rPr>
        <w:t>life expectancy</w:t>
      </w:r>
      <w:r w:rsidRPr="00947CA7">
        <w:rPr>
          <w:rFonts w:eastAsia="Calibri"/>
          <w:lang w:val="en-AU"/>
        </w:rPr>
        <w:t xml:space="preserve"> </w:t>
      </w:r>
      <w:r>
        <w:rPr>
          <w:rFonts w:eastAsia="Calibri"/>
          <w:lang w:val="en-AU"/>
        </w:rPr>
        <w:t>in 2000 based on the income per capita reported for a randomly selected country.</w:t>
      </w:r>
      <w:r w:rsidRPr="00947CA7">
        <w:rPr>
          <w:rFonts w:eastAsia="Calibri"/>
          <w:lang w:val="en-AU"/>
        </w:rPr>
        <w:t xml:space="preserve"> Compare the prediction</w:t>
      </w:r>
      <w:r>
        <w:rPr>
          <w:rFonts w:eastAsia="Calibri"/>
          <w:lang w:val="en-AU"/>
        </w:rPr>
        <w:t xml:space="preserve"> from your model</w:t>
      </w:r>
      <w:r w:rsidRPr="00947CA7">
        <w:rPr>
          <w:rFonts w:eastAsia="Calibri"/>
          <w:lang w:val="en-AU"/>
        </w:rPr>
        <w:t xml:space="preserve"> with the </w:t>
      </w:r>
      <w:r>
        <w:rPr>
          <w:rFonts w:eastAsia="Calibri"/>
          <w:lang w:val="en-AU"/>
        </w:rPr>
        <w:t>actual recorded life expectancy for that country</w:t>
      </w:r>
      <w:r w:rsidRPr="00947CA7">
        <w:rPr>
          <w:rFonts w:eastAsia="Calibri"/>
          <w:lang w:val="en-AU"/>
        </w:rPr>
        <w:t>, using percentage error to determine the accuracy of your prediction.</w:t>
      </w:r>
    </w:p>
    <w:p w14:paraId="4223BC1D" w14:textId="77777777" w:rsidR="003D28A8" w:rsidRPr="00107DC8" w:rsidRDefault="003D28A8" w:rsidP="003D28A8">
      <w:pPr>
        <w:pStyle w:val="VCAAnumbers"/>
        <w:numPr>
          <w:ilvl w:val="0"/>
          <w:numId w:val="26"/>
        </w:numPr>
        <w:tabs>
          <w:tab w:val="left" w:pos="425"/>
        </w:tabs>
        <w:spacing w:before="120"/>
        <w:ind w:left="426" w:hanging="426"/>
        <w:rPr>
          <w:rFonts w:eastAsia="Calibri"/>
          <w:lang w:val="en-AU"/>
        </w:rPr>
      </w:pPr>
      <w:r>
        <w:rPr>
          <w:rFonts w:eastAsia="Calibri"/>
          <w:lang w:val="en-AU"/>
        </w:rPr>
        <w:t>For both models find</w:t>
      </w:r>
      <w:r w:rsidRPr="00107DC8">
        <w:rPr>
          <w:rFonts w:eastAsia="Calibri"/>
          <w:lang w:val="en-AU"/>
        </w:rPr>
        <w:t xml:space="preserve"> the </w:t>
      </w:r>
      <w:r>
        <w:rPr>
          <w:rFonts w:eastAsia="Calibri"/>
          <w:lang w:val="en-AU"/>
        </w:rPr>
        <w:t>correlation coefficient and the coefficient of determination between</w:t>
      </w:r>
      <w:r w:rsidRPr="00107DC8">
        <w:rPr>
          <w:rFonts w:eastAsia="Calibri"/>
          <w:lang w:val="en-AU"/>
        </w:rPr>
        <w:t xml:space="preserve"> the </w:t>
      </w:r>
      <w:r>
        <w:rPr>
          <w:rFonts w:eastAsia="Calibri"/>
          <w:lang w:val="en-AU"/>
        </w:rPr>
        <w:t>life expectancy and the respective income variables in each case, and interpret these statistics. Explain whether the coefficient of determination is a reasonable measure of the strength of the relationship between life expectancy and the respective income-related variables for each of the cases described in a. and b. above.</w:t>
      </w:r>
    </w:p>
    <w:p w14:paraId="12E2EC11" w14:textId="2C336ED3" w:rsidR="003D28A8" w:rsidRDefault="003D28A8" w:rsidP="003D28A8">
      <w:pPr>
        <w:pStyle w:val="VCAAHeading3"/>
        <w:rPr>
          <w:lang w:val="en-AU"/>
        </w:rPr>
      </w:pPr>
      <w:r w:rsidRPr="000D5CB7">
        <w:rPr>
          <w:lang w:val="en-AU"/>
        </w:rPr>
        <w:t xml:space="preserve">Areas of </w:t>
      </w:r>
      <w:r>
        <w:rPr>
          <w:lang w:val="en-AU"/>
        </w:rPr>
        <w:t>s</w:t>
      </w:r>
      <w:r w:rsidRPr="000D5CB7">
        <w:rPr>
          <w:lang w:val="en-AU"/>
        </w:rPr>
        <w:t>tudy</w:t>
      </w:r>
    </w:p>
    <w:p w14:paraId="2686FA28" w14:textId="651AD0FF" w:rsidR="003D28A8" w:rsidRDefault="003D28A8" w:rsidP="003D28A8">
      <w:pPr>
        <w:pStyle w:val="VCAAbody"/>
        <w:rPr>
          <w:lang w:val="en-AU"/>
        </w:rPr>
      </w:pPr>
      <w:r>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3D28A8" w:rsidRPr="00485F20" w14:paraId="69169C52" w14:textId="77777777" w:rsidTr="00E549AD">
        <w:tc>
          <w:tcPr>
            <w:tcW w:w="9068" w:type="dxa"/>
            <w:gridSpan w:val="3"/>
            <w:shd w:val="clear" w:color="auto" w:fill="0F7EB4"/>
            <w:vAlign w:val="center"/>
          </w:tcPr>
          <w:p w14:paraId="6F4FF27D" w14:textId="77777777" w:rsidR="003D28A8" w:rsidRDefault="003D28A8" w:rsidP="00E549AD">
            <w:pPr>
              <w:pStyle w:val="VCAAtablecondensedheading"/>
              <w:rPr>
                <w:b/>
                <w:bCs/>
              </w:rPr>
            </w:pPr>
            <w:r>
              <w:rPr>
                <w:b/>
                <w:bCs/>
              </w:rPr>
              <w:t>Unit 3</w:t>
            </w:r>
          </w:p>
        </w:tc>
      </w:tr>
      <w:tr w:rsidR="003D28A8" w:rsidRPr="00485F20" w14:paraId="0FF7AD53" w14:textId="77777777" w:rsidTr="00E549AD">
        <w:tc>
          <w:tcPr>
            <w:tcW w:w="3964" w:type="dxa"/>
            <w:shd w:val="clear" w:color="auto" w:fill="auto"/>
          </w:tcPr>
          <w:p w14:paraId="2377D9D2" w14:textId="77777777" w:rsidR="003D28A8" w:rsidRPr="00485F20" w:rsidRDefault="003D28A8" w:rsidP="00E549AD">
            <w:pPr>
              <w:pStyle w:val="VCAAtablecondensed"/>
            </w:pPr>
            <w:r w:rsidRPr="00485F20">
              <w:rPr>
                <w:b/>
                <w:bCs/>
              </w:rPr>
              <w:t>Area of study</w:t>
            </w:r>
          </w:p>
        </w:tc>
        <w:tc>
          <w:tcPr>
            <w:tcW w:w="2552" w:type="dxa"/>
            <w:shd w:val="clear" w:color="auto" w:fill="auto"/>
          </w:tcPr>
          <w:p w14:paraId="47EC1392" w14:textId="77777777" w:rsidR="003D28A8" w:rsidRPr="00485F20" w:rsidRDefault="003D28A8" w:rsidP="00E549AD">
            <w:pPr>
              <w:pStyle w:val="VCAAtablecondensed"/>
              <w:rPr>
                <w:lang w:val="en-AU"/>
              </w:rPr>
            </w:pPr>
            <w:r>
              <w:rPr>
                <w:b/>
                <w:bCs/>
                <w:lang w:val="en-AU"/>
              </w:rPr>
              <w:t>Topics</w:t>
            </w:r>
          </w:p>
        </w:tc>
        <w:tc>
          <w:tcPr>
            <w:tcW w:w="2552" w:type="dxa"/>
          </w:tcPr>
          <w:p w14:paraId="46B7B06A" w14:textId="77777777" w:rsidR="003D28A8" w:rsidRPr="00485F20" w:rsidRDefault="003D28A8" w:rsidP="00E549AD">
            <w:pPr>
              <w:pStyle w:val="VCAAtablecondensed"/>
              <w:rPr>
                <w:b/>
                <w:bCs/>
                <w:lang w:val="en-AU"/>
              </w:rPr>
            </w:pPr>
            <w:r>
              <w:rPr>
                <w:b/>
                <w:bCs/>
                <w:lang w:val="en-AU"/>
              </w:rPr>
              <w:t>Content dot points</w:t>
            </w:r>
          </w:p>
        </w:tc>
      </w:tr>
      <w:tr w:rsidR="003D28A8" w14:paraId="45AFD714" w14:textId="77777777" w:rsidTr="00E549AD">
        <w:tc>
          <w:tcPr>
            <w:tcW w:w="3964" w:type="dxa"/>
          </w:tcPr>
          <w:p w14:paraId="2682F455" w14:textId="688680EA" w:rsidR="003D28A8" w:rsidRDefault="003D28A8" w:rsidP="003D28A8">
            <w:pPr>
              <w:pStyle w:val="VCAAtablecondensed"/>
            </w:pPr>
            <w:r w:rsidRPr="00AE5CA9">
              <w:rPr>
                <w:lang w:val="en-AU"/>
              </w:rPr>
              <w:t>Data analysis, probability and statistics</w:t>
            </w:r>
          </w:p>
        </w:tc>
        <w:tc>
          <w:tcPr>
            <w:tcW w:w="2552" w:type="dxa"/>
          </w:tcPr>
          <w:p w14:paraId="76B3B545" w14:textId="77777777" w:rsidR="003D28A8" w:rsidRPr="00AE5CA9" w:rsidRDefault="003D28A8" w:rsidP="003D28A8">
            <w:pPr>
              <w:pStyle w:val="VCAAtablecondensed"/>
              <w:rPr>
                <w:lang w:val="en-AU"/>
              </w:rPr>
            </w:pPr>
            <w:r w:rsidRPr="00AE5CA9">
              <w:rPr>
                <w:lang w:val="en-AU"/>
              </w:rPr>
              <w:t>Investigating data distributions</w:t>
            </w:r>
          </w:p>
          <w:p w14:paraId="673DFD84" w14:textId="77777777" w:rsidR="003D28A8" w:rsidRPr="00AE5CA9" w:rsidRDefault="003D28A8" w:rsidP="003D28A8">
            <w:pPr>
              <w:pStyle w:val="VCAAtablecondensed"/>
              <w:rPr>
                <w:lang w:val="en-AU"/>
              </w:rPr>
            </w:pPr>
            <w:r w:rsidRPr="00AE5CA9">
              <w:rPr>
                <w:lang w:val="en-AU"/>
              </w:rPr>
              <w:t>Investigating associations between two variables</w:t>
            </w:r>
          </w:p>
          <w:p w14:paraId="5033AF0F" w14:textId="77777777" w:rsidR="003D28A8" w:rsidRPr="00AE5CA9" w:rsidRDefault="003D28A8" w:rsidP="003D28A8">
            <w:pPr>
              <w:pStyle w:val="VCAAtablecondensed"/>
              <w:rPr>
                <w:lang w:val="en-AU"/>
              </w:rPr>
            </w:pPr>
            <w:r w:rsidRPr="00AE5CA9">
              <w:rPr>
                <w:lang w:val="en-AU"/>
              </w:rPr>
              <w:t>Investigating and modelling linear associations</w:t>
            </w:r>
          </w:p>
          <w:p w14:paraId="72E7452E" w14:textId="69CFA0D2" w:rsidR="003D28A8" w:rsidRDefault="003D28A8" w:rsidP="003D28A8">
            <w:pPr>
              <w:pStyle w:val="VCAAtablecondensed"/>
              <w:rPr>
                <w:lang w:val="en-AU"/>
              </w:rPr>
            </w:pPr>
            <w:r w:rsidRPr="00AE5CA9">
              <w:rPr>
                <w:lang w:val="en-AU"/>
              </w:rPr>
              <w:t>Investigating and modelling time series data</w:t>
            </w:r>
          </w:p>
        </w:tc>
        <w:tc>
          <w:tcPr>
            <w:tcW w:w="2552" w:type="dxa"/>
          </w:tcPr>
          <w:p w14:paraId="51362BB4" w14:textId="77777777" w:rsidR="003D28A8" w:rsidRDefault="003D28A8" w:rsidP="003D28A8">
            <w:pPr>
              <w:pStyle w:val="VCAAtablecondensed"/>
              <w:rPr>
                <w:lang w:val="en-AU"/>
              </w:rPr>
            </w:pPr>
            <w:r>
              <w:rPr>
                <w:lang w:val="en-AU"/>
              </w:rPr>
              <w:t xml:space="preserve">3, </w:t>
            </w:r>
            <w:r w:rsidRPr="00B91FF7">
              <w:rPr>
                <w:lang w:val="en-AU"/>
              </w:rPr>
              <w:t>4, 5</w:t>
            </w:r>
          </w:p>
          <w:p w14:paraId="395105A8" w14:textId="77777777" w:rsidR="003D28A8" w:rsidRPr="00B91FF7" w:rsidRDefault="003D28A8" w:rsidP="003D28A8">
            <w:pPr>
              <w:pStyle w:val="VCAAtablecondensed"/>
              <w:rPr>
                <w:lang w:val="en-AU"/>
              </w:rPr>
            </w:pPr>
            <w:r w:rsidRPr="00B91FF7">
              <w:rPr>
                <w:lang w:val="en-AU"/>
              </w:rPr>
              <w:t>1, 3, 4, 5, 6</w:t>
            </w:r>
          </w:p>
          <w:p w14:paraId="7452D0D3" w14:textId="77777777" w:rsidR="003D28A8" w:rsidRDefault="003D28A8" w:rsidP="003D28A8">
            <w:pPr>
              <w:pStyle w:val="VCAAtablecondensed"/>
              <w:spacing w:after="0"/>
              <w:rPr>
                <w:lang w:val="en-AU"/>
              </w:rPr>
            </w:pPr>
          </w:p>
          <w:p w14:paraId="282223D8" w14:textId="77777777" w:rsidR="003D28A8" w:rsidRPr="00B91FF7" w:rsidRDefault="003D28A8" w:rsidP="003D28A8">
            <w:pPr>
              <w:pStyle w:val="VCAAtablecondensed"/>
              <w:spacing w:before="0"/>
              <w:rPr>
                <w:lang w:val="en-AU"/>
              </w:rPr>
            </w:pPr>
            <w:r w:rsidRPr="00B91FF7">
              <w:rPr>
                <w:lang w:val="en-AU"/>
              </w:rPr>
              <w:t>1, 2, 3</w:t>
            </w:r>
            <w:r>
              <w:rPr>
                <w:lang w:val="en-AU"/>
              </w:rPr>
              <w:t>, 4, 5, 6, 7, 8</w:t>
            </w:r>
          </w:p>
          <w:p w14:paraId="40C5CC3E" w14:textId="77777777" w:rsidR="003D28A8" w:rsidRDefault="003D28A8" w:rsidP="003D28A8">
            <w:pPr>
              <w:pStyle w:val="VCAAtablecondensed"/>
              <w:spacing w:after="0"/>
              <w:rPr>
                <w:lang w:val="en-AU"/>
              </w:rPr>
            </w:pPr>
          </w:p>
          <w:p w14:paraId="79DD9BD3" w14:textId="7F3937E4" w:rsidR="003D28A8" w:rsidRDefault="003D28A8" w:rsidP="003D28A8">
            <w:pPr>
              <w:pStyle w:val="VCAAtablecondensed"/>
              <w:spacing w:before="0"/>
            </w:pPr>
            <w:r w:rsidRPr="00B91FF7">
              <w:rPr>
                <w:lang w:val="en-AU"/>
              </w:rPr>
              <w:t>1</w:t>
            </w:r>
          </w:p>
        </w:tc>
      </w:tr>
    </w:tbl>
    <w:p w14:paraId="7C085C33" w14:textId="51223012" w:rsidR="003D28A8" w:rsidRDefault="003D28A8" w:rsidP="003D28A8">
      <w:pPr>
        <w:pStyle w:val="VCAAHeading3"/>
        <w:spacing w:before="240"/>
        <w:rPr>
          <w:lang w:val="en-AU"/>
        </w:rPr>
      </w:pPr>
      <w:r w:rsidRPr="00B96502">
        <w:rPr>
          <w:lang w:val="en-AU"/>
        </w:rPr>
        <w:t>Outcomes</w:t>
      </w:r>
    </w:p>
    <w:p w14:paraId="67C60CF2" w14:textId="0D5D719D" w:rsidR="003D28A8" w:rsidRDefault="003D28A8" w:rsidP="003D28A8">
      <w:pPr>
        <w:pStyle w:val="VCAAbody"/>
        <w:rPr>
          <w:lang w:val="en-AU"/>
        </w:rPr>
      </w:pPr>
      <w:r>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3D28A8" w:rsidRPr="00FA2380" w14:paraId="0422C802" w14:textId="77777777" w:rsidTr="00E549AD">
        <w:tc>
          <w:tcPr>
            <w:tcW w:w="8926" w:type="dxa"/>
            <w:gridSpan w:val="3"/>
            <w:shd w:val="clear" w:color="auto" w:fill="0F7EB4"/>
            <w:vAlign w:val="center"/>
          </w:tcPr>
          <w:p w14:paraId="69307C70" w14:textId="77777777" w:rsidR="003D28A8" w:rsidRPr="00FA2380" w:rsidRDefault="003D28A8" w:rsidP="00E549AD">
            <w:pPr>
              <w:pStyle w:val="VCAAtablecondensedheading"/>
              <w:rPr>
                <w:b/>
                <w:bCs/>
              </w:rPr>
            </w:pPr>
            <w:r>
              <w:rPr>
                <w:b/>
                <w:lang w:val="en-AU"/>
              </w:rPr>
              <w:t>Unit 3</w:t>
            </w:r>
          </w:p>
        </w:tc>
      </w:tr>
      <w:tr w:rsidR="003D28A8" w:rsidRPr="00FA2380" w14:paraId="7EDB255E" w14:textId="77777777" w:rsidTr="00E549AD">
        <w:tc>
          <w:tcPr>
            <w:tcW w:w="2975" w:type="dxa"/>
            <w:shd w:val="clear" w:color="auto" w:fill="auto"/>
          </w:tcPr>
          <w:p w14:paraId="455F96BE" w14:textId="77777777" w:rsidR="003D28A8" w:rsidRPr="003D28A8" w:rsidRDefault="003D28A8" w:rsidP="003D28A8">
            <w:pPr>
              <w:pStyle w:val="VCAAtablecondensed"/>
              <w:rPr>
                <w:b/>
                <w:bCs/>
                <w:lang w:val="en-AU"/>
              </w:rPr>
            </w:pPr>
            <w:r w:rsidRPr="003D28A8">
              <w:rPr>
                <w:b/>
                <w:bCs/>
                <w:lang w:val="en-AU"/>
              </w:rPr>
              <w:t>Outcome</w:t>
            </w:r>
          </w:p>
        </w:tc>
        <w:tc>
          <w:tcPr>
            <w:tcW w:w="2975" w:type="dxa"/>
            <w:shd w:val="clear" w:color="auto" w:fill="auto"/>
          </w:tcPr>
          <w:p w14:paraId="7F26E2B1" w14:textId="77777777" w:rsidR="003D28A8" w:rsidRPr="003D28A8" w:rsidRDefault="003D28A8" w:rsidP="003D28A8">
            <w:pPr>
              <w:pStyle w:val="VCAAtablecondensed"/>
              <w:rPr>
                <w:b/>
                <w:bCs/>
                <w:lang w:val="en-AU"/>
              </w:rPr>
            </w:pPr>
            <w:r w:rsidRPr="003D28A8">
              <w:rPr>
                <w:b/>
                <w:bCs/>
                <w:lang w:val="en-AU"/>
              </w:rPr>
              <w:t>Key knowledge dot point</w:t>
            </w:r>
          </w:p>
        </w:tc>
        <w:tc>
          <w:tcPr>
            <w:tcW w:w="2976" w:type="dxa"/>
            <w:shd w:val="clear" w:color="auto" w:fill="auto"/>
          </w:tcPr>
          <w:p w14:paraId="11D3A12E" w14:textId="77777777" w:rsidR="003D28A8" w:rsidRPr="003D28A8" w:rsidRDefault="003D28A8" w:rsidP="003D28A8">
            <w:pPr>
              <w:pStyle w:val="VCAAtablecondensed"/>
              <w:rPr>
                <w:b/>
                <w:bCs/>
                <w:lang w:val="en-AU"/>
              </w:rPr>
            </w:pPr>
            <w:r w:rsidRPr="003D28A8">
              <w:rPr>
                <w:b/>
                <w:bCs/>
                <w:lang w:val="en-AU"/>
              </w:rPr>
              <w:t>Key skills dot point</w:t>
            </w:r>
          </w:p>
        </w:tc>
      </w:tr>
      <w:tr w:rsidR="003D28A8" w14:paraId="08F97686" w14:textId="77777777" w:rsidTr="00E549AD">
        <w:tc>
          <w:tcPr>
            <w:tcW w:w="2975" w:type="dxa"/>
          </w:tcPr>
          <w:p w14:paraId="3835882D" w14:textId="5DACF35E" w:rsidR="003D28A8" w:rsidRPr="003D28A8" w:rsidRDefault="003D28A8" w:rsidP="003D28A8">
            <w:pPr>
              <w:pStyle w:val="VCAAtablecondensed"/>
            </w:pPr>
            <w:r w:rsidRPr="00B91FF7">
              <w:rPr>
                <w:lang w:val="en-AU"/>
              </w:rPr>
              <w:t>1</w:t>
            </w:r>
          </w:p>
        </w:tc>
        <w:tc>
          <w:tcPr>
            <w:tcW w:w="2975" w:type="dxa"/>
          </w:tcPr>
          <w:p w14:paraId="78B5F817" w14:textId="7E39C779" w:rsidR="003D28A8" w:rsidRPr="003D28A8" w:rsidRDefault="003D28A8" w:rsidP="003D28A8">
            <w:pPr>
              <w:pStyle w:val="VCAAtablecondensed"/>
            </w:pPr>
            <w:r w:rsidRPr="00B91FF7">
              <w:rPr>
                <w:lang w:val="en-AU"/>
              </w:rPr>
              <w:t xml:space="preserve">1, 2, 4, 7, 8, 9, 10, </w:t>
            </w:r>
            <w:r>
              <w:rPr>
                <w:lang w:val="en-AU"/>
              </w:rPr>
              <w:t>11, 13</w:t>
            </w:r>
          </w:p>
        </w:tc>
        <w:tc>
          <w:tcPr>
            <w:tcW w:w="2976" w:type="dxa"/>
          </w:tcPr>
          <w:p w14:paraId="77FB9113" w14:textId="506BD301" w:rsidR="003D28A8" w:rsidRPr="003D28A8" w:rsidRDefault="003D28A8" w:rsidP="003D28A8">
            <w:pPr>
              <w:pStyle w:val="VCAAtablecondensed"/>
            </w:pPr>
            <w:r w:rsidRPr="00B91FF7">
              <w:rPr>
                <w:lang w:val="en-AU"/>
              </w:rPr>
              <w:t xml:space="preserve">2, </w:t>
            </w:r>
            <w:r>
              <w:rPr>
                <w:lang w:val="en-AU"/>
              </w:rPr>
              <w:t xml:space="preserve">3, </w:t>
            </w:r>
            <w:r w:rsidRPr="00B91FF7">
              <w:rPr>
                <w:lang w:val="en-AU"/>
              </w:rPr>
              <w:t xml:space="preserve">7, 8, </w:t>
            </w:r>
            <w:r>
              <w:rPr>
                <w:lang w:val="en-AU"/>
              </w:rPr>
              <w:t xml:space="preserve">9, </w:t>
            </w:r>
            <w:r w:rsidRPr="00B91FF7">
              <w:rPr>
                <w:lang w:val="en-AU"/>
              </w:rPr>
              <w:t>10, 11, 12, 1</w:t>
            </w:r>
            <w:r>
              <w:rPr>
                <w:lang w:val="en-AU"/>
              </w:rPr>
              <w:t>3</w:t>
            </w:r>
            <w:r w:rsidRPr="00B91FF7">
              <w:rPr>
                <w:lang w:val="en-AU"/>
              </w:rPr>
              <w:t>, 1</w:t>
            </w:r>
            <w:r>
              <w:rPr>
                <w:lang w:val="en-AU"/>
              </w:rPr>
              <w:t>4</w:t>
            </w:r>
            <w:r w:rsidRPr="00B91FF7">
              <w:rPr>
                <w:lang w:val="en-AU"/>
              </w:rPr>
              <w:t>, 18</w:t>
            </w:r>
          </w:p>
        </w:tc>
      </w:tr>
      <w:tr w:rsidR="003D28A8" w14:paraId="527CFB31" w14:textId="77777777" w:rsidTr="00E549AD">
        <w:tc>
          <w:tcPr>
            <w:tcW w:w="2975" w:type="dxa"/>
          </w:tcPr>
          <w:p w14:paraId="6544A674" w14:textId="0906AA06" w:rsidR="003D28A8" w:rsidRPr="003D28A8" w:rsidRDefault="003D28A8" w:rsidP="003D28A8">
            <w:pPr>
              <w:pStyle w:val="VCAAtablecondensed"/>
            </w:pPr>
            <w:r w:rsidRPr="00B91FF7">
              <w:rPr>
                <w:lang w:val="en-AU"/>
              </w:rPr>
              <w:t>2</w:t>
            </w:r>
          </w:p>
        </w:tc>
        <w:tc>
          <w:tcPr>
            <w:tcW w:w="2975" w:type="dxa"/>
          </w:tcPr>
          <w:p w14:paraId="15B29DB0" w14:textId="4BB52BC3" w:rsidR="003D28A8" w:rsidRPr="003D28A8" w:rsidRDefault="003D28A8" w:rsidP="003D28A8">
            <w:pPr>
              <w:pStyle w:val="VCAAtablecondensed"/>
            </w:pPr>
            <w:r>
              <w:rPr>
                <w:lang w:val="en-AU"/>
              </w:rPr>
              <w:t>1, 2, 3, 4</w:t>
            </w:r>
          </w:p>
        </w:tc>
        <w:tc>
          <w:tcPr>
            <w:tcW w:w="2976" w:type="dxa"/>
          </w:tcPr>
          <w:p w14:paraId="005831D9" w14:textId="0143F8ED" w:rsidR="003D28A8" w:rsidRPr="003D28A8" w:rsidRDefault="003D28A8" w:rsidP="003D28A8">
            <w:pPr>
              <w:pStyle w:val="VCAAtablecondensed"/>
            </w:pPr>
            <w:r>
              <w:rPr>
                <w:lang w:val="en-AU"/>
              </w:rPr>
              <w:t>1, 4</w:t>
            </w:r>
          </w:p>
        </w:tc>
      </w:tr>
      <w:tr w:rsidR="003D28A8" w14:paraId="34E64563" w14:textId="77777777" w:rsidTr="00E549AD">
        <w:tc>
          <w:tcPr>
            <w:tcW w:w="2975" w:type="dxa"/>
          </w:tcPr>
          <w:p w14:paraId="1FBD6AD5" w14:textId="59BF2981" w:rsidR="003D28A8" w:rsidRPr="003D28A8" w:rsidRDefault="003D28A8" w:rsidP="003D28A8">
            <w:pPr>
              <w:pStyle w:val="VCAAtablecondensed"/>
            </w:pPr>
            <w:r w:rsidRPr="00B91FF7">
              <w:rPr>
                <w:lang w:val="en-AU"/>
              </w:rPr>
              <w:t>3</w:t>
            </w:r>
          </w:p>
        </w:tc>
        <w:tc>
          <w:tcPr>
            <w:tcW w:w="2975" w:type="dxa"/>
          </w:tcPr>
          <w:p w14:paraId="40B8420C" w14:textId="6EDFF157" w:rsidR="003D28A8" w:rsidRPr="003D28A8" w:rsidRDefault="003D28A8" w:rsidP="003D28A8">
            <w:pPr>
              <w:pStyle w:val="VCAAtablecondensed"/>
            </w:pPr>
            <w:r>
              <w:rPr>
                <w:lang w:val="en-AU"/>
              </w:rPr>
              <w:t>1, 3, 4, 5, 6</w:t>
            </w:r>
          </w:p>
        </w:tc>
        <w:tc>
          <w:tcPr>
            <w:tcW w:w="2976" w:type="dxa"/>
          </w:tcPr>
          <w:p w14:paraId="77CAA9F0" w14:textId="01A18192" w:rsidR="003D28A8" w:rsidRPr="003D28A8" w:rsidRDefault="003D28A8" w:rsidP="003D28A8">
            <w:pPr>
              <w:pStyle w:val="VCAAtablecondensed"/>
            </w:pPr>
            <w:r>
              <w:rPr>
                <w:lang w:val="en-AU"/>
              </w:rPr>
              <w:t>1, 3, 4, 5, 6, 7, 9, 10, 11, 12</w:t>
            </w:r>
          </w:p>
        </w:tc>
      </w:tr>
    </w:tbl>
    <w:p w14:paraId="54DC548C" w14:textId="23A467C3" w:rsidR="003D28A8" w:rsidRDefault="003D28A8" w:rsidP="003D28A8">
      <w:pPr>
        <w:pStyle w:val="VCAAnumbers"/>
        <w:numPr>
          <w:ilvl w:val="0"/>
          <w:numId w:val="0"/>
        </w:numPr>
        <w:rPr>
          <w:rFonts w:eastAsia="Calibri"/>
          <w:lang w:val="en-AU"/>
        </w:rPr>
      </w:pPr>
    </w:p>
    <w:sectPr w:rsidR="003D28A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5D94C6" w:rsidR="00FD29D3" w:rsidRPr="00D86DE4" w:rsidRDefault="003D28A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2105A">
          <w:rPr>
            <w:color w:val="999999" w:themeColor="accent2"/>
          </w:rPr>
          <w:t>VCE 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5"/>
  </w:num>
  <w:num w:numId="4">
    <w:abstractNumId w:val="19"/>
  </w:num>
  <w:num w:numId="5">
    <w:abstractNumId w:val="11"/>
  </w:num>
  <w:num w:numId="6">
    <w:abstractNumId w:val="13"/>
  </w:num>
  <w:num w:numId="7">
    <w:abstractNumId w:val="17"/>
  </w:num>
  <w:num w:numId="8">
    <w:abstractNumId w:val="21"/>
  </w:num>
  <w:num w:numId="9">
    <w:abstractNumId w:val="12"/>
  </w:num>
  <w:num w:numId="10">
    <w:abstractNumId w:val="3"/>
  </w:num>
  <w:num w:numId="11">
    <w:abstractNumId w:val="24"/>
  </w:num>
  <w:num w:numId="12">
    <w:abstractNumId w:val="15"/>
  </w:num>
  <w:num w:numId="13">
    <w:abstractNumId w:val="1"/>
  </w:num>
  <w:num w:numId="14">
    <w:abstractNumId w:val="9"/>
  </w:num>
  <w:num w:numId="15">
    <w:abstractNumId w:val="2"/>
  </w:num>
  <w:num w:numId="16">
    <w:abstractNumId w:val="26"/>
  </w:num>
  <w:num w:numId="17">
    <w:abstractNumId w:val="20"/>
  </w:num>
  <w:num w:numId="18">
    <w:abstractNumId w:val="7"/>
  </w:num>
  <w:num w:numId="19">
    <w:abstractNumId w:val="0"/>
  </w:num>
  <w:num w:numId="20">
    <w:abstractNumId w:val="8"/>
  </w:num>
  <w:num w:numId="21">
    <w:abstractNumId w:val="4"/>
  </w:num>
  <w:num w:numId="22">
    <w:abstractNumId w:val="23"/>
  </w:num>
  <w:num w:numId="23">
    <w:abstractNumId w:val="18"/>
  </w:num>
  <w:num w:numId="24">
    <w:abstractNumId w:val="22"/>
  </w:num>
  <w:num w:numId="25">
    <w:abstractNumId w:val="14"/>
  </w:num>
  <w:num w:numId="26">
    <w:abstractNumId w:val="25"/>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E4DF8"/>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A0DA4"/>
    <w:rsid w:val="009A192D"/>
    <w:rsid w:val="009A7406"/>
    <w:rsid w:val="009B2060"/>
    <w:rsid w:val="009B2ECA"/>
    <w:rsid w:val="009B61E5"/>
    <w:rsid w:val="009C7D0A"/>
    <w:rsid w:val="009D1E89"/>
    <w:rsid w:val="009D6BBE"/>
    <w:rsid w:val="009E5707"/>
    <w:rsid w:val="009F48C2"/>
    <w:rsid w:val="00A13080"/>
    <w:rsid w:val="00A17661"/>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D04F01"/>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850AC"/>
    <w:rsid w:val="00EA196E"/>
    <w:rsid w:val="00EA2D2C"/>
    <w:rsid w:val="00EB0C84"/>
    <w:rsid w:val="00EC70E6"/>
    <w:rsid w:val="00F17FDE"/>
    <w:rsid w:val="00F3170F"/>
    <w:rsid w:val="00F37934"/>
    <w:rsid w:val="00F40D53"/>
    <w:rsid w:val="00F4525C"/>
    <w:rsid w:val="00F50D86"/>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pminder.org/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pminde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4D203321-65A0-4B40-B4DB-27FA60ECDD1A}"/>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3</dc:title>
  <dc:subject>VCE Mathematical Methods</dc:subject>
  <dc:creator>vcaa@education.vic.gov.au</dc:creator>
  <cp:keywords>general, mathematics, VCE, sample, application, task, data, analysis, exchange rates, Unit 3 AoS1</cp:keywords>
  <cp:lastModifiedBy>Julie Coleman</cp:lastModifiedBy>
  <cp:revision>3</cp:revision>
  <cp:lastPrinted>2015-05-15T02:36:00Z</cp:lastPrinted>
  <dcterms:created xsi:type="dcterms:W3CDTF">2022-12-21T03:18:00Z</dcterms:created>
  <dcterms:modified xsi:type="dcterms:W3CDTF">2022-12-21T03:23:00Z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