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FA52AA0" w:rsidR="00F4525C" w:rsidRDefault="00C904AB" w:rsidP="00B0611A">
      <w:pPr>
        <w:pStyle w:val="VCAADocumenttitle"/>
      </w:pPr>
      <w:r>
        <w:t xml:space="preserve">VCE </w:t>
      </w:r>
      <w:r w:rsidR="00FB3FDD">
        <w:t xml:space="preserve">General </w:t>
      </w:r>
      <w:r>
        <w:t>Mathematic</w:t>
      </w:r>
      <w:r w:rsidR="00FB3FDD">
        <w:t>s</w:t>
      </w:r>
      <w:r w:rsidR="0041382E">
        <w:t xml:space="preserve"> </w:t>
      </w:r>
      <w:r>
        <w:t>Unit</w:t>
      </w:r>
      <w:r w:rsidR="00B0611A">
        <w:t xml:space="preserve"> </w:t>
      </w:r>
      <w:r w:rsidR="005B4651">
        <w:t>4</w:t>
      </w:r>
    </w:p>
    <w:p w14:paraId="514C791E" w14:textId="13E2F7E0" w:rsidR="007D10B0" w:rsidRPr="00BA3888" w:rsidRDefault="007D10B0" w:rsidP="00FC55B3">
      <w:pPr>
        <w:pStyle w:val="VCAAHeading2"/>
        <w:spacing w:line="276" w:lineRule="auto"/>
        <w:ind w:right="-142"/>
      </w:pPr>
      <w:bookmarkStart w:id="0" w:name="TemplateOverview"/>
      <w:bookmarkEnd w:id="0"/>
      <w:r>
        <w:t xml:space="preserve">Area of </w:t>
      </w:r>
      <w:r>
        <w:t>S</w:t>
      </w:r>
      <w:r>
        <w:t xml:space="preserve">tudy </w:t>
      </w:r>
      <w:r w:rsidR="005B4651">
        <w:t>2</w:t>
      </w:r>
      <w:r>
        <w:t xml:space="preserve"> </w:t>
      </w:r>
      <w:r w:rsidR="005B4651">
        <w:t>Matrices s</w:t>
      </w:r>
      <w:r w:rsidR="005B4651" w:rsidRPr="00F048B6">
        <w:t>ample</w:t>
      </w:r>
      <w:r w:rsidR="005B4651" w:rsidRPr="002A1FFA">
        <w:rPr>
          <w:lang w:val="en-AU"/>
        </w:rPr>
        <w:t xml:space="preserve"> modelling</w:t>
      </w:r>
      <w:r w:rsidR="005B4651">
        <w:t xml:space="preserve"> or problem-solving task: An election campaign</w:t>
      </w:r>
    </w:p>
    <w:p w14:paraId="7DCF5959" w14:textId="2DAA61B9" w:rsidR="007D10B0" w:rsidRPr="00B70D13" w:rsidRDefault="00F21646" w:rsidP="007D10B0">
      <w:pPr>
        <w:pStyle w:val="VCAAbody"/>
        <w:rPr>
          <w:b/>
        </w:rPr>
      </w:pPr>
      <w:r w:rsidRPr="00F048B6">
        <w:rPr>
          <w:lang w:val="en-AU"/>
        </w:rPr>
        <w:t xml:space="preserve">The modelling or problem-solving task is to be of </w:t>
      </w:r>
      <w:r>
        <w:rPr>
          <w:lang w:val="en-AU"/>
        </w:rPr>
        <w:t>2–</w:t>
      </w:r>
      <w:r w:rsidRPr="00F048B6">
        <w:rPr>
          <w:lang w:val="en-AU"/>
        </w:rPr>
        <w:t>3 hours</w:t>
      </w:r>
      <w:r>
        <w:rPr>
          <w:lang w:val="en-AU"/>
        </w:rPr>
        <w:t>’</w:t>
      </w:r>
      <w:r w:rsidRPr="00F048B6">
        <w:rPr>
          <w:lang w:val="en-AU"/>
        </w:rPr>
        <w:t xml:space="preserve"> duration over a period of 1 week.</w:t>
      </w:r>
    </w:p>
    <w:p w14:paraId="22475766" w14:textId="68D4FA99" w:rsidR="009A7406" w:rsidRPr="000C4199" w:rsidRDefault="007D10B0" w:rsidP="009A7406">
      <w:pPr>
        <w:pStyle w:val="VCAAHeading3"/>
        <w:rPr>
          <w:lang w:val="en-AU"/>
        </w:rPr>
      </w:pPr>
      <w:r>
        <w:rPr>
          <w:lang w:val="en-AU"/>
        </w:rPr>
        <w:t>Introduction</w:t>
      </w:r>
    </w:p>
    <w:p w14:paraId="52E2240D" w14:textId="77777777" w:rsidR="00F21646" w:rsidRDefault="00F21646" w:rsidP="00F21646">
      <w:pPr>
        <w:pStyle w:val="VCAAbody"/>
        <w:rPr>
          <w:lang w:val="en-AU"/>
        </w:rPr>
      </w:pPr>
      <w:r>
        <w:rPr>
          <w:lang w:val="en-AU"/>
        </w:rPr>
        <w:t xml:space="preserve">An election has been called and several candidates are planning their campaigns for the following weeks until the day of the election. Contextual information and related data for the scenario in each of the parts of the task below can be obtained from various print and/or digital media and web sources such as: </w:t>
      </w:r>
      <w:hyperlink r:id="rId11" w:history="1">
        <w:r w:rsidRPr="007306B9">
          <w:rPr>
            <w:rStyle w:val="Hyperlink"/>
            <w:lang w:val="en-AU"/>
          </w:rPr>
          <w:t>Google maps</w:t>
        </w:r>
      </w:hyperlink>
      <w:r>
        <w:rPr>
          <w:lang w:val="en-AU"/>
        </w:rPr>
        <w:t xml:space="preserve">, </w:t>
      </w:r>
      <w:hyperlink r:id="rId12" w:history="1">
        <w:r w:rsidRPr="007306B9">
          <w:rPr>
            <w:rStyle w:val="Hyperlink"/>
            <w:lang w:val="en-AU"/>
          </w:rPr>
          <w:t>AEC</w:t>
        </w:r>
      </w:hyperlink>
      <w:r>
        <w:rPr>
          <w:lang w:val="en-AU"/>
        </w:rPr>
        <w:t xml:space="preserve"> or </w:t>
      </w:r>
      <w:hyperlink r:id="rId13" w:history="1">
        <w:r w:rsidRPr="007306B9">
          <w:rPr>
            <w:rStyle w:val="Hyperlink"/>
            <w:lang w:val="en-AU"/>
          </w:rPr>
          <w:t>ABC</w:t>
        </w:r>
      </w:hyperlink>
      <w:r>
        <w:rPr>
          <w:rStyle w:val="Hyperlink"/>
          <w:lang w:val="en-AU"/>
        </w:rPr>
        <w:t>.</w:t>
      </w:r>
      <w:r>
        <w:rPr>
          <w:lang w:val="en-AU"/>
        </w:rPr>
        <w:t xml:space="preserve"> </w:t>
      </w:r>
    </w:p>
    <w:p w14:paraId="488DE535" w14:textId="77777777" w:rsidR="00F21646" w:rsidRPr="00F048B6" w:rsidRDefault="00F21646" w:rsidP="00F21646">
      <w:pPr>
        <w:pStyle w:val="VCAAHeading4"/>
      </w:pPr>
      <w:r w:rsidRPr="00F048B6">
        <w:t>Part 1</w:t>
      </w:r>
    </w:p>
    <w:p w14:paraId="069EFDF8" w14:textId="77777777" w:rsidR="00F21646" w:rsidRDefault="00F21646" w:rsidP="00F21646">
      <w:pPr>
        <w:pStyle w:val="VCAAbody"/>
        <w:rPr>
          <w:lang w:val="en-AU"/>
        </w:rPr>
      </w:pPr>
      <w:r>
        <w:rPr>
          <w:lang w:val="en-AU"/>
        </w:rPr>
        <w:t>A candidate proposes to visit several venues/localities in their electorate on a campaign tour. Use an adjacency matrix based on map information for a given electorate to construct a diagram of the roads connecting these proposed venues/localities.</w:t>
      </w:r>
    </w:p>
    <w:p w14:paraId="1C81D329" w14:textId="77777777" w:rsidR="00F21646" w:rsidRDefault="00F21646" w:rsidP="00F21646">
      <w:pPr>
        <w:pStyle w:val="VCAAbody"/>
        <w:tabs>
          <w:tab w:val="left" w:pos="426"/>
        </w:tabs>
        <w:ind w:left="420" w:hanging="420"/>
        <w:rPr>
          <w:lang w:val="en-AU"/>
        </w:rPr>
      </w:pPr>
      <w:r>
        <w:rPr>
          <w:lang w:val="en-AU"/>
        </w:rPr>
        <w:t>a.</w:t>
      </w:r>
      <w:r>
        <w:rPr>
          <w:lang w:val="en-AU"/>
        </w:rPr>
        <w:tab/>
        <w:t>Find a possible tour so that the candidate can visit each of the given venues/localities.</w:t>
      </w:r>
    </w:p>
    <w:p w14:paraId="3B8E8AFC" w14:textId="77777777" w:rsidR="00F21646" w:rsidRDefault="00F21646" w:rsidP="00F21646">
      <w:pPr>
        <w:pStyle w:val="VCAAbody"/>
        <w:tabs>
          <w:tab w:val="left" w:pos="426"/>
        </w:tabs>
        <w:ind w:left="420" w:hanging="420"/>
        <w:rPr>
          <w:rFonts w:eastAsia="Calibri"/>
          <w:lang w:val="en-AU"/>
        </w:rPr>
      </w:pPr>
      <w:r>
        <w:rPr>
          <w:lang w:val="en-AU"/>
        </w:rPr>
        <w:t>b.</w:t>
      </w:r>
      <w:r>
        <w:rPr>
          <w:lang w:val="en-AU"/>
        </w:rPr>
        <w:tab/>
        <w:t>Due to ongoing roadworks, some diversions are put in place for several roads between venues/localities and others are temporarily made one-way only. Modify the adjacency matrix to incorporate this new information and find a revised tour.</w:t>
      </w:r>
    </w:p>
    <w:p w14:paraId="6676BD23" w14:textId="77777777" w:rsidR="00F21646" w:rsidRPr="00F048B6" w:rsidRDefault="00F21646" w:rsidP="00F21646">
      <w:pPr>
        <w:pStyle w:val="VCAAHeading4"/>
      </w:pPr>
      <w:r>
        <w:t>Part 2</w:t>
      </w:r>
    </w:p>
    <w:p w14:paraId="7442CE83" w14:textId="77777777" w:rsidR="00F21646" w:rsidRDefault="00F21646" w:rsidP="00F21646">
      <w:pPr>
        <w:pStyle w:val="VCAAbody"/>
      </w:pPr>
      <w:r w:rsidRPr="00EE46DB">
        <w:t xml:space="preserve">There are </w:t>
      </w:r>
      <w:r>
        <w:t>several candidates for</w:t>
      </w:r>
      <w:r w:rsidRPr="00EE46DB">
        <w:t xml:space="preserve"> the ele</w:t>
      </w:r>
      <w:r>
        <w:t>ctorate, and t</w:t>
      </w:r>
      <w:r w:rsidRPr="00EE46DB">
        <w:t xml:space="preserve">he election </w:t>
      </w:r>
      <w:r>
        <w:t xml:space="preserve">campaign may run over a period of one to two months. </w:t>
      </w:r>
      <w:r w:rsidRPr="00EE46DB">
        <w:t xml:space="preserve">A survey of voters </w:t>
      </w:r>
      <w:r>
        <w:t>finds</w:t>
      </w:r>
      <w:r w:rsidRPr="00EE46DB">
        <w:t xml:space="preserve"> that </w:t>
      </w:r>
      <w:r>
        <w:t>preferences for the candidates change from week to week leading up to the election according to a given transition diagram. The number of voters enrolled for the electorate is assumed to remain constant until the election is held. An initial state matrix indicates voter preferences for the candidates just prior to the start of the election campaign.</w:t>
      </w:r>
    </w:p>
    <w:p w14:paraId="41F97FE2" w14:textId="77777777" w:rsidR="00F21646" w:rsidRPr="007262D0" w:rsidRDefault="00F21646" w:rsidP="00F21646">
      <w:pPr>
        <w:pStyle w:val="VCAAnumbers"/>
        <w:numPr>
          <w:ilvl w:val="0"/>
          <w:numId w:val="7"/>
        </w:numPr>
        <w:tabs>
          <w:tab w:val="left" w:pos="425"/>
        </w:tabs>
        <w:spacing w:before="120"/>
        <w:rPr>
          <w:rFonts w:eastAsia="Calibri"/>
          <w:lang w:val="en-AU"/>
        </w:rPr>
      </w:pPr>
      <w:r>
        <w:rPr>
          <w:rFonts w:eastAsia="Calibri"/>
          <w:lang w:val="en-AU"/>
        </w:rPr>
        <w:t>Construct the corresponding transition matrix, f</w:t>
      </w:r>
      <w:r w:rsidRPr="007262D0">
        <w:rPr>
          <w:rFonts w:eastAsia="Calibri"/>
          <w:lang w:val="en-AU"/>
        </w:rPr>
        <w:t xml:space="preserve">ind the state matrices for </w:t>
      </w:r>
      <w:r>
        <w:rPr>
          <w:rFonts w:eastAsia="Calibri"/>
          <w:lang w:val="en-AU"/>
        </w:rPr>
        <w:t>the first several</w:t>
      </w:r>
      <w:r w:rsidRPr="007262D0">
        <w:rPr>
          <w:rFonts w:eastAsia="Calibri"/>
          <w:lang w:val="en-AU"/>
        </w:rPr>
        <w:t xml:space="preserve"> weeks of the campaign</w:t>
      </w:r>
      <w:r>
        <w:rPr>
          <w:rFonts w:eastAsia="Calibri"/>
          <w:lang w:val="en-AU"/>
        </w:rPr>
        <w:t>, and describe the trend</w:t>
      </w:r>
      <w:r w:rsidRPr="007262D0">
        <w:rPr>
          <w:rFonts w:eastAsia="Calibri"/>
          <w:lang w:val="en-AU"/>
        </w:rPr>
        <w:t xml:space="preserve"> in voter preferences over the</w:t>
      </w:r>
      <w:r>
        <w:rPr>
          <w:rFonts w:eastAsia="Calibri"/>
          <w:lang w:val="en-AU"/>
        </w:rPr>
        <w:t>se</w:t>
      </w:r>
      <w:r w:rsidRPr="007262D0">
        <w:rPr>
          <w:rFonts w:eastAsia="Calibri"/>
          <w:lang w:val="en-AU"/>
        </w:rPr>
        <w:t xml:space="preserve"> weeks. </w:t>
      </w:r>
    </w:p>
    <w:p w14:paraId="1BABEA87" w14:textId="77777777" w:rsidR="00F21646" w:rsidRPr="009975C2" w:rsidRDefault="00F21646" w:rsidP="00F21646">
      <w:pPr>
        <w:pStyle w:val="VCAAnumbers"/>
        <w:numPr>
          <w:ilvl w:val="0"/>
          <w:numId w:val="7"/>
        </w:numPr>
        <w:tabs>
          <w:tab w:val="left" w:pos="425"/>
        </w:tabs>
        <w:spacing w:before="120"/>
        <w:rPr>
          <w:rFonts w:eastAsia="Calibri"/>
          <w:lang w:val="en-AU"/>
        </w:rPr>
      </w:pPr>
      <w:r>
        <w:rPr>
          <w:rFonts w:eastAsia="Calibri"/>
          <w:lang w:val="en-AU"/>
        </w:rPr>
        <w:t>The election is held after a specified number of weeks: calculate the number of votes each candidate would be expected to receive on the day of the election.</w:t>
      </w:r>
      <w:r w:rsidRPr="009975C2">
        <w:rPr>
          <w:rFonts w:eastAsia="Calibri"/>
          <w:lang w:val="en-AU"/>
        </w:rPr>
        <w:t xml:space="preserve"> </w:t>
      </w:r>
      <w:r>
        <w:rPr>
          <w:rFonts w:eastAsia="Calibri"/>
          <w:lang w:val="en-AU"/>
        </w:rPr>
        <w:t>If the campaign turns out to be an extended one, calculate the number of votes each candidate would be expected to receive on the day of the election.</w:t>
      </w:r>
    </w:p>
    <w:p w14:paraId="2D510653" w14:textId="77777777" w:rsidR="00F21646" w:rsidRDefault="00F21646" w:rsidP="00F21646">
      <w:pPr>
        <w:pStyle w:val="VCAAnumbers"/>
        <w:numPr>
          <w:ilvl w:val="0"/>
          <w:numId w:val="7"/>
        </w:numPr>
        <w:tabs>
          <w:tab w:val="left" w:pos="426"/>
        </w:tabs>
        <w:spacing w:before="120"/>
        <w:rPr>
          <w:rFonts w:eastAsia="Calibri"/>
          <w:lang w:val="en-AU"/>
        </w:rPr>
      </w:pPr>
      <w:r>
        <w:rPr>
          <w:rFonts w:eastAsia="Calibri"/>
          <w:lang w:val="en-AU"/>
        </w:rPr>
        <w:t>From time to time during an election campaign, a particular event may have a significant effect on voter preferences, for example a candidate may withdraw, or be replaced by a different candidate. Assume that an event of this kind occurs during the third week of an extended campaign, and the transition matrix is changed accordingly. Describe the effect of this on the trend in voter preferences and the number of votes the candidates would be expected to receive on the day of the election.</w:t>
      </w:r>
    </w:p>
    <w:p w14:paraId="069BD8B0" w14:textId="77777777" w:rsidR="00F21646" w:rsidRPr="00F21646" w:rsidRDefault="00F21646">
      <w:pPr>
        <w:rPr>
          <w:rFonts w:ascii="Arial" w:hAnsi="Arial" w:cs="Arial"/>
          <w:sz w:val="20"/>
          <w:szCs w:val="20"/>
          <w:lang w:val="en" w:eastAsia="en-AU"/>
        </w:rPr>
      </w:pPr>
      <w:r>
        <w:br w:type="page"/>
      </w:r>
    </w:p>
    <w:p w14:paraId="2E080134" w14:textId="2D49E325" w:rsidR="00F21646" w:rsidRDefault="00F21646" w:rsidP="00F21646">
      <w:pPr>
        <w:pStyle w:val="VCAAHeading4"/>
      </w:pPr>
      <w:r>
        <w:lastRenderedPageBreak/>
        <w:t>Part 3</w:t>
      </w:r>
    </w:p>
    <w:p w14:paraId="0422FEA9" w14:textId="77777777" w:rsidR="00F21646" w:rsidRDefault="00F21646" w:rsidP="00F21646">
      <w:pPr>
        <w:pStyle w:val="VCAAbody"/>
        <w:rPr>
          <w:lang w:val="en-AU"/>
        </w:rPr>
      </w:pPr>
      <w:r>
        <w:rPr>
          <w:lang w:val="en-AU"/>
        </w:rPr>
        <w:t>The candidates participate in a series of two-person debates, where each candidate debates with one of the others. Every candidate debated against all other candidates once and a winner is determined for each debate. The results are recorded and a summary provided at the conclusion of the round of debates.</w:t>
      </w:r>
    </w:p>
    <w:p w14:paraId="4D9059E8" w14:textId="77777777" w:rsidR="00F21646" w:rsidRDefault="00F21646" w:rsidP="00F21646">
      <w:pPr>
        <w:pStyle w:val="VCAAnumbers"/>
        <w:numPr>
          <w:ilvl w:val="0"/>
          <w:numId w:val="29"/>
        </w:numPr>
        <w:tabs>
          <w:tab w:val="left" w:pos="426"/>
        </w:tabs>
        <w:spacing w:before="120"/>
        <w:rPr>
          <w:rFonts w:eastAsia="Calibri"/>
          <w:lang w:val="en-AU"/>
        </w:rPr>
      </w:pPr>
      <w:r>
        <w:rPr>
          <w:rFonts w:eastAsia="Calibri"/>
          <w:lang w:val="en-AU"/>
        </w:rPr>
        <w:t>Construct a diagram which represents these results and use one-step and two-step dominance matrices to determine the overall winner of the debates.</w:t>
      </w:r>
    </w:p>
    <w:p w14:paraId="35D6022F" w14:textId="77777777" w:rsidR="00F21646" w:rsidRDefault="00F21646" w:rsidP="00F21646">
      <w:pPr>
        <w:pStyle w:val="VCAAnumbers"/>
        <w:numPr>
          <w:ilvl w:val="0"/>
          <w:numId w:val="29"/>
        </w:numPr>
        <w:tabs>
          <w:tab w:val="left" w:pos="425"/>
        </w:tabs>
        <w:spacing w:before="120"/>
      </w:pPr>
      <w:r w:rsidRPr="009A2F8B">
        <w:rPr>
          <w:rFonts w:eastAsia="Calibri"/>
          <w:lang w:val="en-AU"/>
        </w:rPr>
        <w:t xml:space="preserve">Given a table of one-step and two-step dominances, determine the outcome the debates.  </w:t>
      </w:r>
    </w:p>
    <w:p w14:paraId="23B8773D" w14:textId="77777777" w:rsidR="00F21646" w:rsidRPr="00F048B6" w:rsidRDefault="00F21646" w:rsidP="00F21646">
      <w:pPr>
        <w:pStyle w:val="VCAAHeading3"/>
      </w:pPr>
      <w:r w:rsidRPr="00F048B6">
        <w:t>Areas of study</w:t>
      </w:r>
    </w:p>
    <w:p w14:paraId="76C32C1C" w14:textId="0A947C00" w:rsidR="00F21646" w:rsidRDefault="00F21646" w:rsidP="00F21646">
      <w:pPr>
        <w:pStyle w:val="VCAAbody"/>
        <w:rPr>
          <w:lang w:val="en-AU"/>
        </w:rPr>
      </w:pPr>
      <w:r w:rsidRPr="00F048B6">
        <w:rPr>
          <w:lang w:val="en-AU"/>
        </w:rPr>
        <w:t>The following content from the areas of study is addressed through this task.</w:t>
      </w:r>
    </w:p>
    <w:tbl>
      <w:tblPr>
        <w:tblStyle w:val="TableGrid"/>
        <w:tblW w:w="0" w:type="auto"/>
        <w:tblLook w:val="04A0" w:firstRow="1" w:lastRow="0" w:firstColumn="1" w:lastColumn="0" w:noHBand="0" w:noVBand="1"/>
      </w:tblPr>
      <w:tblGrid>
        <w:gridCol w:w="3964"/>
        <w:gridCol w:w="2552"/>
        <w:gridCol w:w="2552"/>
      </w:tblGrid>
      <w:tr w:rsidR="00F21646" w:rsidRPr="00485F20" w14:paraId="3A7C3C1F" w14:textId="77777777" w:rsidTr="00E549AD">
        <w:tc>
          <w:tcPr>
            <w:tcW w:w="9068" w:type="dxa"/>
            <w:gridSpan w:val="3"/>
            <w:shd w:val="clear" w:color="auto" w:fill="0F7EB4"/>
            <w:vAlign w:val="center"/>
          </w:tcPr>
          <w:p w14:paraId="76B936E7" w14:textId="436F9CD4" w:rsidR="00F21646" w:rsidRDefault="00F21646" w:rsidP="00E549AD">
            <w:pPr>
              <w:pStyle w:val="VCAAtablecondensedheading"/>
              <w:rPr>
                <w:b/>
                <w:bCs/>
              </w:rPr>
            </w:pPr>
            <w:r>
              <w:rPr>
                <w:b/>
                <w:bCs/>
              </w:rPr>
              <w:t xml:space="preserve">Unit </w:t>
            </w:r>
            <w:r>
              <w:rPr>
                <w:b/>
                <w:bCs/>
              </w:rPr>
              <w:t>4</w:t>
            </w:r>
          </w:p>
        </w:tc>
      </w:tr>
      <w:tr w:rsidR="00F21646" w:rsidRPr="00485F20" w14:paraId="5A9E2D48" w14:textId="77777777" w:rsidTr="00E549AD">
        <w:tc>
          <w:tcPr>
            <w:tcW w:w="3964" w:type="dxa"/>
            <w:shd w:val="clear" w:color="auto" w:fill="auto"/>
          </w:tcPr>
          <w:p w14:paraId="4B1B4302" w14:textId="77777777" w:rsidR="00F21646" w:rsidRPr="00485F20" w:rsidRDefault="00F21646" w:rsidP="00E549AD">
            <w:pPr>
              <w:pStyle w:val="VCAAtablecondensed"/>
            </w:pPr>
            <w:r w:rsidRPr="00485F20">
              <w:rPr>
                <w:b/>
                <w:bCs/>
              </w:rPr>
              <w:t>Area of study</w:t>
            </w:r>
          </w:p>
        </w:tc>
        <w:tc>
          <w:tcPr>
            <w:tcW w:w="2552" w:type="dxa"/>
            <w:shd w:val="clear" w:color="auto" w:fill="auto"/>
          </w:tcPr>
          <w:p w14:paraId="6FE68415" w14:textId="77777777" w:rsidR="00F21646" w:rsidRPr="00485F20" w:rsidRDefault="00F21646" w:rsidP="00E549AD">
            <w:pPr>
              <w:pStyle w:val="VCAAtablecondensed"/>
              <w:rPr>
                <w:lang w:val="en-AU"/>
              </w:rPr>
            </w:pPr>
            <w:r>
              <w:rPr>
                <w:b/>
                <w:bCs/>
                <w:lang w:val="en-AU"/>
              </w:rPr>
              <w:t>Topics</w:t>
            </w:r>
          </w:p>
        </w:tc>
        <w:tc>
          <w:tcPr>
            <w:tcW w:w="2552" w:type="dxa"/>
          </w:tcPr>
          <w:p w14:paraId="79660A18" w14:textId="77777777" w:rsidR="00F21646" w:rsidRPr="00485F20" w:rsidRDefault="00F21646" w:rsidP="00E549AD">
            <w:pPr>
              <w:pStyle w:val="VCAAtablecondensed"/>
              <w:rPr>
                <w:b/>
                <w:bCs/>
                <w:lang w:val="en-AU"/>
              </w:rPr>
            </w:pPr>
            <w:r>
              <w:rPr>
                <w:b/>
                <w:bCs/>
                <w:lang w:val="en-AU"/>
              </w:rPr>
              <w:t>Content dot points</w:t>
            </w:r>
          </w:p>
        </w:tc>
      </w:tr>
      <w:tr w:rsidR="00F21646" w14:paraId="7CE899E9" w14:textId="77777777" w:rsidTr="00E549AD">
        <w:tc>
          <w:tcPr>
            <w:tcW w:w="3964" w:type="dxa"/>
          </w:tcPr>
          <w:p w14:paraId="013C1906" w14:textId="2C86DAB0" w:rsidR="00F21646" w:rsidRDefault="00F21646" w:rsidP="00F21646">
            <w:pPr>
              <w:pStyle w:val="VCAAtablecondensed"/>
            </w:pPr>
            <w:r>
              <w:rPr>
                <w:lang w:val="en-AU"/>
              </w:rPr>
              <w:t>Discrete mathematics</w:t>
            </w:r>
          </w:p>
        </w:tc>
        <w:tc>
          <w:tcPr>
            <w:tcW w:w="2552" w:type="dxa"/>
          </w:tcPr>
          <w:p w14:paraId="75408823" w14:textId="77777777" w:rsidR="00F21646" w:rsidRDefault="00F21646" w:rsidP="00F21646">
            <w:pPr>
              <w:pStyle w:val="VCAAtablecondensed"/>
              <w:rPr>
                <w:lang w:val="en-AU"/>
              </w:rPr>
            </w:pPr>
            <w:r w:rsidRPr="00F60BFA">
              <w:rPr>
                <w:lang w:val="en-AU"/>
              </w:rPr>
              <w:t>Matrices and their applications</w:t>
            </w:r>
          </w:p>
          <w:p w14:paraId="05AA9C08" w14:textId="47B38B7E" w:rsidR="00F21646" w:rsidRDefault="00F21646" w:rsidP="00F21646">
            <w:pPr>
              <w:pStyle w:val="VCAAtablecondensed"/>
              <w:rPr>
                <w:lang w:val="en-AU"/>
              </w:rPr>
            </w:pPr>
            <w:r w:rsidRPr="00F60BFA">
              <w:rPr>
                <w:lang w:val="en-AU"/>
              </w:rPr>
              <w:t>Transition matrices</w:t>
            </w:r>
          </w:p>
        </w:tc>
        <w:tc>
          <w:tcPr>
            <w:tcW w:w="2552" w:type="dxa"/>
          </w:tcPr>
          <w:p w14:paraId="3BCA9646" w14:textId="77777777" w:rsidR="00F21646" w:rsidRDefault="00F21646" w:rsidP="00F21646">
            <w:pPr>
              <w:pStyle w:val="VCAAtablecondensed"/>
              <w:rPr>
                <w:lang w:val="en-AU"/>
              </w:rPr>
            </w:pPr>
            <w:r>
              <w:rPr>
                <w:lang w:val="en-AU"/>
              </w:rPr>
              <w:t>1, 2, 3, 4, 5</w:t>
            </w:r>
          </w:p>
          <w:p w14:paraId="1C261B0E" w14:textId="65F3D5DE" w:rsidR="00F21646" w:rsidRDefault="00F21646" w:rsidP="00F21646">
            <w:pPr>
              <w:pStyle w:val="VCAAtablecondensed"/>
              <w:spacing w:before="0"/>
            </w:pPr>
            <w:r>
              <w:rPr>
                <w:lang w:val="en-AU"/>
              </w:rPr>
              <w:t>1, 3</w:t>
            </w:r>
          </w:p>
        </w:tc>
      </w:tr>
    </w:tbl>
    <w:p w14:paraId="2AFACDCA" w14:textId="77777777" w:rsidR="00F21646" w:rsidRPr="00F048B6" w:rsidRDefault="00F21646" w:rsidP="00F21646">
      <w:pPr>
        <w:pStyle w:val="VCAAHeading3"/>
      </w:pPr>
      <w:r w:rsidRPr="00F048B6">
        <w:t>Outcomes</w:t>
      </w:r>
    </w:p>
    <w:p w14:paraId="72B58CD4" w14:textId="56B5D275" w:rsidR="00F21646" w:rsidRDefault="00F21646" w:rsidP="00F21646">
      <w:pPr>
        <w:pStyle w:val="VCAAbody"/>
        <w:rPr>
          <w:lang w:val="en-AU"/>
        </w:rPr>
      </w:pPr>
      <w:r w:rsidRPr="00F048B6">
        <w:rPr>
          <w:lang w:val="en-AU"/>
        </w:rPr>
        <w:t>The following outcomes, key knowledge and key skills are addressed through this task.</w:t>
      </w:r>
    </w:p>
    <w:tbl>
      <w:tblPr>
        <w:tblStyle w:val="TableGrid"/>
        <w:tblW w:w="0" w:type="auto"/>
        <w:tblLook w:val="04A0" w:firstRow="1" w:lastRow="0" w:firstColumn="1" w:lastColumn="0" w:noHBand="0" w:noVBand="1"/>
      </w:tblPr>
      <w:tblGrid>
        <w:gridCol w:w="2975"/>
        <w:gridCol w:w="2975"/>
        <w:gridCol w:w="2976"/>
      </w:tblGrid>
      <w:tr w:rsidR="00F21646" w:rsidRPr="00FA2380" w14:paraId="2379742B" w14:textId="77777777" w:rsidTr="00E549AD">
        <w:tc>
          <w:tcPr>
            <w:tcW w:w="8926" w:type="dxa"/>
            <w:gridSpan w:val="3"/>
            <w:shd w:val="clear" w:color="auto" w:fill="0F7EB4"/>
            <w:vAlign w:val="center"/>
          </w:tcPr>
          <w:p w14:paraId="7921DF1E" w14:textId="58597192" w:rsidR="00F21646" w:rsidRPr="00FA2380" w:rsidRDefault="00F21646" w:rsidP="00E549AD">
            <w:pPr>
              <w:pStyle w:val="VCAAtablecondensedheading"/>
              <w:rPr>
                <w:b/>
                <w:bCs/>
              </w:rPr>
            </w:pPr>
            <w:r>
              <w:rPr>
                <w:b/>
                <w:lang w:val="en-AU"/>
              </w:rPr>
              <w:t xml:space="preserve">Unit </w:t>
            </w:r>
            <w:r>
              <w:rPr>
                <w:b/>
                <w:lang w:val="en-AU"/>
              </w:rPr>
              <w:t>4</w:t>
            </w:r>
          </w:p>
        </w:tc>
      </w:tr>
      <w:tr w:rsidR="00F21646" w:rsidRPr="00FA2380" w14:paraId="6C8FD17E" w14:textId="77777777" w:rsidTr="00E549AD">
        <w:tc>
          <w:tcPr>
            <w:tcW w:w="2975" w:type="dxa"/>
            <w:shd w:val="clear" w:color="auto" w:fill="auto"/>
          </w:tcPr>
          <w:p w14:paraId="056A4940" w14:textId="77777777" w:rsidR="00F21646" w:rsidRPr="003D28A8" w:rsidRDefault="00F21646" w:rsidP="00E549AD">
            <w:pPr>
              <w:pStyle w:val="VCAAtablecondensed"/>
              <w:rPr>
                <w:b/>
                <w:bCs/>
                <w:lang w:val="en-AU"/>
              </w:rPr>
            </w:pPr>
            <w:r w:rsidRPr="003D28A8">
              <w:rPr>
                <w:b/>
                <w:bCs/>
                <w:lang w:val="en-AU"/>
              </w:rPr>
              <w:t>Outcome</w:t>
            </w:r>
          </w:p>
        </w:tc>
        <w:tc>
          <w:tcPr>
            <w:tcW w:w="2975" w:type="dxa"/>
            <w:shd w:val="clear" w:color="auto" w:fill="auto"/>
          </w:tcPr>
          <w:p w14:paraId="5988D57E" w14:textId="77777777" w:rsidR="00F21646" w:rsidRPr="003D28A8" w:rsidRDefault="00F21646" w:rsidP="00E549AD">
            <w:pPr>
              <w:pStyle w:val="VCAAtablecondensed"/>
              <w:rPr>
                <w:b/>
                <w:bCs/>
                <w:lang w:val="en-AU"/>
              </w:rPr>
            </w:pPr>
            <w:r w:rsidRPr="003D28A8">
              <w:rPr>
                <w:b/>
                <w:bCs/>
                <w:lang w:val="en-AU"/>
              </w:rPr>
              <w:t>Key knowledge dot point</w:t>
            </w:r>
          </w:p>
        </w:tc>
        <w:tc>
          <w:tcPr>
            <w:tcW w:w="2976" w:type="dxa"/>
            <w:shd w:val="clear" w:color="auto" w:fill="auto"/>
          </w:tcPr>
          <w:p w14:paraId="71733A48" w14:textId="77777777" w:rsidR="00F21646" w:rsidRPr="003D28A8" w:rsidRDefault="00F21646" w:rsidP="00E549AD">
            <w:pPr>
              <w:pStyle w:val="VCAAtablecondensed"/>
              <w:rPr>
                <w:b/>
                <w:bCs/>
                <w:lang w:val="en-AU"/>
              </w:rPr>
            </w:pPr>
            <w:r w:rsidRPr="003D28A8">
              <w:rPr>
                <w:b/>
                <w:bCs/>
                <w:lang w:val="en-AU"/>
              </w:rPr>
              <w:t>Key skills dot point</w:t>
            </w:r>
          </w:p>
        </w:tc>
      </w:tr>
      <w:tr w:rsidR="00F21646" w14:paraId="30B5479A" w14:textId="77777777" w:rsidTr="00E549AD">
        <w:tc>
          <w:tcPr>
            <w:tcW w:w="2975" w:type="dxa"/>
          </w:tcPr>
          <w:p w14:paraId="6464B9FE" w14:textId="50A477A0" w:rsidR="00F21646" w:rsidRPr="003D28A8" w:rsidRDefault="00F21646" w:rsidP="00F21646">
            <w:pPr>
              <w:pStyle w:val="VCAAtablecondensed"/>
            </w:pPr>
            <w:r w:rsidRPr="00F60BFA">
              <w:rPr>
                <w:lang w:val="en-AU"/>
              </w:rPr>
              <w:t>1</w:t>
            </w:r>
          </w:p>
        </w:tc>
        <w:tc>
          <w:tcPr>
            <w:tcW w:w="2975" w:type="dxa"/>
          </w:tcPr>
          <w:p w14:paraId="074042C8" w14:textId="7559A5F8" w:rsidR="00F21646" w:rsidRPr="003D28A8" w:rsidRDefault="00F21646" w:rsidP="00F21646">
            <w:pPr>
              <w:pStyle w:val="VCAAtablecondensed"/>
            </w:pPr>
            <w:r>
              <w:rPr>
                <w:lang w:val="en-AU"/>
              </w:rPr>
              <w:t>1, 2, 3, 4</w:t>
            </w:r>
          </w:p>
        </w:tc>
        <w:tc>
          <w:tcPr>
            <w:tcW w:w="2976" w:type="dxa"/>
          </w:tcPr>
          <w:p w14:paraId="474EAFA6" w14:textId="58BEA704" w:rsidR="00F21646" w:rsidRPr="003D28A8" w:rsidRDefault="00F21646" w:rsidP="00F21646">
            <w:pPr>
              <w:pStyle w:val="VCAAtablecondensed"/>
            </w:pPr>
            <w:r>
              <w:rPr>
                <w:lang w:val="en-AU"/>
              </w:rPr>
              <w:t>1, 2, 3</w:t>
            </w:r>
          </w:p>
        </w:tc>
      </w:tr>
      <w:tr w:rsidR="00F21646" w14:paraId="1B03EB9A" w14:textId="77777777" w:rsidTr="00E549AD">
        <w:tc>
          <w:tcPr>
            <w:tcW w:w="2975" w:type="dxa"/>
          </w:tcPr>
          <w:p w14:paraId="35889FAF" w14:textId="75CC97A1" w:rsidR="00F21646" w:rsidRPr="003D28A8" w:rsidRDefault="00F21646" w:rsidP="00F21646">
            <w:pPr>
              <w:pStyle w:val="VCAAtablecondensed"/>
            </w:pPr>
            <w:r w:rsidRPr="00F60BFA">
              <w:rPr>
                <w:lang w:val="en-AU"/>
              </w:rPr>
              <w:t>2</w:t>
            </w:r>
          </w:p>
        </w:tc>
        <w:tc>
          <w:tcPr>
            <w:tcW w:w="2975" w:type="dxa"/>
          </w:tcPr>
          <w:p w14:paraId="5562D404" w14:textId="2DE8D6CF" w:rsidR="00F21646" w:rsidRPr="003D28A8" w:rsidRDefault="00F21646" w:rsidP="00F21646">
            <w:pPr>
              <w:pStyle w:val="VCAAtablecondensed"/>
            </w:pPr>
            <w:r w:rsidRPr="00E6479A">
              <w:rPr>
                <w:lang w:val="en-AU"/>
              </w:rPr>
              <w:t xml:space="preserve">1, 2, </w:t>
            </w:r>
            <w:r>
              <w:rPr>
                <w:lang w:val="en-AU"/>
              </w:rPr>
              <w:t xml:space="preserve">3, </w:t>
            </w:r>
            <w:r w:rsidRPr="00E6479A">
              <w:rPr>
                <w:lang w:val="en-AU"/>
              </w:rPr>
              <w:t>4</w:t>
            </w:r>
          </w:p>
        </w:tc>
        <w:tc>
          <w:tcPr>
            <w:tcW w:w="2976" w:type="dxa"/>
          </w:tcPr>
          <w:p w14:paraId="4B6C7651" w14:textId="165F9768" w:rsidR="00F21646" w:rsidRPr="003D28A8" w:rsidRDefault="00F21646" w:rsidP="00F21646">
            <w:pPr>
              <w:pStyle w:val="VCAAtablecondensed"/>
            </w:pPr>
            <w:r>
              <w:rPr>
                <w:lang w:val="en-AU"/>
              </w:rPr>
              <w:t>2, 3, 4</w:t>
            </w:r>
          </w:p>
        </w:tc>
      </w:tr>
      <w:tr w:rsidR="00F21646" w14:paraId="4B2A1F1E" w14:textId="77777777" w:rsidTr="00E549AD">
        <w:tc>
          <w:tcPr>
            <w:tcW w:w="2975" w:type="dxa"/>
          </w:tcPr>
          <w:p w14:paraId="00723530" w14:textId="74A49F2C" w:rsidR="00F21646" w:rsidRPr="003D28A8" w:rsidRDefault="00F21646" w:rsidP="00F21646">
            <w:pPr>
              <w:pStyle w:val="VCAAtablecondensed"/>
            </w:pPr>
            <w:r w:rsidRPr="00F60BFA">
              <w:rPr>
                <w:lang w:val="en-AU"/>
              </w:rPr>
              <w:t>3</w:t>
            </w:r>
          </w:p>
        </w:tc>
        <w:tc>
          <w:tcPr>
            <w:tcW w:w="2975" w:type="dxa"/>
          </w:tcPr>
          <w:p w14:paraId="386F156E" w14:textId="154FC143" w:rsidR="00F21646" w:rsidRPr="003D28A8" w:rsidRDefault="00F21646" w:rsidP="00F21646">
            <w:pPr>
              <w:pStyle w:val="VCAAtablecondensed"/>
            </w:pPr>
            <w:r>
              <w:rPr>
                <w:lang w:val="en-AU"/>
              </w:rPr>
              <w:t>1, 2, 4, 5, 7</w:t>
            </w:r>
          </w:p>
        </w:tc>
        <w:tc>
          <w:tcPr>
            <w:tcW w:w="2976" w:type="dxa"/>
          </w:tcPr>
          <w:p w14:paraId="1895F023" w14:textId="7027E39E" w:rsidR="00F21646" w:rsidRPr="003D28A8" w:rsidRDefault="00F21646" w:rsidP="00F21646">
            <w:pPr>
              <w:pStyle w:val="VCAAtablecondensed"/>
            </w:pPr>
            <w:r>
              <w:rPr>
                <w:lang w:val="en-AU"/>
              </w:rPr>
              <w:t>1, 2, 3, 4,</w:t>
            </w:r>
            <w:r w:rsidRPr="00E6479A">
              <w:rPr>
                <w:lang w:val="en-AU"/>
              </w:rPr>
              <w:t xml:space="preserve"> 9, 10, 11</w:t>
            </w:r>
            <w:r>
              <w:rPr>
                <w:lang w:val="en-AU"/>
              </w:rPr>
              <w:t>, 12</w:t>
            </w:r>
          </w:p>
        </w:tc>
      </w:tr>
    </w:tbl>
    <w:p w14:paraId="1857BE07" w14:textId="77777777" w:rsidR="00F21646" w:rsidRPr="00F048B6" w:rsidRDefault="00F21646" w:rsidP="00F21646">
      <w:pPr>
        <w:pStyle w:val="VCAAbody"/>
        <w:rPr>
          <w:lang w:val="en-AU"/>
        </w:rPr>
      </w:pPr>
    </w:p>
    <w:sectPr w:rsidR="00F21646" w:rsidRPr="00F048B6"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0FA7C81" w:rsidR="00FD29D3" w:rsidRPr="00D86DE4" w:rsidRDefault="00F2164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23CD9">
          <w:rPr>
            <w:color w:val="999999" w:themeColor="accent2"/>
          </w:rPr>
          <w:t>VCE General Mathematics Unit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C2"/>
    <w:multiLevelType w:val="hybridMultilevel"/>
    <w:tmpl w:val="E1F07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F6DA4"/>
    <w:multiLevelType w:val="hybridMultilevel"/>
    <w:tmpl w:val="5E4273F8"/>
    <w:lvl w:ilvl="0" w:tplc="9558C6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1E70C5"/>
    <w:multiLevelType w:val="hybridMultilevel"/>
    <w:tmpl w:val="EFBA5618"/>
    <w:lvl w:ilvl="0" w:tplc="48D23436">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A64C2F"/>
    <w:multiLevelType w:val="hybridMultilevel"/>
    <w:tmpl w:val="5A3C211C"/>
    <w:lvl w:ilvl="0" w:tplc="7876ABF8">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B433E3"/>
    <w:multiLevelType w:val="hybridMultilevel"/>
    <w:tmpl w:val="B4303B9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825E2"/>
    <w:multiLevelType w:val="hybridMultilevel"/>
    <w:tmpl w:val="323806E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E02DC8"/>
    <w:multiLevelType w:val="hybridMultilevel"/>
    <w:tmpl w:val="3722792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2E77866"/>
    <w:multiLevelType w:val="hybridMultilevel"/>
    <w:tmpl w:val="93EAED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EF42CE"/>
    <w:multiLevelType w:val="hybridMultilevel"/>
    <w:tmpl w:val="751C39EA"/>
    <w:lvl w:ilvl="0" w:tplc="23E6776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22D7F"/>
    <w:multiLevelType w:val="hybridMultilevel"/>
    <w:tmpl w:val="EC94787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7E96BCC"/>
    <w:multiLevelType w:val="hybridMultilevel"/>
    <w:tmpl w:val="96A6DE50"/>
    <w:lvl w:ilvl="0" w:tplc="2C0E8B0C">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3A94A76"/>
    <w:multiLevelType w:val="hybridMultilevel"/>
    <w:tmpl w:val="A2C293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C730A1"/>
    <w:multiLevelType w:val="hybridMultilevel"/>
    <w:tmpl w:val="39ACFE6A"/>
    <w:lvl w:ilvl="0" w:tplc="C82AA04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B35BEA"/>
    <w:multiLevelType w:val="hybridMultilevel"/>
    <w:tmpl w:val="68D2A1E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DB37237"/>
    <w:multiLevelType w:val="hybridMultilevel"/>
    <w:tmpl w:val="F4E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0987514"/>
    <w:multiLevelType w:val="hybridMultilevel"/>
    <w:tmpl w:val="6062E904"/>
    <w:lvl w:ilvl="0" w:tplc="BD4E0A5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793358A"/>
    <w:multiLevelType w:val="hybridMultilevel"/>
    <w:tmpl w:val="3E9C4330"/>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9401889"/>
    <w:multiLevelType w:val="hybridMultilevel"/>
    <w:tmpl w:val="EE26E1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9535E5"/>
    <w:multiLevelType w:val="hybridMultilevel"/>
    <w:tmpl w:val="7D6E7AA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709DC"/>
    <w:multiLevelType w:val="hybridMultilevel"/>
    <w:tmpl w:val="B8A2AD4C"/>
    <w:lvl w:ilvl="0" w:tplc="A81A6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5C651C"/>
    <w:multiLevelType w:val="hybridMultilevel"/>
    <w:tmpl w:val="BD10B71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CF4655B"/>
    <w:multiLevelType w:val="hybridMultilevel"/>
    <w:tmpl w:val="9AB48158"/>
    <w:lvl w:ilvl="0" w:tplc="7B62F366">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0"/>
  </w:num>
  <w:num w:numId="3">
    <w:abstractNumId w:val="5"/>
  </w:num>
  <w:num w:numId="4">
    <w:abstractNumId w:val="20"/>
  </w:num>
  <w:num w:numId="5">
    <w:abstractNumId w:val="11"/>
  </w:num>
  <w:num w:numId="6">
    <w:abstractNumId w:val="14"/>
  </w:num>
  <w:num w:numId="7">
    <w:abstractNumId w:val="18"/>
  </w:num>
  <w:num w:numId="8">
    <w:abstractNumId w:val="22"/>
  </w:num>
  <w:num w:numId="9">
    <w:abstractNumId w:val="13"/>
  </w:num>
  <w:num w:numId="10">
    <w:abstractNumId w:val="3"/>
  </w:num>
  <w:num w:numId="11">
    <w:abstractNumId w:val="26"/>
  </w:num>
  <w:num w:numId="12">
    <w:abstractNumId w:val="16"/>
  </w:num>
  <w:num w:numId="13">
    <w:abstractNumId w:val="1"/>
  </w:num>
  <w:num w:numId="14">
    <w:abstractNumId w:val="9"/>
  </w:num>
  <w:num w:numId="15">
    <w:abstractNumId w:val="2"/>
  </w:num>
  <w:num w:numId="16">
    <w:abstractNumId w:val="28"/>
  </w:num>
  <w:num w:numId="17">
    <w:abstractNumId w:val="21"/>
  </w:num>
  <w:num w:numId="18">
    <w:abstractNumId w:val="7"/>
  </w:num>
  <w:num w:numId="19">
    <w:abstractNumId w:val="0"/>
  </w:num>
  <w:num w:numId="20">
    <w:abstractNumId w:val="8"/>
  </w:num>
  <w:num w:numId="21">
    <w:abstractNumId w:val="4"/>
  </w:num>
  <w:num w:numId="22">
    <w:abstractNumId w:val="25"/>
  </w:num>
  <w:num w:numId="23">
    <w:abstractNumId w:val="19"/>
  </w:num>
  <w:num w:numId="24">
    <w:abstractNumId w:val="24"/>
  </w:num>
  <w:num w:numId="25">
    <w:abstractNumId w:val="15"/>
  </w:num>
  <w:num w:numId="26">
    <w:abstractNumId w:val="27"/>
  </w:num>
  <w:num w:numId="27">
    <w:abstractNumId w:val="6"/>
  </w:num>
  <w:num w:numId="28">
    <w:abstractNumId w:val="23"/>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93749"/>
    <w:rsid w:val="000A71F7"/>
    <w:rsid w:val="000D4E3B"/>
    <w:rsid w:val="000E2B81"/>
    <w:rsid w:val="000F09E4"/>
    <w:rsid w:val="000F16FD"/>
    <w:rsid w:val="000F5AAF"/>
    <w:rsid w:val="0012105A"/>
    <w:rsid w:val="00143520"/>
    <w:rsid w:val="001529AD"/>
    <w:rsid w:val="00153AD2"/>
    <w:rsid w:val="001779EA"/>
    <w:rsid w:val="00181204"/>
    <w:rsid w:val="001C7DE0"/>
    <w:rsid w:val="001D3246"/>
    <w:rsid w:val="002029F5"/>
    <w:rsid w:val="00213196"/>
    <w:rsid w:val="002279BA"/>
    <w:rsid w:val="002329F3"/>
    <w:rsid w:val="00243F0D"/>
    <w:rsid w:val="0025133F"/>
    <w:rsid w:val="00260349"/>
    <w:rsid w:val="00260767"/>
    <w:rsid w:val="002647BB"/>
    <w:rsid w:val="0027480E"/>
    <w:rsid w:val="002754C1"/>
    <w:rsid w:val="002841C8"/>
    <w:rsid w:val="0028516B"/>
    <w:rsid w:val="00286C34"/>
    <w:rsid w:val="002A37F4"/>
    <w:rsid w:val="002B4C4E"/>
    <w:rsid w:val="002C6F90"/>
    <w:rsid w:val="002E48C4"/>
    <w:rsid w:val="002E4FB5"/>
    <w:rsid w:val="00302FB8"/>
    <w:rsid w:val="00304EA1"/>
    <w:rsid w:val="00314D81"/>
    <w:rsid w:val="00315617"/>
    <w:rsid w:val="00322FC6"/>
    <w:rsid w:val="00340B9F"/>
    <w:rsid w:val="0035293F"/>
    <w:rsid w:val="00352D77"/>
    <w:rsid w:val="00366422"/>
    <w:rsid w:val="00391986"/>
    <w:rsid w:val="003A00B4"/>
    <w:rsid w:val="003A19EB"/>
    <w:rsid w:val="003A635E"/>
    <w:rsid w:val="003C5E71"/>
    <w:rsid w:val="003D28A8"/>
    <w:rsid w:val="003E55E9"/>
    <w:rsid w:val="00402F7C"/>
    <w:rsid w:val="0040589B"/>
    <w:rsid w:val="0041382E"/>
    <w:rsid w:val="00417AA3"/>
    <w:rsid w:val="00425DFE"/>
    <w:rsid w:val="00426CDF"/>
    <w:rsid w:val="00434EDB"/>
    <w:rsid w:val="00440B32"/>
    <w:rsid w:val="0046078D"/>
    <w:rsid w:val="00462845"/>
    <w:rsid w:val="00485F20"/>
    <w:rsid w:val="00495C80"/>
    <w:rsid w:val="004A2ED8"/>
    <w:rsid w:val="004F5BDA"/>
    <w:rsid w:val="004F65FF"/>
    <w:rsid w:val="0051631E"/>
    <w:rsid w:val="00524BAE"/>
    <w:rsid w:val="00537820"/>
    <w:rsid w:val="00537A1F"/>
    <w:rsid w:val="00560F22"/>
    <w:rsid w:val="00564A78"/>
    <w:rsid w:val="00566029"/>
    <w:rsid w:val="005923CB"/>
    <w:rsid w:val="005B391B"/>
    <w:rsid w:val="005B4651"/>
    <w:rsid w:val="005D0B25"/>
    <w:rsid w:val="005D3D78"/>
    <w:rsid w:val="005E2EF0"/>
    <w:rsid w:val="005E4DF8"/>
    <w:rsid w:val="005F0486"/>
    <w:rsid w:val="005F4092"/>
    <w:rsid w:val="006002F7"/>
    <w:rsid w:val="00607C26"/>
    <w:rsid w:val="0061197D"/>
    <w:rsid w:val="0061630B"/>
    <w:rsid w:val="00624919"/>
    <w:rsid w:val="00654A3F"/>
    <w:rsid w:val="0068471E"/>
    <w:rsid w:val="00684F98"/>
    <w:rsid w:val="00685818"/>
    <w:rsid w:val="00693FFD"/>
    <w:rsid w:val="006C0948"/>
    <w:rsid w:val="006D2159"/>
    <w:rsid w:val="006F787C"/>
    <w:rsid w:val="007015E0"/>
    <w:rsid w:val="00702636"/>
    <w:rsid w:val="00724507"/>
    <w:rsid w:val="00727716"/>
    <w:rsid w:val="00744BC4"/>
    <w:rsid w:val="0075391A"/>
    <w:rsid w:val="00756006"/>
    <w:rsid w:val="00762B9A"/>
    <w:rsid w:val="00773E6C"/>
    <w:rsid w:val="0077468E"/>
    <w:rsid w:val="00777727"/>
    <w:rsid w:val="007807F1"/>
    <w:rsid w:val="00781FB1"/>
    <w:rsid w:val="007C4ED7"/>
    <w:rsid w:val="007D10B0"/>
    <w:rsid w:val="007D1B6D"/>
    <w:rsid w:val="007E7F95"/>
    <w:rsid w:val="00801881"/>
    <w:rsid w:val="00803A35"/>
    <w:rsid w:val="00805270"/>
    <w:rsid w:val="00805FDF"/>
    <w:rsid w:val="00813C37"/>
    <w:rsid w:val="008154B5"/>
    <w:rsid w:val="00820F1F"/>
    <w:rsid w:val="00823962"/>
    <w:rsid w:val="00827233"/>
    <w:rsid w:val="00830E27"/>
    <w:rsid w:val="00850410"/>
    <w:rsid w:val="00852719"/>
    <w:rsid w:val="00852BD0"/>
    <w:rsid w:val="00860115"/>
    <w:rsid w:val="00860450"/>
    <w:rsid w:val="0088783C"/>
    <w:rsid w:val="009269E2"/>
    <w:rsid w:val="009370BC"/>
    <w:rsid w:val="00962404"/>
    <w:rsid w:val="00970580"/>
    <w:rsid w:val="00984E15"/>
    <w:rsid w:val="0098739B"/>
    <w:rsid w:val="00991878"/>
    <w:rsid w:val="009A0DA4"/>
    <w:rsid w:val="009A192D"/>
    <w:rsid w:val="009A7406"/>
    <w:rsid w:val="009B2060"/>
    <w:rsid w:val="009B2ECA"/>
    <w:rsid w:val="009B61E5"/>
    <w:rsid w:val="009C7D0A"/>
    <w:rsid w:val="009D1E89"/>
    <w:rsid w:val="009D59EE"/>
    <w:rsid w:val="009D6BBE"/>
    <w:rsid w:val="009E5707"/>
    <w:rsid w:val="009F48C2"/>
    <w:rsid w:val="00A13080"/>
    <w:rsid w:val="00A17661"/>
    <w:rsid w:val="00A23CD9"/>
    <w:rsid w:val="00A24B2D"/>
    <w:rsid w:val="00A40966"/>
    <w:rsid w:val="00A921E0"/>
    <w:rsid w:val="00A922F4"/>
    <w:rsid w:val="00AA6397"/>
    <w:rsid w:val="00AD63F0"/>
    <w:rsid w:val="00AE2261"/>
    <w:rsid w:val="00AE5526"/>
    <w:rsid w:val="00AE59CB"/>
    <w:rsid w:val="00AF051B"/>
    <w:rsid w:val="00AF2753"/>
    <w:rsid w:val="00AF5EF5"/>
    <w:rsid w:val="00B01578"/>
    <w:rsid w:val="00B01B8A"/>
    <w:rsid w:val="00B0611A"/>
    <w:rsid w:val="00B0738F"/>
    <w:rsid w:val="00B13D3B"/>
    <w:rsid w:val="00B230DB"/>
    <w:rsid w:val="00B26601"/>
    <w:rsid w:val="00B41951"/>
    <w:rsid w:val="00B41ED8"/>
    <w:rsid w:val="00B530A6"/>
    <w:rsid w:val="00B53229"/>
    <w:rsid w:val="00B62480"/>
    <w:rsid w:val="00B81B70"/>
    <w:rsid w:val="00BA3868"/>
    <w:rsid w:val="00BA55BB"/>
    <w:rsid w:val="00BB3BAB"/>
    <w:rsid w:val="00BD0724"/>
    <w:rsid w:val="00BD2B91"/>
    <w:rsid w:val="00BE3952"/>
    <w:rsid w:val="00BE5521"/>
    <w:rsid w:val="00BF41AE"/>
    <w:rsid w:val="00BF6C23"/>
    <w:rsid w:val="00C007EE"/>
    <w:rsid w:val="00C25E49"/>
    <w:rsid w:val="00C519C2"/>
    <w:rsid w:val="00C53263"/>
    <w:rsid w:val="00C57698"/>
    <w:rsid w:val="00C65E5B"/>
    <w:rsid w:val="00C75827"/>
    <w:rsid w:val="00C75F1D"/>
    <w:rsid w:val="00C87300"/>
    <w:rsid w:val="00C904AB"/>
    <w:rsid w:val="00C95156"/>
    <w:rsid w:val="00CA0DC2"/>
    <w:rsid w:val="00CB33EC"/>
    <w:rsid w:val="00CB68E8"/>
    <w:rsid w:val="00CD3D0B"/>
    <w:rsid w:val="00D04F01"/>
    <w:rsid w:val="00D061DB"/>
    <w:rsid w:val="00D06414"/>
    <w:rsid w:val="00D12E5B"/>
    <w:rsid w:val="00D219A2"/>
    <w:rsid w:val="00D24E5A"/>
    <w:rsid w:val="00D338E4"/>
    <w:rsid w:val="00D51947"/>
    <w:rsid w:val="00D532F0"/>
    <w:rsid w:val="00D55784"/>
    <w:rsid w:val="00D56E0F"/>
    <w:rsid w:val="00D71CB8"/>
    <w:rsid w:val="00D734BF"/>
    <w:rsid w:val="00D73E26"/>
    <w:rsid w:val="00D77413"/>
    <w:rsid w:val="00D82759"/>
    <w:rsid w:val="00D86DE4"/>
    <w:rsid w:val="00DB50B3"/>
    <w:rsid w:val="00DC00DC"/>
    <w:rsid w:val="00DD4FB2"/>
    <w:rsid w:val="00DE1909"/>
    <w:rsid w:val="00DE51DB"/>
    <w:rsid w:val="00DE777F"/>
    <w:rsid w:val="00E11872"/>
    <w:rsid w:val="00E148EE"/>
    <w:rsid w:val="00E23F1D"/>
    <w:rsid w:val="00E30E05"/>
    <w:rsid w:val="00E36361"/>
    <w:rsid w:val="00E4328F"/>
    <w:rsid w:val="00E55AE9"/>
    <w:rsid w:val="00E850AC"/>
    <w:rsid w:val="00EA196E"/>
    <w:rsid w:val="00EA2D2C"/>
    <w:rsid w:val="00EB0C84"/>
    <w:rsid w:val="00EC70E6"/>
    <w:rsid w:val="00F17FDE"/>
    <w:rsid w:val="00F21646"/>
    <w:rsid w:val="00F3170F"/>
    <w:rsid w:val="00F37934"/>
    <w:rsid w:val="00F40D53"/>
    <w:rsid w:val="00F4525C"/>
    <w:rsid w:val="00F50D86"/>
    <w:rsid w:val="00F73679"/>
    <w:rsid w:val="00F94524"/>
    <w:rsid w:val="00FA2380"/>
    <w:rsid w:val="00FB3FDD"/>
    <w:rsid w:val="00FC55B3"/>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E59CB"/>
    <w:pPr>
      <w:spacing w:before="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5"/>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 w:type="character" w:customStyle="1" w:styleId="normaltextrun">
    <w:name w:val="normaltextrun"/>
    <w:basedOn w:val="DefaultParagraphFont"/>
    <w:rsid w:val="006C0948"/>
  </w:style>
  <w:style w:type="character" w:customStyle="1" w:styleId="eop">
    <w:name w:val="eop"/>
    <w:basedOn w:val="DefaultParagraphFont"/>
    <w:rsid w:val="006C0948"/>
  </w:style>
  <w:style w:type="character" w:styleId="CommentReference">
    <w:name w:val="annotation reference"/>
    <w:uiPriority w:val="99"/>
    <w:semiHidden/>
    <w:unhideWhenUsed/>
    <w:rsid w:val="00AE59CB"/>
    <w:rPr>
      <w:sz w:val="16"/>
      <w:szCs w:val="16"/>
    </w:rPr>
  </w:style>
  <w:style w:type="paragraph" w:styleId="CommentText">
    <w:name w:val="annotation text"/>
    <w:basedOn w:val="Normal"/>
    <w:link w:val="CommentTextChar"/>
    <w:uiPriority w:val="99"/>
    <w:semiHidden/>
    <w:unhideWhenUsed/>
    <w:rsid w:val="00AE59CB"/>
    <w:pPr>
      <w:spacing w:after="0" w:line="240" w:lineRule="auto"/>
    </w:pPr>
    <w:rPr>
      <w:rFonts w:ascii="Arial" w:eastAsia="MS Mincho" w:hAnsi="Arial" w:cs="Times New Roman"/>
      <w:sz w:val="20"/>
      <w:szCs w:val="20"/>
      <w:lang w:val="en-AU" w:eastAsia="ja-JP"/>
    </w:rPr>
  </w:style>
  <w:style w:type="character" w:customStyle="1" w:styleId="CommentTextChar">
    <w:name w:val="Comment Text Char"/>
    <w:basedOn w:val="DefaultParagraphFont"/>
    <w:link w:val="CommentText"/>
    <w:uiPriority w:val="99"/>
    <w:semiHidden/>
    <w:rsid w:val="00AE59CB"/>
    <w:rPr>
      <w:rFonts w:ascii="Arial" w:eastAsia="MS Mincho" w:hAnsi="Arial" w:cs="Times New Roman"/>
      <w:sz w:val="20"/>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c.net.au/news/2016-06-08/opinion-polls/74169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e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au/maps/@-37.7618432,144.9918464,12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1539"/>
    <w:rsid w:val="00422668"/>
    <w:rsid w:val="004A729F"/>
    <w:rsid w:val="00667641"/>
    <w:rsid w:val="007F01C9"/>
    <w:rsid w:val="00834D62"/>
    <w:rsid w:val="009325D2"/>
    <w:rsid w:val="00DA5894"/>
    <w:rsid w:val="00E14341"/>
    <w:rsid w:val="00E27BA3"/>
    <w:rsid w:val="00FB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484BC238-6465-4F97-9B59-60F84A749DF6}"/>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VCE General Mathematics Unit 3</vt:lpstr>
    </vt:vector>
  </TitlesOfParts>
  <Company>Victorian Curriculum and Assessment Authority</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General Mathematics Unit 4</dc:title>
  <dc:subject>VCE Mathematical Methods</dc:subject>
  <dc:creator>vcaa@education.vic.gov.au</dc:creator>
  <cp:keywords>general, mathematics, VCE, sample, modelling, problem-solving, matrices, election, campaign, Unit 4 AoS2</cp:keywords>
  <cp:lastModifiedBy>Julie Coleman</cp:lastModifiedBy>
  <cp:revision>4</cp:revision>
  <cp:lastPrinted>2015-05-15T02:36:00Z</cp:lastPrinted>
  <dcterms:created xsi:type="dcterms:W3CDTF">2022-12-21T03:44:00Z</dcterms:created>
  <dcterms:modified xsi:type="dcterms:W3CDTF">2022-12-21T03:48:00Z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