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4CA39280" w:rsidR="00243F0D" w:rsidRPr="00823962" w:rsidRDefault="00DF1667" w:rsidP="00F266D7">
      <w:pPr>
        <w:pStyle w:val="VCAAHeading2"/>
        <w:ind w:right="-426"/>
      </w:pPr>
      <w:bookmarkStart w:id="0" w:name="TemplateOverview"/>
      <w:bookmarkEnd w:id="0"/>
      <w:r w:rsidRPr="00FC388E">
        <w:t xml:space="preserve">Sample modelling or problem-solving task – </w:t>
      </w:r>
      <w:r w:rsidR="00066A96">
        <w:t>hypothesis testing from a known population</w:t>
      </w:r>
    </w:p>
    <w:p w14:paraId="1E28793C" w14:textId="77777777" w:rsidR="00A108B6" w:rsidRPr="005A4849" w:rsidRDefault="00A108B6" w:rsidP="00A108B6">
      <w:pPr>
        <w:pStyle w:val="VCAAHeading3"/>
      </w:pPr>
      <w:r w:rsidRPr="006929FF">
        <w:t>Introduction</w:t>
      </w:r>
    </w:p>
    <w:p w14:paraId="1765AA18" w14:textId="77777777" w:rsidR="00BB6812" w:rsidRDefault="00BB6812" w:rsidP="00BB6812">
      <w:pPr>
        <w:pStyle w:val="VCAAbody"/>
      </w:pPr>
      <w:r>
        <w:t>This modelling task  gives the student the opportunity to see multiple sampling from a population that is normal. Confidence intervals can be constructed and compared and hypothesis tests (two and one-tailed tests) can be undertaken based on different samples, see, for example:</w:t>
      </w:r>
      <w:hyperlink r:id="rId11" w:history="1">
        <w:r>
          <w:rPr>
            <w:rStyle w:val="Hyperlink"/>
          </w:rPr>
          <w:t xml:space="preserve"> AMSI</w:t>
        </w:r>
      </w:hyperlink>
      <w:r>
        <w:t xml:space="preserve"> </w:t>
      </w:r>
    </w:p>
    <w:p w14:paraId="323B238D" w14:textId="77777777" w:rsidR="00BB6812" w:rsidRDefault="00BB6812" w:rsidP="00BB6812">
      <w:pPr>
        <w:pStyle w:val="VCAAbody"/>
      </w:pPr>
      <w:r>
        <w:t>Assume a population that is known to be normally distributed with mean 100 and standard deviation 10.</w:t>
      </w:r>
    </w:p>
    <w:p w14:paraId="21CFA0FB" w14:textId="77777777" w:rsidR="00BB6812" w:rsidRDefault="00BB6812" w:rsidP="00BB6812">
      <w:pPr>
        <w:pStyle w:val="VCAAHeading4"/>
      </w:pPr>
      <w:r>
        <w:t>Part 1</w:t>
      </w:r>
    </w:p>
    <w:p w14:paraId="355F7EF9" w14:textId="77777777" w:rsidR="00BB6812" w:rsidRPr="00BB6812" w:rsidRDefault="00BB6812" w:rsidP="00BB6812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B6812">
        <w:rPr>
          <w:rFonts w:cs="Arial"/>
          <w:sz w:val="20"/>
          <w:szCs w:val="20"/>
        </w:rPr>
        <w:t>Use simulation to generate 500 samples of size 20 from this population and find the mean of each of these samples.</w:t>
      </w:r>
    </w:p>
    <w:p w14:paraId="2B96DC5E" w14:textId="77777777" w:rsidR="00BB6812" w:rsidRPr="00BB6812" w:rsidRDefault="00BB6812" w:rsidP="00BB6812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B6812">
        <w:rPr>
          <w:rFonts w:cs="Arial"/>
          <w:sz w:val="20"/>
          <w:szCs w:val="20"/>
        </w:rPr>
        <w:t>Identify the maximum and minimum of these means.</w:t>
      </w:r>
    </w:p>
    <w:p w14:paraId="5590C7AE" w14:textId="77777777" w:rsidR="00BB6812" w:rsidRPr="00BB6812" w:rsidRDefault="00BB6812" w:rsidP="00BB6812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B6812">
        <w:rPr>
          <w:rFonts w:cs="Arial"/>
          <w:sz w:val="20"/>
          <w:szCs w:val="20"/>
        </w:rPr>
        <w:t>Construct a suitable graph of the distribution of the sample means.</w:t>
      </w:r>
    </w:p>
    <w:p w14:paraId="2E494DA1" w14:textId="77777777" w:rsidR="00BB6812" w:rsidRPr="00BB6812" w:rsidRDefault="00BB6812" w:rsidP="00BB6812">
      <w:pPr>
        <w:numPr>
          <w:ilvl w:val="0"/>
          <w:numId w:val="35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B6812">
        <w:rPr>
          <w:rFonts w:cs="Arial"/>
          <w:sz w:val="20"/>
          <w:szCs w:val="20"/>
        </w:rPr>
        <w:t xml:space="preserve">Randomly select 20 of the samples and construct 95% confidence intervals for the mean from these samples. Illustrate by line segments indicating the position of the population mean in relation to these confidence intervals. </w:t>
      </w:r>
    </w:p>
    <w:p w14:paraId="4D33F726" w14:textId="77777777" w:rsidR="00BB6812" w:rsidRDefault="00BB6812" w:rsidP="00BB6812">
      <w:pPr>
        <w:pStyle w:val="VCAAHeading4"/>
        <w:rPr>
          <w:sz w:val="22"/>
          <w:szCs w:val="20"/>
        </w:rPr>
      </w:pPr>
      <w:r>
        <w:t>Part 2</w:t>
      </w:r>
    </w:p>
    <w:p w14:paraId="5D9D4897" w14:textId="77777777" w:rsidR="00BB6812" w:rsidRPr="00BB6812" w:rsidRDefault="00BB6812" w:rsidP="00BB6812">
      <w:pPr>
        <w:numPr>
          <w:ilvl w:val="0"/>
          <w:numId w:val="36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B6812">
        <w:rPr>
          <w:rFonts w:cs="Arial"/>
          <w:sz w:val="20"/>
          <w:szCs w:val="20"/>
        </w:rPr>
        <w:t xml:space="preserve">Let the null hypothesis be that </w:t>
      </w:r>
      <w:r w:rsidRPr="009E47AC">
        <w:rPr>
          <w:rFonts w:ascii="Times New Roman" w:hAnsi="Times New Roman" w:cs="Times New Roman"/>
        </w:rPr>
        <w:t>H</w:t>
      </w:r>
      <w:r w:rsidRPr="009E47AC">
        <w:rPr>
          <w:rFonts w:ascii="Times New Roman" w:hAnsi="Times New Roman" w:cs="Times New Roman"/>
          <w:vertAlign w:val="subscript"/>
        </w:rPr>
        <w:t>0</w:t>
      </w:r>
      <w:r w:rsidRPr="009E47AC">
        <w:rPr>
          <w:rFonts w:ascii="Times New Roman" w:hAnsi="Times New Roman" w:cs="Times New Roman"/>
        </w:rPr>
        <w:t xml:space="preserve">: </w:t>
      </w:r>
      <w:r w:rsidRPr="009E47AC">
        <w:rPr>
          <w:rFonts w:ascii="Times New Roman" w:hAnsi="Times New Roman" w:cs="Times New Roman"/>
          <w:i/>
        </w:rPr>
        <w:sym w:font="Symbol" w:char="F06D"/>
      </w:r>
      <w:r w:rsidRPr="009E47AC">
        <w:rPr>
          <w:rFonts w:ascii="Times New Roman" w:hAnsi="Times New Roman" w:cs="Times New Roman"/>
        </w:rPr>
        <w:t xml:space="preserve"> = 100</w:t>
      </w:r>
      <w:r w:rsidRPr="00BB6812">
        <w:rPr>
          <w:rFonts w:cs="Arial"/>
          <w:sz w:val="20"/>
          <w:szCs w:val="20"/>
        </w:rPr>
        <w:t xml:space="preserve"> and </w:t>
      </w:r>
      <w:r w:rsidRPr="009E47AC">
        <w:rPr>
          <w:rFonts w:ascii="Times New Roman" w:hAnsi="Times New Roman" w:cs="Times New Roman"/>
        </w:rPr>
        <w:t>H</w:t>
      </w:r>
      <w:r w:rsidRPr="009E47AC">
        <w:rPr>
          <w:rFonts w:ascii="Times New Roman" w:hAnsi="Times New Roman" w:cs="Times New Roman"/>
          <w:vertAlign w:val="subscript"/>
        </w:rPr>
        <w:t>1</w:t>
      </w:r>
      <w:r w:rsidRPr="009E47AC">
        <w:rPr>
          <w:rFonts w:ascii="Times New Roman" w:hAnsi="Times New Roman" w:cs="Times New Roman"/>
        </w:rPr>
        <w:t xml:space="preserve">: </w:t>
      </w:r>
      <w:r w:rsidRPr="009E47AC">
        <w:rPr>
          <w:rFonts w:ascii="Times New Roman" w:hAnsi="Times New Roman" w:cs="Times New Roman"/>
          <w:i/>
        </w:rPr>
        <w:sym w:font="Symbol" w:char="F06D"/>
      </w:r>
      <w:r w:rsidRPr="009E47AC">
        <w:rPr>
          <w:rFonts w:ascii="Times New Roman" w:hAnsi="Times New Roman" w:cs="Times New Roman"/>
        </w:rPr>
        <w:t xml:space="preserve"> ≠ 100</w:t>
      </w:r>
      <w:r w:rsidRPr="00BB6812">
        <w:rPr>
          <w:rFonts w:cs="Arial"/>
          <w:sz w:val="20"/>
          <w:szCs w:val="20"/>
        </w:rPr>
        <w:t>. Test at the 5% significance level for several of the samples including the samples that had the minimum and maximum means.</w:t>
      </w:r>
    </w:p>
    <w:p w14:paraId="75F6B63F" w14:textId="77777777" w:rsidR="00BB6812" w:rsidRPr="00BB6812" w:rsidRDefault="00BB6812" w:rsidP="00BB6812">
      <w:pPr>
        <w:numPr>
          <w:ilvl w:val="0"/>
          <w:numId w:val="36"/>
        </w:numPr>
        <w:spacing w:after="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BB6812">
        <w:rPr>
          <w:rFonts w:cs="Arial"/>
          <w:sz w:val="20"/>
          <w:szCs w:val="20"/>
        </w:rPr>
        <w:t xml:space="preserve">Let the null hypothesis be that </w:t>
      </w:r>
      <w:r w:rsidRPr="009E47AC">
        <w:rPr>
          <w:rFonts w:ascii="Times New Roman" w:hAnsi="Times New Roman" w:cs="Times New Roman"/>
        </w:rPr>
        <w:t>H</w:t>
      </w:r>
      <w:r w:rsidRPr="009E47AC">
        <w:rPr>
          <w:rFonts w:ascii="Times New Roman" w:hAnsi="Times New Roman" w:cs="Times New Roman"/>
          <w:vertAlign w:val="subscript"/>
        </w:rPr>
        <w:t>0</w:t>
      </w:r>
      <w:r w:rsidRPr="009E47AC">
        <w:rPr>
          <w:rFonts w:ascii="Times New Roman" w:hAnsi="Times New Roman" w:cs="Times New Roman"/>
        </w:rPr>
        <w:t xml:space="preserve">: </w:t>
      </w:r>
      <w:r w:rsidRPr="009E47AC">
        <w:rPr>
          <w:rFonts w:ascii="Times New Roman" w:hAnsi="Times New Roman" w:cs="Times New Roman"/>
          <w:i/>
        </w:rPr>
        <w:sym w:font="Symbol" w:char="F06D"/>
      </w:r>
      <w:r w:rsidRPr="009E47AC">
        <w:rPr>
          <w:rFonts w:ascii="Times New Roman" w:hAnsi="Times New Roman" w:cs="Times New Roman"/>
        </w:rPr>
        <w:t xml:space="preserve"> = 100</w:t>
      </w:r>
      <w:r w:rsidRPr="00BB6812">
        <w:rPr>
          <w:rFonts w:cs="Arial"/>
          <w:sz w:val="20"/>
          <w:szCs w:val="20"/>
        </w:rPr>
        <w:t xml:space="preserve"> and</w:t>
      </w:r>
      <w:r w:rsidRPr="009E47AC">
        <w:rPr>
          <w:rFonts w:ascii="Times New Roman" w:hAnsi="Times New Roman" w:cs="Times New Roman"/>
        </w:rPr>
        <w:t xml:space="preserve"> H</w:t>
      </w:r>
      <w:r w:rsidRPr="009E47AC">
        <w:rPr>
          <w:rFonts w:ascii="Times New Roman" w:hAnsi="Times New Roman" w:cs="Times New Roman"/>
          <w:vertAlign w:val="subscript"/>
        </w:rPr>
        <w:t>1</w:t>
      </w:r>
      <w:r w:rsidRPr="009E47AC">
        <w:rPr>
          <w:rFonts w:ascii="Times New Roman" w:hAnsi="Times New Roman" w:cs="Times New Roman"/>
        </w:rPr>
        <w:t xml:space="preserve">: </w:t>
      </w:r>
      <w:r w:rsidRPr="009E47AC">
        <w:rPr>
          <w:rFonts w:ascii="Times New Roman" w:hAnsi="Times New Roman" w:cs="Times New Roman"/>
          <w:i/>
        </w:rPr>
        <w:sym w:font="Symbol" w:char="F06D"/>
      </w:r>
      <w:r w:rsidRPr="009E47AC">
        <w:rPr>
          <w:rFonts w:ascii="Times New Roman" w:hAnsi="Times New Roman" w:cs="Times New Roman"/>
        </w:rPr>
        <w:t xml:space="preserve"> &lt; 100</w:t>
      </w:r>
      <w:r w:rsidRPr="00BB6812">
        <w:rPr>
          <w:rFonts w:cs="Arial"/>
          <w:sz w:val="20"/>
          <w:szCs w:val="20"/>
        </w:rPr>
        <w:t xml:space="preserve">. (or </w:t>
      </w:r>
      <w:r w:rsidRPr="009E47AC">
        <w:rPr>
          <w:rFonts w:ascii="Times New Roman" w:hAnsi="Times New Roman" w:cs="Times New Roman"/>
        </w:rPr>
        <w:t>H</w:t>
      </w:r>
      <w:r w:rsidRPr="009E47AC">
        <w:rPr>
          <w:rFonts w:ascii="Times New Roman" w:hAnsi="Times New Roman" w:cs="Times New Roman"/>
          <w:vertAlign w:val="subscript"/>
        </w:rPr>
        <w:t>1</w:t>
      </w:r>
      <w:r w:rsidRPr="009E47AC">
        <w:rPr>
          <w:rFonts w:ascii="Times New Roman" w:hAnsi="Times New Roman" w:cs="Times New Roman"/>
        </w:rPr>
        <w:t xml:space="preserve">: </w:t>
      </w:r>
      <w:r w:rsidRPr="009E47AC">
        <w:rPr>
          <w:rFonts w:ascii="Times New Roman" w:hAnsi="Times New Roman" w:cs="Times New Roman"/>
          <w:i/>
        </w:rPr>
        <w:sym w:font="Symbol" w:char="F06D"/>
      </w:r>
      <w:r w:rsidRPr="009E47AC">
        <w:rPr>
          <w:rFonts w:ascii="Times New Roman" w:hAnsi="Times New Roman" w:cs="Times New Roman"/>
        </w:rPr>
        <w:t xml:space="preserve"> &gt; 100</w:t>
      </w:r>
      <w:r w:rsidRPr="00BB6812">
        <w:rPr>
          <w:rFonts w:cs="Arial"/>
          <w:sz w:val="20"/>
          <w:szCs w:val="20"/>
        </w:rPr>
        <w:t xml:space="preserve"> ) Test at the 5% significance level for 5 of the samples including the samples that had the minimum and maximum means.</w:t>
      </w:r>
    </w:p>
    <w:p w14:paraId="14BA9696" w14:textId="77777777" w:rsidR="00BB6812" w:rsidRDefault="00BB6812" w:rsidP="00BB6812">
      <w:pPr>
        <w:pStyle w:val="VCAAbody"/>
        <w:rPr>
          <w:sz w:val="22"/>
        </w:rPr>
      </w:pPr>
      <w:r>
        <w:t>An assessment task can be developed from this learning activity by choosing a suitable context for the population. These could include mean weights of contents of packaging, such as potato chips or beans, or the measurement of some component of a production process.</w:t>
      </w:r>
    </w:p>
    <w:p w14:paraId="20A01DDF" w14:textId="77777777" w:rsidR="00BB6812" w:rsidRDefault="00BB6812" w:rsidP="00BB6812">
      <w:pPr>
        <w:pStyle w:val="VCAAHeading3"/>
        <w:rPr>
          <w:rFonts w:eastAsia="Arial"/>
          <w:b/>
          <w:color w:val="000000"/>
          <w:sz w:val="28"/>
        </w:rPr>
      </w:pPr>
      <w:r>
        <w:t>Areas of study</w:t>
      </w:r>
    </w:p>
    <w:p w14:paraId="39A6BD38" w14:textId="3A018F30" w:rsidR="00BB6812" w:rsidRDefault="00BB6812" w:rsidP="00BB6812">
      <w:pPr>
        <w:pStyle w:val="VCAAbody"/>
        <w:spacing w:after="240"/>
      </w:pPr>
      <w:r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3400"/>
      </w:tblGrid>
      <w:tr w:rsidR="00BB6812" w:rsidRPr="00FA2380" w14:paraId="45CD9BDF" w14:textId="77777777" w:rsidTr="00BB6812">
        <w:tc>
          <w:tcPr>
            <w:tcW w:w="3399" w:type="dxa"/>
            <w:shd w:val="clear" w:color="auto" w:fill="0F7EB4"/>
          </w:tcPr>
          <w:p w14:paraId="0BDE8536" w14:textId="44EF59DE" w:rsidR="00BB6812" w:rsidRPr="00BB6812" w:rsidRDefault="00BB6812" w:rsidP="00BB6812">
            <w:pPr>
              <w:pStyle w:val="VCAAtablecondensedheading"/>
              <w:rPr>
                <w:b/>
                <w:bCs/>
              </w:rPr>
            </w:pPr>
            <w:r w:rsidRPr="00BB6812">
              <w:rPr>
                <w:b/>
                <w:bCs/>
              </w:rPr>
              <w:t>Area of study</w:t>
            </w:r>
          </w:p>
        </w:tc>
        <w:tc>
          <w:tcPr>
            <w:tcW w:w="3400" w:type="dxa"/>
            <w:shd w:val="clear" w:color="auto" w:fill="0F7EB4"/>
          </w:tcPr>
          <w:p w14:paraId="72A9193E" w14:textId="0C4FF29B" w:rsidR="00BB6812" w:rsidRPr="00BB6812" w:rsidRDefault="00BB6812" w:rsidP="00BB6812">
            <w:pPr>
              <w:pStyle w:val="VCAAtablecondensedheading"/>
              <w:rPr>
                <w:b/>
                <w:bCs/>
              </w:rPr>
            </w:pPr>
            <w:r w:rsidRPr="00BB6812">
              <w:rPr>
                <w:b/>
                <w:bCs/>
              </w:rPr>
              <w:t>Content dot point</w:t>
            </w:r>
          </w:p>
        </w:tc>
      </w:tr>
      <w:tr w:rsidR="00BB6812" w14:paraId="3890A097" w14:textId="77777777" w:rsidTr="00BB6812">
        <w:tc>
          <w:tcPr>
            <w:tcW w:w="3399" w:type="dxa"/>
          </w:tcPr>
          <w:p w14:paraId="7BE1A05C" w14:textId="789515AA" w:rsidR="00BB6812" w:rsidRDefault="00BB6812" w:rsidP="00C15310">
            <w:pPr>
              <w:pStyle w:val="VCAAtablecondensed"/>
            </w:pPr>
            <w:r>
              <w:t>Data analysis, probability and statistics</w:t>
            </w:r>
          </w:p>
        </w:tc>
        <w:tc>
          <w:tcPr>
            <w:tcW w:w="3400" w:type="dxa"/>
          </w:tcPr>
          <w:p w14:paraId="19D1EE46" w14:textId="066FEE12" w:rsidR="00BB6812" w:rsidRDefault="00BB6812" w:rsidP="00C15310">
            <w:pPr>
              <w:pStyle w:val="VCAAtablecondensed"/>
            </w:pPr>
            <w:r>
              <w:t>4, 5, 6, 7, 8, 9, 10, 11,12,13</w:t>
            </w:r>
          </w:p>
        </w:tc>
      </w:tr>
    </w:tbl>
    <w:p w14:paraId="68DF01B9" w14:textId="4E51F584" w:rsidR="00BB6812" w:rsidRDefault="00BB6812" w:rsidP="00BB6812">
      <w:pPr>
        <w:pStyle w:val="VCAAbody"/>
      </w:pPr>
    </w:p>
    <w:p w14:paraId="4CD79BBA" w14:textId="77777777" w:rsidR="00BB6812" w:rsidRDefault="00BB6812" w:rsidP="00BB6812">
      <w:pPr>
        <w:pStyle w:val="VCAAHeading3"/>
        <w:rPr>
          <w:b/>
          <w:sz w:val="28"/>
        </w:rPr>
      </w:pPr>
      <w:r>
        <w:t>Outcomes</w:t>
      </w:r>
    </w:p>
    <w:p w14:paraId="067E0138" w14:textId="2CA48880" w:rsidR="00BB6812" w:rsidRDefault="00BB6812" w:rsidP="00BB6812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B6812" w:rsidRPr="00FA2380" w14:paraId="6C3FAE27" w14:textId="77777777" w:rsidTr="00C15310">
        <w:tc>
          <w:tcPr>
            <w:tcW w:w="3209" w:type="dxa"/>
            <w:shd w:val="clear" w:color="auto" w:fill="0F7EB4"/>
          </w:tcPr>
          <w:p w14:paraId="33BBAF33" w14:textId="77777777" w:rsidR="00BB6812" w:rsidRPr="00FA2380" w:rsidRDefault="00BB6812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423D04B4" w14:textId="77777777" w:rsidR="00BB6812" w:rsidRPr="00FA2380" w:rsidRDefault="00BB6812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39EA4AAD" w14:textId="77777777" w:rsidR="00BB6812" w:rsidRPr="00FA2380" w:rsidRDefault="00BB6812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BB6812" w14:paraId="5D4FAA36" w14:textId="77777777" w:rsidTr="00C15310">
        <w:tc>
          <w:tcPr>
            <w:tcW w:w="3209" w:type="dxa"/>
          </w:tcPr>
          <w:p w14:paraId="6209102B" w14:textId="675E5B93" w:rsidR="00BB6812" w:rsidRDefault="00BB6812" w:rsidP="00BB6812">
            <w:pPr>
              <w:pStyle w:val="VCAAtablecondensed"/>
            </w:pPr>
            <w:r>
              <w:rPr>
                <w:b/>
              </w:rPr>
              <w:t>1</w:t>
            </w:r>
          </w:p>
        </w:tc>
        <w:tc>
          <w:tcPr>
            <w:tcW w:w="3210" w:type="dxa"/>
          </w:tcPr>
          <w:p w14:paraId="10BE2128" w14:textId="60ECCCD3" w:rsidR="00BB6812" w:rsidRDefault="00BB6812" w:rsidP="00BB6812">
            <w:pPr>
              <w:pStyle w:val="VCAAtablecondensed"/>
            </w:pPr>
            <w:r>
              <w:t>13</w:t>
            </w:r>
          </w:p>
        </w:tc>
        <w:tc>
          <w:tcPr>
            <w:tcW w:w="3210" w:type="dxa"/>
          </w:tcPr>
          <w:p w14:paraId="690AC5B5" w14:textId="36A4E02B" w:rsidR="00BB6812" w:rsidRDefault="00BB6812" w:rsidP="00BB6812">
            <w:pPr>
              <w:pStyle w:val="VCAAtablecondensed"/>
            </w:pPr>
            <w:r>
              <w:t>15, 16</w:t>
            </w:r>
          </w:p>
        </w:tc>
      </w:tr>
      <w:tr w:rsidR="00BB6812" w14:paraId="1B2AA2A9" w14:textId="77777777" w:rsidTr="00C15310">
        <w:tc>
          <w:tcPr>
            <w:tcW w:w="3209" w:type="dxa"/>
          </w:tcPr>
          <w:p w14:paraId="5441C450" w14:textId="44445949" w:rsidR="00BB6812" w:rsidRDefault="00BB6812" w:rsidP="00BB6812">
            <w:pPr>
              <w:pStyle w:val="VCAAtablecondensed"/>
            </w:pPr>
            <w:r>
              <w:rPr>
                <w:b/>
              </w:rPr>
              <w:t>2</w:t>
            </w:r>
          </w:p>
        </w:tc>
        <w:tc>
          <w:tcPr>
            <w:tcW w:w="3210" w:type="dxa"/>
          </w:tcPr>
          <w:p w14:paraId="7A152413" w14:textId="6FB84E00" w:rsidR="00BB6812" w:rsidRDefault="00BB6812" w:rsidP="00BB6812">
            <w:pPr>
              <w:pStyle w:val="VCAAtablecondensed"/>
            </w:pPr>
            <w:r>
              <w:t>1, 2, 3, 6</w:t>
            </w:r>
          </w:p>
        </w:tc>
        <w:tc>
          <w:tcPr>
            <w:tcW w:w="3210" w:type="dxa"/>
          </w:tcPr>
          <w:p w14:paraId="1815E624" w14:textId="53812F9B" w:rsidR="00BB6812" w:rsidRDefault="00BB6812" w:rsidP="00BB6812">
            <w:pPr>
              <w:pStyle w:val="VCAAtablecondensed"/>
            </w:pPr>
            <w:r>
              <w:t>1, 2, 4, 6,7</w:t>
            </w:r>
          </w:p>
        </w:tc>
      </w:tr>
      <w:tr w:rsidR="00BB6812" w14:paraId="073DAB72" w14:textId="77777777" w:rsidTr="00C15310">
        <w:tc>
          <w:tcPr>
            <w:tcW w:w="3209" w:type="dxa"/>
          </w:tcPr>
          <w:p w14:paraId="4DAEEDFB" w14:textId="42F2B6FF" w:rsidR="00BB6812" w:rsidRDefault="00BB6812" w:rsidP="00BB6812">
            <w:pPr>
              <w:pStyle w:val="VCAAtablecondensed"/>
            </w:pPr>
            <w:r>
              <w:rPr>
                <w:b/>
              </w:rPr>
              <w:t>3</w:t>
            </w:r>
          </w:p>
        </w:tc>
        <w:tc>
          <w:tcPr>
            <w:tcW w:w="3210" w:type="dxa"/>
          </w:tcPr>
          <w:p w14:paraId="4AECA60D" w14:textId="1C5C8B99" w:rsidR="00BB6812" w:rsidRDefault="00BB6812" w:rsidP="00BB6812">
            <w:pPr>
              <w:pStyle w:val="VCAAtablecondensed"/>
            </w:pPr>
            <w:r>
              <w:t>1, 2, 3, 6</w:t>
            </w:r>
          </w:p>
        </w:tc>
        <w:tc>
          <w:tcPr>
            <w:tcW w:w="3210" w:type="dxa"/>
          </w:tcPr>
          <w:p w14:paraId="73AB21D4" w14:textId="0F1D1AE1" w:rsidR="00BB6812" w:rsidRDefault="00BB6812" w:rsidP="00BB6812">
            <w:pPr>
              <w:pStyle w:val="VCAAtablecondensed"/>
            </w:pPr>
            <w:r>
              <w:t>2, 3, 4, 5, 6, 8, 9, 10</w:t>
            </w:r>
          </w:p>
        </w:tc>
      </w:tr>
    </w:tbl>
    <w:p w14:paraId="5509432A" w14:textId="77777777" w:rsidR="00BB6812" w:rsidRDefault="00BB6812" w:rsidP="00BB6812">
      <w:pPr>
        <w:pStyle w:val="VCAAbody"/>
      </w:pPr>
    </w:p>
    <w:sectPr w:rsidR="00BB6812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9E47A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63"/>
    <w:multiLevelType w:val="hybridMultilevel"/>
    <w:tmpl w:val="7CCC1D9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013F8"/>
    <w:multiLevelType w:val="hybridMultilevel"/>
    <w:tmpl w:val="6ECE5B9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B484B"/>
    <w:multiLevelType w:val="hybridMultilevel"/>
    <w:tmpl w:val="BD9CBC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4FC"/>
    <w:multiLevelType w:val="hybridMultilevel"/>
    <w:tmpl w:val="CCA670D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9E0350"/>
    <w:multiLevelType w:val="hybridMultilevel"/>
    <w:tmpl w:val="40542A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F5E6D"/>
    <w:multiLevelType w:val="hybridMultilevel"/>
    <w:tmpl w:val="E3F00640"/>
    <w:lvl w:ilvl="0" w:tplc="47284E7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3BB6"/>
    <w:multiLevelType w:val="hybridMultilevel"/>
    <w:tmpl w:val="CA20C1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44DB"/>
    <w:multiLevelType w:val="hybridMultilevel"/>
    <w:tmpl w:val="1170398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602FA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9"/>
  </w:num>
  <w:num w:numId="5">
    <w:abstractNumId w:val="21"/>
  </w:num>
  <w:num w:numId="6">
    <w:abstractNumId w:val="32"/>
  </w:num>
  <w:num w:numId="7">
    <w:abstractNumId w:val="5"/>
  </w:num>
  <w:num w:numId="8">
    <w:abstractNumId w:val="29"/>
  </w:num>
  <w:num w:numId="9">
    <w:abstractNumId w:val="2"/>
  </w:num>
  <w:num w:numId="10">
    <w:abstractNumId w:val="31"/>
  </w:num>
  <w:num w:numId="11">
    <w:abstractNumId w:val="28"/>
  </w:num>
  <w:num w:numId="12">
    <w:abstractNumId w:val="3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1"/>
  </w:num>
  <w:num w:numId="16">
    <w:abstractNumId w:val="8"/>
  </w:num>
  <w:num w:numId="17">
    <w:abstractNumId w:val="30"/>
  </w:num>
  <w:num w:numId="18">
    <w:abstractNumId w:val="15"/>
  </w:num>
  <w:num w:numId="19">
    <w:abstractNumId w:val="17"/>
  </w:num>
  <w:num w:numId="20">
    <w:abstractNumId w:val="23"/>
  </w:num>
  <w:num w:numId="21">
    <w:abstractNumId w:val="13"/>
  </w:num>
  <w:num w:numId="22">
    <w:abstractNumId w:val="26"/>
  </w:num>
  <w:num w:numId="23">
    <w:abstractNumId w:val="7"/>
  </w:num>
  <w:num w:numId="24">
    <w:abstractNumId w:val="6"/>
  </w:num>
  <w:num w:numId="25">
    <w:abstractNumId w:val="18"/>
  </w:num>
  <w:num w:numId="26">
    <w:abstractNumId w:val="4"/>
  </w:num>
  <w:num w:numId="27">
    <w:abstractNumId w:val="27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"/>
  </w:num>
  <w:num w:numId="34">
    <w:abstractNumId w:val="1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66A96"/>
    <w:rsid w:val="0009248E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9692C"/>
    <w:rsid w:val="002C6F90"/>
    <w:rsid w:val="002E4FB5"/>
    <w:rsid w:val="00302FB8"/>
    <w:rsid w:val="00304EA1"/>
    <w:rsid w:val="003056C2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96AAA"/>
    <w:rsid w:val="005B391B"/>
    <w:rsid w:val="005D0B25"/>
    <w:rsid w:val="005D3D78"/>
    <w:rsid w:val="005E2EF0"/>
    <w:rsid w:val="005F0486"/>
    <w:rsid w:val="005F4092"/>
    <w:rsid w:val="006002F7"/>
    <w:rsid w:val="00667017"/>
    <w:rsid w:val="0068471E"/>
    <w:rsid w:val="00684F98"/>
    <w:rsid w:val="00685818"/>
    <w:rsid w:val="00693FFD"/>
    <w:rsid w:val="006B3F24"/>
    <w:rsid w:val="006D2159"/>
    <w:rsid w:val="006F787C"/>
    <w:rsid w:val="00702636"/>
    <w:rsid w:val="00724507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8E0B42"/>
    <w:rsid w:val="009370BC"/>
    <w:rsid w:val="00970580"/>
    <w:rsid w:val="00984E15"/>
    <w:rsid w:val="0098739B"/>
    <w:rsid w:val="009A0DA4"/>
    <w:rsid w:val="009B61E5"/>
    <w:rsid w:val="009D1E89"/>
    <w:rsid w:val="009E47AC"/>
    <w:rsid w:val="009E5707"/>
    <w:rsid w:val="009E7DFB"/>
    <w:rsid w:val="00A108B6"/>
    <w:rsid w:val="00A17661"/>
    <w:rsid w:val="00A24B2D"/>
    <w:rsid w:val="00A40966"/>
    <w:rsid w:val="00A81C6B"/>
    <w:rsid w:val="00A921E0"/>
    <w:rsid w:val="00A922F4"/>
    <w:rsid w:val="00AD63F0"/>
    <w:rsid w:val="00AE5526"/>
    <w:rsid w:val="00AF051B"/>
    <w:rsid w:val="00B01578"/>
    <w:rsid w:val="00B02A77"/>
    <w:rsid w:val="00B0738F"/>
    <w:rsid w:val="00B13D3B"/>
    <w:rsid w:val="00B230DB"/>
    <w:rsid w:val="00B26601"/>
    <w:rsid w:val="00B340C6"/>
    <w:rsid w:val="00B41951"/>
    <w:rsid w:val="00B53229"/>
    <w:rsid w:val="00B62480"/>
    <w:rsid w:val="00B81B70"/>
    <w:rsid w:val="00BB3BAB"/>
    <w:rsid w:val="00BB6812"/>
    <w:rsid w:val="00BC0A52"/>
    <w:rsid w:val="00BD0724"/>
    <w:rsid w:val="00BD2B91"/>
    <w:rsid w:val="00BE5521"/>
    <w:rsid w:val="00BF6C23"/>
    <w:rsid w:val="00C53263"/>
    <w:rsid w:val="00C75F1D"/>
    <w:rsid w:val="00C83FD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DF1667"/>
    <w:rsid w:val="00E11872"/>
    <w:rsid w:val="00E23F1D"/>
    <w:rsid w:val="00E30E05"/>
    <w:rsid w:val="00E36361"/>
    <w:rsid w:val="00E55AE9"/>
    <w:rsid w:val="00EA196E"/>
    <w:rsid w:val="00EB0C84"/>
    <w:rsid w:val="00F17FDE"/>
    <w:rsid w:val="00F266D7"/>
    <w:rsid w:val="00F40D53"/>
    <w:rsid w:val="00F4525C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customStyle="1" w:styleId="MTDisplayEquation">
    <w:name w:val="MTDisplayEquation"/>
    <w:basedOn w:val="VCAAbody"/>
    <w:next w:val="Normal"/>
    <w:link w:val="MTDisplayEquationChar"/>
    <w:rsid w:val="003056C2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3056C2"/>
    <w:rPr>
      <w:rFonts w:ascii="Arial" w:eastAsia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rsid w:val="006670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67017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msi.org.au/ESA_Senior_Years/SeniorTopic4/4_md/SeniorTopic4i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F6FA3-9DD1-43F4-B6B3-AE97F108CCAA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sample, modelling, problem-solving, task, hypothesis, testing, known population</cp:keywords>
  <cp:lastModifiedBy>Julie Coleman</cp:lastModifiedBy>
  <cp:revision>4</cp:revision>
  <cp:lastPrinted>2015-05-15T02:36:00Z</cp:lastPrinted>
  <dcterms:created xsi:type="dcterms:W3CDTF">2022-12-14T01:12:00Z</dcterms:created>
  <dcterms:modified xsi:type="dcterms:W3CDTF">2023-01-23T06:14:00Z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