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3299CCE5" w:rsidR="00F4525C" w:rsidRDefault="00B3454F" w:rsidP="009B61E5">
      <w:pPr>
        <w:pStyle w:val="VCAADocumenttitle"/>
      </w:pPr>
      <w:r>
        <w:t xml:space="preserve">VCE Music Investigation: Application </w:t>
      </w:r>
      <w:r w:rsidR="00FD4C08">
        <w:t>for alternative work guidelines</w:t>
      </w:r>
    </w:p>
    <w:p w14:paraId="04BCFA8A" w14:textId="77777777" w:rsidR="00675FB6" w:rsidRDefault="00675FB6" w:rsidP="00675FB6">
      <w:pPr>
        <w:pStyle w:val="VCAAbody"/>
      </w:pPr>
      <w:bookmarkStart w:id="0" w:name="TemplateOverview"/>
      <w:bookmarkEnd w:id="0"/>
      <w:r w:rsidRPr="00240EEF">
        <w:t xml:space="preserve">The end-of-year performance examination for VCE Music Investigation requires students to perform at least four works. All works in the end-of-year performance examination program must relate to the Focus Area selected by the student for Unit 3 Outcome 1. One work in the examination program must be selected from </w:t>
      </w:r>
      <w:r>
        <w:t>a</w:t>
      </w:r>
      <w:r w:rsidRPr="00240EEF">
        <w:t xml:space="preserve"> </w:t>
      </w:r>
      <w:r w:rsidRPr="00240EEF">
        <w:rPr>
          <w:i/>
          <w:iCs/>
        </w:rPr>
        <w:t xml:space="preserve">Prescribed list </w:t>
      </w:r>
      <w:r>
        <w:t>published by the VCAA.</w:t>
      </w:r>
    </w:p>
    <w:p w14:paraId="60E43B8D" w14:textId="77777777" w:rsidR="00675FB6" w:rsidRPr="00240EEF" w:rsidRDefault="00675FB6" w:rsidP="00675FB6">
      <w:pPr>
        <w:pStyle w:val="VCAAbody"/>
      </w:pPr>
      <w:r w:rsidRPr="00240EEF">
        <w:t xml:space="preserve">In </w:t>
      </w:r>
      <w:r w:rsidRPr="00240EEF">
        <w:rPr>
          <w:b/>
          <w:bCs/>
        </w:rPr>
        <w:t>some circumstances</w:t>
      </w:r>
      <w:r w:rsidRPr="00240EEF">
        <w:t>, for example, an ensemble format</w:t>
      </w:r>
      <w:r>
        <w:t xml:space="preserve"> is </w:t>
      </w:r>
      <w:r w:rsidRPr="00240EEF">
        <w:t>not catered for within the group list</w:t>
      </w:r>
      <w:r>
        <w:t>,</w:t>
      </w:r>
      <w:r w:rsidRPr="00240EEF">
        <w:t xml:space="preserve"> </w:t>
      </w:r>
      <w:r>
        <w:t>s</w:t>
      </w:r>
      <w:r w:rsidRPr="00240EEF">
        <w:t xml:space="preserve">tudents may wish to seek permission for an alternative work to be used to meet this requirement. In these situations the </w:t>
      </w:r>
      <w:r>
        <w:t xml:space="preserve">following </w:t>
      </w:r>
      <w:r w:rsidRPr="00240EEF">
        <w:t xml:space="preserve">information should be used by schools and teachers to ensure the application form for approval of alternate works is completed accurately. Schools and teachers should consider this information with the VCE Music study design, the current </w:t>
      </w:r>
      <w:r w:rsidRPr="005B5ED9">
        <w:rPr>
          <w:iCs/>
        </w:rPr>
        <w:t>prescribed lists,</w:t>
      </w:r>
      <w:r w:rsidRPr="00240EEF">
        <w:rPr>
          <w:i/>
          <w:iCs/>
        </w:rPr>
        <w:t xml:space="preserve"> </w:t>
      </w:r>
      <w:r w:rsidRPr="00240EEF">
        <w:t>and assessment information</w:t>
      </w:r>
      <w:r>
        <w:t>,</w:t>
      </w:r>
      <w:r w:rsidRPr="00240EEF">
        <w:t xml:space="preserve"> including criteria for the award of grades in the end-of-year Music Investigation performance examination</w:t>
      </w:r>
      <w:r>
        <w:t>, which are</w:t>
      </w:r>
      <w:r w:rsidRPr="00240EEF">
        <w:t xml:space="preserve"> </w:t>
      </w:r>
      <w:r>
        <w:t>available from</w:t>
      </w:r>
      <w:r w:rsidRPr="00240EEF">
        <w:t xml:space="preserve"> the </w:t>
      </w:r>
      <w:hyperlink r:id="rId11" w:history="1">
        <w:r w:rsidRPr="006D233A">
          <w:rPr>
            <w:rStyle w:val="Hyperlink"/>
          </w:rPr>
          <w:t>VCAA website</w:t>
        </w:r>
      </w:hyperlink>
      <w:r w:rsidRPr="00240EEF">
        <w:t>.</w:t>
      </w:r>
    </w:p>
    <w:p w14:paraId="2ECD6BA3" w14:textId="77777777" w:rsidR="00675FB6" w:rsidRPr="00240EEF" w:rsidRDefault="00675FB6" w:rsidP="00675FB6">
      <w:pPr>
        <w:pStyle w:val="VCAAHeading2"/>
        <w:rPr>
          <w:bCs/>
        </w:rPr>
      </w:pPr>
      <w:r w:rsidRPr="00240EEF">
        <w:t>Approval</w:t>
      </w:r>
    </w:p>
    <w:p w14:paraId="19A716C5" w14:textId="723F2C2B" w:rsidR="00675FB6" w:rsidRPr="00240EEF" w:rsidRDefault="00675FB6" w:rsidP="00675FB6">
      <w:pPr>
        <w:pStyle w:val="VCAAbody"/>
        <w:rPr>
          <w:b/>
        </w:rPr>
      </w:pPr>
      <w:r w:rsidRPr="00240EEF">
        <w:t xml:space="preserve">Applications must be submitted on the </w:t>
      </w:r>
      <w:hyperlink r:id="rId12" w:history="1">
        <w:r w:rsidRPr="007B789B">
          <w:rPr>
            <w:rStyle w:val="Hyperlink"/>
          </w:rPr>
          <w:t>form</w:t>
        </w:r>
      </w:hyperlink>
      <w:r w:rsidRPr="00240EEF">
        <w:t xml:space="preserve"> </w:t>
      </w:r>
      <w:r w:rsidRPr="00527DF4">
        <w:t xml:space="preserve">provided </w:t>
      </w:r>
      <w:r w:rsidRPr="00535859">
        <w:t xml:space="preserve">by </w:t>
      </w:r>
      <w:r w:rsidR="00535859" w:rsidRPr="00535859">
        <w:rPr>
          <w:b/>
        </w:rPr>
        <w:t>Wednesday 23 February 2022</w:t>
      </w:r>
      <w:r w:rsidRPr="00535859">
        <w:rPr>
          <w:b/>
        </w:rPr>
        <w:t xml:space="preserve">. </w:t>
      </w:r>
      <w:r w:rsidRPr="00535859">
        <w:t>The</w:t>
      </w:r>
      <w:r w:rsidRPr="00527DF4">
        <w:t xml:space="preserve"> application will be considered with the Investigation Topic approval application submitted via VASS.</w:t>
      </w:r>
    </w:p>
    <w:p w14:paraId="3A215324" w14:textId="77777777" w:rsidR="00675FB6" w:rsidRPr="003F31F5" w:rsidRDefault="00675FB6" w:rsidP="00675FB6">
      <w:pPr>
        <w:pStyle w:val="VCAAHeading3"/>
      </w:pPr>
      <w:r w:rsidRPr="003F31F5">
        <w:t>Criteria</w:t>
      </w:r>
    </w:p>
    <w:p w14:paraId="2B7F622C" w14:textId="77777777" w:rsidR="00675FB6" w:rsidRPr="00240EEF" w:rsidRDefault="00675FB6" w:rsidP="00675FB6">
      <w:pPr>
        <w:pStyle w:val="VCAAbody"/>
      </w:pPr>
      <w:r w:rsidRPr="00240EEF">
        <w:t xml:space="preserve">These criteria are drawn from the </w:t>
      </w:r>
      <w:r w:rsidRPr="009C7581">
        <w:t xml:space="preserve">VCAA </w:t>
      </w:r>
      <w:r w:rsidRPr="002F79C8">
        <w:rPr>
          <w:i/>
        </w:rPr>
        <w:t xml:space="preserve">Principles, </w:t>
      </w:r>
      <w:r>
        <w:rPr>
          <w:i/>
        </w:rPr>
        <w:t>guidelines</w:t>
      </w:r>
      <w:r w:rsidRPr="002F79C8">
        <w:rPr>
          <w:i/>
        </w:rPr>
        <w:t xml:space="preserve"> and </w:t>
      </w:r>
      <w:r>
        <w:rPr>
          <w:i/>
        </w:rPr>
        <w:t>procedure</w:t>
      </w:r>
      <w:r w:rsidRPr="002F79C8">
        <w:rPr>
          <w:i/>
        </w:rPr>
        <w:t xml:space="preserve">s for </w:t>
      </w:r>
      <w:r>
        <w:rPr>
          <w:i/>
        </w:rPr>
        <w:t xml:space="preserve">prescribed </w:t>
      </w:r>
      <w:r w:rsidRPr="002F79C8">
        <w:rPr>
          <w:i/>
        </w:rPr>
        <w:t xml:space="preserve">VCE Text </w:t>
      </w:r>
      <w:r>
        <w:rPr>
          <w:i/>
        </w:rPr>
        <w:t>lists</w:t>
      </w:r>
      <w:r w:rsidRPr="00240EEF">
        <w:t>.</w:t>
      </w:r>
    </w:p>
    <w:p w14:paraId="50E60082" w14:textId="77777777" w:rsidR="00675FB6" w:rsidRPr="00240EEF" w:rsidRDefault="00675FB6" w:rsidP="00675FB6">
      <w:pPr>
        <w:pStyle w:val="VCAAbody"/>
      </w:pPr>
      <w:r w:rsidRPr="00240EEF">
        <w:t>Approved alternate works will</w:t>
      </w:r>
      <w:r>
        <w:t>:</w:t>
      </w:r>
    </w:p>
    <w:p w14:paraId="22AE62DB" w14:textId="77777777" w:rsidR="00675FB6" w:rsidRPr="00240EEF" w:rsidRDefault="00675FB6" w:rsidP="00675FB6">
      <w:pPr>
        <w:pStyle w:val="VCAAbullet"/>
        <w:tabs>
          <w:tab w:val="clear" w:pos="425"/>
          <w:tab w:val="left" w:pos="284"/>
        </w:tabs>
        <w:spacing w:before="120" w:after="120"/>
        <w:ind w:left="284" w:hanging="284"/>
      </w:pPr>
      <w:r w:rsidRPr="00240EEF">
        <w:t>enable the requirements of the study design and end-of-year Music Investigation performance examination to be met</w:t>
      </w:r>
    </w:p>
    <w:p w14:paraId="1713270E" w14:textId="77777777" w:rsidR="00675FB6" w:rsidRPr="00240EEF" w:rsidRDefault="00675FB6" w:rsidP="00675FB6">
      <w:pPr>
        <w:pStyle w:val="VCAAbullet"/>
        <w:tabs>
          <w:tab w:val="clear" w:pos="425"/>
          <w:tab w:val="left" w:pos="284"/>
        </w:tabs>
        <w:spacing w:before="120" w:after="120"/>
        <w:ind w:left="284" w:hanging="284"/>
      </w:pPr>
      <w:r w:rsidRPr="00240EEF">
        <w:t>allow the student to have the opportunity to demonstrate the highest level of performance in relation to the criteria for the award of grades</w:t>
      </w:r>
    </w:p>
    <w:p w14:paraId="54CE001A" w14:textId="77777777" w:rsidR="00675FB6" w:rsidRPr="00240EEF" w:rsidRDefault="00675FB6" w:rsidP="00675FB6">
      <w:pPr>
        <w:pStyle w:val="VCAAbullet"/>
        <w:tabs>
          <w:tab w:val="clear" w:pos="425"/>
          <w:tab w:val="left" w:pos="284"/>
        </w:tabs>
        <w:spacing w:before="120" w:after="120"/>
        <w:ind w:left="284" w:hanging="284"/>
      </w:pPr>
      <w:r w:rsidRPr="00240EEF">
        <w:t>demonstrate excellence, that is the work will be an excellent example of the style and/or genre, and, as appropriate, be</w:t>
      </w:r>
      <w:r>
        <w:t>:</w:t>
      </w:r>
    </w:p>
    <w:p w14:paraId="7DE6D23D" w14:textId="77777777" w:rsidR="00675FB6" w:rsidRPr="00240EEF" w:rsidRDefault="00675FB6" w:rsidP="00675FB6">
      <w:pPr>
        <w:pStyle w:val="VCAAbulletlevel2"/>
        <w:tabs>
          <w:tab w:val="clear" w:pos="425"/>
          <w:tab w:val="left" w:pos="284"/>
        </w:tabs>
        <w:spacing w:before="120" w:after="120"/>
        <w:ind w:left="568" w:hanging="284"/>
      </w:pPr>
      <w:r w:rsidRPr="00240EEF">
        <w:t xml:space="preserve">representative and characteristic of the styles relevant to the selected </w:t>
      </w:r>
      <w:r>
        <w:t>Investigation Topic</w:t>
      </w:r>
    </w:p>
    <w:p w14:paraId="1B1C6479" w14:textId="77777777" w:rsidR="00675FB6" w:rsidRPr="00240EEF" w:rsidRDefault="00675FB6" w:rsidP="00675FB6">
      <w:pPr>
        <w:pStyle w:val="VCAAbulletlevel2"/>
        <w:tabs>
          <w:tab w:val="clear" w:pos="425"/>
          <w:tab w:val="left" w:pos="284"/>
        </w:tabs>
        <w:spacing w:before="120" w:after="120"/>
        <w:ind w:left="568" w:hanging="284"/>
      </w:pPr>
      <w:r w:rsidRPr="00240EEF">
        <w:t xml:space="preserve">representative and characteristic of other works relevant to the selected </w:t>
      </w:r>
      <w:r>
        <w:t>Investigation Topic</w:t>
      </w:r>
    </w:p>
    <w:p w14:paraId="2B47489B" w14:textId="2C9B0EF1" w:rsidR="00675FB6" w:rsidRPr="00240EEF" w:rsidRDefault="00675FB6" w:rsidP="00675FB6">
      <w:pPr>
        <w:pStyle w:val="VCAAbulletlevel2"/>
        <w:tabs>
          <w:tab w:val="clear" w:pos="425"/>
          <w:tab w:val="left" w:pos="284"/>
        </w:tabs>
        <w:spacing w:before="120" w:after="120"/>
        <w:ind w:left="568" w:hanging="284"/>
      </w:pPr>
      <w:r w:rsidRPr="00240EEF">
        <w:t>of an appropria</w:t>
      </w:r>
      <w:r>
        <w:t xml:space="preserve">te level and standard, i.e. </w:t>
      </w:r>
      <w:r w:rsidRPr="00240EEF">
        <w:t>the work will be</w:t>
      </w:r>
      <w:r>
        <w:t>:</w:t>
      </w:r>
    </w:p>
    <w:p w14:paraId="68B92332" w14:textId="77777777" w:rsidR="00675FB6" w:rsidRPr="00240EEF" w:rsidRDefault="00675FB6" w:rsidP="00675FB6">
      <w:pPr>
        <w:pStyle w:val="VCAAbulletlevel2"/>
        <w:numPr>
          <w:ilvl w:val="0"/>
          <w:numId w:val="7"/>
        </w:numPr>
        <w:tabs>
          <w:tab w:val="clear" w:pos="425"/>
        </w:tabs>
        <w:spacing w:before="120" w:after="120"/>
        <w:ind w:left="851" w:hanging="284"/>
      </w:pPr>
      <w:r w:rsidRPr="00240EEF">
        <w:t>of an appropriate technical standard with regard to the examination criteria</w:t>
      </w:r>
    </w:p>
    <w:p w14:paraId="21881A8B" w14:textId="77777777" w:rsidR="00675FB6" w:rsidRPr="005B5ED9" w:rsidRDefault="00675FB6" w:rsidP="00675FB6">
      <w:pPr>
        <w:pStyle w:val="VCAAbulletlevel2"/>
        <w:numPr>
          <w:ilvl w:val="0"/>
          <w:numId w:val="7"/>
        </w:numPr>
        <w:tabs>
          <w:tab w:val="clear" w:pos="425"/>
        </w:tabs>
        <w:spacing w:before="120" w:after="120"/>
        <w:ind w:left="851" w:hanging="284"/>
      </w:pPr>
      <w:r w:rsidRPr="00240EEF">
        <w:t>appropriate for the age and development of students and in that context reflect current standards and expectations</w:t>
      </w:r>
    </w:p>
    <w:p w14:paraId="7D6F171E" w14:textId="77777777" w:rsidR="00675FB6" w:rsidRPr="00240EEF" w:rsidRDefault="00675FB6" w:rsidP="00675FB6">
      <w:pPr>
        <w:pStyle w:val="VCAAbullet"/>
        <w:tabs>
          <w:tab w:val="clear" w:pos="425"/>
          <w:tab w:val="left" w:pos="284"/>
        </w:tabs>
        <w:spacing w:before="120" w:after="120"/>
        <w:ind w:left="284" w:hanging="284"/>
      </w:pPr>
      <w:r w:rsidRPr="00240EEF">
        <w:t>meet authentication and duplication requirements, that is, the work is not part of another program the stu</w:t>
      </w:r>
      <w:r>
        <w:t xml:space="preserve">dent has or will present for VCE Music or VCE VET Music </w:t>
      </w:r>
    </w:p>
    <w:p w14:paraId="29D6C4D3" w14:textId="77777777" w:rsidR="00675FB6" w:rsidRPr="00240EEF" w:rsidRDefault="00675FB6" w:rsidP="00675FB6">
      <w:pPr>
        <w:pStyle w:val="VCAAbullet"/>
        <w:tabs>
          <w:tab w:val="clear" w:pos="425"/>
          <w:tab w:val="left" w:pos="284"/>
        </w:tabs>
        <w:spacing w:before="120" w:after="120"/>
        <w:ind w:left="284" w:hanging="284"/>
      </w:pPr>
      <w:r w:rsidRPr="00240EEF">
        <w:t>meet community standards</w:t>
      </w:r>
      <w:r>
        <w:t>.</w:t>
      </w:r>
    </w:p>
    <w:p w14:paraId="3B910B73" w14:textId="77777777" w:rsidR="00675FB6" w:rsidRPr="00932B59" w:rsidRDefault="00675FB6">
      <w:pPr>
        <w:rPr>
          <w:rFonts w:ascii="Arial" w:hAnsi="Arial" w:cs="Arial"/>
          <w:sz w:val="20"/>
          <w:szCs w:val="20"/>
        </w:rPr>
      </w:pPr>
      <w:r>
        <w:br w:type="page"/>
      </w:r>
      <w:bookmarkStart w:id="1" w:name="_GoBack"/>
      <w:bookmarkEnd w:id="1"/>
    </w:p>
    <w:p w14:paraId="2F498DEC" w14:textId="6E408090" w:rsidR="00675FB6" w:rsidRPr="003F31F5" w:rsidRDefault="00675FB6" w:rsidP="00675FB6">
      <w:pPr>
        <w:pStyle w:val="VCAAHeading2"/>
      </w:pPr>
      <w:r w:rsidRPr="003F31F5">
        <w:lastRenderedPageBreak/>
        <w:t>Notes</w:t>
      </w:r>
    </w:p>
    <w:p w14:paraId="33D66436" w14:textId="77777777" w:rsidR="00675FB6" w:rsidRPr="00240EEF" w:rsidRDefault="00675FB6" w:rsidP="00675FB6">
      <w:pPr>
        <w:pStyle w:val="VCAAbody"/>
      </w:pPr>
      <w:r w:rsidRPr="00240EEF">
        <w:t xml:space="preserve">Only </w:t>
      </w:r>
      <w:r w:rsidRPr="00240EEF">
        <w:rPr>
          <w:b/>
          <w:bCs/>
        </w:rPr>
        <w:t xml:space="preserve">one (1) </w:t>
      </w:r>
      <w:r w:rsidRPr="00240EEF">
        <w:t>alternate work will be approved for each student’s performance program.</w:t>
      </w:r>
    </w:p>
    <w:p w14:paraId="42CF3E6A" w14:textId="77777777" w:rsidR="00675FB6" w:rsidRPr="00240EEF" w:rsidRDefault="00675FB6" w:rsidP="00675FB6">
      <w:pPr>
        <w:pStyle w:val="VCAAbody"/>
      </w:pPr>
      <w:r w:rsidRPr="00240EEF">
        <w:t>Unpublished works including works composed by students may be submitted for approval.</w:t>
      </w:r>
    </w:p>
    <w:p w14:paraId="239A3756" w14:textId="4917B01F" w:rsidR="00675FB6" w:rsidRPr="00BA765D" w:rsidRDefault="00675FB6" w:rsidP="00675FB6">
      <w:pPr>
        <w:pStyle w:val="VCAAbullet"/>
        <w:tabs>
          <w:tab w:val="clear" w:pos="425"/>
          <w:tab w:val="left" w:pos="284"/>
        </w:tabs>
        <w:spacing w:before="120" w:after="120"/>
        <w:ind w:left="284" w:hanging="284"/>
        <w:rPr>
          <w:rFonts w:eastAsia="Calibri"/>
        </w:rPr>
      </w:pPr>
      <w:r w:rsidRPr="00240EEF">
        <w:t xml:space="preserve">Complete notation (TAB not acceptable) </w:t>
      </w:r>
      <w:r w:rsidRPr="00240EEF">
        <w:rPr>
          <w:b/>
          <w:bCs/>
        </w:rPr>
        <w:t xml:space="preserve">and </w:t>
      </w:r>
      <w:r w:rsidRPr="00240EEF">
        <w:t xml:space="preserve">a recording of the work </w:t>
      </w:r>
      <w:r w:rsidR="00E17FEE">
        <w:t xml:space="preserve">must </w:t>
      </w:r>
      <w:r w:rsidRPr="00240EEF">
        <w:t>be provided with the application.</w:t>
      </w:r>
    </w:p>
    <w:p w14:paraId="6E499503" w14:textId="2CCC7BC4" w:rsidR="00675FB6" w:rsidRDefault="00675FB6" w:rsidP="00675FB6">
      <w:pPr>
        <w:pStyle w:val="VCAAbullet"/>
        <w:tabs>
          <w:tab w:val="clear" w:pos="425"/>
          <w:tab w:val="left" w:pos="284"/>
        </w:tabs>
        <w:spacing w:before="120" w:after="120"/>
        <w:ind w:left="284" w:hanging="284"/>
        <w:rPr>
          <w:rFonts w:eastAsia="Calibri"/>
        </w:rPr>
      </w:pPr>
      <w:r w:rsidRPr="00001EEF">
        <w:rPr>
          <w:rFonts w:eastAsia="Calibri"/>
        </w:rPr>
        <w:t xml:space="preserve">The score or chart </w:t>
      </w:r>
      <w:r>
        <w:rPr>
          <w:rFonts w:eastAsia="Calibri"/>
        </w:rPr>
        <w:t>should</w:t>
      </w:r>
      <w:r w:rsidRPr="00001EEF">
        <w:rPr>
          <w:rFonts w:eastAsia="Calibri"/>
        </w:rPr>
        <w:t xml:space="preserve"> align with the arrangement provided in </w:t>
      </w:r>
      <w:r>
        <w:rPr>
          <w:rFonts w:eastAsia="Calibri"/>
        </w:rPr>
        <w:t>the</w:t>
      </w:r>
      <w:r w:rsidRPr="00001EEF">
        <w:rPr>
          <w:rFonts w:eastAsia="Calibri"/>
        </w:rPr>
        <w:t xml:space="preserve"> recording and the range of techniques and conventions intended for inclusion in the performance </w:t>
      </w:r>
      <w:r>
        <w:rPr>
          <w:rFonts w:eastAsia="Calibri"/>
        </w:rPr>
        <w:t>should be evident.</w:t>
      </w:r>
    </w:p>
    <w:p w14:paraId="3BB4D443" w14:textId="233FE1D0" w:rsidR="00E17FEE" w:rsidRDefault="00E17FEE" w:rsidP="00E17FEE">
      <w:pPr>
        <w:pStyle w:val="VCAAbullet"/>
        <w:numPr>
          <w:ilvl w:val="0"/>
          <w:numId w:val="0"/>
        </w:numPr>
        <w:tabs>
          <w:tab w:val="clear" w:pos="425"/>
          <w:tab w:val="left" w:pos="284"/>
        </w:tabs>
        <w:spacing w:before="120" w:after="120"/>
        <w:ind w:left="425" w:hanging="425"/>
        <w:rPr>
          <w:rFonts w:eastAsia="Calibri"/>
        </w:rPr>
      </w:pPr>
    </w:p>
    <w:p w14:paraId="64C6A960" w14:textId="31EAF5FA" w:rsidR="00E17FEE" w:rsidRPr="003F31F5" w:rsidRDefault="00E17FEE" w:rsidP="00E17FEE">
      <w:pPr>
        <w:pStyle w:val="VCAAbullet"/>
        <w:numPr>
          <w:ilvl w:val="0"/>
          <w:numId w:val="0"/>
        </w:numPr>
        <w:tabs>
          <w:tab w:val="clear" w:pos="425"/>
          <w:tab w:val="left" w:pos="284"/>
        </w:tabs>
        <w:spacing w:before="120" w:after="120"/>
        <w:ind w:left="425" w:hanging="425"/>
        <w:rPr>
          <w:rFonts w:eastAsia="Calibri"/>
        </w:rPr>
      </w:pPr>
      <w:r>
        <w:rPr>
          <w:rFonts w:eastAsia="Calibri"/>
        </w:rPr>
        <w:t>Applications must be sent via email.</w:t>
      </w:r>
    </w:p>
    <w:p w14:paraId="2B976676" w14:textId="2C744D0F" w:rsidR="002647BB" w:rsidRPr="00675FB6" w:rsidRDefault="002647BB" w:rsidP="005D3D78">
      <w:pPr>
        <w:rPr>
          <w:rFonts w:ascii="Arial" w:hAnsi="Arial" w:cs="Arial"/>
          <w:noProof/>
          <w:sz w:val="18"/>
          <w:szCs w:val="18"/>
          <w:lang w:val="en-GB"/>
        </w:rPr>
      </w:pPr>
    </w:p>
    <w:sectPr w:rsidR="002647BB" w:rsidRPr="00675FB6" w:rsidSect="00675FB6">
      <w:headerReference w:type="default" r:id="rId13"/>
      <w:footerReference w:type="default" r:id="rId14"/>
      <w:headerReference w:type="first" r:id="rId15"/>
      <w:footerReference w:type="first" r:id="rId16"/>
      <w:type w:val="continuous"/>
      <w:pgSz w:w="11907" w:h="16840" w:code="9"/>
      <w:pgMar w:top="1418" w:right="850"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06313" w:rsidRDefault="00906313" w:rsidP="00304EA1">
      <w:pPr>
        <w:spacing w:after="0" w:line="240" w:lineRule="auto"/>
      </w:pPr>
      <w:r>
        <w:separator/>
      </w:r>
    </w:p>
  </w:endnote>
  <w:endnote w:type="continuationSeparator" w:id="0">
    <w:p w14:paraId="3270DF94" w14:textId="77777777" w:rsidR="00906313" w:rsidRDefault="009063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309"/>
      <w:gridCol w:w="3308"/>
      <w:gridCol w:w="3306"/>
    </w:tblGrid>
    <w:tr w:rsidR="00906313" w:rsidRPr="00D06414" w14:paraId="6474FD3B" w14:textId="77777777" w:rsidTr="00BB3BAB">
      <w:trPr>
        <w:trHeight w:val="476"/>
      </w:trPr>
      <w:tc>
        <w:tcPr>
          <w:tcW w:w="1667" w:type="pct"/>
          <w:tcMar>
            <w:left w:w="0" w:type="dxa"/>
            <w:right w:w="0" w:type="dxa"/>
          </w:tcMar>
        </w:tcPr>
        <w:p w14:paraId="0EC15F2D" w14:textId="77777777" w:rsidR="00906313" w:rsidRPr="00D06414" w:rsidRDefault="0090631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06313" w:rsidRPr="00D06414" w:rsidRDefault="0090631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BABC19A" w:rsidR="00906313" w:rsidRPr="00D06414" w:rsidRDefault="00906313" w:rsidP="00906313">
          <w:pPr>
            <w:tabs>
              <w:tab w:val="left" w:pos="895"/>
              <w:tab w:val="left" w:pos="1425"/>
              <w:tab w:val="left" w:pos="2313"/>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9388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06313" w:rsidRPr="00D06414" w:rsidRDefault="00906313"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29" w:type="pct"/>
      <w:tblInd w:w="567" w:type="dxa"/>
      <w:tblLook w:val="04A0" w:firstRow="1" w:lastRow="0" w:firstColumn="1" w:lastColumn="0" w:noHBand="0" w:noVBand="1"/>
    </w:tblPr>
    <w:tblGrid>
      <w:gridCol w:w="2726"/>
      <w:gridCol w:w="3309"/>
      <w:gridCol w:w="2755"/>
    </w:tblGrid>
    <w:tr w:rsidR="00906313" w:rsidRPr="00D06414" w14:paraId="36A4ADC1" w14:textId="77777777" w:rsidTr="00906313">
      <w:tc>
        <w:tcPr>
          <w:tcW w:w="1551" w:type="pct"/>
          <w:tcMar>
            <w:left w:w="0" w:type="dxa"/>
            <w:right w:w="0" w:type="dxa"/>
          </w:tcMar>
        </w:tcPr>
        <w:p w14:paraId="74DB1FC2" w14:textId="77777777" w:rsidR="00906313" w:rsidRPr="00D06414" w:rsidRDefault="0090631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882" w:type="pct"/>
          <w:tcMar>
            <w:left w:w="0" w:type="dxa"/>
            <w:right w:w="0" w:type="dxa"/>
          </w:tcMar>
        </w:tcPr>
        <w:p w14:paraId="155E4DF7" w14:textId="77777777" w:rsidR="00906313" w:rsidRPr="00D06414" w:rsidRDefault="00906313" w:rsidP="00D06414">
          <w:pPr>
            <w:tabs>
              <w:tab w:val="right" w:pos="9639"/>
            </w:tabs>
            <w:spacing w:before="120" w:line="240" w:lineRule="exact"/>
            <w:rPr>
              <w:rFonts w:asciiTheme="majorHAnsi" w:hAnsiTheme="majorHAnsi" w:cs="Arial"/>
              <w:color w:val="999999" w:themeColor="accent2"/>
              <w:sz w:val="18"/>
              <w:szCs w:val="18"/>
            </w:rPr>
          </w:pPr>
        </w:p>
      </w:tc>
      <w:tc>
        <w:tcPr>
          <w:tcW w:w="1567" w:type="pct"/>
          <w:tcMar>
            <w:left w:w="0" w:type="dxa"/>
            <w:right w:w="0" w:type="dxa"/>
          </w:tcMar>
        </w:tcPr>
        <w:p w14:paraId="5DE1B334" w14:textId="4BEEC305" w:rsidR="00906313" w:rsidRPr="00D06414" w:rsidRDefault="00906313" w:rsidP="00906313">
          <w:pPr>
            <w:tabs>
              <w:tab w:val="left" w:pos="1335"/>
              <w:tab w:val="left" w:pos="1920"/>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w:t>
          </w:r>
        </w:p>
      </w:tc>
    </w:tr>
  </w:tbl>
  <w:p w14:paraId="66AA931D" w14:textId="10D75063" w:rsidR="00906313" w:rsidRPr="00D06414" w:rsidRDefault="00906313"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06313" w:rsidRDefault="00906313" w:rsidP="00304EA1">
      <w:pPr>
        <w:spacing w:after="0" w:line="240" w:lineRule="auto"/>
      </w:pPr>
      <w:r>
        <w:separator/>
      </w:r>
    </w:p>
  </w:footnote>
  <w:footnote w:type="continuationSeparator" w:id="0">
    <w:p w14:paraId="13540A36" w14:textId="77777777" w:rsidR="00906313" w:rsidRDefault="009063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55EB8F6" w:rsidR="00906313" w:rsidRPr="00D86DE4" w:rsidRDefault="00906313" w:rsidP="00D86DE4">
    <w:pPr>
      <w:pStyle w:val="VCAAcaptionsandfootnotes"/>
      <w:rPr>
        <w:color w:val="999999" w:themeColor="accent2"/>
      </w:rPr>
    </w:pPr>
    <w:r>
      <w:rPr>
        <w:color w:val="999999" w:themeColor="accent2"/>
      </w:rPr>
      <w:t>VCE Music Investigation: Application for alternative work guidelines 2022</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06313" w:rsidRPr="009370BC" w:rsidRDefault="00906313" w:rsidP="00970580">
    <w:pPr>
      <w:spacing w:after="0"/>
      <w:ind w:right="-142"/>
      <w:jc w:val="right"/>
    </w:pPr>
    <w:r>
      <w:rPr>
        <w:noProof/>
        <w:lang w:val="en-AU" w:eastAsia="en-AU" w:bidi="ta-I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494"/>
    <w:multiLevelType w:val="hybridMultilevel"/>
    <w:tmpl w:val="AAD6521E"/>
    <w:lvl w:ilvl="0" w:tplc="0C090001">
      <w:start w:val="1"/>
      <w:numFmt w:val="bullet"/>
      <w:lvlText w:val=""/>
      <w:lvlJc w:val="left"/>
      <w:pPr>
        <w:ind w:left="1381" w:hanging="360"/>
      </w:pPr>
      <w:rPr>
        <w:rFonts w:ascii="Symbol" w:hAnsi="Symbol" w:hint="default"/>
      </w:rPr>
    </w:lvl>
    <w:lvl w:ilvl="1" w:tplc="28C0D2EA">
      <w:start w:val="1"/>
      <w:numFmt w:val="bullet"/>
      <w:lvlText w:val="-"/>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C976FB2"/>
    <w:multiLevelType w:val="hybridMultilevel"/>
    <w:tmpl w:val="ADE4A0D6"/>
    <w:lvl w:ilvl="0" w:tplc="02D63D2C">
      <w:start w:val="1"/>
      <w:numFmt w:val="bullet"/>
      <w:lvlText w:val=""/>
      <w:lvlJc w:val="left"/>
      <w:pPr>
        <w:ind w:left="1381" w:hanging="360"/>
      </w:pPr>
      <w:rPr>
        <w:rFonts w:ascii="Symbol" w:hAnsi="Symbol" w:hint="default"/>
      </w:rPr>
    </w:lvl>
    <w:lvl w:ilvl="1" w:tplc="28C0D2EA">
      <w:start w:val="1"/>
      <w:numFmt w:val="bullet"/>
      <w:lvlText w:val="-"/>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93880"/>
    <w:rsid w:val="001D3246"/>
    <w:rsid w:val="00224AE9"/>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27DF4"/>
    <w:rsid w:val="00535859"/>
    <w:rsid w:val="00537A1F"/>
    <w:rsid w:val="00566029"/>
    <w:rsid w:val="005923CB"/>
    <w:rsid w:val="005B391B"/>
    <w:rsid w:val="005D3D78"/>
    <w:rsid w:val="005E2EF0"/>
    <w:rsid w:val="005F4092"/>
    <w:rsid w:val="00675FB6"/>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06313"/>
    <w:rsid w:val="00932B59"/>
    <w:rsid w:val="009370BC"/>
    <w:rsid w:val="00970580"/>
    <w:rsid w:val="0098739B"/>
    <w:rsid w:val="009B61E5"/>
    <w:rsid w:val="009D1E89"/>
    <w:rsid w:val="009D6D6F"/>
    <w:rsid w:val="009E5707"/>
    <w:rsid w:val="00A17661"/>
    <w:rsid w:val="00A24B2D"/>
    <w:rsid w:val="00A40966"/>
    <w:rsid w:val="00A921E0"/>
    <w:rsid w:val="00A922F4"/>
    <w:rsid w:val="00AE5526"/>
    <w:rsid w:val="00AF051B"/>
    <w:rsid w:val="00B01578"/>
    <w:rsid w:val="00B0738F"/>
    <w:rsid w:val="00B13D3B"/>
    <w:rsid w:val="00B230DB"/>
    <w:rsid w:val="00B26601"/>
    <w:rsid w:val="00B3454F"/>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17FEE"/>
    <w:rsid w:val="00E23F1D"/>
    <w:rsid w:val="00E30E05"/>
    <w:rsid w:val="00E36361"/>
    <w:rsid w:val="00E55AE9"/>
    <w:rsid w:val="00EB0C84"/>
    <w:rsid w:val="00F17FDE"/>
    <w:rsid w:val="00F40D53"/>
    <w:rsid w:val="00F4525C"/>
    <w:rsid w:val="00F50D86"/>
    <w:rsid w:val="00FD29D3"/>
    <w:rsid w:val="00FD4C08"/>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curriculum/vce/vce-study-designs/music-performance/Pages/unit3-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BD47CBA2-9996-42AF-8D79-138872688F33}"/>
</file>

<file path=customXml/itemProps4.xml><?xml version="1.0" encoding="utf-8"?>
<ds:datastoreItem xmlns:ds="http://schemas.openxmlformats.org/officeDocument/2006/customXml" ds:itemID="{0F8AC5A7-85C4-48B8-8BB2-CC245C98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Music Investigation: Application for alternative work guidelines 2022</vt:lpstr>
    </vt:vector>
  </TitlesOfParts>
  <Company>Victorian Curriculum and Assessment Authority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Application for alternative work guidelines 2022</dc:title>
  <dc:creator>Victorian Curriculum and Assessment Authority (VCAA)</dc:creator>
  <cp:lastModifiedBy>Roberts, Judith J</cp:lastModifiedBy>
  <cp:revision>4</cp:revision>
  <cp:lastPrinted>2022-01-23T23:03:00Z</cp:lastPrinted>
  <dcterms:created xsi:type="dcterms:W3CDTF">2022-01-14T00:40:00Z</dcterms:created>
  <dcterms:modified xsi:type="dcterms:W3CDTF">2022-01-23T23:22:00Z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