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47AF1465" w:rsidR="00F4525C" w:rsidRDefault="00242AC0" w:rsidP="002B5055">
      <w:pPr>
        <w:pStyle w:val="VCAAHeading1"/>
        <w:spacing w:before="0"/>
      </w:pPr>
      <w:r>
        <w:t xml:space="preserve">VCE </w:t>
      </w:r>
      <w:r w:rsidR="00D224CC">
        <w:t xml:space="preserve">Music </w:t>
      </w:r>
      <w:r w:rsidR="00040B15">
        <w:t>Contemporary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AC726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2B051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CONTEMPORARY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2B5055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3D30640" w:rsidR="002B5055" w:rsidRPr="00AD0EC2" w:rsidRDefault="002B5055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nit </w:t>
            </w:r>
            <w:r w:rsidR="00FE756B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72AB099D" w14:textId="26D3A125" w:rsidR="002B5055" w:rsidRPr="00AD0EC2" w:rsidRDefault="002B5055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DD4419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269CB709" w14:textId="45C379E8" w:rsidR="002B5055" w:rsidRPr="00DD4419" w:rsidRDefault="00DD4419" w:rsidP="00DD4419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DD4419">
              <w:rPr>
                <w:b/>
                <w:bCs/>
                <w:i/>
                <w:iCs/>
                <w:szCs w:val="20"/>
              </w:rPr>
              <w:t>Demonstrate and discuss performance development techniques and reimagining approaches relevant to performance of selected works.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B5055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B5055" w:rsidRPr="00AC3EE8" w:rsidRDefault="002B5055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B5055" w:rsidRPr="00241C58" w:rsidRDefault="002B505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D4419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DD4419" w:rsidRPr="00AC3EE8" w:rsidRDefault="00DD4419" w:rsidP="00DD4419"/>
        </w:tc>
        <w:tc>
          <w:tcPr>
            <w:tcW w:w="2466" w:type="dxa"/>
          </w:tcPr>
          <w:p w14:paraId="605EC246" w14:textId="7FF5BB2D" w:rsidR="00DD4419" w:rsidRPr="00DD4419" w:rsidRDefault="00DD4419" w:rsidP="00DD4419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Discusses and demonstrates a strategy to overcome a specific challenge</w:t>
            </w:r>
            <w:r w:rsidR="00FE756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2E4FF0C7" w14:textId="2DDE77AC" w:rsidR="00DD4419" w:rsidRPr="00DD4419" w:rsidRDefault="00DD4419" w:rsidP="00DD4419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Discusses and demonstrates some strategies specifically linked to particular challenges in the music being prepared for performance.</w:t>
            </w:r>
          </w:p>
        </w:tc>
        <w:tc>
          <w:tcPr>
            <w:tcW w:w="2467" w:type="dxa"/>
          </w:tcPr>
          <w:p w14:paraId="4BD4CF52" w14:textId="3A20A219" w:rsidR="00DD4419" w:rsidRPr="00DD4419" w:rsidRDefault="00DD4419" w:rsidP="00DD4419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Discusses and demonstrates planning and implementation of approaches to develop strategies relating to the program being prepared.</w:t>
            </w:r>
          </w:p>
        </w:tc>
        <w:tc>
          <w:tcPr>
            <w:tcW w:w="2466" w:type="dxa"/>
          </w:tcPr>
          <w:p w14:paraId="3E224C23" w14:textId="7F84FEF7" w:rsidR="00DD4419" w:rsidRPr="00DD4419" w:rsidRDefault="00DD4419" w:rsidP="00DD4419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 xml:space="preserve">Discusses and demonstrates a range of planned and implemented strategies, developing specific techniques, including approaches to performing a reimagined work. </w:t>
            </w:r>
          </w:p>
        </w:tc>
        <w:tc>
          <w:tcPr>
            <w:tcW w:w="2467" w:type="dxa"/>
          </w:tcPr>
          <w:p w14:paraId="44CFC244" w14:textId="377D61A4" w:rsidR="00DD4419" w:rsidRPr="00DD4419" w:rsidRDefault="00DD4419" w:rsidP="00DD4419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Discusses and demonstrates a wide range of planned and implemented strategies for developing a range of specific instrumental, rehearsal presentation and reimagining techniques relating specifically to the works selected for performance</w:t>
            </w:r>
          </w:p>
        </w:tc>
      </w:tr>
      <w:tr w:rsidR="00DD4419" w:rsidRPr="00AC3EE8" w14:paraId="5914D664" w14:textId="77777777" w:rsidTr="00241C58">
        <w:tc>
          <w:tcPr>
            <w:tcW w:w="2689" w:type="dxa"/>
            <w:vMerge/>
            <w:vAlign w:val="center"/>
          </w:tcPr>
          <w:p w14:paraId="05114A23" w14:textId="77777777" w:rsidR="00DD4419" w:rsidRPr="00AC3EE8" w:rsidRDefault="00DD4419" w:rsidP="00DD4419"/>
        </w:tc>
        <w:tc>
          <w:tcPr>
            <w:tcW w:w="2466" w:type="dxa"/>
          </w:tcPr>
          <w:p w14:paraId="0355DDC9" w14:textId="698AD594" w:rsidR="00DD4419" w:rsidRPr="00DD4419" w:rsidRDefault="00DD4419" w:rsidP="00DD4419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Demonstrates an intention to reimagine a work with reference to the use of an element or compositional device.</w:t>
            </w:r>
          </w:p>
        </w:tc>
        <w:tc>
          <w:tcPr>
            <w:tcW w:w="2466" w:type="dxa"/>
          </w:tcPr>
          <w:p w14:paraId="102A1CEC" w14:textId="1BC54D8E" w:rsidR="00DD4419" w:rsidRPr="00DD4419" w:rsidRDefault="00DD4419" w:rsidP="00DD4419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Demonstrates an approach to reimagining an existing work with limited effective use of elements and/or compositional devices.</w:t>
            </w:r>
          </w:p>
        </w:tc>
        <w:tc>
          <w:tcPr>
            <w:tcW w:w="2467" w:type="dxa"/>
          </w:tcPr>
          <w:p w14:paraId="3AA4465A" w14:textId="6E79E3D1" w:rsidR="00DD4419" w:rsidRPr="00DD4419" w:rsidRDefault="00DD4419" w:rsidP="00DD4419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 xml:space="preserve">Demonstrates an approach to reimagining an existing work, displaying some understanding of use of elements and/or compositional devices. </w:t>
            </w:r>
          </w:p>
        </w:tc>
        <w:tc>
          <w:tcPr>
            <w:tcW w:w="2466" w:type="dxa"/>
          </w:tcPr>
          <w:p w14:paraId="4B2BC283" w14:textId="21CAB4F7" w:rsidR="00DD4419" w:rsidRPr="00DD4419" w:rsidRDefault="00DD4419" w:rsidP="00DD4419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>Demonstrates an approach to reimagining an existing work, displaying a practical understanding of the use of elements of music and compositional devices.</w:t>
            </w:r>
          </w:p>
        </w:tc>
        <w:tc>
          <w:tcPr>
            <w:tcW w:w="2467" w:type="dxa"/>
          </w:tcPr>
          <w:p w14:paraId="68D1F0EE" w14:textId="5D9235CA" w:rsidR="00DD4419" w:rsidRPr="00DD4419" w:rsidRDefault="00DD4419" w:rsidP="00DD4419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DD4419">
              <w:rPr>
                <w:rFonts w:ascii="Arial Narrow" w:hAnsi="Arial Narrow"/>
                <w:sz w:val="20"/>
                <w:szCs w:val="20"/>
              </w:rPr>
              <w:t xml:space="preserve">Reveals an emerging personal voice when demonstrating an approach to reimagining an existing work in performance, showing a practical understanding of the use of elements of music and compositional devices. </w:t>
            </w:r>
          </w:p>
        </w:tc>
      </w:tr>
    </w:tbl>
    <w:p w14:paraId="323A6DC7" w14:textId="4108C9BA" w:rsidR="00850356" w:rsidRDefault="00850356" w:rsidP="002B5055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DD4419">
        <w:rPr>
          <w:rFonts w:ascii="Arial Narrow" w:hAnsi="Arial Narrow" w:cs="Arial"/>
          <w:sz w:val="20"/>
          <w:szCs w:val="20"/>
        </w:rPr>
        <w:t>15</w:t>
      </w:r>
      <w:r w:rsidR="00AD0EC2">
        <w:rPr>
          <w:rFonts w:ascii="Arial Narrow" w:hAnsi="Arial Narrow" w:cs="Arial"/>
          <w:sz w:val="20"/>
          <w:szCs w:val="20"/>
        </w:rPr>
        <w:t xml:space="preserve"> + </w:t>
      </w:r>
      <w:r w:rsidR="00DD4419"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0D84960A" w:rsidR="00D224CC" w:rsidRPr="002B5055" w:rsidRDefault="00D224CC" w:rsidP="00AD0EC2">
      <w:pPr>
        <w:spacing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="00AD0EC2" w:rsidRPr="002B5055">
        <w:rPr>
          <w:rFonts w:ascii="Arial Narrow" w:hAnsi="Arial Narrow" w:cs="Arial"/>
          <w:sz w:val="20"/>
          <w:szCs w:val="20"/>
        </w:rPr>
        <w:t>1</w:t>
      </w:r>
      <w:r w:rsidRPr="002B5055">
        <w:rPr>
          <w:rFonts w:ascii="Arial Narrow" w:hAnsi="Arial Narrow" w:cs="Arial"/>
          <w:sz w:val="20"/>
          <w:szCs w:val="20"/>
        </w:rPr>
        <w:t>:</w:t>
      </w:r>
      <w:r w:rsidR="00821099" w:rsidRPr="002B5055">
        <w:rPr>
          <w:rFonts w:ascii="Arial Narrow" w:hAnsi="Arial Narrow" w:cs="Arial"/>
          <w:sz w:val="20"/>
          <w:szCs w:val="20"/>
        </w:rPr>
        <w:t xml:space="preserve"> </w:t>
      </w:r>
      <w:r w:rsidR="00DD4419" w:rsidRPr="00DD4419">
        <w:rPr>
          <w:rFonts w:ascii="Arial Narrow" w:hAnsi="Arial Narrow" w:cs="Arial"/>
          <w:sz w:val="20"/>
          <w:szCs w:val="20"/>
        </w:rPr>
        <w:t xml:space="preserve">Discussion </w:t>
      </w:r>
      <w:r w:rsidR="00DD4419">
        <w:rPr>
          <w:rFonts w:ascii="Arial Narrow" w:hAnsi="Arial Narrow" w:cs="Arial"/>
          <w:sz w:val="20"/>
          <w:szCs w:val="20"/>
        </w:rPr>
        <w:t>–</w:t>
      </w:r>
      <w:r w:rsidR="00DD4419" w:rsidRPr="00DD4419">
        <w:rPr>
          <w:rFonts w:ascii="Arial Narrow" w:hAnsi="Arial Narrow" w:cs="Arial"/>
          <w:sz w:val="20"/>
          <w:szCs w:val="20"/>
        </w:rPr>
        <w:t xml:space="preserve"> explanation and demonstration of development of techniques and interpretation</w:t>
      </w:r>
      <w:r w:rsidR="00DD4419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088E897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0066DFB" w14:textId="22B740B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01B5F5A7" w14:textId="166F8BF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63" w:type="dxa"/>
            <w:vAlign w:val="center"/>
          </w:tcPr>
          <w:p w14:paraId="3C9DB560" w14:textId="5B0F1C7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14:paraId="0943F614" w14:textId="4C80F9C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</w:tbl>
    <w:p w14:paraId="5B73DC1B" w14:textId="3A912140" w:rsidR="002B5055" w:rsidRPr="002B5055" w:rsidRDefault="00AD0EC2" w:rsidP="002B5055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Pr="002B5055">
        <w:rPr>
          <w:rFonts w:ascii="Arial Narrow" w:hAnsi="Arial Narrow" w:cs="Arial"/>
          <w:sz w:val="20"/>
          <w:szCs w:val="20"/>
        </w:rPr>
        <w:t xml:space="preserve">2: </w:t>
      </w:r>
      <w:r w:rsidR="00DD4419" w:rsidRPr="00E01D19">
        <w:rPr>
          <w:rFonts w:ascii="Arial Narrow" w:hAnsi="Arial Narrow" w:cs="Arial"/>
          <w:sz w:val="20"/>
          <w:szCs w:val="20"/>
        </w:rPr>
        <w:t>Demonstration of an approach to reimagining of an existing work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2B5055" w:rsidRPr="002B5055" w14:paraId="3A9D95A1" w14:textId="77777777" w:rsidTr="00122FCF">
        <w:tc>
          <w:tcPr>
            <w:tcW w:w="2063" w:type="dxa"/>
            <w:vAlign w:val="center"/>
          </w:tcPr>
          <w:p w14:paraId="4A810F0F" w14:textId="4C4E6A00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</w:p>
        </w:tc>
        <w:tc>
          <w:tcPr>
            <w:tcW w:w="2063" w:type="dxa"/>
            <w:vAlign w:val="center"/>
          </w:tcPr>
          <w:p w14:paraId="542B9893" w14:textId="39124D99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27892F59" w14:textId="3966C1B5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54EA2B0B" w14:textId="557EAEBE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14:paraId="36822A4D" w14:textId="158E2959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DD441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</w:tbl>
    <w:p w14:paraId="5360228C" w14:textId="77777777" w:rsidR="00AD0EC2" w:rsidRPr="002B5055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2B5055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7FDAA276" w:rsidR="00CE691B" w:rsidRPr="00D86DE4" w:rsidRDefault="00FE756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>VCE Music Contemporary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D4419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schemas.microsoft.com/office/2006/documentManagement/types"/>
    <ds:schemaRef ds:uri="1aab662d-a6b2-42d6-996b-a574723d1ad8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Contemporary Performance: Performance descriptors</vt:lpstr>
    </vt:vector>
  </TitlesOfParts>
  <Company>Victorian Curriculum and Assessment Authority</Company>
  <LinksUpToDate>false</LinksUpToDate>
  <CharactersWithSpaces>2174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Contemporary Performance: Performance descriptors</dc:title>
  <dc:subject>VCE Music Composition</dc:subject>
  <dc:creator>vcaa@education.vic.gov.au</dc:creator>
  <cp:keywords>music, contemporary performance, performance descriptors, Unit 4, Outcome 2</cp:keywords>
  <cp:lastModifiedBy>Julie Coleman</cp:lastModifiedBy>
  <cp:revision>3</cp:revision>
  <cp:lastPrinted>2015-05-15T02:36:00Z</cp:lastPrinted>
  <dcterms:created xsi:type="dcterms:W3CDTF">2023-05-29T23:52:00Z</dcterms:created>
  <dcterms:modified xsi:type="dcterms:W3CDTF">2023-07-03T00:30:00Z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