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25D46600" w:rsidR="00F4525C" w:rsidRDefault="00991F4E" w:rsidP="009B61E5">
          <w:pPr>
            <w:pStyle w:val="VCAADocumenttitle"/>
          </w:pPr>
          <w:r>
            <w:t>VCE Physics</w:t>
          </w:r>
        </w:p>
      </w:sdtContent>
    </w:sdt>
    <w:p w14:paraId="74E62D52" w14:textId="651F0BC3" w:rsidR="00243F0D" w:rsidRPr="00823962" w:rsidRDefault="002F6E7B" w:rsidP="002F6E7B">
      <w:pPr>
        <w:pStyle w:val="VCAAHeading1"/>
        <w:spacing w:before="360"/>
      </w:pPr>
      <w:bookmarkStart w:id="0" w:name="TemplateOverview"/>
      <w:bookmarkEnd w:id="0"/>
      <w:r>
        <w:t xml:space="preserve">Units 3 and 4 </w:t>
      </w:r>
      <w:r w:rsidRPr="000F1DFF">
        <w:t>key science skills</w:t>
      </w:r>
      <w:r>
        <w:t xml:space="preserve"> mapping grid</w:t>
      </w:r>
    </w:p>
    <w:p w14:paraId="3D659880" w14:textId="3B0B728F" w:rsidR="002754C1" w:rsidRPr="00A40966" w:rsidRDefault="002F6E7B" w:rsidP="00B01578">
      <w:pPr>
        <w:pStyle w:val="VCAAbody"/>
      </w:pPr>
      <w:r>
        <w:t xml:space="preserve">A set of key science skills apply across Units 1 to 4. The table below provides a planning template for teachers to map how the contextualised key science skills on pages 11 and 12 of the </w:t>
      </w:r>
      <w:r w:rsidRPr="00774104">
        <w:rPr>
          <w:i/>
          <w:iCs/>
        </w:rPr>
        <w:t>VCE Physics Study Design</w:t>
      </w:r>
      <w:r>
        <w:t xml:space="preserve"> will be developed by students across Units 3 and 4.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4503"/>
        <w:gridCol w:w="737"/>
        <w:gridCol w:w="737"/>
        <w:gridCol w:w="737"/>
        <w:gridCol w:w="737"/>
        <w:gridCol w:w="737"/>
      </w:tblGrid>
      <w:tr w:rsidR="002F6E7B" w:rsidRPr="00A60DC0" w14:paraId="37C30E82" w14:textId="77777777" w:rsidTr="002F6E7B">
        <w:trPr>
          <w:tblHeader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F7EB4"/>
          </w:tcPr>
          <w:p w14:paraId="722644AF" w14:textId="77777777" w:rsidR="002F6E7B" w:rsidRPr="00A60DC0" w:rsidRDefault="002F6E7B" w:rsidP="00A4282B">
            <w:pPr>
              <w:pStyle w:val="VCAAtableheading"/>
              <w:rPr>
                <w:b/>
              </w:rPr>
            </w:pPr>
            <w:r w:rsidRPr="00A60DC0">
              <w:rPr>
                <w:b/>
              </w:rPr>
              <w:t>Key science skill</w:t>
            </w:r>
          </w:p>
        </w:tc>
        <w:tc>
          <w:tcPr>
            <w:tcW w:w="540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7EB4"/>
          </w:tcPr>
          <w:p w14:paraId="4125E66F" w14:textId="77777777" w:rsidR="002F6E7B" w:rsidRPr="00A60DC0" w:rsidRDefault="002F6E7B" w:rsidP="00A4282B">
            <w:pPr>
              <w:pStyle w:val="VCAAtableheading"/>
              <w:rPr>
                <w:b/>
              </w:rPr>
            </w:pPr>
            <w:r w:rsidRPr="00A60DC0">
              <w:rPr>
                <w:b/>
              </w:rPr>
              <w:t xml:space="preserve">VCE </w:t>
            </w:r>
            <w:r>
              <w:rPr>
                <w:b/>
              </w:rPr>
              <w:t>Physics</w:t>
            </w:r>
            <w:r w:rsidRPr="00A60DC0">
              <w:rPr>
                <w:b/>
              </w:rPr>
              <w:t xml:space="preserve"> </w:t>
            </w:r>
            <w:r>
              <w:rPr>
                <w:b/>
              </w:rPr>
              <w:t xml:space="preserve">contextualised skills for </w:t>
            </w:r>
            <w:r w:rsidRPr="00A60DC0">
              <w:rPr>
                <w:b/>
              </w:rPr>
              <w:t xml:space="preserve">Units </w:t>
            </w:r>
            <w:r>
              <w:rPr>
                <w:b/>
              </w:rPr>
              <w:t>1</w:t>
            </w:r>
            <w:r w:rsidRPr="00A60DC0">
              <w:rPr>
                <w:b/>
              </w:rPr>
              <w:t>–</w:t>
            </w:r>
            <w:r w:rsidRPr="009B7CEE">
              <w:rPr>
                <w:b/>
              </w:rPr>
              <w:t>4</w:t>
            </w:r>
          </w:p>
        </w:tc>
        <w:tc>
          <w:tcPr>
            <w:tcW w:w="23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7EB4"/>
          </w:tcPr>
          <w:p w14:paraId="660609B6" w14:textId="77777777" w:rsidR="002F6E7B" w:rsidRPr="004B19A7" w:rsidRDefault="002F6E7B" w:rsidP="00A4282B">
            <w:pPr>
              <w:pStyle w:val="VCAAtableheading"/>
              <w:jc w:val="center"/>
              <w:rPr>
                <w:b/>
                <w:szCs w:val="20"/>
              </w:rPr>
            </w:pPr>
            <w:r w:rsidRPr="004B19A7">
              <w:rPr>
                <w:b/>
                <w:szCs w:val="20"/>
              </w:rPr>
              <w:t xml:space="preserve">Unit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15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F7EB4"/>
          </w:tcPr>
          <w:p w14:paraId="10AF7FB5" w14:textId="77777777" w:rsidR="002F6E7B" w:rsidRPr="004B19A7" w:rsidRDefault="002F6E7B" w:rsidP="00A4282B">
            <w:pPr>
              <w:pStyle w:val="VCAAtableheading"/>
              <w:jc w:val="center"/>
              <w:rPr>
                <w:b/>
                <w:szCs w:val="20"/>
              </w:rPr>
            </w:pPr>
            <w:r w:rsidRPr="004B19A7">
              <w:rPr>
                <w:b/>
                <w:szCs w:val="20"/>
              </w:rPr>
              <w:t xml:space="preserve">Unit </w:t>
            </w:r>
            <w:r>
              <w:rPr>
                <w:b/>
                <w:szCs w:val="20"/>
              </w:rPr>
              <w:t>4</w:t>
            </w:r>
          </w:p>
        </w:tc>
      </w:tr>
      <w:tr w:rsidR="002F6E7B" w:rsidRPr="00A60DC0" w14:paraId="147F3E07" w14:textId="77777777" w:rsidTr="002F6E7B">
        <w:trPr>
          <w:tblHeader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2AA" w:themeFill="accent1" w:themeFillShade="BF"/>
          </w:tcPr>
          <w:p w14:paraId="51105D34" w14:textId="77777777" w:rsidR="002F6E7B" w:rsidRPr="00A60DC0" w:rsidRDefault="002F6E7B" w:rsidP="00A4282B">
            <w:pPr>
              <w:pStyle w:val="VCAAtableheading"/>
              <w:rPr>
                <w:b/>
              </w:rPr>
            </w:pPr>
          </w:p>
        </w:tc>
        <w:tc>
          <w:tcPr>
            <w:tcW w:w="540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2AA" w:themeFill="accent1" w:themeFillShade="BF"/>
          </w:tcPr>
          <w:p w14:paraId="7BD474C5" w14:textId="77777777" w:rsidR="002F6E7B" w:rsidRPr="00A60DC0" w:rsidRDefault="002F6E7B" w:rsidP="00A4282B">
            <w:pPr>
              <w:pStyle w:val="VCAAtableheading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7EB4"/>
          </w:tcPr>
          <w:p w14:paraId="2090A473" w14:textId="77777777" w:rsidR="002F6E7B" w:rsidRPr="002C12B9" w:rsidRDefault="002F6E7B" w:rsidP="00A4282B">
            <w:pPr>
              <w:pStyle w:val="VCAAtablehead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AoS1</w:t>
            </w:r>
          </w:p>
        </w:tc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7EB4"/>
          </w:tcPr>
          <w:p w14:paraId="6801A56B" w14:textId="77777777" w:rsidR="002F6E7B" w:rsidRPr="002C12B9" w:rsidRDefault="002F6E7B" w:rsidP="00A4282B">
            <w:pPr>
              <w:pStyle w:val="VCAAtablehead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AoS2</w:t>
            </w:r>
          </w:p>
        </w:tc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7EB4"/>
          </w:tcPr>
          <w:p w14:paraId="2233EB51" w14:textId="77777777" w:rsidR="002F6E7B" w:rsidRPr="002C12B9" w:rsidRDefault="002F6E7B" w:rsidP="00A4282B">
            <w:pPr>
              <w:pStyle w:val="VCAAtablehead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AoS3</w:t>
            </w:r>
          </w:p>
        </w:tc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7EB4"/>
          </w:tcPr>
          <w:p w14:paraId="3CD7360D" w14:textId="77777777" w:rsidR="002F6E7B" w:rsidRPr="002C12B9" w:rsidRDefault="002F6E7B" w:rsidP="00A4282B">
            <w:pPr>
              <w:pStyle w:val="VCAAtablehead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AoS1</w:t>
            </w:r>
          </w:p>
        </w:tc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0F7EB4"/>
          </w:tcPr>
          <w:p w14:paraId="27417055" w14:textId="77777777" w:rsidR="002F6E7B" w:rsidRPr="003E220A" w:rsidRDefault="002F6E7B" w:rsidP="00A4282B">
            <w:pPr>
              <w:pStyle w:val="VCAAtablehead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AoS2</w:t>
            </w:r>
          </w:p>
        </w:tc>
      </w:tr>
      <w:tr w:rsidR="002F6E7B" w:rsidRPr="008052C3" w14:paraId="5207A080" w14:textId="77777777" w:rsidTr="00A4282B"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B6184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Develop aims and questions, formulate hypotheses and make predictions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F007" w14:textId="77777777" w:rsidR="002F6E7B" w:rsidRPr="003E220A" w:rsidRDefault="002F6E7B" w:rsidP="002F6E7B">
            <w:pPr>
              <w:pStyle w:val="Default"/>
              <w:numPr>
                <w:ilvl w:val="0"/>
                <w:numId w:val="7"/>
              </w:numPr>
              <w:spacing w:before="60" w:after="6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color w:val="auto"/>
                <w:sz w:val="18"/>
                <w:szCs w:val="18"/>
              </w:rPr>
              <w:t>identify, research and construct aims and questions for investigation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D05C0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25BFD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FA618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3AE80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A3ECA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2F6E7B" w:rsidRPr="008052C3" w14:paraId="51363802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53588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4C85" w14:textId="77777777" w:rsidR="002F6E7B" w:rsidRPr="003E220A" w:rsidRDefault="002F6E7B" w:rsidP="002F6E7B">
            <w:pPr>
              <w:pStyle w:val="Default"/>
              <w:numPr>
                <w:ilvl w:val="0"/>
                <w:numId w:val="7"/>
              </w:numPr>
              <w:spacing w:before="60" w:after="6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E220A">
              <w:rPr>
                <w:rFonts w:ascii="Arial Narrow" w:eastAsiaTheme="minorEastAsia" w:hAnsi="Arial Narrow" w:cstheme="minorBidi"/>
                <w:color w:val="auto"/>
                <w:sz w:val="18"/>
                <w:szCs w:val="18"/>
                <w:lang w:val="en-US" w:eastAsia="en-US"/>
              </w:rPr>
              <w:t>identify independent, dependent and controlled variables</w:t>
            </w:r>
            <w:r w:rsidRPr="003E220A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in controlled experiments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B40F0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720FD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94FAB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23114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1C3ED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2F6E7B" w:rsidRPr="008052C3" w14:paraId="22BE3472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F878F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42D3" w14:textId="77777777" w:rsidR="002F6E7B" w:rsidRPr="003E220A" w:rsidRDefault="002F6E7B" w:rsidP="002F6E7B">
            <w:pPr>
              <w:pStyle w:val="Default"/>
              <w:numPr>
                <w:ilvl w:val="0"/>
                <w:numId w:val="7"/>
              </w:numPr>
              <w:spacing w:before="60" w:after="6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color w:val="auto"/>
                <w:sz w:val="18"/>
                <w:szCs w:val="18"/>
              </w:rPr>
              <w:t>formulate hypotheses to focus investigations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09C9A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494D6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ECE3A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A63E9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79725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2F6E7B" w:rsidRPr="008052C3" w14:paraId="24A4C0C7" w14:textId="77777777" w:rsidTr="00A4282B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B042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D2AE" w14:textId="77777777" w:rsidR="002F6E7B" w:rsidRPr="003E220A" w:rsidRDefault="002F6E7B" w:rsidP="002F6E7B">
            <w:pPr>
              <w:pStyle w:val="Default"/>
              <w:numPr>
                <w:ilvl w:val="0"/>
                <w:numId w:val="7"/>
              </w:numPr>
              <w:spacing w:before="60" w:after="6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color w:val="auto"/>
                <w:sz w:val="18"/>
                <w:szCs w:val="18"/>
              </w:rPr>
              <w:t>predict possible outcomes of investigations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B3D0B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1B50C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B767B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D46D0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29CC4" w14:textId="77777777" w:rsidR="002F6E7B" w:rsidRPr="003E220A" w:rsidRDefault="002F6E7B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2F6E7B" w:rsidRPr="008052C3" w14:paraId="0482B224" w14:textId="77777777" w:rsidTr="00A4282B"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46743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Plan and conduct investigations 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4E6D" w14:textId="77777777" w:rsidR="002F6E7B" w:rsidRPr="003E220A" w:rsidRDefault="002F6E7B" w:rsidP="002F6E7B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determine appropriate investigation </w:t>
            </w:r>
            <w:r w:rsidRPr="003E220A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methodology: case study; classification and identification; experiment; fieldwork; literature review; modelling; product, process or system development; simulation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FAAAC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38B1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B958B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4EB6F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D79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648AC8BB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8C81A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49AF" w14:textId="77777777" w:rsidR="002F6E7B" w:rsidRPr="003E220A" w:rsidRDefault="002F6E7B" w:rsidP="002F6E7B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design and conduct investigations: select and use methods appropriate to the selected investigation methodology, including consideration of equipment and procedures, taking into account potential sources of error and </w:t>
            </w:r>
            <w:r>
              <w:rPr>
                <w:rFonts w:ascii="Arial Narrow" w:hAnsi="Arial Narrow"/>
                <w:sz w:val="18"/>
                <w:szCs w:val="18"/>
              </w:rPr>
              <w:t xml:space="preserve">causes of </w:t>
            </w:r>
            <w:r w:rsidRPr="003E220A">
              <w:rPr>
                <w:rFonts w:ascii="Arial Narrow" w:hAnsi="Arial Narrow"/>
                <w:sz w:val="18"/>
                <w:szCs w:val="18"/>
              </w:rPr>
              <w:t>uncertainty; determine the type and amount of qualitative and/or quantitative data to be generated or collated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4C046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12774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367CE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1B6E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343BF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2EE8E51F" w14:textId="77777777" w:rsidTr="00A4282B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9FAD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7F59" w14:textId="77777777" w:rsidR="002F6E7B" w:rsidRPr="003E220A" w:rsidRDefault="002F6E7B" w:rsidP="002F6E7B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work independently and collaboratively as appropriate and within identified research constraints, adapting or extending processes as required and recording such modifications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in a logbook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F4875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B832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300E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76E7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59BDB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623D5FFD" w14:textId="77777777" w:rsidTr="00A4282B"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A9175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Fonts w:ascii="Arial Narrow" w:hAnsi="Arial Narrow" w:cs="Arial"/>
                <w:color w:val="auto"/>
                <w:sz w:val="20"/>
                <w:szCs w:val="20"/>
              </w:rPr>
              <w:t>Comply with safety and ethical guidelines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FC03" w14:textId="77777777" w:rsidR="002F6E7B" w:rsidRPr="003E220A" w:rsidRDefault="002F6E7B" w:rsidP="002F6E7B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demonstrate safe laboratory practices when planning and conducting investigations by using risk assessments that are informed by safety data sheets (SDS), and accounting for risks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2D60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8D92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0740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F305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E5B9C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4191A6F1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85176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12ED" w14:textId="77777777" w:rsidR="002F6E7B" w:rsidRPr="003E220A" w:rsidRDefault="002F6E7B" w:rsidP="002F6E7B">
            <w:pPr>
              <w:pStyle w:val="Default"/>
              <w:numPr>
                <w:ilvl w:val="0"/>
                <w:numId w:val="9"/>
              </w:numPr>
              <w:spacing w:before="60" w:after="60"/>
              <w:ind w:left="318" w:hanging="318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color w:val="auto"/>
                <w:sz w:val="18"/>
                <w:szCs w:val="18"/>
                <w:lang w:val="en-US"/>
              </w:rPr>
              <w:t>apply relevant occupational health and safety guidelines while undertaking practical investigations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4FFF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D6A58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59F36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9D486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B06D4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451A2C74" w14:textId="77777777" w:rsidTr="00A4282B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40AC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C726" w14:textId="77777777" w:rsidR="002F6E7B" w:rsidRPr="003E220A" w:rsidRDefault="002F6E7B" w:rsidP="002F6E7B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demonstrate ethical conduct when undertaking and reporting investigations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BCD48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F9C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1311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52B7A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1C54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7485EBD7" w14:textId="77777777" w:rsidTr="00A4282B"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83B0E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Generate, collate and record data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448D" w14:textId="77777777" w:rsidR="002F6E7B" w:rsidRPr="003E220A" w:rsidRDefault="002F6E7B" w:rsidP="002F6E7B">
            <w:pPr>
              <w:pStyle w:val="CM22"/>
              <w:numPr>
                <w:ilvl w:val="0"/>
                <w:numId w:val="6"/>
              </w:numPr>
              <w:spacing w:before="60" w:after="60" w:line="240" w:lineRule="auto"/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systematically generate and record primary data, and collate secondary data, appropriate to the investigation, including use of databases and reputable online data sources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8C577" w14:textId="77777777" w:rsidR="002F6E7B" w:rsidRPr="003E220A" w:rsidRDefault="002F6E7B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C43D1" w14:textId="77777777" w:rsidR="002F6E7B" w:rsidRPr="003E220A" w:rsidRDefault="002F6E7B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27DBF" w14:textId="77777777" w:rsidR="002F6E7B" w:rsidRPr="003E220A" w:rsidRDefault="002F6E7B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ED38B" w14:textId="77777777" w:rsidR="002F6E7B" w:rsidRPr="003E220A" w:rsidRDefault="002F6E7B" w:rsidP="00A4282B">
            <w:pPr>
              <w:pStyle w:val="CM22"/>
              <w:spacing w:before="8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63618" w14:textId="77777777" w:rsidR="002F6E7B" w:rsidRPr="003E220A" w:rsidRDefault="002F6E7B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453AFD92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58EFD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71B9" w14:textId="77777777" w:rsidR="002F6E7B" w:rsidRPr="003E220A" w:rsidRDefault="002F6E7B" w:rsidP="002F6E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3E220A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 xml:space="preserve">record and summarise both qualitative and quantitative data, including use of a logbook as an authentication of generated or collated data 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6C309" w14:textId="77777777" w:rsidR="002F6E7B" w:rsidRPr="003E220A" w:rsidRDefault="002F6E7B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521A3" w14:textId="77777777" w:rsidR="002F6E7B" w:rsidRPr="003E220A" w:rsidRDefault="002F6E7B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83D3D" w14:textId="77777777" w:rsidR="002F6E7B" w:rsidRPr="003E220A" w:rsidRDefault="002F6E7B" w:rsidP="00A4282B">
            <w:pPr>
              <w:pStyle w:val="CM22"/>
              <w:spacing w:before="8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20A86" w14:textId="77777777" w:rsidR="002F6E7B" w:rsidRPr="003E220A" w:rsidRDefault="002F6E7B" w:rsidP="00A4282B">
            <w:pPr>
              <w:pStyle w:val="CM22"/>
              <w:spacing w:before="8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AADD1" w14:textId="77777777" w:rsidR="002F6E7B" w:rsidRPr="003E220A" w:rsidRDefault="002F6E7B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785E3D60" w14:textId="77777777" w:rsidTr="00A4282B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B14B" w14:textId="77777777" w:rsidR="002F6E7B" w:rsidRPr="008052C3" w:rsidRDefault="002F6E7B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4943" w14:textId="77777777" w:rsidR="002F6E7B" w:rsidRPr="003E220A" w:rsidRDefault="002F6E7B" w:rsidP="002F6E7B">
            <w:pPr>
              <w:pStyle w:val="CM22"/>
              <w:numPr>
                <w:ilvl w:val="0"/>
                <w:numId w:val="6"/>
              </w:numPr>
              <w:spacing w:before="60" w:after="60" w:line="240" w:lineRule="auto"/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organise and present data in useful and meaningful ways, including tables</w:t>
            </w:r>
            <w:r>
              <w:rPr>
                <w:rFonts w:ascii="Arial Narrow" w:hAnsi="Arial Narrow"/>
                <w:sz w:val="18"/>
                <w:szCs w:val="18"/>
              </w:rPr>
              <w:t xml:space="preserve"> and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graphs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B5FF7" w14:textId="77777777" w:rsidR="002F6E7B" w:rsidRPr="003E220A" w:rsidRDefault="002F6E7B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D624B" w14:textId="77777777" w:rsidR="002F6E7B" w:rsidRPr="003E220A" w:rsidRDefault="002F6E7B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0AFBD" w14:textId="77777777" w:rsidR="002F6E7B" w:rsidRPr="003E220A" w:rsidRDefault="002F6E7B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2ACFE" w14:textId="77777777" w:rsidR="002F6E7B" w:rsidRPr="003E220A" w:rsidRDefault="002F6E7B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3631D" w14:textId="77777777" w:rsidR="002F6E7B" w:rsidRPr="003E220A" w:rsidRDefault="002F6E7B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5713E9A0" w14:textId="77777777" w:rsidTr="00A4282B"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59704" w14:textId="77777777" w:rsidR="002F6E7B" w:rsidRPr="008052C3" w:rsidRDefault="002F6E7B" w:rsidP="002F6E7B">
            <w:pPr>
              <w:pStyle w:val="TableTextTable"/>
              <w:spacing w:before="60" w:after="120" w:line="240" w:lineRule="auto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  <w:t xml:space="preserve">Analyse and evaluate data </w:t>
            </w:r>
            <w:r w:rsidRPr="008052C3"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 xml:space="preserve">and investigation methods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5A22" w14:textId="77777777" w:rsidR="002F6E7B" w:rsidRPr="003E220A" w:rsidRDefault="002F6E7B" w:rsidP="002F6E7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lastRenderedPageBreak/>
              <w:t xml:space="preserve">process quantitative data using appropriate mathematical relationships and units 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1907C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0BF7B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EDB19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85361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38F78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2AF222AC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682B5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1C97" w14:textId="77777777" w:rsidR="002F6E7B" w:rsidRPr="003E220A" w:rsidRDefault="002F6E7B" w:rsidP="002F6E7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use appropriate numbers of significant figures in calculations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2A799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44AC8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5CF5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F4F8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A1C71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11F7B7E1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8F1A2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A2D4" w14:textId="77777777" w:rsidR="002F6E7B" w:rsidRDefault="002F6E7B" w:rsidP="002F6E7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construct graphs that show the relationship between variables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63B9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F9FB3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E7AA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456B3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ED896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28C5EF13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EDDB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D076" w14:textId="77777777" w:rsidR="002F6E7B" w:rsidRPr="003E220A" w:rsidRDefault="002F6E7B" w:rsidP="002F6E7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extrapolate </w:t>
            </w:r>
            <w:r>
              <w:rPr>
                <w:rFonts w:ascii="Arial Narrow" w:hAnsi="Arial Narrow"/>
                <w:sz w:val="18"/>
                <w:szCs w:val="18"/>
              </w:rPr>
              <w:t>to determine graph intercepts of significance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419E8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2A75C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323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32261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AC360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1BB20945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18464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DE06" w14:textId="77777777" w:rsidR="002F6E7B" w:rsidRPr="003E220A" w:rsidRDefault="002F6E7B" w:rsidP="002F6E7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construct linearised graphs and identify the significance of the gradient (using relationships relevant to the key knowledge outlined in the areas of study)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6305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DA4A9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CC2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F99AA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6D4E5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0BACAE5A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58C3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E943" w14:textId="77777777" w:rsidR="002F6E7B" w:rsidRPr="003E220A" w:rsidRDefault="002F6E7B" w:rsidP="002F6E7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identify and analyse experimental data </w:t>
            </w:r>
            <w:r w:rsidRPr="003E220A">
              <w:rPr>
                <w:rFonts w:ascii="Arial Narrow" w:eastAsiaTheme="minorEastAsia" w:hAnsi="Arial Narrow" w:cstheme="minorHAnsi"/>
                <w:sz w:val="18"/>
                <w:szCs w:val="18"/>
              </w:rPr>
              <w:t>qualitatively,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handling, where appropriate, concepts of: accuracy, precision, repeatability, reproducibility</w:t>
            </w:r>
            <w:r>
              <w:rPr>
                <w:rFonts w:ascii="Arial Narrow" w:hAnsi="Arial Narrow"/>
                <w:sz w:val="18"/>
                <w:szCs w:val="18"/>
              </w:rPr>
              <w:t>, resolution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and validity of measurements;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errors </w:t>
            </w:r>
            <w:r>
              <w:rPr>
                <w:rFonts w:ascii="Arial Narrow" w:hAnsi="Arial Narrow"/>
                <w:sz w:val="18"/>
                <w:szCs w:val="18"/>
              </w:rPr>
              <w:t>(random and systematic)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08090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0EA4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7A690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DD22F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0FD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6D94F68B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97BF9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F206" w14:textId="77777777" w:rsidR="002F6E7B" w:rsidRPr="003E220A" w:rsidRDefault="002F6E7B" w:rsidP="002F6E7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identify outliers, and contradictory, provisional or incomplete data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29FAE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4A55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7A6E3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A39B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506DB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5EC97D15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31D6C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7382" w14:textId="77777777" w:rsidR="002F6E7B" w:rsidRPr="003E220A" w:rsidRDefault="002F6E7B" w:rsidP="002F6E7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repeat experiments to </w:t>
            </w:r>
            <w:r>
              <w:rPr>
                <w:rFonts w:ascii="Arial Narrow" w:hAnsi="Arial Narrow"/>
                <w:sz w:val="18"/>
                <w:szCs w:val="18"/>
              </w:rPr>
              <w:t>evaluate the precision of data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7E95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F8166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41B3E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5F6AA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482C5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4EED5C0C" w14:textId="77777777" w:rsidTr="00A4282B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6D56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6CDC" w14:textId="77777777" w:rsidR="002F6E7B" w:rsidRPr="001273A0" w:rsidRDefault="002F6E7B" w:rsidP="002F6E7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evaluate investigation methods and possible </w:t>
            </w:r>
            <w:r>
              <w:rPr>
                <w:rFonts w:ascii="Arial Narrow" w:hAnsi="Arial Narrow"/>
                <w:sz w:val="18"/>
                <w:szCs w:val="18"/>
              </w:rPr>
              <w:t>causes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of error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uncertainty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, and suggest </w:t>
            </w:r>
            <w:r>
              <w:rPr>
                <w:rFonts w:ascii="Arial Narrow" w:hAnsi="Arial Narrow"/>
                <w:sz w:val="18"/>
                <w:szCs w:val="18"/>
              </w:rPr>
              <w:t>how precision can be improved, and how uncertainty can be reduced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00E10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842FE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EF98A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8194C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F3D3E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16D34225" w14:textId="77777777" w:rsidTr="00A4282B"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1211D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Style w:val="Bodybold"/>
                <w:rFonts w:ascii="Arial Narrow" w:hAnsi="Arial Narrow" w:cs="Arial" w:hint="eastAsia"/>
                <w:color w:val="auto"/>
                <w:sz w:val="20"/>
                <w:szCs w:val="20"/>
                <w:lang w:eastAsia="zh-SG"/>
              </w:rPr>
              <w:t xml:space="preserve">Construct </w:t>
            </w:r>
            <w:r w:rsidRPr="008052C3"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  <w:t xml:space="preserve">evidence-based </w:t>
            </w:r>
            <w:r w:rsidRPr="008052C3">
              <w:rPr>
                <w:rStyle w:val="Bodybold"/>
                <w:rFonts w:ascii="Arial Narrow" w:hAnsi="Arial Narrow" w:cs="Arial" w:hint="eastAsia"/>
                <w:color w:val="auto"/>
                <w:sz w:val="20"/>
                <w:szCs w:val="20"/>
                <w:lang w:eastAsia="zh-SG"/>
              </w:rPr>
              <w:t xml:space="preserve"> arguments and draw </w:t>
            </w:r>
            <w:r w:rsidRPr="008052C3"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  <w:t>conclusions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0676" w14:textId="77777777" w:rsidR="002F6E7B" w:rsidRPr="003E220A" w:rsidRDefault="002F6E7B" w:rsidP="002F6E7B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sz w:val="18"/>
                <w:szCs w:val="18"/>
              </w:rPr>
              <w:t xml:space="preserve">distinguish between opinion and evidence, and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between </w:t>
            </w:r>
            <w:r w:rsidRPr="003E220A">
              <w:rPr>
                <w:rFonts w:ascii="Arial Narrow" w:hAnsi="Arial Narrow" w:cs="Arial"/>
                <w:sz w:val="18"/>
                <w:szCs w:val="18"/>
              </w:rPr>
              <w:t>scientific and non-scientific ideas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4CE29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5DE0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720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98ACB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E864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6E7B" w:rsidRPr="008052C3" w14:paraId="232F73D7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D36D2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  <w:lang w:eastAsia="zh-SG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E4AA" w14:textId="77777777" w:rsidR="002F6E7B" w:rsidRPr="003E220A" w:rsidRDefault="002F6E7B" w:rsidP="002F6E7B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evaluate data to determine the degree to which the evidence supports the aim of the investigation, and make recommendations, as appropriate, for modifying or extending the investigation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D277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F2A84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EC538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0E930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E82DF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6E7B" w:rsidRPr="008052C3" w14:paraId="0A7CE3DD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BC161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  <w:lang w:eastAsia="zh-SG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643" w14:textId="77777777" w:rsidR="002F6E7B" w:rsidRPr="003E220A" w:rsidRDefault="002F6E7B" w:rsidP="002F6E7B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evaluate data to determine the degree to which the evidence supports or refutes the initial prediction or hypothesis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9764F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C707F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469AB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67B1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C32FC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6E7B" w:rsidRPr="008052C3" w14:paraId="22EBFF99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E4191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  <w:lang w:eastAsia="zh-SG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3EEE" w14:textId="77777777" w:rsidR="002F6E7B" w:rsidRPr="003E220A" w:rsidRDefault="002F6E7B" w:rsidP="002F6E7B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use reasoning to construct scientific arguments, and to draw and justify conclusions consistent with evidence and relevant to the question under investigation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8EFA0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DABB0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03B41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E0EEC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F3333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6E7B" w:rsidRPr="008052C3" w14:paraId="74BE561B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962C7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  <w:lang w:eastAsia="zh-SG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5019" w14:textId="77777777" w:rsidR="002F6E7B" w:rsidRPr="003E220A" w:rsidRDefault="002F6E7B" w:rsidP="002F6E7B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identify, describe and explain the limitations of conclusions, including identification of further evidence required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0A6D3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CBB0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FD53B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42289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D9D0A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6E7B" w:rsidRPr="008052C3" w14:paraId="27226E09" w14:textId="77777777" w:rsidTr="00A4282B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42F8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  <w:lang w:eastAsia="zh-SG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F2FE" w14:textId="77777777" w:rsidR="002F6E7B" w:rsidRPr="003E220A" w:rsidRDefault="002F6E7B" w:rsidP="002F6E7B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sz w:val="18"/>
                <w:szCs w:val="18"/>
              </w:rPr>
              <w:t xml:space="preserve">discuss the implications of research findings 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6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CFC7E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F2BAA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AF3F3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D66E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6E7B" w:rsidRPr="008052C3" w14:paraId="1EC28B9C" w14:textId="77777777" w:rsidTr="00A4282B"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4243C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  <w:t>Analyse, evaluate and communicate scientific ideas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F1140" w14:textId="77777777" w:rsidR="002F6E7B" w:rsidRPr="003E220A" w:rsidRDefault="002F6E7B" w:rsidP="002F6E7B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use appropriate </w:t>
            </w:r>
            <w:r>
              <w:rPr>
                <w:rFonts w:ascii="Arial Narrow" w:hAnsi="Arial Narrow"/>
                <w:sz w:val="18"/>
                <w:szCs w:val="18"/>
              </w:rPr>
              <w:t>physics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terminology, representations and conventions, including standard abbreviations, graphing conventions</w:t>
            </w:r>
            <w:r>
              <w:rPr>
                <w:rFonts w:ascii="Arial Narrow" w:hAnsi="Arial Narrow"/>
                <w:sz w:val="18"/>
                <w:szCs w:val="18"/>
              </w:rPr>
              <w:t>, vector diagrams, algebraic equations, significant figures, uncertainty bars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and units of measurement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59D0B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66BD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3DD78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3E736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9D94F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417FADEA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2A655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3C95E" w14:textId="77777777" w:rsidR="002F6E7B" w:rsidRPr="003E220A" w:rsidRDefault="002F6E7B" w:rsidP="002F6E7B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discuss relevant </w:t>
            </w:r>
            <w:r>
              <w:rPr>
                <w:rFonts w:ascii="Arial Narrow" w:hAnsi="Arial Narrow"/>
                <w:sz w:val="18"/>
                <w:szCs w:val="18"/>
              </w:rPr>
              <w:t>physics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information, ideas, concepts, theories and models and the connections between them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107B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1FF41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A192F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4FF3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07C5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2FFB5D34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FB157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32D72" w14:textId="77777777" w:rsidR="002F6E7B" w:rsidRPr="003E220A" w:rsidRDefault="002F6E7B" w:rsidP="002F6E7B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analyse and explain how models and theories are used to organise and understand observed phenomena and concepts related to </w:t>
            </w:r>
            <w:r>
              <w:rPr>
                <w:rFonts w:ascii="Arial Narrow" w:hAnsi="Arial Narrow"/>
                <w:sz w:val="18"/>
                <w:szCs w:val="18"/>
              </w:rPr>
              <w:t>physics</w:t>
            </w:r>
            <w:r w:rsidRPr="003E220A">
              <w:rPr>
                <w:rFonts w:ascii="Arial Narrow" w:hAnsi="Arial Narrow"/>
                <w:sz w:val="18"/>
                <w:szCs w:val="18"/>
              </w:rPr>
              <w:t>, identifying limitations of selected models/theories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5C4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734C1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FB5B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B1303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51249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6062AEB4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34FD5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A8435" w14:textId="77777777" w:rsidR="002F6E7B" w:rsidRPr="003E220A" w:rsidRDefault="002F6E7B" w:rsidP="002F6E7B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critically evaluate and interpret a range of scientific and media texts (including journal articles, mass media communications and opinions in the public domain), processes, claims and conclusions related to </w:t>
            </w:r>
            <w:r>
              <w:rPr>
                <w:rFonts w:ascii="Arial Narrow" w:hAnsi="Arial Narrow"/>
                <w:sz w:val="18"/>
                <w:szCs w:val="18"/>
              </w:rPr>
              <w:t>physics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by considering the quality of available evidence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EB952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87759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77536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87753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69BC5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6E2A1B39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51CF0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3EC18" w14:textId="77777777" w:rsidR="002F6E7B" w:rsidRPr="003E220A" w:rsidRDefault="002F6E7B" w:rsidP="002F6E7B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analyse and evaluate </w:t>
            </w:r>
            <w:r>
              <w:rPr>
                <w:rFonts w:ascii="Arial Narrow" w:hAnsi="Arial Narrow"/>
                <w:sz w:val="18"/>
                <w:szCs w:val="18"/>
              </w:rPr>
              <w:t>physics-related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societal issues taking into account the influence of social, economic, legal and political factors relevant to the selected issue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52470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3E714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4D6F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870E4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FB186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1BBD4883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346BA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D327F" w14:textId="77777777" w:rsidR="002F6E7B" w:rsidRPr="003E220A" w:rsidRDefault="002F6E7B" w:rsidP="002F6E7B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use clear, coherent and concise expression to communicate to specific audiences and for specific purposes in appropriate scientific genres, including scientific reports and posters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725A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D3B21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266A9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93D0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73B5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E7B" w:rsidRPr="008052C3" w14:paraId="38E4DC84" w14:textId="77777777" w:rsidTr="00A4282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8861" w14:textId="77777777" w:rsidR="002F6E7B" w:rsidRPr="008052C3" w:rsidRDefault="002F6E7B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3D353" w14:textId="77777777" w:rsidR="002F6E7B" w:rsidRPr="003E220A" w:rsidRDefault="002F6E7B" w:rsidP="002F6E7B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sz w:val="18"/>
                <w:szCs w:val="18"/>
              </w:rPr>
              <w:t>acknowledge sources of information and assistance, and use standard scientific referencing conventions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EC1B7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A438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E604D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28E9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B62A9" w14:textId="77777777" w:rsidR="002F6E7B" w:rsidRPr="003E220A" w:rsidRDefault="002F6E7B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6FA037B" w14:textId="6FED0002" w:rsidR="003A00B4" w:rsidRPr="003A00B4" w:rsidRDefault="003A00B4" w:rsidP="003A00B4">
      <w:pPr>
        <w:pStyle w:val="VCAAbody"/>
      </w:pPr>
    </w:p>
    <w:sectPr w:rsidR="003A00B4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AF9CC58" w:rsidR="00FD29D3" w:rsidRPr="00D86DE4" w:rsidRDefault="002C0A7D" w:rsidP="002C0A7D">
    <w:pPr>
      <w:pStyle w:val="VCAAcaptionsandfootnotes"/>
      <w:tabs>
        <w:tab w:val="right" w:pos="9639"/>
      </w:tabs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Physics</w:t>
        </w:r>
      </w:sdtContent>
    </w:sdt>
    <w:r w:rsidR="00FD29D3">
      <w:rPr>
        <w:color w:val="999999" w:themeColor="accent2"/>
      </w:rPr>
      <w:tab/>
    </w:r>
    <w:r>
      <w:rPr>
        <w:color w:val="999999" w:themeColor="accent2"/>
      </w:rPr>
      <w:t>Units 3 and 4 key science skills mapping grid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77B"/>
    <w:multiLevelType w:val="hybridMultilevel"/>
    <w:tmpl w:val="546E7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0939D"/>
    <w:multiLevelType w:val="hybridMultilevel"/>
    <w:tmpl w:val="A0403A7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C87383"/>
    <w:multiLevelType w:val="hybridMultilevel"/>
    <w:tmpl w:val="61BA9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382387"/>
    <w:multiLevelType w:val="hybridMultilevel"/>
    <w:tmpl w:val="35683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AEC07AD"/>
    <w:multiLevelType w:val="hybridMultilevel"/>
    <w:tmpl w:val="2AA8B3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C0B73"/>
    <w:multiLevelType w:val="hybridMultilevel"/>
    <w:tmpl w:val="EAD6A5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0A7D"/>
    <w:rsid w:val="002C6F90"/>
    <w:rsid w:val="002E4FB5"/>
    <w:rsid w:val="002F6E7B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91F4E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TableTextTable">
    <w:name w:val="Table Text (Table)"/>
    <w:basedOn w:val="Normal"/>
    <w:uiPriority w:val="99"/>
    <w:rsid w:val="002F6E7B"/>
    <w:pPr>
      <w:suppressAutoHyphens/>
      <w:autoSpaceDE w:val="0"/>
      <w:autoSpaceDN w:val="0"/>
      <w:adjustRightInd w:val="0"/>
      <w:spacing w:before="85" w:after="28" w:line="220" w:lineRule="atLeast"/>
      <w:textAlignment w:val="center"/>
    </w:pPr>
    <w:rPr>
      <w:rFonts w:ascii="HelveticaNeue LT 45 Light" w:eastAsiaTheme="minorEastAsia" w:hAnsi="HelveticaNeue LT 45 Light" w:cs="HelveticaNeue LT 45 Light"/>
      <w:color w:val="000000"/>
      <w:sz w:val="18"/>
      <w:szCs w:val="18"/>
    </w:rPr>
  </w:style>
  <w:style w:type="paragraph" w:customStyle="1" w:styleId="Default">
    <w:name w:val="Default"/>
    <w:rsid w:val="002F6E7B"/>
    <w:pPr>
      <w:widowControl w:val="0"/>
      <w:autoSpaceDE w:val="0"/>
      <w:autoSpaceDN w:val="0"/>
      <w:adjustRightInd w:val="0"/>
      <w:spacing w:after="0" w:line="240" w:lineRule="auto"/>
    </w:pPr>
    <w:rPr>
      <w:rFonts w:ascii="HelveticaNeue LT 45 Light" w:eastAsia="Times New Roman" w:hAnsi="HelveticaNeue LT 45 Light" w:cs="HelveticaNeue LT 45 Light"/>
      <w:color w:val="000000"/>
      <w:sz w:val="24"/>
      <w:szCs w:val="24"/>
      <w:lang w:val="en-AU" w:eastAsia="en-AU"/>
    </w:rPr>
  </w:style>
  <w:style w:type="paragraph" w:customStyle="1" w:styleId="CM22">
    <w:name w:val="CM22"/>
    <w:basedOn w:val="Default"/>
    <w:next w:val="Default"/>
    <w:uiPriority w:val="99"/>
    <w:rsid w:val="002F6E7B"/>
    <w:pPr>
      <w:spacing w:line="508" w:lineRule="atLeast"/>
    </w:pPr>
    <w:rPr>
      <w:rFonts w:cs="Arial"/>
      <w:color w:val="auto"/>
    </w:rPr>
  </w:style>
  <w:style w:type="character" w:customStyle="1" w:styleId="Bodybold">
    <w:name w:val="Body bold"/>
    <w:uiPriority w:val="99"/>
    <w:rsid w:val="002F6E7B"/>
    <w:rPr>
      <w:rFonts w:ascii="HelveticaNeue LT 65 Medium" w:hAnsi="HelveticaNeue LT 65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CC42-0103-4021-92F5-88610B0CCEFA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Physics</vt:lpstr>
    </vt:vector>
  </TitlesOfParts>
  <Company>Victorian Curriculum and Assessment Authority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</dc:title>
  <dc:subject>VCE Physics</dc:subject>
  <dc:creator>vcaa@education.vic.gov.au</dc:creator>
  <cp:keywords>Physics, VCE, key science skills,  mapping grid, Units 3 and 4</cp:keywords>
  <cp:lastModifiedBy>Julie Coleman</cp:lastModifiedBy>
  <cp:revision>4</cp:revision>
  <cp:lastPrinted>2015-05-15T02:36:00Z</cp:lastPrinted>
  <dcterms:created xsi:type="dcterms:W3CDTF">2022-09-13T02:44:00Z</dcterms:created>
  <dcterms:modified xsi:type="dcterms:W3CDTF">2022-09-21T02:04:00Z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