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090EFB5" w:rsidR="00F4525C" w:rsidRDefault="00242AC0" w:rsidP="00242AC0">
      <w:pPr>
        <w:pStyle w:val="VCAAHeading1"/>
        <w:spacing w:before="120" w:after="240"/>
      </w:pPr>
      <w:r>
        <w:t xml:space="preserve">VCE </w:t>
      </w:r>
      <w:r w:rsidR="00CD4336">
        <w:t>Religion and Society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2B3671" w:rsidRPr="002B3671" w14:paraId="6D4B8278" w14:textId="77777777" w:rsidTr="002B3671">
        <w:tc>
          <w:tcPr>
            <w:tcW w:w="15128" w:type="dxa"/>
            <w:gridSpan w:val="6"/>
            <w:shd w:val="clear" w:color="auto" w:fill="0F7EB4"/>
            <w:vAlign w:val="center"/>
          </w:tcPr>
          <w:p w14:paraId="0B1E6973" w14:textId="43D05214" w:rsidR="008D74EF" w:rsidRPr="002B3671" w:rsidRDefault="00CD4336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 xml:space="preserve">RELIGION AND </w:t>
            </w:r>
            <w:r w:rsidR="00EC1964">
              <w:rPr>
                <w:rFonts w:ascii="Arial Narrow" w:hAnsi="Arial Narrow"/>
                <w:b/>
                <w:color w:val="FFFFFF" w:themeColor="background1"/>
                <w:lang w:eastAsia="en-AU"/>
              </w:rPr>
              <w:t>S</w:t>
            </w:r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OCIETY</w:t>
            </w:r>
          </w:p>
          <w:p w14:paraId="28C01DFF" w14:textId="77777777" w:rsidR="008D74EF" w:rsidRPr="002B3671" w:rsidRDefault="008D74EF" w:rsidP="008D74EF">
            <w:pPr>
              <w:spacing w:after="120"/>
              <w:jc w:val="center"/>
              <w:rPr>
                <w:color w:val="FFFFFF" w:themeColor="background1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CD4336" w:rsidRPr="00242AC0" w14:paraId="17602C39" w14:textId="77777777" w:rsidTr="002B3671">
        <w:tc>
          <w:tcPr>
            <w:tcW w:w="2505" w:type="dxa"/>
            <w:vMerge w:val="restart"/>
            <w:vAlign w:val="center"/>
          </w:tcPr>
          <w:p w14:paraId="0CA4B6E1" w14:textId="77777777" w:rsidR="00CD4336" w:rsidRPr="00242AC0" w:rsidRDefault="00CD4336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26088D1D" w14:textId="1E26CE34" w:rsidR="00CD4336" w:rsidRPr="00242AC0" w:rsidRDefault="00CD4336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 w:rsidR="00725F21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2</w:t>
            </w: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 </w:t>
            </w:r>
          </w:p>
          <w:p w14:paraId="311A4DEE" w14:textId="43505C5C" w:rsidR="00CD4336" w:rsidRPr="00CD4336" w:rsidRDefault="001879AF" w:rsidP="00117C70">
            <w:pPr>
              <w:pStyle w:val="VCAAbody"/>
              <w:spacing w:line="240" w:lineRule="exact"/>
              <w:rPr>
                <w:rFonts w:ascii="Arial Narrow" w:hAnsi="Arial Narrow" w:cstheme="minorHAnsi"/>
                <w:b/>
                <w:bCs/>
                <w:szCs w:val="20"/>
                <w:lang w:val="en-AU"/>
              </w:rPr>
            </w:pPr>
            <w:r w:rsidRPr="004F561B">
              <w:rPr>
                <w:rFonts w:ascii="Arial Narrow" w:hAnsi="Arial Narrow"/>
                <w:b/>
                <w:bCs/>
                <w:color w:val="auto"/>
                <w:lang w:val="en-AU"/>
              </w:rPr>
              <w:t>Examine</w:t>
            </w:r>
            <w:r w:rsidRPr="004F561B">
              <w:rPr>
                <w:rFonts w:ascii="Arial Narrow" w:hAnsi="Arial Narrow"/>
                <w:b/>
                <w:bCs/>
                <w:color w:val="7030A0"/>
                <w:lang w:val="en-AU"/>
              </w:rPr>
              <w:t xml:space="preserve"> </w:t>
            </w:r>
            <w:r w:rsidRPr="004F561B">
              <w:rPr>
                <w:rFonts w:ascii="Arial Narrow" w:hAnsi="Arial Narrow"/>
                <w:b/>
                <w:bCs/>
                <w:lang w:val="en-AU"/>
              </w:rPr>
              <w:t>how beliefs and their expression through other aspects of religion are intended to respond to the search for meaning.</w:t>
            </w:r>
          </w:p>
        </w:tc>
        <w:tc>
          <w:tcPr>
            <w:tcW w:w="12623" w:type="dxa"/>
            <w:gridSpan w:val="5"/>
            <w:shd w:val="clear" w:color="auto" w:fill="0F7EB4"/>
            <w:vAlign w:val="center"/>
          </w:tcPr>
          <w:p w14:paraId="592C665F" w14:textId="77777777" w:rsidR="00CD4336" w:rsidRPr="00242AC0" w:rsidRDefault="00CD4336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CD4336" w:rsidRPr="00242AC0" w14:paraId="06EFEA4E" w14:textId="77777777" w:rsidTr="008D74EF">
        <w:trPr>
          <w:trHeight w:val="170"/>
        </w:trPr>
        <w:tc>
          <w:tcPr>
            <w:tcW w:w="2505" w:type="dxa"/>
            <w:vMerge/>
            <w:vAlign w:val="center"/>
          </w:tcPr>
          <w:p w14:paraId="5F8D34C9" w14:textId="77777777" w:rsidR="00CD4336" w:rsidRPr="00242AC0" w:rsidRDefault="00CD4336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FEF26A5" w14:textId="3706207B" w:rsidR="00CD4336" w:rsidRPr="00443A55" w:rsidRDefault="00CD4336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5D2D2580" w14:textId="26A4B4E0" w:rsidR="00CD4336" w:rsidRPr="00443A55" w:rsidRDefault="00CD4336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5078DBB7" w14:textId="129C1734" w:rsidR="00CD4336" w:rsidRPr="00443A55" w:rsidRDefault="00CD4336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402A628A" w14:textId="4BE5425E" w:rsidR="00CD4336" w:rsidRPr="00242AC0" w:rsidRDefault="00CD4336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A41BCAC" w14:textId="76C4ECE5" w:rsidR="00CD4336" w:rsidRPr="00443A55" w:rsidRDefault="00CD4336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1879AF" w:rsidRPr="00242AC0" w14:paraId="7F64F049" w14:textId="77777777" w:rsidTr="00CD4336">
        <w:tc>
          <w:tcPr>
            <w:tcW w:w="2505" w:type="dxa"/>
            <w:vMerge/>
            <w:vAlign w:val="center"/>
          </w:tcPr>
          <w:p w14:paraId="3CFC6151" w14:textId="77777777" w:rsidR="001879AF" w:rsidRPr="00242AC0" w:rsidRDefault="001879AF" w:rsidP="001879A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92E35FF" w14:textId="7C8865C0" w:rsidR="001879AF" w:rsidRPr="002B3671" w:rsidRDefault="001879AF" w:rsidP="001879A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color w:val="000000"/>
                <w:sz w:val="20"/>
                <w:szCs w:val="20"/>
              </w:rPr>
              <w:t>Identify the role of the aspects of religion in the search for meaning</w:t>
            </w:r>
          </w:p>
        </w:tc>
        <w:tc>
          <w:tcPr>
            <w:tcW w:w="2520" w:type="dxa"/>
          </w:tcPr>
          <w:p w14:paraId="3CDA3BBF" w14:textId="01699EA3" w:rsidR="001879AF" w:rsidRPr="002B3671" w:rsidRDefault="001879AF" w:rsidP="001879A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Describe the role of aspects of religion in responding to the search for meaning </w:t>
            </w:r>
          </w:p>
        </w:tc>
        <w:tc>
          <w:tcPr>
            <w:tcW w:w="2524" w:type="dxa"/>
          </w:tcPr>
          <w:p w14:paraId="1B32EC80" w14:textId="6F9E4100" w:rsidR="001879AF" w:rsidRPr="002B3671" w:rsidRDefault="001879AF" w:rsidP="001879A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Explain, for religion in general, the role of each aspect in expressing meaning and responding to the search for meaning </w:t>
            </w:r>
          </w:p>
        </w:tc>
        <w:tc>
          <w:tcPr>
            <w:tcW w:w="2520" w:type="dxa"/>
          </w:tcPr>
          <w:p w14:paraId="0BA7A360" w14:textId="538A76F7" w:rsidR="001879AF" w:rsidRPr="002B3671" w:rsidRDefault="001879AF" w:rsidP="001879A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color w:val="000000"/>
                <w:sz w:val="20"/>
                <w:szCs w:val="20"/>
              </w:rPr>
              <w:t>Examine, for religion in general, the role of each aspect in expressing meaning and responding to the search for meaning</w:t>
            </w:r>
          </w:p>
        </w:tc>
        <w:tc>
          <w:tcPr>
            <w:tcW w:w="2536" w:type="dxa"/>
          </w:tcPr>
          <w:p w14:paraId="3933482E" w14:textId="41215C56" w:rsidR="001879AF" w:rsidRPr="002B3671" w:rsidRDefault="001879AF" w:rsidP="001879A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Analyse, for religion in general, the role of each aspect in expressing meaning and responding to the search for meaning </w:t>
            </w:r>
          </w:p>
        </w:tc>
      </w:tr>
      <w:tr w:rsidR="001879AF" w:rsidRPr="00242AC0" w14:paraId="5818D3DD" w14:textId="77777777" w:rsidTr="002B3671">
        <w:tc>
          <w:tcPr>
            <w:tcW w:w="2505" w:type="dxa"/>
            <w:vMerge/>
            <w:vAlign w:val="center"/>
          </w:tcPr>
          <w:p w14:paraId="5E633015" w14:textId="77777777" w:rsidR="001879AF" w:rsidRPr="00242AC0" w:rsidRDefault="001879AF" w:rsidP="001879A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E38705F" w14:textId="31B2F37F" w:rsidR="001879AF" w:rsidRPr="002B3671" w:rsidRDefault="001879AF" w:rsidP="001879A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Identify expressions of belief</w:t>
            </w:r>
          </w:p>
        </w:tc>
        <w:tc>
          <w:tcPr>
            <w:tcW w:w="2520" w:type="dxa"/>
          </w:tcPr>
          <w:p w14:paraId="763B9EB6" w14:textId="21D287F5" w:rsidR="001879AF" w:rsidRPr="002B3671" w:rsidRDefault="001879AF" w:rsidP="001879A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color w:val="000000"/>
                <w:sz w:val="20"/>
                <w:szCs w:val="20"/>
              </w:rPr>
              <w:t>Describe expressions of beliefs</w:t>
            </w:r>
          </w:p>
        </w:tc>
        <w:tc>
          <w:tcPr>
            <w:tcW w:w="2524" w:type="dxa"/>
          </w:tcPr>
          <w:p w14:paraId="6844A0C7" w14:textId="0BF005DE" w:rsidR="001879AF" w:rsidRPr="002B3671" w:rsidRDefault="001879AF" w:rsidP="001879A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Identify how the meaning of beliefs is expressed through the other aspects of religion</w:t>
            </w:r>
          </w:p>
        </w:tc>
        <w:tc>
          <w:tcPr>
            <w:tcW w:w="2520" w:type="dxa"/>
          </w:tcPr>
          <w:p w14:paraId="2BD8EB74" w14:textId="1F06BC47" w:rsidR="001879AF" w:rsidRPr="002B3671" w:rsidRDefault="001879AF" w:rsidP="001879A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Describe how the meaning of beliefs is expressed through the other aspects of religion</w:t>
            </w:r>
          </w:p>
        </w:tc>
        <w:tc>
          <w:tcPr>
            <w:tcW w:w="2536" w:type="dxa"/>
          </w:tcPr>
          <w:p w14:paraId="3BCD8FF7" w14:textId="04E744D8" w:rsidR="001879AF" w:rsidRPr="002B3671" w:rsidRDefault="001879AF" w:rsidP="001879A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Explain how the meaning of beliefs is expressed through the other aspects of religion</w:t>
            </w:r>
          </w:p>
        </w:tc>
      </w:tr>
      <w:tr w:rsidR="001879AF" w:rsidRPr="00242AC0" w14:paraId="4E081013" w14:textId="77777777" w:rsidTr="002B3671">
        <w:tc>
          <w:tcPr>
            <w:tcW w:w="2505" w:type="dxa"/>
            <w:vMerge/>
            <w:vAlign w:val="center"/>
          </w:tcPr>
          <w:p w14:paraId="4B84BD05" w14:textId="77777777" w:rsidR="001879AF" w:rsidRPr="00242AC0" w:rsidRDefault="001879AF" w:rsidP="001879A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E544CB2" w14:textId="77622B34" w:rsidR="001879AF" w:rsidRPr="00F31E4C" w:rsidRDefault="001879AF" w:rsidP="001879A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Identify expressions of belief</w:t>
            </w:r>
          </w:p>
        </w:tc>
        <w:tc>
          <w:tcPr>
            <w:tcW w:w="2520" w:type="dxa"/>
          </w:tcPr>
          <w:p w14:paraId="430F2760" w14:textId="4F73D06B" w:rsidR="001879AF" w:rsidRPr="00F31E4C" w:rsidRDefault="001879AF" w:rsidP="001879A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/>
                <w:sz w:val="20"/>
                <w:szCs w:val="20"/>
              </w:rPr>
              <w:t>Identify how the expression of beliefs in each of the other aspects is intended to support meaning</w:t>
            </w:r>
          </w:p>
        </w:tc>
        <w:tc>
          <w:tcPr>
            <w:tcW w:w="2524" w:type="dxa"/>
          </w:tcPr>
          <w:p w14:paraId="37665821" w14:textId="50E15F97" w:rsidR="001879AF" w:rsidRPr="00F31E4C" w:rsidRDefault="001879AF" w:rsidP="001879A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/>
                <w:sz w:val="20"/>
                <w:szCs w:val="20"/>
              </w:rPr>
              <w:t>Describe how the expression of beliefs in each of the other aspects is intended to support meaning</w:t>
            </w:r>
          </w:p>
        </w:tc>
        <w:tc>
          <w:tcPr>
            <w:tcW w:w="2520" w:type="dxa"/>
          </w:tcPr>
          <w:p w14:paraId="6C4FC40D" w14:textId="012BFC9B" w:rsidR="001879AF" w:rsidRPr="00F31E4C" w:rsidRDefault="001879AF" w:rsidP="001879A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/>
                <w:sz w:val="20"/>
                <w:szCs w:val="20"/>
              </w:rPr>
              <w:t>Explain how the expression of beliefs in each of the other aspects is intended to support meaning</w:t>
            </w:r>
          </w:p>
        </w:tc>
        <w:tc>
          <w:tcPr>
            <w:tcW w:w="2536" w:type="dxa"/>
          </w:tcPr>
          <w:p w14:paraId="4B210D4D" w14:textId="356820C7" w:rsidR="001879AF" w:rsidRPr="00F31E4C" w:rsidRDefault="001879AF" w:rsidP="001879A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/>
                <w:sz w:val="20"/>
                <w:szCs w:val="20"/>
              </w:rPr>
              <w:t>Examine how the expression of beliefs in each of the other aspects is intended to support meaning</w:t>
            </w:r>
          </w:p>
        </w:tc>
      </w:tr>
      <w:tr w:rsidR="001879AF" w:rsidRPr="00242AC0" w14:paraId="2967C222" w14:textId="77777777" w:rsidTr="002B3671">
        <w:tc>
          <w:tcPr>
            <w:tcW w:w="2505" w:type="dxa"/>
            <w:vMerge/>
            <w:vAlign w:val="center"/>
          </w:tcPr>
          <w:p w14:paraId="265D7F39" w14:textId="77777777" w:rsidR="001879AF" w:rsidRPr="00242AC0" w:rsidRDefault="001879AF" w:rsidP="001879A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BE66AC5" w14:textId="57A839EF" w:rsidR="001879AF" w:rsidRPr="00F31E4C" w:rsidRDefault="001879AF" w:rsidP="001879A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Identify primary source material</w:t>
            </w:r>
          </w:p>
        </w:tc>
        <w:tc>
          <w:tcPr>
            <w:tcW w:w="2520" w:type="dxa"/>
          </w:tcPr>
          <w:p w14:paraId="019B0932" w14:textId="44504ADD" w:rsidR="001879AF" w:rsidRPr="00F31E4C" w:rsidRDefault="001879AF" w:rsidP="001879A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Distinguish primary and secondary source material</w:t>
            </w:r>
          </w:p>
        </w:tc>
        <w:tc>
          <w:tcPr>
            <w:tcW w:w="2524" w:type="dxa"/>
          </w:tcPr>
          <w:p w14:paraId="33BC7FEF" w14:textId="6FD5F18D" w:rsidR="001879AF" w:rsidRPr="00F31E4C" w:rsidRDefault="001879AF" w:rsidP="001879A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Describe and apply primary or secondary source material</w:t>
            </w:r>
          </w:p>
        </w:tc>
        <w:tc>
          <w:tcPr>
            <w:tcW w:w="2520" w:type="dxa"/>
          </w:tcPr>
          <w:p w14:paraId="6184B337" w14:textId="142E8CF0" w:rsidR="001879AF" w:rsidRPr="00F31E4C" w:rsidRDefault="001879AF" w:rsidP="001879A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Interpret, synthesise and apply primary or secondary source material</w:t>
            </w:r>
          </w:p>
        </w:tc>
        <w:tc>
          <w:tcPr>
            <w:tcW w:w="2536" w:type="dxa"/>
          </w:tcPr>
          <w:p w14:paraId="3ADC1D95" w14:textId="6302CADF" w:rsidR="001879AF" w:rsidRPr="00F31E4C" w:rsidRDefault="001879AF" w:rsidP="001879A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Interpret, synthesise and apply primary and secondary source material</w:t>
            </w:r>
          </w:p>
        </w:tc>
      </w:tr>
    </w:tbl>
    <w:p w14:paraId="0F50D8BC" w14:textId="2F97C4BF" w:rsidR="00C53263" w:rsidRDefault="00C53263" w:rsidP="008D74EF">
      <w:pPr>
        <w:pStyle w:val="VCAAfigures"/>
        <w:spacing w:before="0"/>
        <w:jc w:val="left"/>
      </w:pPr>
    </w:p>
    <w:p w14:paraId="574A2294" w14:textId="5D3875EA" w:rsidR="00443A55" w:rsidRPr="007C3D7A" w:rsidRDefault="00443A55" w:rsidP="00443A55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1879AF">
        <w:rPr>
          <w:rFonts w:cs="Arial"/>
          <w:sz w:val="18"/>
          <w:szCs w:val="18"/>
        </w:rPr>
        <w:t>3</w:t>
      </w:r>
      <w:r w:rsidR="00F31E4C">
        <w:rPr>
          <w:rFonts w:cs="Arial"/>
          <w:sz w:val="18"/>
          <w:szCs w:val="18"/>
        </w:rPr>
        <w:t>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443A55" w:rsidRPr="00EC42E9" w14:paraId="260AC1DE" w14:textId="77777777" w:rsidTr="00615378">
        <w:tc>
          <w:tcPr>
            <w:tcW w:w="2062" w:type="dxa"/>
            <w:vAlign w:val="center"/>
          </w:tcPr>
          <w:p w14:paraId="521D7622" w14:textId="46648EB5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1879AF">
              <w:rPr>
                <w:sz w:val="18"/>
                <w:szCs w:val="18"/>
              </w:rPr>
              <w:t>6</w:t>
            </w:r>
          </w:p>
        </w:tc>
        <w:tc>
          <w:tcPr>
            <w:tcW w:w="2063" w:type="dxa"/>
            <w:vAlign w:val="center"/>
          </w:tcPr>
          <w:p w14:paraId="4F49E58B" w14:textId="0C1790D6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Low</w:t>
            </w:r>
            <w:r w:rsidR="00CD4336">
              <w:rPr>
                <w:sz w:val="18"/>
                <w:szCs w:val="18"/>
              </w:rPr>
              <w:t xml:space="preserve"> </w:t>
            </w:r>
            <w:r w:rsidR="001879AF">
              <w:rPr>
                <w:sz w:val="18"/>
                <w:szCs w:val="18"/>
              </w:rPr>
              <w:t>7</w:t>
            </w:r>
            <w:r w:rsidRPr="004B7620">
              <w:rPr>
                <w:sz w:val="18"/>
                <w:szCs w:val="18"/>
              </w:rPr>
              <w:t>–</w:t>
            </w:r>
            <w:r w:rsidR="002B3671">
              <w:rPr>
                <w:sz w:val="18"/>
                <w:szCs w:val="18"/>
              </w:rPr>
              <w:t>1</w:t>
            </w:r>
            <w:r w:rsidR="001879AF">
              <w:rPr>
                <w:sz w:val="18"/>
                <w:szCs w:val="18"/>
              </w:rPr>
              <w:t>2</w:t>
            </w:r>
          </w:p>
        </w:tc>
        <w:tc>
          <w:tcPr>
            <w:tcW w:w="2063" w:type="dxa"/>
            <w:vAlign w:val="center"/>
          </w:tcPr>
          <w:p w14:paraId="60F7F49D" w14:textId="7BC5AF8D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 w:rsidR="002B3671">
              <w:rPr>
                <w:sz w:val="18"/>
                <w:szCs w:val="18"/>
              </w:rPr>
              <w:t>1</w:t>
            </w:r>
            <w:r w:rsidR="001879AF">
              <w:rPr>
                <w:sz w:val="18"/>
                <w:szCs w:val="18"/>
              </w:rPr>
              <w:t>3</w:t>
            </w:r>
            <w:r w:rsidRPr="004B7620">
              <w:rPr>
                <w:sz w:val="18"/>
                <w:szCs w:val="18"/>
              </w:rPr>
              <w:t>–</w:t>
            </w:r>
            <w:r w:rsidR="001879AF">
              <w:rPr>
                <w:sz w:val="18"/>
                <w:szCs w:val="18"/>
              </w:rPr>
              <w:t>18</w:t>
            </w:r>
          </w:p>
        </w:tc>
        <w:tc>
          <w:tcPr>
            <w:tcW w:w="2063" w:type="dxa"/>
            <w:vAlign w:val="center"/>
          </w:tcPr>
          <w:p w14:paraId="23701330" w14:textId="6EFCC491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1879AF">
              <w:rPr>
                <w:sz w:val="18"/>
                <w:szCs w:val="18"/>
              </w:rPr>
              <w:t>19</w:t>
            </w:r>
            <w:r w:rsidRPr="004B7620">
              <w:rPr>
                <w:sz w:val="18"/>
                <w:szCs w:val="18"/>
              </w:rPr>
              <w:t>–</w:t>
            </w:r>
            <w:r w:rsidR="001879AF">
              <w:rPr>
                <w:sz w:val="18"/>
                <w:szCs w:val="18"/>
              </w:rPr>
              <w:t>24</w:t>
            </w:r>
          </w:p>
        </w:tc>
        <w:tc>
          <w:tcPr>
            <w:tcW w:w="2063" w:type="dxa"/>
            <w:vAlign w:val="center"/>
          </w:tcPr>
          <w:p w14:paraId="1D9CDE59" w14:textId="5D5B9A30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1879AF">
              <w:rPr>
                <w:sz w:val="18"/>
                <w:szCs w:val="18"/>
              </w:rPr>
              <w:t>25</w:t>
            </w:r>
            <w:r w:rsidRPr="004B7620">
              <w:rPr>
                <w:sz w:val="18"/>
                <w:szCs w:val="18"/>
              </w:rPr>
              <w:t>–</w:t>
            </w:r>
            <w:r w:rsidR="001879AF">
              <w:rPr>
                <w:sz w:val="18"/>
                <w:szCs w:val="18"/>
              </w:rPr>
              <w:t>3</w:t>
            </w:r>
            <w:r w:rsidR="00F31E4C">
              <w:rPr>
                <w:sz w:val="18"/>
                <w:szCs w:val="18"/>
              </w:rPr>
              <w:t>0</w:t>
            </w:r>
          </w:p>
        </w:tc>
      </w:tr>
    </w:tbl>
    <w:p w14:paraId="6C639792" w14:textId="1EBF190E" w:rsidR="008D74EF" w:rsidRDefault="008D74EF" w:rsidP="008D74EF">
      <w:pPr>
        <w:pStyle w:val="VCAAfigures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A520BED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E9AEBFF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E2AB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DE537AD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D233456" w:rsidR="008D74EF" w:rsidRPr="00D86DE4" w:rsidRDefault="00725F21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4336">
          <w:rPr>
            <w:color w:val="999999" w:themeColor="accent2"/>
          </w:rPr>
          <w:t>VCE Religion and Society: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17C70"/>
    <w:rsid w:val="00143520"/>
    <w:rsid w:val="00153AD2"/>
    <w:rsid w:val="00155FFE"/>
    <w:rsid w:val="001779EA"/>
    <w:rsid w:val="001879AF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B3671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25F21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560BC"/>
    <w:rsid w:val="00C75F1D"/>
    <w:rsid w:val="00C95156"/>
    <w:rsid w:val="00CA0DC2"/>
    <w:rsid w:val="00CB68E8"/>
    <w:rsid w:val="00CD4336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EC1964"/>
    <w:rsid w:val="00F17FDE"/>
    <w:rsid w:val="00F31E4C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17929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1D535CC5-5EA8-4D90-B850-ED7A5106EAAE}"/>
</file>

<file path=customXml/itemProps2.xml><?xml version="1.0" encoding="utf-8"?>
<ds:datastoreItem xmlns:ds="http://schemas.openxmlformats.org/officeDocument/2006/customXml" ds:itemID="{C7C794C2-8F2F-40ED-9A31-8A481A0E57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Religion and Society: Performance descriptors</vt:lpstr>
    </vt:vector>
  </TitlesOfParts>
  <Company>Victorian Curriculum and Assessment Authority</Company>
  <LinksUpToDate>false</LinksUpToDate>
  <CharactersWithSpaces>2031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Religion and Society: Performance descriptors</dc:title>
  <dc:subject>VCE Religion and Society</dc:subject>
  <dc:creator>vcaa@education.vic.gov.au</dc:creator>
  <cp:keywords>religion, society, VCE, performance descriptors, unit 3, outcome 2</cp:keywords>
  <cp:lastModifiedBy>Julie Coleman</cp:lastModifiedBy>
  <cp:revision>3</cp:revision>
  <cp:lastPrinted>2015-05-15T02:36:00Z</cp:lastPrinted>
  <dcterms:created xsi:type="dcterms:W3CDTF">2022-12-21T00:57:00Z</dcterms:created>
  <dcterms:modified xsi:type="dcterms:W3CDTF">2022-12-21T00:58:00Z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