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090EFB5" w:rsidR="00F4525C" w:rsidRDefault="00242AC0" w:rsidP="00B014DD">
      <w:pPr>
        <w:pStyle w:val="VCAAHeading1"/>
        <w:spacing w:before="0" w:after="240"/>
      </w:pPr>
      <w:r>
        <w:t xml:space="preserve">VCE </w:t>
      </w:r>
      <w:r w:rsidR="00CD4336">
        <w:t>Religion and Society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43D05214" w:rsidR="008D74EF" w:rsidRPr="002B3671" w:rsidRDefault="00CD4336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RELIGION AND </w:t>
            </w:r>
            <w:r w:rsidR="00EC1964">
              <w:rPr>
                <w:rFonts w:ascii="Arial Narrow" w:hAnsi="Arial Narrow"/>
                <w:b/>
                <w:color w:val="FFFFFF" w:themeColor="background1"/>
                <w:lang w:eastAsia="en-AU"/>
              </w:rPr>
              <w:t>S</w:t>
            </w: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OCIETY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CD4336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77777777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370A03BE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311102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3</w:t>
            </w: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 </w:t>
            </w:r>
          </w:p>
          <w:p w14:paraId="311A4DEE" w14:textId="371AAB56" w:rsidR="00CD4336" w:rsidRPr="00CD4336" w:rsidRDefault="00B014DD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4F561B">
              <w:rPr>
                <w:rFonts w:ascii="Arial Narrow" w:hAnsi="Arial Narrow"/>
                <w:b/>
                <w:bCs/>
                <w:lang w:val="en-AU"/>
              </w:rPr>
              <w:t>Analyse the interplay between religious beliefs and their expression through related aspects of religion and significant life experiences.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CD4336" w:rsidRPr="00242AC0" w:rsidRDefault="00CD4336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CD4336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CD4336" w:rsidRPr="00242AC0" w:rsidRDefault="00CD4336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CD4336" w:rsidRPr="00242AC0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B014DD" w:rsidRPr="00242AC0" w14:paraId="7F64F049" w14:textId="77777777" w:rsidTr="00CD4336">
        <w:tc>
          <w:tcPr>
            <w:tcW w:w="2505" w:type="dxa"/>
            <w:vMerge/>
            <w:vAlign w:val="center"/>
          </w:tcPr>
          <w:p w14:paraId="3CFC6151" w14:textId="77777777" w:rsidR="00B014DD" w:rsidRPr="00242AC0" w:rsidRDefault="00B014DD" w:rsidP="00B014D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445B2B14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color w:val="000000"/>
                <w:sz w:val="20"/>
                <w:szCs w:val="20"/>
              </w:rPr>
              <w:t>Identify significant life experience(s)</w:t>
            </w:r>
          </w:p>
        </w:tc>
        <w:tc>
          <w:tcPr>
            <w:tcW w:w="2520" w:type="dxa"/>
          </w:tcPr>
          <w:p w14:paraId="3CDA3BBF" w14:textId="58A75DA0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Distinguish types of significant life experiences</w:t>
            </w:r>
          </w:p>
        </w:tc>
        <w:tc>
          <w:tcPr>
            <w:tcW w:w="2524" w:type="dxa"/>
          </w:tcPr>
          <w:p w14:paraId="1B32EC80" w14:textId="0150CF3A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color w:val="000000"/>
                <w:sz w:val="20"/>
                <w:szCs w:val="20"/>
              </w:rPr>
              <w:t>Identify the relationship between types of significant life experiences and religious beliefs</w:t>
            </w:r>
          </w:p>
        </w:tc>
        <w:tc>
          <w:tcPr>
            <w:tcW w:w="2520" w:type="dxa"/>
          </w:tcPr>
          <w:p w14:paraId="0BA7A360" w14:textId="42CAD319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Explain the relationship between different types of significant life experiences and religious beliefs </w:t>
            </w:r>
          </w:p>
        </w:tc>
        <w:tc>
          <w:tcPr>
            <w:tcW w:w="2536" w:type="dxa"/>
          </w:tcPr>
          <w:p w14:paraId="3933482E" w14:textId="049E4D90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Discuss the relationship between different types of significant life experiences and religious beliefs generally</w:t>
            </w:r>
          </w:p>
        </w:tc>
      </w:tr>
      <w:tr w:rsidR="00B014DD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B014DD" w:rsidRPr="00242AC0" w:rsidRDefault="00B014DD" w:rsidP="00B014D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7DC568A4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Identify the member’s religious beliefs</w:t>
            </w:r>
          </w:p>
        </w:tc>
        <w:tc>
          <w:tcPr>
            <w:tcW w:w="2520" w:type="dxa"/>
          </w:tcPr>
          <w:p w14:paraId="763B9EB6" w14:textId="1F19B40C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 xml:space="preserve">Describe changes to the member's beliefs before, during and after the experience </w:t>
            </w:r>
          </w:p>
        </w:tc>
        <w:tc>
          <w:tcPr>
            <w:tcW w:w="2524" w:type="dxa"/>
          </w:tcPr>
          <w:p w14:paraId="6844A0C7" w14:textId="491526A0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Describe the member’s level of adherence to, understanding of and faith in religious beliefs</w:t>
            </w:r>
          </w:p>
        </w:tc>
        <w:tc>
          <w:tcPr>
            <w:tcW w:w="2520" w:type="dxa"/>
          </w:tcPr>
          <w:p w14:paraId="2BD8EB74" w14:textId="4ABACDCE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Explain the member’s level of adherence to, understanding of and faith in religious beliefs</w:t>
            </w:r>
          </w:p>
        </w:tc>
        <w:tc>
          <w:tcPr>
            <w:tcW w:w="2536" w:type="dxa"/>
          </w:tcPr>
          <w:p w14:paraId="3BCD8FF7" w14:textId="7DFE06CE" w:rsidR="00B014DD" w:rsidRPr="002B3671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Explain and compare the member’s level of adherence to, understanding of and faith in religious beliefs before, during and after the experience</w:t>
            </w:r>
          </w:p>
        </w:tc>
      </w:tr>
      <w:tr w:rsidR="00B014DD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B014DD" w:rsidRPr="00242AC0" w:rsidRDefault="00B014DD" w:rsidP="00B014D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6BFF2123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Identify the member’s religious beliefs and expressions</w:t>
            </w:r>
          </w:p>
        </w:tc>
        <w:tc>
          <w:tcPr>
            <w:tcW w:w="2520" w:type="dxa"/>
          </w:tcPr>
          <w:p w14:paraId="430F2760" w14:textId="6C229326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Identify the member’s interpretation of the significant life experience</w:t>
            </w:r>
          </w:p>
        </w:tc>
        <w:tc>
          <w:tcPr>
            <w:tcW w:w="2524" w:type="dxa"/>
          </w:tcPr>
          <w:p w14:paraId="37665821" w14:textId="4D1F0B07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Describe the link between the member’s religious beliefs and expressions and their interpretation of the significant life experience</w:t>
            </w:r>
          </w:p>
        </w:tc>
        <w:tc>
          <w:tcPr>
            <w:tcW w:w="2520" w:type="dxa"/>
          </w:tcPr>
          <w:p w14:paraId="6C4FC40D" w14:textId="2F4BB56F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Explain the influence of the member’s religious beliefs and expressions on their interpretation of the significant life experience</w:t>
            </w:r>
          </w:p>
        </w:tc>
        <w:tc>
          <w:tcPr>
            <w:tcW w:w="2536" w:type="dxa"/>
          </w:tcPr>
          <w:p w14:paraId="4B210D4D" w14:textId="677423BB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theme="minorHAnsi"/>
                <w:sz w:val="20"/>
                <w:szCs w:val="20"/>
              </w:rPr>
              <w:t>Analyse influence of the member’s religious beliefs and expressions on their interpretation of the significant life experience</w:t>
            </w:r>
          </w:p>
        </w:tc>
      </w:tr>
      <w:tr w:rsidR="00B014DD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B014DD" w:rsidRPr="00242AC0" w:rsidRDefault="00B014DD" w:rsidP="00B014D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201290DF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primary source material</w:t>
            </w:r>
          </w:p>
        </w:tc>
        <w:tc>
          <w:tcPr>
            <w:tcW w:w="2520" w:type="dxa"/>
          </w:tcPr>
          <w:p w14:paraId="019B0932" w14:textId="26A4BE2B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Distinguish primary and secondary source material</w:t>
            </w:r>
          </w:p>
        </w:tc>
        <w:tc>
          <w:tcPr>
            <w:tcW w:w="2524" w:type="dxa"/>
          </w:tcPr>
          <w:p w14:paraId="33BC7FEF" w14:textId="07580AC1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Describe and apply primary or secondary source material</w:t>
            </w:r>
          </w:p>
        </w:tc>
        <w:tc>
          <w:tcPr>
            <w:tcW w:w="2520" w:type="dxa"/>
          </w:tcPr>
          <w:p w14:paraId="6184B337" w14:textId="5FD6F59B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Interpret, synthesise and apply primary or secondary source material</w:t>
            </w:r>
          </w:p>
        </w:tc>
        <w:tc>
          <w:tcPr>
            <w:tcW w:w="2536" w:type="dxa"/>
          </w:tcPr>
          <w:p w14:paraId="3ADC1D95" w14:textId="1003C206" w:rsidR="00B014DD" w:rsidRPr="00F31E4C" w:rsidRDefault="00B014DD" w:rsidP="00B014D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Interpret, synthesise and apply primary and secondary source material</w:t>
            </w:r>
          </w:p>
        </w:tc>
      </w:tr>
    </w:tbl>
    <w:p w14:paraId="0F50D8BC" w14:textId="2F97C4BF" w:rsidR="00C53263" w:rsidRDefault="00C53263" w:rsidP="00B014DD">
      <w:pPr>
        <w:pStyle w:val="VCAAfigures"/>
        <w:spacing w:before="0" w:after="0"/>
        <w:jc w:val="left"/>
      </w:pPr>
    </w:p>
    <w:p w14:paraId="574A2294" w14:textId="5D3875EA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1879AF">
        <w:rPr>
          <w:rFonts w:cs="Arial"/>
          <w:sz w:val="18"/>
          <w:szCs w:val="18"/>
        </w:rPr>
        <w:t>3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46648EB5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1879AF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4F49E58B" w14:textId="0C1790D6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</w:t>
            </w:r>
            <w:r w:rsidR="00CD4336">
              <w:rPr>
                <w:sz w:val="18"/>
                <w:szCs w:val="18"/>
              </w:rPr>
              <w:t xml:space="preserve"> </w:t>
            </w:r>
            <w:r w:rsidR="001879AF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2B3671">
              <w:rPr>
                <w:sz w:val="18"/>
                <w:szCs w:val="18"/>
              </w:rPr>
              <w:t>1</w:t>
            </w:r>
            <w:r w:rsidR="001879AF">
              <w:rPr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60F7F49D" w14:textId="7BC5AF8D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2B3671">
              <w:rPr>
                <w:sz w:val="18"/>
                <w:szCs w:val="18"/>
              </w:rPr>
              <w:t>1</w:t>
            </w:r>
            <w:r w:rsidR="001879AF">
              <w:rPr>
                <w:sz w:val="18"/>
                <w:szCs w:val="18"/>
              </w:rPr>
              <w:t>3</w:t>
            </w:r>
            <w:r w:rsidRPr="004B7620">
              <w:rPr>
                <w:sz w:val="18"/>
                <w:szCs w:val="18"/>
              </w:rPr>
              <w:t>–</w:t>
            </w:r>
            <w:r w:rsidR="001879AF">
              <w:rPr>
                <w:sz w:val="18"/>
                <w:szCs w:val="18"/>
              </w:rPr>
              <w:t>18</w:t>
            </w:r>
          </w:p>
        </w:tc>
        <w:tc>
          <w:tcPr>
            <w:tcW w:w="2063" w:type="dxa"/>
            <w:vAlign w:val="center"/>
          </w:tcPr>
          <w:p w14:paraId="23701330" w14:textId="6EFCC491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1879AF">
              <w:rPr>
                <w:sz w:val="18"/>
                <w:szCs w:val="18"/>
              </w:rPr>
              <w:t>19</w:t>
            </w:r>
            <w:r w:rsidRPr="004B7620">
              <w:rPr>
                <w:sz w:val="18"/>
                <w:szCs w:val="18"/>
              </w:rPr>
              <w:t>–</w:t>
            </w:r>
            <w:r w:rsidR="001879AF">
              <w:rPr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1D9CDE59" w14:textId="5D5B9A30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1879AF">
              <w:rPr>
                <w:sz w:val="18"/>
                <w:szCs w:val="18"/>
              </w:rPr>
              <w:t>25</w:t>
            </w:r>
            <w:r w:rsidRPr="004B7620">
              <w:rPr>
                <w:sz w:val="18"/>
                <w:szCs w:val="18"/>
              </w:rPr>
              <w:t>–</w:t>
            </w:r>
            <w:r w:rsidR="001879AF">
              <w:rPr>
                <w:sz w:val="18"/>
                <w:szCs w:val="18"/>
              </w:rPr>
              <w:t>3</w:t>
            </w:r>
            <w:r w:rsidR="00F31E4C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B014DD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D233456" w:rsidR="008D74EF" w:rsidRPr="00D86DE4" w:rsidRDefault="00B014D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336">
          <w:rPr>
            <w:color w:val="999999" w:themeColor="accent2"/>
          </w:rPr>
          <w:t>VCE Religion and Society: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879AF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102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25F21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4DD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D024432-DF11-4F44-AD1C-A1428F2963A5}"/>
</file>

<file path=customXml/itemProps2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Religion and Society: Performance descriptors</vt:lpstr>
    </vt:vector>
  </TitlesOfParts>
  <Company>Victorian Curriculum and Assessment Authority</Company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Religion and Society: Performance descriptors</dc:title>
  <dc:subject>VCE Religion and Society</dc:subject>
  <dc:creator>vcaa@education.vic.gov.au</dc:creator>
  <cp:keywords>religion, society, VCE, performance descriptors, unit 3, outcome 3</cp:keywords>
  <cp:lastModifiedBy>Julie Coleman</cp:lastModifiedBy>
  <cp:revision>3</cp:revision>
  <cp:lastPrinted>2015-05-15T02:36:00Z</cp:lastPrinted>
  <dcterms:created xsi:type="dcterms:W3CDTF">2022-12-21T00:58:00Z</dcterms:created>
  <dcterms:modified xsi:type="dcterms:W3CDTF">2022-12-21T01:00:00Z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