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090EFB5" w:rsidR="00F4525C" w:rsidRDefault="00242AC0" w:rsidP="00572B8A">
      <w:pPr>
        <w:pStyle w:val="VCAAHeading1"/>
        <w:spacing w:before="120" w:after="240"/>
      </w:pPr>
      <w:r>
        <w:t xml:space="preserve">VCE </w:t>
      </w:r>
      <w:r w:rsidR="00CD4336">
        <w:t>Religion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43D05214" w:rsidR="008D74EF" w:rsidRPr="002B3671" w:rsidRDefault="00CD4336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RELIGION AND </w:t>
            </w:r>
            <w:r w:rsidR="00EC1964">
              <w:rPr>
                <w:rFonts w:ascii="Arial Narrow" w:hAnsi="Arial Narrow"/>
                <w:b/>
                <w:color w:val="FFFFFF" w:themeColor="background1"/>
                <w:lang w:eastAsia="en-AU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OCIETY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CD4336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5FACAC83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02650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3810EDBC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02650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7116035E" w:rsidR="00CD4336" w:rsidRPr="00CD4336" w:rsidRDefault="00572B8A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80000A">
              <w:rPr>
                <w:rFonts w:ascii="Arial Narrow" w:hAnsi="Arial Narrow"/>
                <w:b/>
                <w:bCs/>
                <w:lang w:val="en-AU"/>
              </w:rPr>
              <w:t>Analyse and compare stances and supporting responses taken by religious traditions or religious denominations as they are challenged.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CD4336" w:rsidRPr="00242AC0" w:rsidRDefault="00CD4336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CD4336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CD4336" w:rsidRPr="00242AC0" w:rsidRDefault="00CD4336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CD4336" w:rsidRPr="00242AC0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572B8A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572B8A" w:rsidRPr="00242AC0" w:rsidRDefault="00572B8A" w:rsidP="00572B8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341D5BBD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color w:val="000000"/>
                <w:sz w:val="20"/>
                <w:szCs w:val="20"/>
              </w:rPr>
              <w:t>Identify challenges for religious traditions or religious denominations generally</w:t>
            </w:r>
          </w:p>
        </w:tc>
        <w:tc>
          <w:tcPr>
            <w:tcW w:w="2520" w:type="dxa"/>
          </w:tcPr>
          <w:p w14:paraId="3CDA3BBF" w14:textId="0DB69EC4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color w:val="000000"/>
                <w:sz w:val="20"/>
                <w:szCs w:val="20"/>
              </w:rPr>
              <w:t>Describe challenges for religious traditions or religious denominations generally</w:t>
            </w:r>
          </w:p>
        </w:tc>
        <w:tc>
          <w:tcPr>
            <w:tcW w:w="2524" w:type="dxa"/>
          </w:tcPr>
          <w:p w14:paraId="1B32EC80" w14:textId="34201A7C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Explain challenges for religious traditions or religious denominations generally</w:t>
            </w:r>
          </w:p>
        </w:tc>
        <w:tc>
          <w:tcPr>
            <w:tcW w:w="2520" w:type="dxa"/>
          </w:tcPr>
          <w:p w14:paraId="0BA7A360" w14:textId="22F5DCF0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/>
                <w:sz w:val="20"/>
                <w:szCs w:val="20"/>
              </w:rPr>
              <w:t>Explore challenges involving theology, ethics and continued existence for religious traditions or religious denominations generally over time</w:t>
            </w:r>
          </w:p>
        </w:tc>
        <w:tc>
          <w:tcPr>
            <w:tcW w:w="2536" w:type="dxa"/>
          </w:tcPr>
          <w:p w14:paraId="3933482E" w14:textId="50C1FB34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/>
                <w:sz w:val="20"/>
                <w:szCs w:val="20"/>
              </w:rPr>
              <w:t>Discuss significant challenges involving theology, ethics and continued existence for religious traditions or religious denominations generally over time</w:t>
            </w:r>
          </w:p>
        </w:tc>
      </w:tr>
      <w:tr w:rsidR="00572B8A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572B8A" w:rsidRPr="00242AC0" w:rsidRDefault="00572B8A" w:rsidP="00572B8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669A7339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Identify sources of challenges</w:t>
            </w:r>
          </w:p>
        </w:tc>
        <w:tc>
          <w:tcPr>
            <w:tcW w:w="2520" w:type="dxa"/>
          </w:tcPr>
          <w:p w14:paraId="763B9EB6" w14:textId="04FE081A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color w:val="000000"/>
                <w:sz w:val="20"/>
                <w:szCs w:val="20"/>
              </w:rPr>
              <w:t>Describe what makes a challenge significant</w:t>
            </w:r>
          </w:p>
        </w:tc>
        <w:tc>
          <w:tcPr>
            <w:tcW w:w="2524" w:type="dxa"/>
          </w:tcPr>
          <w:p w14:paraId="6844A0C7" w14:textId="53944CE4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Explain which aspects of religion are likely to be involved</w:t>
            </w:r>
          </w:p>
        </w:tc>
        <w:tc>
          <w:tcPr>
            <w:tcW w:w="2520" w:type="dxa"/>
          </w:tcPr>
          <w:p w14:paraId="2BD8EB74" w14:textId="4821B1FB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Explore the sources of challenges and which aspects of religion are likely to be involved</w:t>
            </w:r>
          </w:p>
        </w:tc>
        <w:tc>
          <w:tcPr>
            <w:tcW w:w="2536" w:type="dxa"/>
          </w:tcPr>
          <w:p w14:paraId="3BCD8FF7" w14:textId="08AA08D3" w:rsidR="00572B8A" w:rsidRPr="002B3671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Compare the sources of challenges, what makes a challenge significant and which aspects of religion are likely to be involved</w:t>
            </w:r>
          </w:p>
        </w:tc>
      </w:tr>
      <w:tr w:rsidR="00572B8A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572B8A" w:rsidRPr="00242AC0" w:rsidRDefault="00572B8A" w:rsidP="00572B8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5C0A924C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Identify stances adopted by religion generally in the face of challenges</w:t>
            </w:r>
          </w:p>
        </w:tc>
        <w:tc>
          <w:tcPr>
            <w:tcW w:w="2520" w:type="dxa"/>
          </w:tcPr>
          <w:p w14:paraId="430F2760" w14:textId="0D304B85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Describe stances adopted by religion generally in the face of challenges</w:t>
            </w:r>
          </w:p>
        </w:tc>
        <w:tc>
          <w:tcPr>
            <w:tcW w:w="2524" w:type="dxa"/>
          </w:tcPr>
          <w:p w14:paraId="37665821" w14:textId="469FCD1F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Explain why such stances are adopted by religion generally in the face of challenges</w:t>
            </w:r>
          </w:p>
        </w:tc>
        <w:tc>
          <w:tcPr>
            <w:tcW w:w="2520" w:type="dxa"/>
          </w:tcPr>
          <w:p w14:paraId="6C4FC40D" w14:textId="6CB1B11C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Explore the stances adopted by religion generally in the face of challenges and why such stances are taken</w:t>
            </w:r>
          </w:p>
        </w:tc>
        <w:tc>
          <w:tcPr>
            <w:tcW w:w="2536" w:type="dxa"/>
          </w:tcPr>
          <w:p w14:paraId="4B210D4D" w14:textId="145ED2F8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Examine the stances adopted by religion generally in the face of challenges and why such stances are taken</w:t>
            </w:r>
          </w:p>
        </w:tc>
      </w:tr>
      <w:tr w:rsidR="00572B8A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572B8A" w:rsidRPr="00242AC0" w:rsidRDefault="00572B8A" w:rsidP="00572B8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124B498A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Identify significant challenges to the religious tradition or religious denomination</w:t>
            </w:r>
          </w:p>
        </w:tc>
        <w:tc>
          <w:tcPr>
            <w:tcW w:w="2520" w:type="dxa"/>
          </w:tcPr>
          <w:p w14:paraId="019B0932" w14:textId="54FEF115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Identify significant challenges to the religious tradition or religious denomination involving theology, ethics or continued existence</w:t>
            </w:r>
          </w:p>
        </w:tc>
        <w:tc>
          <w:tcPr>
            <w:tcW w:w="2524" w:type="dxa"/>
          </w:tcPr>
          <w:p w14:paraId="33BC7FEF" w14:textId="14AC9494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Describe significant challenges to the religious tradition or religious denomination involving theology, ethics or continued existence</w:t>
            </w:r>
          </w:p>
        </w:tc>
        <w:tc>
          <w:tcPr>
            <w:tcW w:w="2520" w:type="dxa"/>
          </w:tcPr>
          <w:p w14:paraId="6184B337" w14:textId="33C6DA63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Compare significant challenges to the religious tradition or religious denomination involving theology, ethics or continued existence</w:t>
            </w:r>
          </w:p>
        </w:tc>
        <w:tc>
          <w:tcPr>
            <w:tcW w:w="2536" w:type="dxa"/>
          </w:tcPr>
          <w:p w14:paraId="3ADC1D95" w14:textId="2BF6F121" w:rsidR="00572B8A" w:rsidRPr="00F31E4C" w:rsidRDefault="00572B8A" w:rsidP="00572B8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Analyse significant challenges to the religious tradition or religious denomination involving theology, ethics or continued existence</w:t>
            </w:r>
          </w:p>
        </w:tc>
      </w:tr>
      <w:tr w:rsidR="00572B8A" w:rsidRPr="00242AC0" w14:paraId="008A4AAF" w14:textId="77777777" w:rsidTr="002B3671">
        <w:tc>
          <w:tcPr>
            <w:tcW w:w="2505" w:type="dxa"/>
            <w:vAlign w:val="center"/>
          </w:tcPr>
          <w:p w14:paraId="6AF0F4F3" w14:textId="77777777" w:rsidR="00572B8A" w:rsidRPr="00242AC0" w:rsidRDefault="00572B8A" w:rsidP="00572B8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8F1F9CB" w14:textId="3B81C1E3" w:rsidR="00572B8A" w:rsidRPr="0080000A" w:rsidRDefault="00572B8A" w:rsidP="00572B8A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Identify primary source material</w:t>
            </w:r>
          </w:p>
        </w:tc>
        <w:tc>
          <w:tcPr>
            <w:tcW w:w="2520" w:type="dxa"/>
          </w:tcPr>
          <w:p w14:paraId="3608C095" w14:textId="7BF7E8F1" w:rsidR="00572B8A" w:rsidRPr="0080000A" w:rsidRDefault="00572B8A" w:rsidP="00572B8A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Distinguish primary and secondary source material</w:t>
            </w:r>
          </w:p>
        </w:tc>
        <w:tc>
          <w:tcPr>
            <w:tcW w:w="2524" w:type="dxa"/>
          </w:tcPr>
          <w:p w14:paraId="08D0D3D2" w14:textId="70B070B1" w:rsidR="00572B8A" w:rsidRPr="0080000A" w:rsidRDefault="00572B8A" w:rsidP="00572B8A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Describe and apply primary or secondary source material</w:t>
            </w:r>
          </w:p>
        </w:tc>
        <w:tc>
          <w:tcPr>
            <w:tcW w:w="2520" w:type="dxa"/>
          </w:tcPr>
          <w:p w14:paraId="4E5AE1E6" w14:textId="3BE01BFB" w:rsidR="00572B8A" w:rsidRPr="0080000A" w:rsidRDefault="00572B8A" w:rsidP="00572B8A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Interpret, synthesise and apply primary or secondary source material</w:t>
            </w:r>
          </w:p>
        </w:tc>
        <w:tc>
          <w:tcPr>
            <w:tcW w:w="2536" w:type="dxa"/>
          </w:tcPr>
          <w:p w14:paraId="0F9920C1" w14:textId="1F9E3265" w:rsidR="00572B8A" w:rsidRPr="0080000A" w:rsidRDefault="00572B8A" w:rsidP="00572B8A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80000A">
              <w:rPr>
                <w:rFonts w:ascii="Arial Narrow" w:hAnsi="Arial Narrow" w:cs="Calibri"/>
                <w:sz w:val="20"/>
                <w:szCs w:val="20"/>
              </w:rPr>
              <w:t>Interpret, synthesise and apply primary and secondary source material</w:t>
            </w:r>
          </w:p>
        </w:tc>
      </w:tr>
    </w:tbl>
    <w:p w14:paraId="0F50D8BC" w14:textId="2F97C4BF" w:rsidR="00C53263" w:rsidRDefault="00C53263" w:rsidP="00572B8A">
      <w:pPr>
        <w:pStyle w:val="VCAAfigures"/>
        <w:spacing w:before="0"/>
        <w:jc w:val="left"/>
      </w:pPr>
    </w:p>
    <w:p w14:paraId="574A2294" w14:textId="10808EAA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572B8A">
        <w:rPr>
          <w:rFonts w:cs="Arial"/>
          <w:sz w:val="18"/>
          <w:szCs w:val="18"/>
        </w:rPr>
        <w:t>5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34AB1755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572B8A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23F645EA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</w:t>
            </w:r>
            <w:r w:rsidR="00CD4336">
              <w:rPr>
                <w:sz w:val="18"/>
                <w:szCs w:val="18"/>
              </w:rPr>
              <w:t xml:space="preserve"> </w:t>
            </w:r>
            <w:r w:rsidR="00572B8A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43758AC3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572B8A">
              <w:rPr>
                <w:sz w:val="18"/>
                <w:szCs w:val="18"/>
              </w:rPr>
              <w:t>21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4698AF1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572B8A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7B0DD8BE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572B8A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5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B014DD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233456" w:rsidR="008D74EF" w:rsidRPr="00D86DE4" w:rsidRDefault="00572B8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336">
          <w:rPr>
            <w:color w:val="999999" w:themeColor="accent2"/>
          </w:rPr>
          <w:t>VCE Religion and Society: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6508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879AF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102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2B8A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25F21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4DD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BADD7C5-E064-46BA-8730-FBD1B21CEE63}"/>
</file>

<file path=customXml/itemProps2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Religion and Society: Performance descriptors</vt:lpstr>
    </vt:vector>
  </TitlesOfParts>
  <Company>Victorian Curriculum and Assessment Authority</Company>
  <LinksUpToDate>false</LinksUpToDate>
  <CharactersWithSpaces>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Religion and Society: Performance descriptors</dc:title>
  <dc:subject>VCE Religion and Society</dc:subject>
  <dc:creator>vcaa@education.vic.gov.au</dc:creator>
  <cp:keywords>religion, society, VCE, performance descriptors, unit 4, outcome 1</cp:keywords>
  <cp:lastModifiedBy>Julie Coleman</cp:lastModifiedBy>
  <cp:revision>3</cp:revision>
  <cp:lastPrinted>2015-05-15T02:36:00Z</cp:lastPrinted>
  <dcterms:created xsi:type="dcterms:W3CDTF">2022-12-21T01:01:00Z</dcterms:created>
  <dcterms:modified xsi:type="dcterms:W3CDTF">2022-12-21T01:03:00Z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