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F987" w14:textId="6ED813D7" w:rsidR="007D1D9E" w:rsidRDefault="0010541B" w:rsidP="002C006B">
      <w:pPr>
        <w:pStyle w:val="VCAADocumenttitle"/>
      </w:pPr>
      <w:r>
        <w:t>Food</w:t>
      </w:r>
      <w:r w:rsidR="007D1D9E">
        <w:t xml:space="preserve"> Studies </w:t>
      </w:r>
      <w:r>
        <w:t>FY</w:t>
      </w:r>
      <w:r w:rsidR="007D1D9E">
        <w:t>03</w:t>
      </w:r>
    </w:p>
    <w:p w14:paraId="53C5A0B3" w14:textId="04C16745" w:rsidR="0010541B" w:rsidRPr="009128CD" w:rsidRDefault="0010541B" w:rsidP="009128CD">
      <w:pPr>
        <w:pStyle w:val="VCAAbody"/>
      </w:pPr>
      <w:r w:rsidRPr="009128CD">
        <w:rPr>
          <w:rStyle w:val="VCAAbodyChar"/>
        </w:rPr>
        <w:t xml:space="preserve">Refer to </w:t>
      </w:r>
      <w:hyperlink r:id="rId11" w:history="1">
        <w:r w:rsidRPr="008817D5">
          <w:rPr>
            <w:rStyle w:val="Hyperlink"/>
          </w:rPr>
          <w:t>Advice for Teachers</w:t>
        </w:r>
      </w:hyperlink>
      <w:bookmarkStart w:id="0" w:name="_GoBack"/>
      <w:bookmarkEnd w:id="0"/>
      <w:r w:rsidRPr="009128CD">
        <w:rPr>
          <w:rStyle w:val="VCAAbodyChar"/>
        </w:rPr>
        <w:t>, as required.</w:t>
      </w:r>
    </w:p>
    <w:p w14:paraId="5FB2DC73" w14:textId="46146D7F" w:rsidR="0010541B" w:rsidRPr="00645CDE" w:rsidRDefault="0010541B" w:rsidP="009128CD">
      <w:pPr>
        <w:pStyle w:val="VCAAbullet"/>
      </w:pPr>
      <w:r w:rsidRPr="00645CDE">
        <w:t>Practical work in preparation for Unit 4 Outcome</w:t>
      </w:r>
      <w:r>
        <w:t>s</w:t>
      </w:r>
      <w:r w:rsidRPr="00645CDE">
        <w:t xml:space="preserve"> may be delayed until classroom learning resumes.</w:t>
      </w:r>
    </w:p>
    <w:p w14:paraId="6BC0176B" w14:textId="77777777" w:rsidR="0010541B" w:rsidRDefault="0010541B" w:rsidP="009128CD">
      <w:pPr>
        <w:pStyle w:val="VCAAbullet"/>
      </w:pPr>
      <w:r>
        <w:t>Where a school can go ahead with practical assessment activities relating to Outcomes 1 or 2 in Term 2, these must be completed in a supervised school environment that adheres to current social-distancing advice.</w:t>
      </w:r>
    </w:p>
    <w:p w14:paraId="4EFCFA13" w14:textId="77777777" w:rsidR="002C006B" w:rsidRDefault="002C006B" w:rsidP="002C006B">
      <w:pPr>
        <w:pStyle w:val="VCAAbullet"/>
        <w:numPr>
          <w:ilvl w:val="0"/>
          <w:numId w:val="0"/>
        </w:numPr>
      </w:pPr>
    </w:p>
    <w:tbl>
      <w:tblPr>
        <w:tblStyle w:val="VCAATableClosed"/>
        <w:tblpPr w:leftFromText="180" w:rightFromText="180" w:vertAnchor="text"/>
        <w:tblW w:w="5286" w:type="pct"/>
        <w:tblLook w:val="04A0" w:firstRow="1" w:lastRow="0" w:firstColumn="1" w:lastColumn="0" w:noHBand="0" w:noVBand="1"/>
      </w:tblPr>
      <w:tblGrid>
        <w:gridCol w:w="1923"/>
        <w:gridCol w:w="2383"/>
        <w:gridCol w:w="2238"/>
        <w:gridCol w:w="3636"/>
      </w:tblGrid>
      <w:tr w:rsidR="002C006B" w:rsidRPr="00926A4D" w14:paraId="15D4A487" w14:textId="77777777" w:rsidTr="002C006B">
        <w:trPr>
          <w:cnfStyle w:val="100000000000" w:firstRow="1" w:lastRow="0" w:firstColumn="0" w:lastColumn="0" w:oddVBand="0" w:evenVBand="0" w:oddHBand="0" w:evenHBand="0" w:firstRowFirstColumn="0" w:firstRowLastColumn="0" w:lastRowFirstColumn="0" w:lastRowLastColumn="0"/>
        </w:trPr>
        <w:tc>
          <w:tcPr>
            <w:tcW w:w="944" w:type="pct"/>
            <w:hideMark/>
          </w:tcPr>
          <w:p w14:paraId="27803AD2" w14:textId="77777777" w:rsidR="007D1D9E" w:rsidRPr="00926A4D" w:rsidRDefault="007D1D9E" w:rsidP="00467064">
            <w:pPr>
              <w:pStyle w:val="VCAAtablecondensed"/>
              <w:jc w:val="center"/>
              <w:rPr>
                <w:b w:val="0"/>
              </w:rPr>
            </w:pPr>
            <w:r w:rsidRPr="00926A4D">
              <w:t>Outcome</w:t>
            </w:r>
          </w:p>
        </w:tc>
        <w:tc>
          <w:tcPr>
            <w:tcW w:w="1170" w:type="pct"/>
            <w:hideMark/>
          </w:tcPr>
          <w:p w14:paraId="7D5D5CEE" w14:textId="218EF56D" w:rsidR="007D1D9E" w:rsidRPr="00926A4D" w:rsidRDefault="007D1D9E" w:rsidP="00467064">
            <w:pPr>
              <w:pStyle w:val="VCAAtablecondensed"/>
              <w:jc w:val="center"/>
              <w:rPr>
                <w:b w:val="0"/>
              </w:rPr>
            </w:pPr>
            <w:r w:rsidRPr="00926A4D">
              <w:t xml:space="preserve">Assessment </w:t>
            </w:r>
            <w:r w:rsidR="002C006B">
              <w:t>t</w:t>
            </w:r>
            <w:r w:rsidRPr="00926A4D">
              <w:t>ask</w:t>
            </w:r>
          </w:p>
        </w:tc>
        <w:tc>
          <w:tcPr>
            <w:tcW w:w="1099" w:type="pct"/>
            <w:hideMark/>
          </w:tcPr>
          <w:p w14:paraId="01C32414" w14:textId="594EF0F1" w:rsidR="007D1D9E" w:rsidRPr="00926A4D" w:rsidRDefault="007D1D9E" w:rsidP="00467064">
            <w:pPr>
              <w:pStyle w:val="VCAAtablecondensed"/>
              <w:jc w:val="center"/>
              <w:rPr>
                <w:b w:val="0"/>
              </w:rPr>
            </w:pPr>
            <w:r w:rsidRPr="00926A4D">
              <w:t>Must be completed on</w:t>
            </w:r>
            <w:r w:rsidR="00D343E6">
              <w:t xml:space="preserve"> </w:t>
            </w:r>
            <w:r w:rsidRPr="00926A4D">
              <w:t>site</w:t>
            </w:r>
            <w:r w:rsidR="00090169">
              <w:t xml:space="preserve">, adhering to </w:t>
            </w:r>
            <w:r w:rsidRPr="00926A4D">
              <w:t>social</w:t>
            </w:r>
            <w:r w:rsidR="00090169">
              <w:t>-</w:t>
            </w:r>
            <w:r w:rsidRPr="00926A4D">
              <w:t xml:space="preserve">distancing </w:t>
            </w:r>
            <w:r w:rsidR="00090169">
              <w:t>advice</w:t>
            </w:r>
          </w:p>
        </w:tc>
        <w:tc>
          <w:tcPr>
            <w:tcW w:w="1786" w:type="pct"/>
            <w:hideMark/>
          </w:tcPr>
          <w:p w14:paraId="364BD26E" w14:textId="77777777" w:rsidR="007D1D9E" w:rsidRPr="00926A4D" w:rsidRDefault="007D1D9E" w:rsidP="00467064">
            <w:pPr>
              <w:pStyle w:val="VCAAtablecondensed"/>
              <w:jc w:val="center"/>
              <w:rPr>
                <w:b w:val="0"/>
              </w:rPr>
            </w:pPr>
            <w:r w:rsidRPr="00926A4D">
              <w:t>Notes</w:t>
            </w:r>
          </w:p>
        </w:tc>
      </w:tr>
      <w:tr w:rsidR="0010541B" w:rsidRPr="00926A4D" w14:paraId="756216FD" w14:textId="77777777" w:rsidTr="002C006B">
        <w:tc>
          <w:tcPr>
            <w:tcW w:w="944" w:type="pct"/>
          </w:tcPr>
          <w:p w14:paraId="62FCEC76" w14:textId="77777777" w:rsidR="0010541B" w:rsidRPr="009128CD" w:rsidRDefault="0010541B" w:rsidP="009128CD">
            <w:pPr>
              <w:pStyle w:val="VCAAtablecondensed"/>
              <w:rPr>
                <w:b/>
              </w:rPr>
            </w:pPr>
            <w:r w:rsidRPr="009128CD">
              <w:rPr>
                <w:b/>
              </w:rPr>
              <w:t>Outcome 1</w:t>
            </w:r>
          </w:p>
          <w:p w14:paraId="5579E53D" w14:textId="0AF9A7C5" w:rsidR="0010541B" w:rsidRPr="00EE24EA" w:rsidRDefault="0010541B" w:rsidP="009128CD">
            <w:pPr>
              <w:pStyle w:val="VCAAtablecondensed"/>
            </w:pPr>
            <w:r w:rsidRPr="009128CD">
              <w:t>Explain the processes of eating and digesting food and absorption of</w:t>
            </w:r>
            <w:r w:rsidR="009128CD">
              <w:t xml:space="preserve"> </w:t>
            </w:r>
            <w:r w:rsidRPr="009128CD">
              <w:t>macronutrients, explain causes and effects of food allergies, food intolerances and</w:t>
            </w:r>
            <w:r w:rsidR="009128CD">
              <w:t xml:space="preserve"> </w:t>
            </w:r>
            <w:r w:rsidRPr="009128CD">
              <w:t xml:space="preserve">food contamination, </w:t>
            </w:r>
            <w:proofErr w:type="spellStart"/>
            <w:r w:rsidRPr="009128CD">
              <w:t>analyse</w:t>
            </w:r>
            <w:proofErr w:type="spellEnd"/>
            <w:r w:rsidRPr="009128CD">
              <w:t xml:space="preserve"> food selection models, and apply principles of nutrition and</w:t>
            </w:r>
            <w:r w:rsidR="009128CD">
              <w:t xml:space="preserve"> </w:t>
            </w:r>
            <w:r w:rsidRPr="009128CD">
              <w:t>food science in the creation of food product.</w:t>
            </w:r>
          </w:p>
        </w:tc>
        <w:tc>
          <w:tcPr>
            <w:tcW w:w="1170" w:type="pct"/>
          </w:tcPr>
          <w:p w14:paraId="73CC9329" w14:textId="711A9FAF" w:rsidR="0010541B" w:rsidRPr="009128CD" w:rsidRDefault="009128CD" w:rsidP="009128CD">
            <w:pPr>
              <w:pStyle w:val="VCAAtablecondensedbullet"/>
            </w:pPr>
            <w:r>
              <w:t>A</w:t>
            </w:r>
            <w:r w:rsidR="0010541B" w:rsidRPr="009E1A08">
              <w:t xml:space="preserve"> range of practical activities and records</w:t>
            </w:r>
            <w:r>
              <w:t xml:space="preserve"> </w:t>
            </w:r>
            <w:r w:rsidR="0010541B" w:rsidRPr="009E1A08">
              <w:t>of</w:t>
            </w:r>
            <w:r>
              <w:t xml:space="preserve"> </w:t>
            </w:r>
            <w:r w:rsidR="0010541B" w:rsidRPr="009128CD">
              <w:t>two practical activities related to the functional</w:t>
            </w:r>
            <w:r>
              <w:t xml:space="preserve"> </w:t>
            </w:r>
            <w:r w:rsidR="0010541B" w:rsidRPr="009128CD">
              <w:t>properties of components of food</w:t>
            </w:r>
          </w:p>
          <w:p w14:paraId="694A912B" w14:textId="77777777" w:rsidR="0010541B" w:rsidRPr="009E1A08" w:rsidRDefault="0010541B" w:rsidP="009128CD">
            <w:pPr>
              <w:pStyle w:val="VCAAtablecondensedbullet"/>
            </w:pPr>
            <w:r w:rsidRPr="009E1A08">
              <w:t>Any one or a combination of the following:</w:t>
            </w:r>
          </w:p>
          <w:p w14:paraId="3B02FD2E" w14:textId="5785F59B" w:rsidR="0010541B" w:rsidRPr="009128CD" w:rsidRDefault="0010541B" w:rsidP="009128CD">
            <w:pPr>
              <w:pStyle w:val="VCAAtablecondensedbullet2"/>
            </w:pPr>
            <w:r w:rsidRPr="009E1A08">
              <w:t xml:space="preserve">a </w:t>
            </w:r>
            <w:proofErr w:type="gramStart"/>
            <w:r w:rsidRPr="009E1A08">
              <w:t>short written</w:t>
            </w:r>
            <w:proofErr w:type="gramEnd"/>
            <w:r w:rsidRPr="009E1A08">
              <w:t xml:space="preserve"> report: media analysis, research</w:t>
            </w:r>
            <w:r w:rsidR="009128CD">
              <w:t xml:space="preserve"> </w:t>
            </w:r>
            <w:r w:rsidRPr="009128CD">
              <w:t>inquiry, structured questions, case</w:t>
            </w:r>
            <w:r w:rsidR="00D343E6">
              <w:t>-</w:t>
            </w:r>
            <w:r w:rsidRPr="009128CD">
              <w:t>study analysis</w:t>
            </w:r>
          </w:p>
          <w:p w14:paraId="7CB79B68" w14:textId="7BB2B4D6" w:rsidR="0010541B" w:rsidRPr="009E1A08" w:rsidRDefault="0010541B" w:rsidP="009128CD">
            <w:pPr>
              <w:pStyle w:val="VCAAtablecondensedbullet2"/>
            </w:pPr>
            <w:r w:rsidRPr="009E1A08">
              <w:t>an annotated visual report</w:t>
            </w:r>
          </w:p>
          <w:p w14:paraId="2AD1F2D9" w14:textId="0477C02E" w:rsidR="0010541B" w:rsidRPr="009E1A08" w:rsidRDefault="0010541B" w:rsidP="009128CD">
            <w:pPr>
              <w:pStyle w:val="VCAAtablecondensedbullet2"/>
            </w:pPr>
            <w:r w:rsidRPr="009E1A08">
              <w:t>an oral presentation or a practical demonstration</w:t>
            </w:r>
          </w:p>
          <w:p w14:paraId="0FDDBCD8" w14:textId="05A48E4F" w:rsidR="0010541B" w:rsidRPr="002C006B" w:rsidRDefault="0010541B" w:rsidP="009128CD">
            <w:pPr>
              <w:pStyle w:val="VCAAtablecondensedbullet2"/>
            </w:pPr>
            <w:r w:rsidRPr="009E1A08">
              <w:t>a video or podcast.</w:t>
            </w:r>
          </w:p>
        </w:tc>
        <w:tc>
          <w:tcPr>
            <w:tcW w:w="1099" w:type="pct"/>
          </w:tcPr>
          <w:p w14:paraId="15058A09" w14:textId="7A158E3E" w:rsidR="0010541B" w:rsidRPr="009128CD" w:rsidRDefault="009128CD" w:rsidP="009128CD">
            <w:pPr>
              <w:pStyle w:val="VCAAtablecondensed"/>
            </w:pPr>
            <w:r>
              <w:t>A r</w:t>
            </w:r>
            <w:r w:rsidR="0010541B" w:rsidRPr="009128CD">
              <w:t>ange of practical activities and records:</w:t>
            </w:r>
          </w:p>
          <w:p w14:paraId="13B06BDD" w14:textId="09392190" w:rsidR="0010541B" w:rsidRPr="009128CD" w:rsidRDefault="0010541B" w:rsidP="009128CD">
            <w:pPr>
              <w:pStyle w:val="VCAAtablecondensedbullet"/>
            </w:pPr>
            <w:r>
              <w:t>30</w:t>
            </w:r>
            <w:r w:rsidR="009128CD">
              <w:t>–</w:t>
            </w:r>
            <w:r>
              <w:t xml:space="preserve">60 minutes per day, </w:t>
            </w:r>
            <w:r w:rsidR="009128CD">
              <w:t>one</w:t>
            </w:r>
            <w:r>
              <w:t xml:space="preserve"> day</w:t>
            </w:r>
            <w:r w:rsidRPr="00351E6C">
              <w:t xml:space="preserve"> per week for </w:t>
            </w:r>
            <w:r w:rsidR="00E94A23">
              <w:t>a two-week period</w:t>
            </w:r>
            <w:r w:rsidRPr="00351E6C">
              <w:t>.</w:t>
            </w:r>
          </w:p>
        </w:tc>
        <w:tc>
          <w:tcPr>
            <w:tcW w:w="1786" w:type="pct"/>
          </w:tcPr>
          <w:p w14:paraId="1D4A016F" w14:textId="77777777" w:rsidR="0010541B" w:rsidRPr="009E1A08" w:rsidRDefault="0010541B" w:rsidP="009128CD">
            <w:pPr>
              <w:pStyle w:val="VCAAtablecondensedbullet"/>
            </w:pPr>
            <w:r w:rsidRPr="009E1A08">
              <w:t xml:space="preserve">The scope of practical activities within VCE Food Studies includes product analysis and dietary analysis that do not need to be undertaken in supervised or school environments. </w:t>
            </w:r>
          </w:p>
          <w:p w14:paraId="3B25B0DA" w14:textId="2E9AA4F6" w:rsidR="0010541B" w:rsidRPr="009E1A08" w:rsidRDefault="0010541B" w:rsidP="009128CD">
            <w:pPr>
              <w:pStyle w:val="VCAAtablecondensedbullet"/>
            </w:pPr>
            <w:r w:rsidRPr="009E1A08">
              <w:t>Students need to be exposed to a range of practical activities</w:t>
            </w:r>
            <w:r w:rsidR="009128CD">
              <w:t>. Schools should</w:t>
            </w:r>
            <w:r w:rsidRPr="009E1A08">
              <w:t xml:space="preserve"> determine which types of practical activities to conduct, and which would be most efficient to meet the outcome requirements. If ‘cooking’ has been conducted in Term 1, it is highly recommended that other types of practical activities are included in the school’s teaching program</w:t>
            </w:r>
            <w:r w:rsidR="00D343E6">
              <w:t>,</w:t>
            </w:r>
            <w:r w:rsidRPr="009E1A08">
              <w:t xml:space="preserve"> such as</w:t>
            </w:r>
            <w:r w:rsidR="00D343E6">
              <w:t>:</w:t>
            </w:r>
          </w:p>
          <w:p w14:paraId="2FFE7782" w14:textId="77777777" w:rsidR="0010541B" w:rsidRPr="009E1A08" w:rsidRDefault="0010541B" w:rsidP="009128CD">
            <w:pPr>
              <w:pStyle w:val="VCAAtablecondensedbullet2"/>
            </w:pPr>
            <w:r w:rsidRPr="009E1A08">
              <w:t>demonstrations</w:t>
            </w:r>
          </w:p>
          <w:p w14:paraId="503B87AC" w14:textId="77777777" w:rsidR="0010541B" w:rsidRPr="009E1A08" w:rsidRDefault="0010541B" w:rsidP="009128CD">
            <w:pPr>
              <w:pStyle w:val="VCAAtablecondensedbullet2"/>
            </w:pPr>
            <w:r w:rsidRPr="009E1A08">
              <w:t>creating and responding to design briefs</w:t>
            </w:r>
          </w:p>
          <w:p w14:paraId="16D0BC56" w14:textId="77777777" w:rsidR="0010541B" w:rsidRPr="009E1A08" w:rsidRDefault="0010541B" w:rsidP="009128CD">
            <w:pPr>
              <w:pStyle w:val="VCAAtablecondensedbullet2"/>
            </w:pPr>
            <w:r w:rsidRPr="009E1A08">
              <w:t>food sampling and taste-testing</w:t>
            </w:r>
          </w:p>
          <w:p w14:paraId="60D5E377" w14:textId="77777777" w:rsidR="0010541B" w:rsidRPr="009E1A08" w:rsidRDefault="0010541B" w:rsidP="009128CD">
            <w:pPr>
              <w:pStyle w:val="VCAAtablecondensedbullet2"/>
            </w:pPr>
            <w:r w:rsidRPr="009E1A08">
              <w:t xml:space="preserve">sensory analysis </w:t>
            </w:r>
          </w:p>
          <w:p w14:paraId="08843D3A" w14:textId="77777777" w:rsidR="0010541B" w:rsidRPr="009E1A08" w:rsidRDefault="0010541B" w:rsidP="009128CD">
            <w:pPr>
              <w:pStyle w:val="VCAAtablecondensedbullet2"/>
            </w:pPr>
            <w:r w:rsidRPr="009E1A08">
              <w:t>scientific experiments</w:t>
            </w:r>
            <w:r>
              <w:t>.</w:t>
            </w:r>
          </w:p>
          <w:p w14:paraId="542D8A40" w14:textId="401BBA92" w:rsidR="0010541B" w:rsidRPr="009E1A08" w:rsidRDefault="0010541B" w:rsidP="009128CD">
            <w:pPr>
              <w:pStyle w:val="VCAAtablecondensedbullet"/>
            </w:pPr>
            <w:r w:rsidRPr="009E1A08">
              <w:t xml:space="preserve">Depending on </w:t>
            </w:r>
            <w:r w:rsidR="00D343E6">
              <w:t xml:space="preserve">the </w:t>
            </w:r>
            <w:r w:rsidRPr="009E1A08">
              <w:t>size of the school kitchen, a small number of students may complete the practical activity concurrently, following social</w:t>
            </w:r>
            <w:r w:rsidR="00D343E6">
              <w:t>-</w:t>
            </w:r>
            <w:r w:rsidRPr="009E1A08">
              <w:t>distancing rules.</w:t>
            </w:r>
          </w:p>
          <w:p w14:paraId="463B8B76" w14:textId="4498E5DB" w:rsidR="0010541B" w:rsidRPr="00D343E6" w:rsidRDefault="00D343E6" w:rsidP="00D343E6">
            <w:pPr>
              <w:pStyle w:val="VCAAtablecondensedbullet"/>
            </w:pPr>
            <w:r>
              <w:t>The p</w:t>
            </w:r>
            <w:r w:rsidR="0010541B" w:rsidRPr="009E1A08">
              <w:t>eriod of delivery is variable</w:t>
            </w:r>
            <w:r>
              <w:t>,</w:t>
            </w:r>
            <w:r w:rsidR="0010541B" w:rsidRPr="009E1A08">
              <w:t xml:space="preserve"> depending on the number of sessions per week and the length of the session</w:t>
            </w:r>
            <w:r>
              <w:t>,</w:t>
            </w:r>
            <w:r w:rsidR="0010541B" w:rsidRPr="009E1A08">
              <w:t xml:space="preserve"> as well as type of practical activity being conducted.</w:t>
            </w:r>
          </w:p>
        </w:tc>
      </w:tr>
      <w:tr w:rsidR="0010541B" w:rsidRPr="00926A4D" w14:paraId="3D9DB75F" w14:textId="77777777" w:rsidTr="002C006B">
        <w:tc>
          <w:tcPr>
            <w:tcW w:w="944" w:type="pct"/>
          </w:tcPr>
          <w:p w14:paraId="4094E366" w14:textId="77777777" w:rsidR="0010541B" w:rsidRPr="00D343E6" w:rsidRDefault="0010541B" w:rsidP="00D343E6">
            <w:pPr>
              <w:pStyle w:val="VCAAtablecondensed"/>
              <w:rPr>
                <w:b/>
              </w:rPr>
            </w:pPr>
            <w:r w:rsidRPr="00D343E6">
              <w:rPr>
                <w:b/>
              </w:rPr>
              <w:lastRenderedPageBreak/>
              <w:t>Outcome 2</w:t>
            </w:r>
          </w:p>
          <w:p w14:paraId="08A49CD6" w14:textId="4E1D5ED9" w:rsidR="0010541B" w:rsidRPr="00EE24EA" w:rsidRDefault="0010541B" w:rsidP="00D343E6">
            <w:pPr>
              <w:pStyle w:val="VCAAtablecondensed"/>
            </w:pPr>
            <w:r w:rsidRPr="009E1A08">
              <w:t xml:space="preserve">Explain and </w:t>
            </w:r>
            <w:proofErr w:type="spellStart"/>
            <w:r w:rsidRPr="009E1A08">
              <w:t>analyse</w:t>
            </w:r>
            <w:proofErr w:type="spellEnd"/>
            <w:r w:rsidRPr="009E1A08">
              <w:t xml:space="preserve"> factors affecting food</w:t>
            </w:r>
            <w:r w:rsidR="00D343E6">
              <w:t xml:space="preserve"> </w:t>
            </w:r>
            <w:r w:rsidRPr="009E1A08">
              <w:t xml:space="preserve">access and choice, </w:t>
            </w:r>
            <w:proofErr w:type="spellStart"/>
            <w:r w:rsidRPr="009E1A08">
              <w:t>analyse</w:t>
            </w:r>
            <w:proofErr w:type="spellEnd"/>
            <w:r w:rsidRPr="009E1A08">
              <w:t xml:space="preserve"> the influences</w:t>
            </w:r>
            <w:r w:rsidR="00D343E6">
              <w:t xml:space="preserve"> </w:t>
            </w:r>
            <w:r w:rsidRPr="009E1A08">
              <w:t>that sha</w:t>
            </w:r>
            <w:r>
              <w:t xml:space="preserve">pe an individual’s food values, </w:t>
            </w:r>
            <w:r w:rsidRPr="009E1A08">
              <w:t xml:space="preserve">beliefs and </w:t>
            </w:r>
            <w:proofErr w:type="spellStart"/>
            <w:r w:rsidRPr="009E1A08">
              <w:t>behaviours</w:t>
            </w:r>
            <w:proofErr w:type="spellEnd"/>
            <w:r w:rsidRPr="009E1A08">
              <w:t>, and apply practical</w:t>
            </w:r>
            <w:r w:rsidR="00D343E6">
              <w:t xml:space="preserve"> </w:t>
            </w:r>
            <w:r w:rsidRPr="009E1A08">
              <w:t>skills to crea</w:t>
            </w:r>
            <w:r>
              <w:t xml:space="preserve">te a range of healthy meals for </w:t>
            </w:r>
            <w:r w:rsidRPr="009E1A08">
              <w:t>children and families.</w:t>
            </w:r>
          </w:p>
        </w:tc>
        <w:tc>
          <w:tcPr>
            <w:tcW w:w="1170" w:type="pct"/>
          </w:tcPr>
          <w:p w14:paraId="35D3E5EC" w14:textId="73ACC9E5" w:rsidR="0010541B" w:rsidRPr="00D343E6" w:rsidRDefault="00D343E6" w:rsidP="00D343E6">
            <w:pPr>
              <w:pStyle w:val="VCAAtablecondensedbullet"/>
            </w:pPr>
            <w:r>
              <w:t>A</w:t>
            </w:r>
            <w:r w:rsidR="0010541B" w:rsidRPr="009E1A08">
              <w:t xml:space="preserve"> range of practical activities and records of two</w:t>
            </w:r>
            <w:r>
              <w:t xml:space="preserve"> </w:t>
            </w:r>
            <w:r w:rsidR="0010541B" w:rsidRPr="00D343E6">
              <w:t>practical activities related to healthy meals for</w:t>
            </w:r>
            <w:r>
              <w:t xml:space="preserve"> </w:t>
            </w:r>
            <w:r w:rsidR="0010541B" w:rsidRPr="00D343E6">
              <w:t>children and families</w:t>
            </w:r>
            <w:r>
              <w:t>.</w:t>
            </w:r>
          </w:p>
          <w:p w14:paraId="2FFEDB12" w14:textId="77777777" w:rsidR="0010541B" w:rsidRPr="009E1A08" w:rsidRDefault="0010541B" w:rsidP="00D343E6">
            <w:pPr>
              <w:pStyle w:val="VCAAtablecondensedbullet"/>
            </w:pPr>
            <w:r w:rsidRPr="009E1A08">
              <w:t>Any one or a combination of the following:</w:t>
            </w:r>
          </w:p>
          <w:p w14:paraId="77E825B6" w14:textId="7CBD433E" w:rsidR="0010541B" w:rsidRPr="00D343E6" w:rsidRDefault="0010541B" w:rsidP="00D343E6">
            <w:pPr>
              <w:pStyle w:val="VCAAtablecondensedbullet2"/>
            </w:pPr>
            <w:r w:rsidRPr="00D343E6">
              <w:t xml:space="preserve">a </w:t>
            </w:r>
            <w:proofErr w:type="gramStart"/>
            <w:r w:rsidRPr="00D343E6">
              <w:t>short written</w:t>
            </w:r>
            <w:proofErr w:type="gramEnd"/>
            <w:r w:rsidRPr="00D343E6">
              <w:t xml:space="preserve"> report: media analysis, research</w:t>
            </w:r>
            <w:r w:rsidR="00D343E6" w:rsidRPr="00D343E6">
              <w:t xml:space="preserve"> </w:t>
            </w:r>
            <w:r w:rsidRPr="00D343E6">
              <w:t>inquiry, structured questions, case</w:t>
            </w:r>
            <w:r w:rsidR="00D343E6">
              <w:t>-</w:t>
            </w:r>
            <w:r w:rsidRPr="00D343E6">
              <w:t>study analysis</w:t>
            </w:r>
          </w:p>
          <w:p w14:paraId="1FFBBA8B" w14:textId="68D573BF" w:rsidR="0010541B" w:rsidRPr="009E1A08" w:rsidRDefault="0010541B" w:rsidP="00D343E6">
            <w:pPr>
              <w:pStyle w:val="VCAAtablecondensedbullet2"/>
            </w:pPr>
            <w:r w:rsidRPr="009E1A08">
              <w:t>an annotated visual report</w:t>
            </w:r>
          </w:p>
          <w:p w14:paraId="1730310D" w14:textId="3E112380" w:rsidR="0010541B" w:rsidRPr="009E1A08" w:rsidRDefault="0010541B" w:rsidP="00D343E6">
            <w:pPr>
              <w:pStyle w:val="VCAAtablecondensedbullet2"/>
            </w:pPr>
            <w:r w:rsidRPr="009E1A08">
              <w:t>an oral presentation or a practical demonstration</w:t>
            </w:r>
          </w:p>
          <w:p w14:paraId="5487BB35" w14:textId="33E5390C" w:rsidR="0010541B" w:rsidRPr="00460653" w:rsidRDefault="0010541B" w:rsidP="00D343E6">
            <w:pPr>
              <w:pStyle w:val="VCAAtablecondensedbullet2"/>
            </w:pPr>
            <w:r w:rsidRPr="009E1A08">
              <w:t>a video or podcast.</w:t>
            </w:r>
          </w:p>
        </w:tc>
        <w:tc>
          <w:tcPr>
            <w:tcW w:w="1099" w:type="pct"/>
          </w:tcPr>
          <w:p w14:paraId="6A73C3EA" w14:textId="0B924121" w:rsidR="0010541B" w:rsidRDefault="00D343E6" w:rsidP="00D343E6">
            <w:pPr>
              <w:pStyle w:val="VCAAtablecondensed"/>
            </w:pPr>
            <w:r>
              <w:t>A r</w:t>
            </w:r>
            <w:r w:rsidR="0010541B" w:rsidRPr="009E1A08">
              <w:t>ange of practical activities and records</w:t>
            </w:r>
            <w:r>
              <w:t>:</w:t>
            </w:r>
          </w:p>
          <w:p w14:paraId="7BAE8D1E" w14:textId="2F4D9A21" w:rsidR="0010541B" w:rsidRPr="00D343E6" w:rsidRDefault="0010541B" w:rsidP="00D343E6">
            <w:pPr>
              <w:pStyle w:val="VCAAtablecondensedbullet"/>
            </w:pPr>
            <w:r>
              <w:t>30</w:t>
            </w:r>
            <w:r w:rsidR="00D343E6">
              <w:t>–</w:t>
            </w:r>
            <w:r>
              <w:t xml:space="preserve">60 minutes per day, </w:t>
            </w:r>
            <w:r w:rsidR="00D343E6">
              <w:t>one</w:t>
            </w:r>
            <w:r>
              <w:t xml:space="preserve"> day</w:t>
            </w:r>
            <w:r w:rsidRPr="00351E6C">
              <w:t xml:space="preserve"> per week for a</w:t>
            </w:r>
            <w:r>
              <w:t xml:space="preserve"> </w:t>
            </w:r>
            <w:r w:rsidR="00D343E6">
              <w:t>two-</w:t>
            </w:r>
            <w:r>
              <w:t xml:space="preserve">week </w:t>
            </w:r>
            <w:r w:rsidRPr="00351E6C">
              <w:t>period.</w:t>
            </w:r>
          </w:p>
        </w:tc>
        <w:tc>
          <w:tcPr>
            <w:tcW w:w="1786" w:type="pct"/>
          </w:tcPr>
          <w:p w14:paraId="263BDC77" w14:textId="77777777" w:rsidR="00D343E6" w:rsidRPr="009E1A08" w:rsidRDefault="00D343E6" w:rsidP="00D343E6">
            <w:pPr>
              <w:pStyle w:val="VCAAtablecondensedbullet"/>
            </w:pPr>
            <w:r w:rsidRPr="009E1A08">
              <w:t xml:space="preserve">The scope of practical activities within VCE Food Studies includes product analysis and dietary analysis that do not need to be undertaken in supervised or school environments. </w:t>
            </w:r>
          </w:p>
          <w:p w14:paraId="61858749" w14:textId="77777777" w:rsidR="00D343E6" w:rsidRPr="009E1A08" w:rsidRDefault="00D343E6" w:rsidP="00D343E6">
            <w:pPr>
              <w:pStyle w:val="VCAAtablecondensedbullet"/>
            </w:pPr>
            <w:r w:rsidRPr="009E1A08">
              <w:t>Students need to be exposed to a range of practical activities</w:t>
            </w:r>
            <w:r>
              <w:t>. Schools should</w:t>
            </w:r>
            <w:r w:rsidRPr="009E1A08">
              <w:t xml:space="preserve"> determine which types of practical activities to conduct, and which would be most efficient to meet the outcome requirements. If ‘cooking’ has been conducted in Term 1, it is highly recommended that other types of practical activities are included in the school’s teaching program</w:t>
            </w:r>
            <w:r>
              <w:t>,</w:t>
            </w:r>
            <w:r w:rsidRPr="009E1A08">
              <w:t xml:space="preserve"> such as</w:t>
            </w:r>
            <w:r>
              <w:t>:</w:t>
            </w:r>
          </w:p>
          <w:p w14:paraId="5AA3F55A" w14:textId="77777777" w:rsidR="00D343E6" w:rsidRPr="009E1A08" w:rsidRDefault="00D343E6" w:rsidP="00D343E6">
            <w:pPr>
              <w:pStyle w:val="VCAAtablecondensedbullet2"/>
            </w:pPr>
            <w:r w:rsidRPr="009E1A08">
              <w:t>demonstrations</w:t>
            </w:r>
          </w:p>
          <w:p w14:paraId="5F0864DF" w14:textId="77777777" w:rsidR="00D343E6" w:rsidRPr="009E1A08" w:rsidRDefault="00D343E6" w:rsidP="00D343E6">
            <w:pPr>
              <w:pStyle w:val="VCAAtablecondensedbullet2"/>
            </w:pPr>
            <w:r w:rsidRPr="009E1A08">
              <w:t>creating and responding to design briefs</w:t>
            </w:r>
          </w:p>
          <w:p w14:paraId="60129D6B" w14:textId="77777777" w:rsidR="00D343E6" w:rsidRPr="009E1A08" w:rsidRDefault="00D343E6" w:rsidP="00D343E6">
            <w:pPr>
              <w:pStyle w:val="VCAAtablecondensedbullet2"/>
            </w:pPr>
            <w:r w:rsidRPr="009E1A08">
              <w:t>food sampling and taste-testing</w:t>
            </w:r>
          </w:p>
          <w:p w14:paraId="452E0CFA" w14:textId="77777777" w:rsidR="00D343E6" w:rsidRPr="009E1A08" w:rsidRDefault="00D343E6" w:rsidP="00D343E6">
            <w:pPr>
              <w:pStyle w:val="VCAAtablecondensedbullet2"/>
            </w:pPr>
            <w:r w:rsidRPr="009E1A08">
              <w:t xml:space="preserve">sensory analysis </w:t>
            </w:r>
          </w:p>
          <w:p w14:paraId="12B4BD5F" w14:textId="77777777" w:rsidR="00D343E6" w:rsidRPr="009E1A08" w:rsidRDefault="00D343E6" w:rsidP="00D343E6">
            <w:pPr>
              <w:pStyle w:val="VCAAtablecondensedbullet2"/>
            </w:pPr>
            <w:r w:rsidRPr="009E1A08">
              <w:t>scientific experiments</w:t>
            </w:r>
            <w:r>
              <w:t>.</w:t>
            </w:r>
          </w:p>
          <w:p w14:paraId="3AD1A43A" w14:textId="77777777" w:rsidR="00D343E6" w:rsidRPr="009E1A08" w:rsidRDefault="00D343E6" w:rsidP="00D343E6">
            <w:pPr>
              <w:pStyle w:val="VCAAtablecondensedbullet"/>
            </w:pPr>
            <w:r w:rsidRPr="009E1A08">
              <w:t xml:space="preserve">Depending on </w:t>
            </w:r>
            <w:r>
              <w:t xml:space="preserve">the </w:t>
            </w:r>
            <w:r w:rsidRPr="009E1A08">
              <w:t>size of the school kitchen, a small number of students may complete the practical activity concurrently, following social</w:t>
            </w:r>
            <w:r>
              <w:t>-</w:t>
            </w:r>
            <w:r w:rsidRPr="009E1A08">
              <w:t>distancing rules.</w:t>
            </w:r>
          </w:p>
          <w:p w14:paraId="2A2DE457" w14:textId="17962030" w:rsidR="0010541B" w:rsidRPr="002C006B" w:rsidRDefault="00D343E6" w:rsidP="00D343E6">
            <w:pPr>
              <w:pStyle w:val="VCAAtablecondensedbullet"/>
            </w:pPr>
            <w:r>
              <w:t>The p</w:t>
            </w:r>
            <w:r w:rsidRPr="009E1A08">
              <w:t>eriod of delivery is variable</w:t>
            </w:r>
            <w:r>
              <w:t>,</w:t>
            </w:r>
            <w:r w:rsidRPr="009E1A08">
              <w:t xml:space="preserve"> depending on the number of sessions per week and the length of the session</w:t>
            </w:r>
            <w:r>
              <w:t>,</w:t>
            </w:r>
            <w:r w:rsidRPr="009E1A08">
              <w:t xml:space="preserve"> as well as type of practical activity being conducted.</w:t>
            </w:r>
          </w:p>
        </w:tc>
      </w:tr>
    </w:tbl>
    <w:p w14:paraId="6BE0BB59" w14:textId="77777777" w:rsidR="007D1D9E" w:rsidRPr="007D1D9E" w:rsidRDefault="007D1D9E" w:rsidP="00467064"/>
    <w:sectPr w:rsidR="007D1D9E" w:rsidRPr="007D1D9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9128CD" w:rsidRDefault="009128CD" w:rsidP="00304EA1">
      <w:pPr>
        <w:spacing w:after="0" w:line="240" w:lineRule="auto"/>
      </w:pPr>
      <w:r>
        <w:separator/>
      </w:r>
    </w:p>
  </w:endnote>
  <w:endnote w:type="continuationSeparator" w:id="0">
    <w:p w14:paraId="3270DF94" w14:textId="77777777" w:rsidR="009128CD" w:rsidRDefault="009128C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9128CD" w:rsidRPr="00D06414" w14:paraId="6474FD3B" w14:textId="77777777" w:rsidTr="00BB3BAB">
      <w:trPr>
        <w:trHeight w:val="476"/>
      </w:trPr>
      <w:tc>
        <w:tcPr>
          <w:tcW w:w="1667" w:type="pct"/>
          <w:tcMar>
            <w:left w:w="0" w:type="dxa"/>
            <w:right w:w="0" w:type="dxa"/>
          </w:tcMar>
        </w:tcPr>
        <w:p w14:paraId="0EC15F2D" w14:textId="77777777" w:rsidR="009128CD" w:rsidRPr="00D06414" w:rsidRDefault="009128C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128CD" w:rsidRPr="00D06414" w:rsidRDefault="009128C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9128CD" w:rsidRPr="00D06414" w:rsidRDefault="009128C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128CD" w:rsidRPr="00D06414" w:rsidRDefault="009128C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9128CD" w:rsidRPr="00D06414" w14:paraId="36A4ADC1" w14:textId="77777777" w:rsidTr="000F5AAF">
      <w:tc>
        <w:tcPr>
          <w:tcW w:w="1459" w:type="pct"/>
          <w:tcMar>
            <w:left w:w="0" w:type="dxa"/>
            <w:right w:w="0" w:type="dxa"/>
          </w:tcMar>
        </w:tcPr>
        <w:p w14:paraId="74DB1FC2" w14:textId="77777777" w:rsidR="009128CD" w:rsidRPr="00D06414" w:rsidRDefault="009128C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128CD" w:rsidRPr="00D06414" w:rsidRDefault="009128C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128CD" w:rsidRPr="00D06414" w:rsidRDefault="009128C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128CD" w:rsidRPr="00D06414" w:rsidRDefault="009128C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9128CD" w:rsidRDefault="009128CD" w:rsidP="00304EA1">
      <w:pPr>
        <w:spacing w:after="0" w:line="240" w:lineRule="auto"/>
      </w:pPr>
      <w:r>
        <w:separator/>
      </w:r>
    </w:p>
  </w:footnote>
  <w:footnote w:type="continuationSeparator" w:id="0">
    <w:p w14:paraId="13540A36" w14:textId="77777777" w:rsidR="009128CD" w:rsidRDefault="009128C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4C2DAC39" w:rsidR="009128CD" w:rsidRPr="00D86DE4" w:rsidRDefault="00D343E6" w:rsidP="00D86DE4">
    <w:pPr>
      <w:pStyle w:val="VCAAcaptionsandfootnotes"/>
      <w:rPr>
        <w:color w:val="999999" w:themeColor="accent2"/>
      </w:rPr>
    </w:pPr>
    <w:r>
      <w:t>Food</w:t>
    </w:r>
    <w:r w:rsidR="009128CD">
      <w:t xml:space="preserve"> Studies </w:t>
    </w:r>
    <w:r>
      <w:t>FY</w:t>
    </w:r>
    <w:r w:rsidR="009128CD">
      <w:t>03-Supplementary advice-24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9128CD" w:rsidRPr="009370BC" w:rsidRDefault="009128C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C04063E">
          <wp:simplePos x="0" y="0"/>
          <wp:positionH relativeFrom="page">
            <wp:align>right</wp:align>
          </wp:positionH>
          <wp:positionV relativeFrom="page">
            <wp:align>top</wp:align>
          </wp:positionV>
          <wp:extent cx="7556500" cy="71691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650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447C"/>
    <w:multiLevelType w:val="hybridMultilevel"/>
    <w:tmpl w:val="34449CEC"/>
    <w:lvl w:ilvl="0" w:tplc="D0C8454C">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37B21"/>
    <w:multiLevelType w:val="hybridMultilevel"/>
    <w:tmpl w:val="C654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A2058"/>
    <w:multiLevelType w:val="hybridMultilevel"/>
    <w:tmpl w:val="1452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C2798D"/>
    <w:multiLevelType w:val="hybridMultilevel"/>
    <w:tmpl w:val="BB8A0BC8"/>
    <w:lvl w:ilvl="0" w:tplc="D0C8454C">
      <w:start w:val="1"/>
      <w:numFmt w:val="bullet"/>
      <w:lvlText w:val="-"/>
      <w:lvlJc w:val="left"/>
      <w:pPr>
        <w:ind w:left="720" w:hanging="360"/>
      </w:pPr>
      <w:rPr>
        <w:rFonts w:ascii="Calibri" w:eastAsiaTheme="minorHAnsi" w:hAnsi="Calibri" w:cs="Calibri" w:hint="default"/>
      </w:rPr>
    </w:lvl>
    <w:lvl w:ilvl="1" w:tplc="D0C8454C">
      <w:start w:val="1"/>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34A5D08"/>
    <w:multiLevelType w:val="hybridMultilevel"/>
    <w:tmpl w:val="98B6E312"/>
    <w:lvl w:ilvl="0" w:tplc="D0C8454C">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1D7779"/>
    <w:multiLevelType w:val="hybridMultilevel"/>
    <w:tmpl w:val="4880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7"/>
  </w:num>
  <w:num w:numId="6">
    <w:abstractNumId w:val="2"/>
  </w:num>
  <w:num w:numId="7">
    <w:abstractNumId w:val="0"/>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90169"/>
    <w:rsid w:val="000A71F7"/>
    <w:rsid w:val="000F09E4"/>
    <w:rsid w:val="000F16FD"/>
    <w:rsid w:val="000F5AAF"/>
    <w:rsid w:val="0010541B"/>
    <w:rsid w:val="00143520"/>
    <w:rsid w:val="00153AD2"/>
    <w:rsid w:val="001779EA"/>
    <w:rsid w:val="001D3246"/>
    <w:rsid w:val="002279BA"/>
    <w:rsid w:val="002329F3"/>
    <w:rsid w:val="00243F0D"/>
    <w:rsid w:val="00260767"/>
    <w:rsid w:val="002647BB"/>
    <w:rsid w:val="002754C1"/>
    <w:rsid w:val="002841C8"/>
    <w:rsid w:val="0028516B"/>
    <w:rsid w:val="002B47B9"/>
    <w:rsid w:val="002C00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653"/>
    <w:rsid w:val="0046078D"/>
    <w:rsid w:val="00467064"/>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7425A"/>
    <w:rsid w:val="00781FB1"/>
    <w:rsid w:val="007D1B6D"/>
    <w:rsid w:val="007D1D9E"/>
    <w:rsid w:val="007F2E9E"/>
    <w:rsid w:val="00813C37"/>
    <w:rsid w:val="008154B5"/>
    <w:rsid w:val="00823962"/>
    <w:rsid w:val="00852719"/>
    <w:rsid w:val="00860115"/>
    <w:rsid w:val="008817D5"/>
    <w:rsid w:val="0088783C"/>
    <w:rsid w:val="009128CD"/>
    <w:rsid w:val="009370BC"/>
    <w:rsid w:val="00970580"/>
    <w:rsid w:val="0098739B"/>
    <w:rsid w:val="009A1AE5"/>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343E6"/>
    <w:rsid w:val="00D51947"/>
    <w:rsid w:val="00D532F0"/>
    <w:rsid w:val="00D77413"/>
    <w:rsid w:val="00D82759"/>
    <w:rsid w:val="00D86DE4"/>
    <w:rsid w:val="00DE1909"/>
    <w:rsid w:val="00DE51DB"/>
    <w:rsid w:val="00E23F1D"/>
    <w:rsid w:val="00E30E05"/>
    <w:rsid w:val="00E36361"/>
    <w:rsid w:val="00E55AE9"/>
    <w:rsid w:val="00E94A23"/>
    <w:rsid w:val="00EB0C84"/>
    <w:rsid w:val="00EE242A"/>
    <w:rsid w:val="00F17FDE"/>
    <w:rsid w:val="00F40D53"/>
    <w:rsid w:val="00F4525C"/>
    <w:rsid w:val="00F50D86"/>
    <w:rsid w:val="00F941F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7D1D9E"/>
    <w:pPr>
      <w:spacing w:after="0" w:line="240" w:lineRule="auto"/>
      <w:ind w:left="720"/>
    </w:pPr>
    <w:rPr>
      <w:rFonts w:ascii="Calibri" w:hAnsi="Calibri" w:cs="Calibri"/>
      <w:lang w:val="en-AU"/>
    </w:rPr>
  </w:style>
  <w:style w:type="paragraph" w:customStyle="1" w:styleId="Default">
    <w:name w:val="Default"/>
    <w:rsid w:val="007D1D9E"/>
    <w:pPr>
      <w:autoSpaceDE w:val="0"/>
      <w:autoSpaceDN w:val="0"/>
      <w:adjustRightInd w:val="0"/>
      <w:spacing w:after="0" w:line="240" w:lineRule="auto"/>
    </w:pPr>
    <w:rPr>
      <w:rFonts w:ascii="Arial" w:hAnsi="Arial" w:cs="Arial"/>
      <w:color w:val="000000"/>
      <w:sz w:val="24"/>
      <w:szCs w:val="24"/>
      <w:lang w:val="en-AU"/>
    </w:rPr>
  </w:style>
  <w:style w:type="paragraph" w:styleId="CommentText">
    <w:name w:val="annotation text"/>
    <w:basedOn w:val="Normal"/>
    <w:link w:val="CommentTextChar"/>
    <w:uiPriority w:val="99"/>
    <w:unhideWhenUsed/>
    <w:rsid w:val="0010541B"/>
    <w:pPr>
      <w:spacing w:line="240" w:lineRule="auto"/>
    </w:pPr>
    <w:rPr>
      <w:sz w:val="20"/>
      <w:szCs w:val="20"/>
    </w:rPr>
  </w:style>
  <w:style w:type="character" w:customStyle="1" w:styleId="CommentTextChar">
    <w:name w:val="Comment Text Char"/>
    <w:basedOn w:val="DefaultParagraphFont"/>
    <w:link w:val="CommentText"/>
    <w:uiPriority w:val="99"/>
    <w:rsid w:val="0010541B"/>
    <w:rPr>
      <w:sz w:val="20"/>
      <w:szCs w:val="20"/>
    </w:rPr>
  </w:style>
  <w:style w:type="character" w:styleId="UnresolvedMention">
    <w:name w:val="Unresolved Mention"/>
    <w:basedOn w:val="DefaultParagraphFont"/>
    <w:uiPriority w:val="99"/>
    <w:semiHidden/>
    <w:unhideWhenUsed/>
    <w:rsid w:val="0088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foodstudies/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940B-10CC-40AE-B8CE-D0BBFDCC04DF}"/>
</file>

<file path=customXml/itemProps2.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D80325F-D79D-4D85-A607-F552065F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Food Studies</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Studies</dc:title>
  <dc:subject>Supplementary advice for teachers</dc:subject>
  <dc:creator>Victorian Curriculum and Assessment Authority</dc:creator>
  <cp:keywords>Food Studies; FY03; Victorian Curriculum and Assessment Authority; VCAA; Victorian Certificate of Education; VCE; COVID-19; coronavirus</cp:keywords>
  <cp:lastModifiedBy>Mattei, Tina T</cp:lastModifiedBy>
  <cp:revision>8</cp:revision>
  <cp:lastPrinted>2015-05-15T02:36:00Z</cp:lastPrinted>
  <dcterms:created xsi:type="dcterms:W3CDTF">2020-04-23T23:28:00Z</dcterms:created>
  <dcterms:modified xsi:type="dcterms:W3CDTF">2020-04-24T05:29:00Z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