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F987" w14:textId="0459EEC3" w:rsidR="007D1D9E" w:rsidRDefault="00B20389" w:rsidP="002C006B">
      <w:pPr>
        <w:pStyle w:val="VCAADocumenttitle"/>
      </w:pPr>
      <w:r>
        <w:t>Physical Education PE03</w:t>
      </w:r>
    </w:p>
    <w:p w14:paraId="11D304B2" w14:textId="145BF397" w:rsidR="00B20389" w:rsidRPr="00B20389" w:rsidRDefault="00B20389" w:rsidP="00B20389">
      <w:pPr>
        <w:pStyle w:val="VCAAbody"/>
      </w:pPr>
      <w:r w:rsidRPr="00B20389">
        <w:rPr>
          <w:rStyle w:val="VCAAbodyChar"/>
        </w:rPr>
        <w:t xml:space="preserve">Refer to </w:t>
      </w:r>
      <w:hyperlink r:id="rId11" w:history="1">
        <w:r w:rsidRPr="00D263E2">
          <w:rPr>
            <w:rStyle w:val="Hyperlink"/>
          </w:rPr>
          <w:t>Advice for Teachers</w:t>
        </w:r>
      </w:hyperlink>
      <w:bookmarkStart w:id="0" w:name="_GoBack"/>
      <w:bookmarkEnd w:id="0"/>
      <w:r w:rsidRPr="00B20389">
        <w:rPr>
          <w:rStyle w:val="VCAAbodyChar"/>
        </w:rPr>
        <w:t>, as required.</w:t>
      </w:r>
    </w:p>
    <w:p w14:paraId="6767D377" w14:textId="77777777" w:rsidR="00B20389" w:rsidRPr="00645CDE" w:rsidRDefault="00B20389" w:rsidP="00B20389">
      <w:pPr>
        <w:pStyle w:val="VCAAbullet"/>
      </w:pPr>
      <w:r w:rsidRPr="00645CDE">
        <w:t>Practical work in preparation for Unit 4 Outcome</w:t>
      </w:r>
      <w:r>
        <w:t>s</w:t>
      </w:r>
      <w:r w:rsidRPr="00645CDE">
        <w:t xml:space="preserve"> may be delayed until classroom learning resumes.  </w:t>
      </w:r>
    </w:p>
    <w:p w14:paraId="15285BEB" w14:textId="77777777" w:rsidR="00B20389" w:rsidRDefault="00B20389" w:rsidP="00B20389">
      <w:pPr>
        <w:pStyle w:val="VCAAbullet"/>
        <w:rPr>
          <w:rFonts w:asciiTheme="minorHAnsi" w:hAnsiTheme="minorHAnsi" w:cstheme="minorBidi"/>
          <w:szCs w:val="20"/>
          <w:lang w:val="en-US"/>
        </w:rPr>
      </w:pPr>
      <w:r w:rsidRPr="00EE2B19">
        <w:rPr>
          <w:rFonts w:asciiTheme="minorHAnsi" w:hAnsiTheme="minorHAnsi" w:cstheme="minorBidi"/>
          <w:szCs w:val="20"/>
          <w:lang w:val="en-US"/>
        </w:rPr>
        <w:t xml:space="preserve">Schools and teachers may provide students with secondary </w:t>
      </w:r>
      <w:proofErr w:type="gramStart"/>
      <w:r w:rsidRPr="00EE2B19">
        <w:rPr>
          <w:rFonts w:asciiTheme="minorHAnsi" w:hAnsiTheme="minorHAnsi" w:cstheme="minorBidi"/>
          <w:szCs w:val="20"/>
          <w:lang w:val="en-US"/>
        </w:rPr>
        <w:t>data  for</w:t>
      </w:r>
      <w:proofErr w:type="gramEnd"/>
      <w:r w:rsidRPr="00EE2B19">
        <w:rPr>
          <w:rFonts w:asciiTheme="minorHAnsi" w:hAnsiTheme="minorHAnsi" w:cstheme="minorBidi"/>
          <w:szCs w:val="20"/>
          <w:lang w:val="en-US"/>
        </w:rPr>
        <w:t xml:space="preserve"> analysis if primary data is not available.</w:t>
      </w:r>
    </w:p>
    <w:p w14:paraId="4EFCFA13" w14:textId="77777777" w:rsidR="002C006B" w:rsidRDefault="002C006B" w:rsidP="002C006B">
      <w:pPr>
        <w:pStyle w:val="VCAAbullet"/>
        <w:numPr>
          <w:ilvl w:val="0"/>
          <w:numId w:val="0"/>
        </w:numPr>
      </w:pPr>
    </w:p>
    <w:tbl>
      <w:tblPr>
        <w:tblStyle w:val="VCAATableClosed"/>
        <w:tblpPr w:leftFromText="180" w:rightFromText="180" w:vertAnchor="text"/>
        <w:tblW w:w="5286" w:type="pct"/>
        <w:tblLook w:val="04A0" w:firstRow="1" w:lastRow="0" w:firstColumn="1" w:lastColumn="0" w:noHBand="0" w:noVBand="1"/>
      </w:tblPr>
      <w:tblGrid>
        <w:gridCol w:w="1923"/>
        <w:gridCol w:w="2383"/>
        <w:gridCol w:w="2238"/>
        <w:gridCol w:w="3636"/>
      </w:tblGrid>
      <w:tr w:rsidR="002C006B" w:rsidRPr="00926A4D" w14:paraId="15D4A487" w14:textId="77777777" w:rsidTr="002C0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pct"/>
            <w:hideMark/>
          </w:tcPr>
          <w:p w14:paraId="27803AD2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Outcome</w:t>
            </w:r>
          </w:p>
        </w:tc>
        <w:tc>
          <w:tcPr>
            <w:tcW w:w="1170" w:type="pct"/>
            <w:hideMark/>
          </w:tcPr>
          <w:p w14:paraId="7D5D5CEE" w14:textId="218EF56D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 xml:space="preserve">Assessment </w:t>
            </w:r>
            <w:r w:rsidR="002C006B">
              <w:t>t</w:t>
            </w:r>
            <w:r w:rsidRPr="00926A4D">
              <w:t>ask</w:t>
            </w:r>
          </w:p>
        </w:tc>
        <w:tc>
          <w:tcPr>
            <w:tcW w:w="1099" w:type="pct"/>
            <w:hideMark/>
          </w:tcPr>
          <w:p w14:paraId="01C32414" w14:textId="361314A4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Must be completed on-site</w:t>
            </w:r>
            <w:r w:rsidR="00090169">
              <w:t xml:space="preserve">, adhering to </w:t>
            </w:r>
            <w:r w:rsidRPr="00926A4D">
              <w:t>social</w:t>
            </w:r>
            <w:r w:rsidR="00090169">
              <w:t>-</w:t>
            </w:r>
            <w:r w:rsidRPr="00926A4D">
              <w:t xml:space="preserve">distancing </w:t>
            </w:r>
            <w:r w:rsidR="00090169">
              <w:t>advice</w:t>
            </w:r>
          </w:p>
        </w:tc>
        <w:tc>
          <w:tcPr>
            <w:tcW w:w="1786" w:type="pct"/>
            <w:hideMark/>
          </w:tcPr>
          <w:p w14:paraId="364BD26E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Notes</w:t>
            </w:r>
          </w:p>
        </w:tc>
      </w:tr>
      <w:tr w:rsidR="00B20389" w:rsidRPr="00926A4D" w14:paraId="756216FD" w14:textId="77777777" w:rsidTr="002C006B">
        <w:tc>
          <w:tcPr>
            <w:tcW w:w="944" w:type="pct"/>
          </w:tcPr>
          <w:p w14:paraId="43574260" w14:textId="77777777" w:rsidR="00B20389" w:rsidRPr="00B20389" w:rsidRDefault="00B20389" w:rsidP="00B20389">
            <w:pPr>
              <w:pStyle w:val="VCAAtablecondensed"/>
              <w:rPr>
                <w:b/>
              </w:rPr>
            </w:pPr>
            <w:r w:rsidRPr="00B20389">
              <w:rPr>
                <w:b/>
              </w:rPr>
              <w:t>Outcome 1</w:t>
            </w:r>
          </w:p>
          <w:p w14:paraId="5579E53D" w14:textId="592C5DCC" w:rsidR="00B20389" w:rsidRPr="00EE24EA" w:rsidRDefault="00B20389" w:rsidP="00B20389">
            <w:pPr>
              <w:pStyle w:val="VCAAtablecondensed"/>
            </w:pPr>
            <w:r w:rsidRPr="005C544A">
              <w:t xml:space="preserve">Collect and </w:t>
            </w:r>
            <w:proofErr w:type="spellStart"/>
            <w:r w:rsidRPr="005C544A">
              <w:t>analyse</w:t>
            </w:r>
            <w:proofErr w:type="spellEnd"/>
            <w:r w:rsidRPr="005C544A">
              <w:t xml:space="preserve"> information from,</w:t>
            </w:r>
            <w:r>
              <w:t xml:space="preserve"> </w:t>
            </w:r>
            <w:r w:rsidRPr="005C544A">
              <w:t>and participate in, a variety of practical</w:t>
            </w:r>
            <w:r>
              <w:t xml:space="preserve"> </w:t>
            </w:r>
            <w:r w:rsidRPr="005C544A">
              <w:t>activities to develop and refine movement</w:t>
            </w:r>
            <w:r>
              <w:t xml:space="preserve"> </w:t>
            </w:r>
            <w:r w:rsidRPr="005C544A">
              <w:t>skills from a coaching perspective, through</w:t>
            </w:r>
            <w:r>
              <w:t xml:space="preserve"> </w:t>
            </w:r>
            <w:r w:rsidRPr="005C544A">
              <w:t>the application of biomechanical and ski</w:t>
            </w:r>
            <w:r>
              <w:t xml:space="preserve">ll </w:t>
            </w:r>
            <w:r w:rsidRPr="005C544A">
              <w:t>acquisition principles.</w:t>
            </w:r>
          </w:p>
        </w:tc>
        <w:tc>
          <w:tcPr>
            <w:tcW w:w="1170" w:type="pct"/>
          </w:tcPr>
          <w:p w14:paraId="0FDDBCD8" w14:textId="38975BB3" w:rsidR="00B20389" w:rsidRPr="002C006B" w:rsidRDefault="00B20389" w:rsidP="00B20389">
            <w:pPr>
              <w:pStyle w:val="VCAAtablecondensed"/>
            </w:pPr>
            <w:r w:rsidRPr="00B20389">
              <w:t xml:space="preserve">Structured questions that draw on primary data </w:t>
            </w:r>
            <w:r>
              <w:t xml:space="preserve">that </w:t>
            </w:r>
            <w:r w:rsidRPr="00B20389">
              <w:t>analyses a movement skill using biomechanical and skill</w:t>
            </w:r>
            <w:r>
              <w:t>-</w:t>
            </w:r>
            <w:r w:rsidRPr="00B20389">
              <w:t>acquisition principles.</w:t>
            </w:r>
          </w:p>
        </w:tc>
        <w:tc>
          <w:tcPr>
            <w:tcW w:w="1099" w:type="pct"/>
          </w:tcPr>
          <w:p w14:paraId="75E9E2B9" w14:textId="77777777" w:rsidR="00B20389" w:rsidRDefault="00B20389" w:rsidP="00B20389">
            <w:pPr>
              <w:pStyle w:val="VCAAtablecondensed"/>
            </w:pPr>
            <w:r w:rsidRPr="005C544A">
              <w:t>Collection of primary data through practical activities</w:t>
            </w:r>
            <w:r>
              <w:t>:</w:t>
            </w:r>
          </w:p>
          <w:p w14:paraId="13B06BDD" w14:textId="3F6AB0EA" w:rsidR="00B20389" w:rsidRPr="00B20389" w:rsidRDefault="00B20389" w:rsidP="00B20389">
            <w:pPr>
              <w:pStyle w:val="VCAAtablecondensedbullet"/>
            </w:pPr>
            <w:r w:rsidRPr="00926A4D">
              <w:t>30</w:t>
            </w:r>
            <w:r>
              <w:t>–40 minutes per day, one day</w:t>
            </w:r>
            <w:r w:rsidRPr="00926A4D">
              <w:t xml:space="preserve"> per week for a </w:t>
            </w:r>
            <w:r>
              <w:t>four-</w:t>
            </w:r>
            <w:r w:rsidRPr="00926A4D">
              <w:t>week period.</w:t>
            </w:r>
          </w:p>
        </w:tc>
        <w:tc>
          <w:tcPr>
            <w:tcW w:w="1786" w:type="pct"/>
          </w:tcPr>
          <w:p w14:paraId="463B8B76" w14:textId="13B8977B" w:rsidR="00B20389" w:rsidRPr="002C006B" w:rsidRDefault="00B20389" w:rsidP="00B20389">
            <w:pPr>
              <w:pStyle w:val="VCAAtablecondensed"/>
            </w:pPr>
            <w:r w:rsidRPr="00B20389">
              <w:t>Depending on activity selected, and the number of students</w:t>
            </w:r>
            <w:r>
              <w:t>,</w:t>
            </w:r>
            <w:r w:rsidRPr="00B20389">
              <w:t xml:space="preserve"> the practical activity undertaken to collect primary data may be conducted on</w:t>
            </w:r>
            <w:r>
              <w:t xml:space="preserve"> </w:t>
            </w:r>
            <w:r w:rsidRPr="00B20389">
              <w:t>site</w:t>
            </w:r>
            <w:r>
              <w:t xml:space="preserve"> adhering to </w:t>
            </w:r>
            <w:r w:rsidRPr="00B20389">
              <w:t>practicable social</w:t>
            </w:r>
            <w:r>
              <w:t>-</w:t>
            </w:r>
            <w:r w:rsidRPr="00B20389">
              <w:t>distancing rules.</w:t>
            </w:r>
          </w:p>
        </w:tc>
      </w:tr>
      <w:tr w:rsidR="00B20389" w:rsidRPr="00926A4D" w14:paraId="3D9DB75F" w14:textId="77777777" w:rsidTr="002C006B">
        <w:tc>
          <w:tcPr>
            <w:tcW w:w="944" w:type="pct"/>
          </w:tcPr>
          <w:p w14:paraId="527F8B45" w14:textId="77777777" w:rsidR="00B20389" w:rsidRPr="00B20389" w:rsidRDefault="00B20389" w:rsidP="00B20389">
            <w:pPr>
              <w:pStyle w:val="VCAAtablecondensed"/>
              <w:rPr>
                <w:b/>
              </w:rPr>
            </w:pPr>
            <w:r w:rsidRPr="00B20389">
              <w:rPr>
                <w:b/>
              </w:rPr>
              <w:t>Outcome 2</w:t>
            </w:r>
          </w:p>
          <w:p w14:paraId="08A49CD6" w14:textId="2EA18996" w:rsidR="00B20389" w:rsidRPr="00EE24EA" w:rsidRDefault="00B20389" w:rsidP="00B20389">
            <w:pPr>
              <w:pStyle w:val="VCAAtablecondensed"/>
            </w:pPr>
            <w:r w:rsidRPr="005C544A">
              <w:t>Use data collected in practical activities</w:t>
            </w:r>
            <w:r>
              <w:t xml:space="preserve"> </w:t>
            </w:r>
            <w:r w:rsidRPr="005C544A">
              <w:t xml:space="preserve">to </w:t>
            </w:r>
            <w:proofErr w:type="spellStart"/>
            <w:r w:rsidRPr="005C544A">
              <w:t>analyse</w:t>
            </w:r>
            <w:proofErr w:type="spellEnd"/>
            <w:r w:rsidRPr="005C544A">
              <w:t xml:space="preserve"> how the major body and</w:t>
            </w:r>
            <w:r>
              <w:t xml:space="preserve"> </w:t>
            </w:r>
            <w:r w:rsidRPr="005C544A">
              <w:t>energy systems work together to enable</w:t>
            </w:r>
            <w:r>
              <w:t xml:space="preserve"> </w:t>
            </w:r>
            <w:r w:rsidRPr="005C544A">
              <w:t>movements to occur, and explain the factors</w:t>
            </w:r>
            <w:r>
              <w:t xml:space="preserve"> </w:t>
            </w:r>
            <w:r w:rsidRPr="005C544A">
              <w:t>causing fatigue and suitable recovery</w:t>
            </w:r>
            <w:r>
              <w:t xml:space="preserve"> </w:t>
            </w:r>
            <w:r w:rsidRPr="005C544A">
              <w:t>strategies.</w:t>
            </w:r>
          </w:p>
        </w:tc>
        <w:tc>
          <w:tcPr>
            <w:tcW w:w="1170" w:type="pct"/>
          </w:tcPr>
          <w:p w14:paraId="5487BB35" w14:textId="01B2E8B3" w:rsidR="00B20389" w:rsidRPr="00460653" w:rsidRDefault="00B20389" w:rsidP="00B20389">
            <w:pPr>
              <w:pStyle w:val="VCAAtablecondensed"/>
            </w:pPr>
            <w:r w:rsidRPr="00B20389">
              <w:t>A laboratory report based on primary data collected</w:t>
            </w:r>
            <w:r>
              <w:t xml:space="preserve"> </w:t>
            </w:r>
            <w:r w:rsidRPr="00B20389">
              <w:t>during participation in a practical activity, which</w:t>
            </w:r>
            <w:r>
              <w:t xml:space="preserve"> </w:t>
            </w:r>
            <w:r w:rsidRPr="00B20389">
              <w:t>analyses the relative contribution of energy systems and acute responses to exercise.</w:t>
            </w:r>
          </w:p>
        </w:tc>
        <w:tc>
          <w:tcPr>
            <w:tcW w:w="1099" w:type="pct"/>
          </w:tcPr>
          <w:p w14:paraId="55F840E1" w14:textId="77777777" w:rsidR="00B20389" w:rsidRDefault="00B20389" w:rsidP="00B20389">
            <w:pPr>
              <w:pStyle w:val="VCAAtablecondensed"/>
            </w:pPr>
            <w:r w:rsidRPr="005C544A">
              <w:t>Collection of primary data through practical activities</w:t>
            </w:r>
            <w:r>
              <w:t>:</w:t>
            </w:r>
          </w:p>
          <w:p w14:paraId="7BAE8D1E" w14:textId="1F41ADC9" w:rsidR="00B20389" w:rsidRPr="00EE24EA" w:rsidRDefault="00B20389" w:rsidP="00B20389">
            <w:pPr>
              <w:pStyle w:val="VCAAtablecondensedbullet"/>
            </w:pPr>
            <w:r>
              <w:t>One 4</w:t>
            </w:r>
            <w:r w:rsidRPr="00926A4D">
              <w:t>0</w:t>
            </w:r>
            <w:r>
              <w:t>–60 minutes session.</w:t>
            </w:r>
          </w:p>
        </w:tc>
        <w:tc>
          <w:tcPr>
            <w:tcW w:w="1786" w:type="pct"/>
          </w:tcPr>
          <w:p w14:paraId="2A2DE457" w14:textId="2086C0AF" w:rsidR="00B20389" w:rsidRPr="002C006B" w:rsidRDefault="00B20389" w:rsidP="00B20389">
            <w:pPr>
              <w:pStyle w:val="VCAAtablecondensed"/>
            </w:pPr>
            <w:r w:rsidRPr="00B20389">
              <w:t>Depending on activity selected, and the number of students</w:t>
            </w:r>
            <w:r>
              <w:t>,</w:t>
            </w:r>
            <w:r w:rsidRPr="00B20389">
              <w:t xml:space="preserve"> the practical activity undertaken to collect primary data may be conducted on</w:t>
            </w:r>
            <w:r>
              <w:t xml:space="preserve"> </w:t>
            </w:r>
            <w:r w:rsidRPr="00B20389">
              <w:t>site</w:t>
            </w:r>
            <w:r>
              <w:t xml:space="preserve"> adhering to </w:t>
            </w:r>
            <w:r w:rsidRPr="00B20389">
              <w:t>practicable social</w:t>
            </w:r>
            <w:r>
              <w:t>-</w:t>
            </w:r>
            <w:r w:rsidRPr="00B20389">
              <w:t>distancing rules.</w:t>
            </w:r>
          </w:p>
        </w:tc>
      </w:tr>
    </w:tbl>
    <w:p w14:paraId="6BE0BB59" w14:textId="77777777" w:rsidR="007D1D9E" w:rsidRPr="007D1D9E" w:rsidRDefault="007D1D9E" w:rsidP="00467064"/>
    <w:sectPr w:rsidR="007D1D9E" w:rsidRPr="007D1D9E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467064" w:rsidRDefault="0046706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67064" w:rsidRDefault="004670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6706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67064" w:rsidRPr="00D06414" w:rsidRDefault="0046706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67064" w:rsidRPr="00D06414" w:rsidRDefault="0046706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6706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67064" w:rsidRPr="00D06414" w:rsidRDefault="0046706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467064" w:rsidRDefault="0046706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67064" w:rsidRDefault="004670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4CA9730D" w:rsidR="00467064" w:rsidRPr="00D86DE4" w:rsidRDefault="00467064" w:rsidP="00D86DE4">
    <w:pPr>
      <w:pStyle w:val="VCAAcaptionsandfootnotes"/>
      <w:rPr>
        <w:color w:val="999999" w:themeColor="accent2"/>
      </w:rPr>
    </w:pPr>
    <w:r>
      <w:t>Agricultural and Horticultural Studies AH03-Supplementary advice-24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467064" w:rsidRPr="009370BC" w:rsidRDefault="0046706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C0406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716915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47C"/>
    <w:multiLevelType w:val="hybridMultilevel"/>
    <w:tmpl w:val="34449CEC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B21"/>
    <w:multiLevelType w:val="hybridMultilevel"/>
    <w:tmpl w:val="C654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34A5D08"/>
    <w:multiLevelType w:val="hybridMultilevel"/>
    <w:tmpl w:val="98B6E312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779"/>
    <w:multiLevelType w:val="hybridMultilevel"/>
    <w:tmpl w:val="B3EE6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0169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7B9"/>
    <w:rsid w:val="002C00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653"/>
    <w:rsid w:val="0046078D"/>
    <w:rsid w:val="00467064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C3D25"/>
    <w:rsid w:val="006D2159"/>
    <w:rsid w:val="006F787C"/>
    <w:rsid w:val="00702636"/>
    <w:rsid w:val="00724507"/>
    <w:rsid w:val="00773E6C"/>
    <w:rsid w:val="0077425A"/>
    <w:rsid w:val="00781FB1"/>
    <w:rsid w:val="007D1B6D"/>
    <w:rsid w:val="007D1D9E"/>
    <w:rsid w:val="007F2E9E"/>
    <w:rsid w:val="00813C37"/>
    <w:rsid w:val="008154B5"/>
    <w:rsid w:val="00823962"/>
    <w:rsid w:val="00852719"/>
    <w:rsid w:val="00860115"/>
    <w:rsid w:val="0088783C"/>
    <w:rsid w:val="008D327A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0389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263E2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242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D1D9E"/>
    <w:pPr>
      <w:spacing w:after="0" w:line="240" w:lineRule="auto"/>
      <w:ind w:left="720"/>
    </w:pPr>
    <w:rPr>
      <w:rFonts w:ascii="Calibri" w:hAnsi="Calibri" w:cs="Calibri"/>
      <w:lang w:val="en-AU"/>
    </w:rPr>
  </w:style>
  <w:style w:type="paragraph" w:customStyle="1" w:styleId="Default">
    <w:name w:val="Default"/>
    <w:rsid w:val="007D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B20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38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physicaleducation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F8360-7F53-40DB-AE03-BC35679D1405}"/>
</file>

<file path=customXml/itemProps4.xml><?xml version="1.0" encoding="utf-8"?>
<ds:datastoreItem xmlns:ds="http://schemas.openxmlformats.org/officeDocument/2006/customXml" ds:itemID="{96FF1CE6-6B69-4D3D-8306-437165D6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</dc:title>
  <dc:subject>Supplementary advice for teachers</dc:subject>
  <dc:creator>Victorian Curriculum and Assessment Authority</dc:creator>
  <cp:keywords>Physical Education; PE03; Victorian Curriculum and Assessment Authority; VCAA; Victorian Certificate of Education; VCE; COVID-19; coronavirus</cp:keywords>
  <cp:lastModifiedBy>Mattei, Tina T</cp:lastModifiedBy>
  <cp:revision>5</cp:revision>
  <cp:lastPrinted>2015-05-15T02:36:00Z</cp:lastPrinted>
  <dcterms:created xsi:type="dcterms:W3CDTF">2020-04-24T03:51:00Z</dcterms:created>
  <dcterms:modified xsi:type="dcterms:W3CDTF">2020-04-24T05:32:00Z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