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69F91" w14:textId="567CEAB1" w:rsidR="00503CBE" w:rsidRDefault="00503CBE" w:rsidP="00665E92">
      <w:pPr>
        <w:jc w:val="center"/>
      </w:pPr>
      <w:bookmarkStart w:id="0" w:name="_Toc398032444"/>
      <w:bookmarkStart w:id="1" w:name="_Toc398032631"/>
    </w:p>
    <w:sdt>
      <w:sdt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p w14:paraId="11B69F92" w14:textId="2F3EE34D" w:rsidR="00490726" w:rsidRDefault="00F525B1" w:rsidP="00A7470F">
          <w:pPr>
            <w:pStyle w:val="VCAADocumenttitle"/>
            <w:spacing w:before="2760"/>
            <w:ind w:left="567"/>
            <w:jc w:val="left"/>
            <w:rPr>
              <w:rFonts w:asciiTheme="minorHAnsi" w:hAnsiTheme="minorHAnsi" w:cstheme="minorBidi"/>
              <w:b w:val="0"/>
              <w:noProof w:val="0"/>
              <w:color w:val="auto"/>
              <w:sz w:val="22"/>
              <w:szCs w:val="22"/>
              <w:lang w:val="en-US" w:eastAsia="en-US"/>
            </w:rPr>
          </w:pPr>
          <w:r w:rsidRPr="00A751E6">
            <w:t xml:space="preserve">VCE VET </w:t>
          </w:r>
          <w:r w:rsidR="00953691" w:rsidRPr="00A751E6">
            <w:t>Dance</w:t>
          </w:r>
        </w:p>
      </w:sdtContent>
    </w:sdt>
    <w:p w14:paraId="11B69F93" w14:textId="1DEBED1D" w:rsidR="00490726" w:rsidRDefault="00490726" w:rsidP="00A7470F">
      <w:pPr>
        <w:pStyle w:val="VCAADocumentsubtitle"/>
        <w:ind w:left="567"/>
        <w:jc w:val="left"/>
      </w:pPr>
      <w:r>
        <w:fldChar w:fldCharType="begin"/>
      </w:r>
      <w:r>
        <w:instrText xml:space="preserve"> LINK Word.Document.12 "\\\\vcaafs01\\production$\\STATIONERY\\VCAA Microsoft Template Images\\Word Template\\TD - VCAAA4portraitCover.dotx" "OLE_LINK1" \a \r  \* MERGEFORMAT </w:instrText>
      </w:r>
      <w:r>
        <w:fldChar w:fldCharType="separate"/>
      </w:r>
      <w:r w:rsidR="0010100D">
        <w:t>Program Booklet</w:t>
      </w:r>
    </w:p>
    <w:p w14:paraId="7E80E63A" w14:textId="77777777" w:rsidR="00BE61D5" w:rsidRPr="00620AFA" w:rsidRDefault="00BE61D5" w:rsidP="00BE61D5">
      <w:pPr>
        <w:pStyle w:val="VCAAHeading2"/>
        <w:ind w:left="567"/>
      </w:pPr>
      <w:bookmarkStart w:id="2" w:name="_Toc536015050"/>
      <w:bookmarkStart w:id="3" w:name="_Toc536171142"/>
      <w:bookmarkStart w:id="4" w:name="_Toc536171400"/>
      <w:bookmarkStart w:id="5" w:name="_Toc536737802"/>
      <w:bookmarkStart w:id="6" w:name="_Toc360039"/>
      <w:bookmarkStart w:id="7" w:name="_Toc3462327"/>
      <w:bookmarkStart w:id="8" w:name="_Toc4165006"/>
      <w:r w:rsidRPr="00620AFA">
        <w:t>Incorporating</w:t>
      </w:r>
      <w:bookmarkEnd w:id="2"/>
      <w:bookmarkEnd w:id="3"/>
      <w:bookmarkEnd w:id="4"/>
      <w:bookmarkEnd w:id="5"/>
      <w:bookmarkEnd w:id="6"/>
      <w:bookmarkEnd w:id="7"/>
      <w:bookmarkEnd w:id="8"/>
      <w:r w:rsidRPr="00620AFA">
        <w:t xml:space="preserve"> </w:t>
      </w:r>
    </w:p>
    <w:p w14:paraId="411BD3EF" w14:textId="1CB7F0E9" w:rsidR="00BE61D5" w:rsidRPr="00620AFA" w:rsidRDefault="00953691" w:rsidP="00BE61D5">
      <w:pPr>
        <w:pStyle w:val="VCAAHeading3"/>
        <w:spacing w:before="240"/>
        <w:ind w:left="567" w:right="708"/>
        <w:contextualSpacing w:val="0"/>
      </w:pPr>
      <w:bookmarkStart w:id="9" w:name="_Toc3462328"/>
      <w:bookmarkStart w:id="10" w:name="_Toc4165007"/>
      <w:r w:rsidRPr="00953691">
        <w:t>CUA20113 Certificate II in Dance (Release 2) with selected units of competency from CUA30113 Certificate III in Dance (Release 4)</w:t>
      </w:r>
      <w:bookmarkEnd w:id="9"/>
      <w:bookmarkEnd w:id="10"/>
    </w:p>
    <w:p w14:paraId="639E47FF" w14:textId="77777777" w:rsidR="00BE61D5" w:rsidRPr="00620AFA" w:rsidRDefault="00BE61D5" w:rsidP="00BE61D5">
      <w:pPr>
        <w:pStyle w:val="VCAAHeading2"/>
        <w:ind w:left="567"/>
      </w:pPr>
    </w:p>
    <w:p w14:paraId="4439709F" w14:textId="190727EA" w:rsidR="00BE61D5" w:rsidRDefault="00C17F83" w:rsidP="00BE61D5">
      <w:pPr>
        <w:pStyle w:val="VCAAHeading2"/>
        <w:ind w:left="567"/>
      </w:pPr>
      <w:bookmarkStart w:id="11" w:name="_Toc3462329"/>
      <w:bookmarkStart w:id="12" w:name="_Toc4165008"/>
      <w:r>
        <w:t>January 2019</w:t>
      </w:r>
      <w:bookmarkEnd w:id="11"/>
      <w:bookmarkEnd w:id="12"/>
    </w:p>
    <w:p w14:paraId="526DABA1" w14:textId="77777777" w:rsidR="00BE61D5" w:rsidRDefault="00BE61D5" w:rsidP="00BE61D5">
      <w:pPr>
        <w:pStyle w:val="VCAAcaptionsandfootnotes"/>
        <w:ind w:left="567"/>
      </w:pPr>
    </w:p>
    <w:p w14:paraId="7B0511A4" w14:textId="77777777" w:rsidR="00BE61D5" w:rsidRDefault="00BE61D5" w:rsidP="00BE61D5">
      <w:pPr>
        <w:pStyle w:val="VCAAcaptionsandfootnotes"/>
        <w:ind w:left="567"/>
      </w:pPr>
    </w:p>
    <w:p w14:paraId="25713A61" w14:textId="77777777" w:rsidR="00BE61D5" w:rsidRDefault="00BE61D5" w:rsidP="00BE61D5">
      <w:pPr>
        <w:pStyle w:val="VCAAcaptionsandfootnotes"/>
        <w:ind w:left="567"/>
      </w:pPr>
    </w:p>
    <w:p w14:paraId="11B69F94" w14:textId="0F3E83AB" w:rsidR="00503CBE" w:rsidRDefault="00734B54" w:rsidP="00BE61D5">
      <w:pPr>
        <w:pStyle w:val="VCAAcaptionsandfootnotes"/>
        <w:ind w:left="567"/>
        <w:sectPr w:rsidR="00503CBE" w:rsidSect="00DE2DC6">
          <w:headerReference w:type="default" r:id="rId11"/>
          <w:headerReference w:type="first" r:id="rId12"/>
          <w:footerReference w:type="first" r:id="rId13"/>
          <w:pgSz w:w="11907" w:h="16840" w:code="9"/>
          <w:pgMar w:top="0" w:right="0" w:bottom="0" w:left="0" w:header="794" w:footer="685" w:gutter="0"/>
          <w:cols w:space="708"/>
          <w:titlePg/>
          <w:docGrid w:linePitch="360"/>
        </w:sectPr>
      </w:pPr>
      <w:r>
        <w:t>This program was first implemented</w:t>
      </w:r>
      <w:r w:rsidR="00BE61D5" w:rsidRPr="00BE61D5">
        <w:t xml:space="preserve"> </w:t>
      </w:r>
      <w:r>
        <w:t xml:space="preserve">in </w:t>
      </w:r>
      <w:r w:rsidR="00C17F83">
        <w:t>December 2014</w:t>
      </w:r>
      <w:r w:rsidR="00BE61D5" w:rsidRPr="00BE61D5">
        <w:t>.</w:t>
      </w:r>
      <w:r w:rsidR="00490726">
        <w:fldChar w:fldCharType="end"/>
      </w:r>
      <w:bookmarkEnd w:id="0"/>
      <w:bookmarkEnd w:id="1"/>
    </w:p>
    <w:p w14:paraId="7E2067C8" w14:textId="77777777" w:rsidR="00837436" w:rsidRDefault="00837436" w:rsidP="00837436">
      <w:pPr>
        <w:pStyle w:val="VCAAHeading3"/>
        <w:rPr>
          <w:noProof/>
        </w:rPr>
      </w:pPr>
      <w:bookmarkStart w:id="13" w:name="_Toc503434004"/>
      <w:bookmarkStart w:id="14" w:name="_Toc503434785"/>
      <w:bookmarkStart w:id="15" w:name="_Toc503967605"/>
      <w:bookmarkStart w:id="16" w:name="_Toc536015054"/>
      <w:bookmarkStart w:id="17" w:name="_Toc536171146"/>
      <w:bookmarkStart w:id="18" w:name="_Toc536171404"/>
      <w:bookmarkStart w:id="19" w:name="_Toc536737806"/>
      <w:bookmarkStart w:id="20" w:name="_Toc360043"/>
      <w:bookmarkStart w:id="21" w:name="_Toc3462330"/>
      <w:bookmarkStart w:id="22" w:name="_Toc4165009"/>
      <w:r>
        <w:rPr>
          <w:noProof/>
        </w:rPr>
        <w:lastRenderedPageBreak/>
        <w:t>Modification history</w:t>
      </w:r>
      <w:bookmarkEnd w:id="13"/>
      <w:bookmarkEnd w:id="14"/>
      <w:bookmarkEnd w:id="15"/>
      <w:bookmarkEnd w:id="16"/>
      <w:bookmarkEnd w:id="17"/>
      <w:bookmarkEnd w:id="18"/>
      <w:bookmarkEnd w:id="19"/>
      <w:bookmarkEnd w:id="20"/>
      <w:bookmarkEnd w:id="21"/>
      <w:bookmarkEnd w:id="22"/>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3"/>
        <w:gridCol w:w="2659"/>
        <w:gridCol w:w="2770"/>
      </w:tblGrid>
      <w:tr w:rsidR="00837436" w14:paraId="7C300760" w14:textId="77777777" w:rsidTr="001A4F17">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3C3A55D9" w14:textId="77777777" w:rsidR="00837436" w:rsidRDefault="00837436" w:rsidP="00AE6E71">
            <w:pPr>
              <w:pStyle w:val="VCAAbody"/>
            </w:pPr>
            <w:r w:rsidRPr="009D6899">
              <w:t>Version</w:t>
            </w:r>
          </w:p>
        </w:tc>
        <w:tc>
          <w:tcPr>
            <w:tcW w:w="2663" w:type="dxa"/>
          </w:tcPr>
          <w:p w14:paraId="24FC38C8" w14:textId="77777777" w:rsidR="00837436" w:rsidRDefault="00837436" w:rsidP="00AE6E71">
            <w:pPr>
              <w:pStyle w:val="VCAAbody"/>
            </w:pPr>
            <w:r w:rsidRPr="009D6899">
              <w:t>Status</w:t>
            </w:r>
          </w:p>
        </w:tc>
        <w:tc>
          <w:tcPr>
            <w:tcW w:w="2659" w:type="dxa"/>
          </w:tcPr>
          <w:p w14:paraId="7B1B070D" w14:textId="77777777" w:rsidR="00837436" w:rsidRDefault="00837436" w:rsidP="00AE6E71">
            <w:pPr>
              <w:pStyle w:val="VCAAbody"/>
            </w:pPr>
            <w:r w:rsidRPr="009D6899">
              <w:t>Release Date</w:t>
            </w:r>
          </w:p>
        </w:tc>
        <w:tc>
          <w:tcPr>
            <w:tcW w:w="2770" w:type="dxa"/>
          </w:tcPr>
          <w:p w14:paraId="56EA78FB" w14:textId="77777777" w:rsidR="00837436" w:rsidRDefault="00837436" w:rsidP="00AE6E71">
            <w:pPr>
              <w:pStyle w:val="VCAAbody"/>
            </w:pPr>
            <w:r w:rsidRPr="009D6899">
              <w:t>Comments</w:t>
            </w:r>
          </w:p>
        </w:tc>
      </w:tr>
      <w:tr w:rsidR="001A4F17" w14:paraId="4F5D285F" w14:textId="77777777" w:rsidTr="001A4F17">
        <w:trPr>
          <w:trHeight w:val="400"/>
        </w:trPr>
        <w:tc>
          <w:tcPr>
            <w:tcW w:w="1547" w:type="dxa"/>
          </w:tcPr>
          <w:p w14:paraId="2C77D958" w14:textId="3C214099" w:rsidR="001A4F17" w:rsidRPr="00FD13FB" w:rsidRDefault="001A4F17" w:rsidP="001A4F17">
            <w:pPr>
              <w:pStyle w:val="VCAAbody"/>
            </w:pPr>
            <w:r>
              <w:t>3.0</w:t>
            </w:r>
          </w:p>
        </w:tc>
        <w:tc>
          <w:tcPr>
            <w:tcW w:w="2663" w:type="dxa"/>
          </w:tcPr>
          <w:p w14:paraId="0CD9DCDD" w14:textId="615B8B28" w:rsidR="001A4F17" w:rsidRDefault="001A4F17" w:rsidP="001A4F17">
            <w:pPr>
              <w:pStyle w:val="VCAAbody"/>
            </w:pPr>
            <w:r>
              <w:t>Current</w:t>
            </w:r>
          </w:p>
        </w:tc>
        <w:tc>
          <w:tcPr>
            <w:tcW w:w="2659" w:type="dxa"/>
          </w:tcPr>
          <w:p w14:paraId="1CFAC03C" w14:textId="4BF4860F" w:rsidR="001A4F17" w:rsidRPr="00FD13FB" w:rsidRDefault="001A4F17" w:rsidP="001A4F17">
            <w:pPr>
              <w:pStyle w:val="VCAAbody"/>
            </w:pPr>
            <w:r>
              <w:t>January 2019</w:t>
            </w:r>
          </w:p>
        </w:tc>
        <w:tc>
          <w:tcPr>
            <w:tcW w:w="2770" w:type="dxa"/>
          </w:tcPr>
          <w:p w14:paraId="5AAD8F3E" w14:textId="70CD80BF" w:rsidR="001A4F17" w:rsidRPr="00FD13FB" w:rsidRDefault="001A4F17" w:rsidP="001A4F17">
            <w:pPr>
              <w:pStyle w:val="VCAAbody"/>
            </w:pPr>
            <w:r>
              <w:t>Moved to program booklet</w:t>
            </w:r>
          </w:p>
        </w:tc>
      </w:tr>
      <w:tr w:rsidR="001A4F17" w14:paraId="04379D1B" w14:textId="77777777" w:rsidTr="001A4F17">
        <w:trPr>
          <w:trHeight w:val="400"/>
        </w:trPr>
        <w:tc>
          <w:tcPr>
            <w:tcW w:w="1547" w:type="dxa"/>
          </w:tcPr>
          <w:p w14:paraId="5997F80B" w14:textId="0C32CB11" w:rsidR="001A4F17" w:rsidRPr="00837436" w:rsidRDefault="001A4F17" w:rsidP="001A4F17">
            <w:pPr>
              <w:pStyle w:val="VCAAbody"/>
              <w:rPr>
                <w:highlight w:val="yellow"/>
              </w:rPr>
            </w:pPr>
            <w:r w:rsidRPr="00FD13FB">
              <w:t>2.0</w:t>
            </w:r>
          </w:p>
        </w:tc>
        <w:tc>
          <w:tcPr>
            <w:tcW w:w="2663" w:type="dxa"/>
          </w:tcPr>
          <w:p w14:paraId="361395BD" w14:textId="1C876A09" w:rsidR="001A4F17" w:rsidRPr="00837436" w:rsidRDefault="001A4F17" w:rsidP="001A4F17">
            <w:pPr>
              <w:pStyle w:val="VCAAbody"/>
              <w:rPr>
                <w:highlight w:val="yellow"/>
              </w:rPr>
            </w:pPr>
            <w:r>
              <w:t>Superseded</w:t>
            </w:r>
          </w:p>
        </w:tc>
        <w:tc>
          <w:tcPr>
            <w:tcW w:w="2659" w:type="dxa"/>
          </w:tcPr>
          <w:p w14:paraId="28644209" w14:textId="610DD622" w:rsidR="001A4F17" w:rsidRPr="00837436" w:rsidRDefault="001A4F17" w:rsidP="001A4F17">
            <w:pPr>
              <w:pStyle w:val="VCAAbody"/>
              <w:rPr>
                <w:highlight w:val="yellow"/>
              </w:rPr>
            </w:pPr>
            <w:r w:rsidRPr="00FD13FB">
              <w:t>February 2015</w:t>
            </w:r>
          </w:p>
        </w:tc>
        <w:tc>
          <w:tcPr>
            <w:tcW w:w="2770" w:type="dxa"/>
          </w:tcPr>
          <w:p w14:paraId="29462CF6" w14:textId="30546E7B" w:rsidR="001A4F17" w:rsidRPr="00837436" w:rsidRDefault="001A4F17" w:rsidP="001A4F17">
            <w:pPr>
              <w:pStyle w:val="VCAAbody"/>
              <w:rPr>
                <w:highlight w:val="yellow"/>
              </w:rPr>
            </w:pPr>
            <w:r w:rsidRPr="00FD13FB">
              <w:t>Inclusion of advice on duplication between the VCE VET program and VCE studies.</w:t>
            </w:r>
          </w:p>
        </w:tc>
      </w:tr>
      <w:tr w:rsidR="001A4F17" w14:paraId="01B98F8C" w14:textId="77777777" w:rsidTr="001A4F17">
        <w:trPr>
          <w:trHeight w:val="400"/>
        </w:trPr>
        <w:tc>
          <w:tcPr>
            <w:tcW w:w="1547" w:type="dxa"/>
          </w:tcPr>
          <w:p w14:paraId="6492D013" w14:textId="72DF75A9" w:rsidR="001A4F17" w:rsidRPr="00837436" w:rsidRDefault="001A4F17" w:rsidP="001A4F17">
            <w:pPr>
              <w:pStyle w:val="VCAAbody"/>
              <w:rPr>
                <w:highlight w:val="yellow"/>
              </w:rPr>
            </w:pPr>
            <w:r w:rsidRPr="00FD13FB">
              <w:t>1.0</w:t>
            </w:r>
          </w:p>
        </w:tc>
        <w:tc>
          <w:tcPr>
            <w:tcW w:w="2663" w:type="dxa"/>
          </w:tcPr>
          <w:p w14:paraId="6F455CBD" w14:textId="52100B52" w:rsidR="001A4F17" w:rsidRPr="00837436" w:rsidRDefault="001A4F17" w:rsidP="001A4F17">
            <w:pPr>
              <w:pStyle w:val="VCAAbody"/>
              <w:rPr>
                <w:highlight w:val="yellow"/>
              </w:rPr>
            </w:pPr>
            <w:r>
              <w:t>Superseded</w:t>
            </w:r>
          </w:p>
        </w:tc>
        <w:tc>
          <w:tcPr>
            <w:tcW w:w="2659" w:type="dxa"/>
          </w:tcPr>
          <w:p w14:paraId="5303B7D2" w14:textId="4CCAEEB0" w:rsidR="001A4F17" w:rsidRPr="00837436" w:rsidRDefault="001A4F17" w:rsidP="001A4F17">
            <w:pPr>
              <w:pStyle w:val="VCAAbody"/>
              <w:rPr>
                <w:highlight w:val="yellow"/>
              </w:rPr>
            </w:pPr>
            <w:r w:rsidRPr="00FD13FB">
              <w:t>December 2014</w:t>
            </w:r>
          </w:p>
        </w:tc>
        <w:tc>
          <w:tcPr>
            <w:tcW w:w="2770" w:type="dxa"/>
          </w:tcPr>
          <w:p w14:paraId="50AFC230" w14:textId="7C74D9BC" w:rsidR="001A4F17" w:rsidRPr="00837436" w:rsidRDefault="001A4F17" w:rsidP="001A4F17">
            <w:pPr>
              <w:pStyle w:val="VCAAbody"/>
              <w:rPr>
                <w:highlight w:val="yellow"/>
              </w:rPr>
            </w:pPr>
            <w:r w:rsidRPr="00FD13FB">
              <w:t>Original Program</w:t>
            </w:r>
          </w:p>
        </w:tc>
      </w:tr>
    </w:tbl>
    <w:p w14:paraId="46C494BF" w14:textId="77777777" w:rsidR="00837436" w:rsidRDefault="00837436" w:rsidP="00837436">
      <w:pPr>
        <w:pStyle w:val="TOC1"/>
      </w:pPr>
    </w:p>
    <w:p w14:paraId="11B69F95" w14:textId="77777777" w:rsidR="001363D1" w:rsidRPr="00F04391" w:rsidRDefault="0096074C" w:rsidP="00FB41B7">
      <w:pPr>
        <w:pStyle w:val="VCAAtrademarkinfo"/>
        <w:spacing w:before="5640"/>
      </w:pPr>
      <w:r>
        <w:t>A</w:t>
      </w:r>
      <w:r w:rsidR="001363D1" w:rsidRPr="00B21D15">
        <w:t xml:space="preserve">uthorised and published by </w:t>
      </w:r>
      <w:r w:rsidR="001363D1">
        <w:t xml:space="preserve">the </w:t>
      </w:r>
      <w:r w:rsidR="001363D1" w:rsidRPr="00B21D15">
        <w:t>Victorian Curriculum and Assessment Authority</w:t>
      </w:r>
      <w:r w:rsidR="001363D1">
        <w:br/>
      </w:r>
      <w:r w:rsidR="001363D1" w:rsidRPr="00693387">
        <w:t xml:space="preserve">Level </w:t>
      </w:r>
      <w:r w:rsidR="007E1ED2">
        <w:t>7</w:t>
      </w:r>
      <w:r w:rsidR="001363D1" w:rsidRPr="00693387">
        <w:t>, 2 Lonsdale Street</w:t>
      </w:r>
      <w:r w:rsidR="001363D1">
        <w:br/>
      </w:r>
      <w:r w:rsidR="001363D1" w:rsidRPr="00693387">
        <w:t>Melbourne VIC 3000</w:t>
      </w:r>
    </w:p>
    <w:p w14:paraId="11B69F96" w14:textId="6FB1D604" w:rsidR="001363D1" w:rsidRDefault="001363D1" w:rsidP="001363D1">
      <w:pPr>
        <w:pStyle w:val="VCAAtrademarkinfo"/>
        <w:rPr>
          <w:lang w:val="en-AU"/>
        </w:rPr>
      </w:pPr>
      <w:r w:rsidRPr="00B21D15">
        <w:t>ISBN:</w:t>
      </w:r>
      <w:r w:rsidR="006A3230" w:rsidRPr="006A3230">
        <w:t xml:space="preserve"> 978-1-925867-07-7</w:t>
      </w:r>
    </w:p>
    <w:p w14:paraId="11B69F97" w14:textId="0CEBCEB5" w:rsidR="001363D1" w:rsidRPr="00E71CFD" w:rsidRDefault="001363D1" w:rsidP="001363D1">
      <w:pPr>
        <w:pStyle w:val="VCAAtrademarkinfo"/>
        <w:rPr>
          <w:lang w:val="en-AU"/>
        </w:rPr>
      </w:pPr>
      <w:r w:rsidRPr="00E71CFD">
        <w:rPr>
          <w:lang w:val="en-AU"/>
        </w:rPr>
        <w:t>© Victorian Curri</w:t>
      </w:r>
      <w:r>
        <w:rPr>
          <w:lang w:val="en-AU"/>
        </w:rPr>
        <w:t xml:space="preserve">culum and Assessment Authority </w:t>
      </w:r>
      <w:r w:rsidR="00691D10">
        <w:rPr>
          <w:lang w:val="en-AU"/>
        </w:rPr>
        <w:t>2019</w:t>
      </w:r>
    </w:p>
    <w:p w14:paraId="11B69F98" w14:textId="77777777" w:rsidR="001363D1" w:rsidRPr="00E71CFD" w:rsidRDefault="001363D1" w:rsidP="001363D1">
      <w:pPr>
        <w:pStyle w:val="VCAAtrademarkinfo"/>
        <w:rPr>
          <w:lang w:val="en-AU"/>
        </w:rPr>
      </w:pPr>
    </w:p>
    <w:p w14:paraId="11B69F99" w14:textId="77777777" w:rsidR="003D57A7" w:rsidRDefault="003D57A7" w:rsidP="003D57A7">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sidRPr="00C53CA7">
        <w:t xml:space="preserve">Excepting third-party elements, schools may use this resource in accordance with the </w:t>
      </w:r>
      <w:hyperlink r:id="rId14" w:anchor="schools" w:history="1">
        <w:r w:rsidRPr="00C53CA7">
          <w:rPr>
            <w:rStyle w:val="Hyperlink"/>
          </w:rPr>
          <w:t>VCAA educational allowance</w:t>
        </w:r>
      </w:hyperlink>
      <w:r>
        <w:rPr>
          <w:lang w:val="en-AU"/>
        </w:rPr>
        <w:t xml:space="preserve">. </w:t>
      </w:r>
      <w:r w:rsidRPr="00E71CFD">
        <w:rPr>
          <w:lang w:val="en-AU"/>
        </w:rPr>
        <w:t xml:space="preserve">For more information go to: </w:t>
      </w:r>
      <w:hyperlink r:id="rId15" w:history="1">
        <w:r w:rsidRPr="00B65CD8">
          <w:rPr>
            <w:rStyle w:val="Hyperlink"/>
            <w:lang w:val="en-AU"/>
          </w:rPr>
          <w:t>www.vcaa.vic.edu.au/Pages/aboutus/policies/policy-copyright.aspx</w:t>
        </w:r>
      </w:hyperlink>
      <w:r>
        <w:rPr>
          <w:lang w:val="en-AU"/>
        </w:rPr>
        <w:t xml:space="preserve">. </w:t>
      </w:r>
    </w:p>
    <w:p w14:paraId="11B69F9A" w14:textId="77777777" w:rsidR="003D57A7" w:rsidRPr="00E71CFD" w:rsidRDefault="003D57A7" w:rsidP="003D57A7">
      <w:pPr>
        <w:pStyle w:val="VCAAtrademarkinfo"/>
        <w:rPr>
          <w:lang w:val="en-AU"/>
        </w:rPr>
      </w:pPr>
      <w:r>
        <w:rPr>
          <w:lang w:val="en-AU"/>
        </w:rPr>
        <w:t>T</w:t>
      </w:r>
      <w:r w:rsidRPr="00E71CFD">
        <w:rPr>
          <w:lang w:val="en-AU"/>
        </w:rPr>
        <w:t xml:space="preserve">he VCAA provides the only official, up-to-date versions of VCAA publications. Details of updates can be found on the VCAA website: </w:t>
      </w:r>
      <w:hyperlink r:id="rId16" w:history="1">
        <w:r w:rsidRPr="00B65CD8">
          <w:rPr>
            <w:rStyle w:val="Hyperlink"/>
            <w:lang w:val="en-AU"/>
          </w:rPr>
          <w:t>www.vcaa.vic.edu.au</w:t>
        </w:r>
      </w:hyperlink>
      <w:r w:rsidRPr="00C53CA7">
        <w:rPr>
          <w:rStyle w:val="VCAAbodyChar"/>
        </w:rPr>
        <w:t>.</w:t>
      </w:r>
    </w:p>
    <w:p w14:paraId="11B69F9B" w14:textId="77777777" w:rsidR="001363D1" w:rsidRDefault="001363D1" w:rsidP="001363D1">
      <w:pPr>
        <w:pStyle w:val="VCAAtrademarkinfo"/>
        <w:rPr>
          <w:lang w:val="en-AU"/>
        </w:rPr>
      </w:pPr>
      <w:r w:rsidRPr="00E71CFD">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7" w:history="1">
        <w:r w:rsidR="003D57A7" w:rsidRPr="00011EF6">
          <w:rPr>
            <w:rStyle w:val="Hyperlink"/>
            <w:lang w:val="en-AU"/>
          </w:rPr>
          <w:t>vcaa.copyright@edumail.vic.gov.au</w:t>
        </w:r>
      </w:hyperlink>
    </w:p>
    <w:p w14:paraId="11B69F9C" w14:textId="77777777" w:rsidR="001363D1" w:rsidRPr="00E71CFD" w:rsidRDefault="001363D1" w:rsidP="001363D1">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11B69F9D" w14:textId="77777777" w:rsidR="001363D1" w:rsidRPr="00E71CFD" w:rsidRDefault="001363D1" w:rsidP="001363D1">
      <w:pPr>
        <w:pStyle w:val="VCAAtrademarkinfo"/>
        <w:rPr>
          <w:lang w:val="en-AU"/>
        </w:rPr>
      </w:pPr>
    </w:p>
    <w:p w14:paraId="11B69F9E" w14:textId="77777777" w:rsidR="001363D1" w:rsidRDefault="001363D1" w:rsidP="001363D1">
      <w:pPr>
        <w:pStyle w:val="VCAAtrademarkinfo"/>
      </w:pPr>
      <w:r w:rsidRPr="00E71CFD">
        <w:rPr>
          <w:lang w:val="en-AU"/>
        </w:rPr>
        <w:t>The VCAA logo is a registered trademark</w:t>
      </w:r>
      <w:r>
        <w:rPr>
          <w:lang w:val="en-AU"/>
        </w:rPr>
        <w:t xml:space="preserve"> of the Victorian Curriculum and Assessment Authority</w:t>
      </w:r>
      <w:r w:rsidRPr="00E71CFD">
        <w:rPr>
          <w:lang w:val="en-AU"/>
        </w:rPr>
        <w:t>.</w:t>
      </w:r>
    </w:p>
    <w:p w14:paraId="11B69F9F" w14:textId="77777777" w:rsidR="00205431" w:rsidRDefault="00205431" w:rsidP="006A2E04">
      <w:pPr>
        <w:pStyle w:val="VCAAbody"/>
      </w:pPr>
      <w:r>
        <w:br w:type="page"/>
      </w:r>
    </w:p>
    <w:sdt>
      <w:sdtPr>
        <w:rPr>
          <w:rFonts w:asciiTheme="minorHAnsi" w:eastAsiaTheme="minorHAnsi" w:hAnsiTheme="minorHAnsi" w:cstheme="minorBidi"/>
          <w:b w:val="0"/>
          <w:bCs w:val="0"/>
          <w:color w:val="auto"/>
          <w:sz w:val="22"/>
          <w:szCs w:val="22"/>
          <w:lang w:eastAsia="en-US"/>
        </w:rPr>
        <w:id w:val="1768118744"/>
        <w:docPartObj>
          <w:docPartGallery w:val="Table of Contents"/>
          <w:docPartUnique/>
        </w:docPartObj>
      </w:sdtPr>
      <w:sdtEndPr>
        <w:rPr>
          <w:noProof/>
        </w:rPr>
      </w:sdtEndPr>
      <w:sdtContent>
        <w:p w14:paraId="3A22B3D5" w14:textId="09E6E650" w:rsidR="00402F97" w:rsidRDefault="000627E9" w:rsidP="00402F97">
          <w:pPr>
            <w:pStyle w:val="TOCHeading"/>
            <w:rPr>
              <w:rFonts w:eastAsiaTheme="minorEastAsia"/>
              <w:noProof/>
              <w:lang w:val="en-AU" w:eastAsia="en-AU"/>
            </w:rPr>
          </w:pPr>
          <w:r>
            <w:t>Contents</w:t>
          </w:r>
          <w:r>
            <w:rPr>
              <w:rFonts w:eastAsia="Times New Roman" w:cs="Arial"/>
              <w:noProof/>
              <w:szCs w:val="24"/>
              <w:lang w:val="en-AU" w:eastAsia="en-AU"/>
            </w:rPr>
            <w:fldChar w:fldCharType="begin"/>
          </w:r>
          <w:r>
            <w:instrText xml:space="preserve"> TOC \h \z \t "VCAA Heading 1,1,VCAA Heading 2,2,VCAA Heading 3,3" </w:instrText>
          </w:r>
          <w:r>
            <w:rPr>
              <w:rFonts w:eastAsia="Times New Roman" w:cs="Arial"/>
              <w:noProof/>
              <w:szCs w:val="24"/>
              <w:lang w:val="en-AU" w:eastAsia="en-AU"/>
            </w:rPr>
            <w:fldChar w:fldCharType="separate"/>
          </w:r>
        </w:p>
        <w:p w14:paraId="6059CC97" w14:textId="74AE2D2C" w:rsidR="00402F97" w:rsidRDefault="00402F97">
          <w:pPr>
            <w:pStyle w:val="TOC1"/>
            <w:rPr>
              <w:rFonts w:asciiTheme="minorHAnsi" w:eastAsiaTheme="minorEastAsia" w:hAnsiTheme="minorHAnsi" w:cstheme="minorBidi"/>
              <w:b w:val="0"/>
              <w:bCs w:val="0"/>
              <w:szCs w:val="22"/>
            </w:rPr>
          </w:pPr>
          <w:hyperlink w:anchor="_Toc4165010" w:history="1">
            <w:r w:rsidRPr="00AC6404">
              <w:rPr>
                <w:rStyle w:val="Hyperlink"/>
              </w:rPr>
              <w:t>Introduction</w:t>
            </w:r>
            <w:r>
              <w:rPr>
                <w:webHidden/>
              </w:rPr>
              <w:tab/>
            </w:r>
            <w:r>
              <w:rPr>
                <w:webHidden/>
              </w:rPr>
              <w:fldChar w:fldCharType="begin"/>
            </w:r>
            <w:r>
              <w:rPr>
                <w:webHidden/>
              </w:rPr>
              <w:instrText xml:space="preserve"> PAGEREF _Toc4165010 \h </w:instrText>
            </w:r>
            <w:r>
              <w:rPr>
                <w:webHidden/>
              </w:rPr>
            </w:r>
            <w:r>
              <w:rPr>
                <w:webHidden/>
              </w:rPr>
              <w:fldChar w:fldCharType="separate"/>
            </w:r>
            <w:r>
              <w:rPr>
                <w:webHidden/>
              </w:rPr>
              <w:t>1</w:t>
            </w:r>
            <w:r>
              <w:rPr>
                <w:webHidden/>
              </w:rPr>
              <w:fldChar w:fldCharType="end"/>
            </w:r>
          </w:hyperlink>
        </w:p>
        <w:p w14:paraId="700AB15E" w14:textId="216348B0" w:rsidR="00402F97" w:rsidRDefault="00402F97">
          <w:pPr>
            <w:pStyle w:val="TOC2"/>
            <w:rPr>
              <w:rFonts w:asciiTheme="minorHAnsi" w:eastAsiaTheme="minorEastAsia" w:hAnsiTheme="minorHAnsi" w:cstheme="minorBidi"/>
              <w:szCs w:val="22"/>
            </w:rPr>
          </w:pPr>
          <w:hyperlink w:anchor="_Toc4165011" w:history="1">
            <w:r w:rsidRPr="00AC6404">
              <w:rPr>
                <w:rStyle w:val="Hyperlink"/>
              </w:rPr>
              <w:t>Program development</w:t>
            </w:r>
            <w:r>
              <w:rPr>
                <w:webHidden/>
              </w:rPr>
              <w:tab/>
            </w:r>
            <w:r>
              <w:rPr>
                <w:webHidden/>
              </w:rPr>
              <w:fldChar w:fldCharType="begin"/>
            </w:r>
            <w:r>
              <w:rPr>
                <w:webHidden/>
              </w:rPr>
              <w:instrText xml:space="preserve"> PAGEREF _Toc4165011 \h </w:instrText>
            </w:r>
            <w:r>
              <w:rPr>
                <w:webHidden/>
              </w:rPr>
            </w:r>
            <w:r>
              <w:rPr>
                <w:webHidden/>
              </w:rPr>
              <w:fldChar w:fldCharType="separate"/>
            </w:r>
            <w:r>
              <w:rPr>
                <w:webHidden/>
              </w:rPr>
              <w:t>1</w:t>
            </w:r>
            <w:r>
              <w:rPr>
                <w:webHidden/>
              </w:rPr>
              <w:fldChar w:fldCharType="end"/>
            </w:r>
          </w:hyperlink>
        </w:p>
        <w:p w14:paraId="65434E4B" w14:textId="7FE3072F" w:rsidR="00402F97" w:rsidRDefault="00402F97">
          <w:pPr>
            <w:pStyle w:val="TOC2"/>
            <w:rPr>
              <w:rFonts w:asciiTheme="minorHAnsi" w:eastAsiaTheme="minorEastAsia" w:hAnsiTheme="minorHAnsi" w:cstheme="minorBidi"/>
              <w:szCs w:val="22"/>
            </w:rPr>
          </w:pPr>
          <w:hyperlink w:anchor="_Toc4165012" w:history="1">
            <w:r w:rsidRPr="00AC6404">
              <w:rPr>
                <w:rStyle w:val="Hyperlink"/>
              </w:rPr>
              <w:t>Program information</w:t>
            </w:r>
            <w:r>
              <w:rPr>
                <w:webHidden/>
              </w:rPr>
              <w:tab/>
            </w:r>
            <w:r>
              <w:rPr>
                <w:webHidden/>
              </w:rPr>
              <w:fldChar w:fldCharType="begin"/>
            </w:r>
            <w:r>
              <w:rPr>
                <w:webHidden/>
              </w:rPr>
              <w:instrText xml:space="preserve"> PAGEREF _Toc4165012 \h </w:instrText>
            </w:r>
            <w:r>
              <w:rPr>
                <w:webHidden/>
              </w:rPr>
            </w:r>
            <w:r>
              <w:rPr>
                <w:webHidden/>
              </w:rPr>
              <w:fldChar w:fldCharType="separate"/>
            </w:r>
            <w:r>
              <w:rPr>
                <w:webHidden/>
              </w:rPr>
              <w:t>1</w:t>
            </w:r>
            <w:r>
              <w:rPr>
                <w:webHidden/>
              </w:rPr>
              <w:fldChar w:fldCharType="end"/>
            </w:r>
          </w:hyperlink>
        </w:p>
        <w:p w14:paraId="621F89DB" w14:textId="2B445E55" w:rsidR="00402F97" w:rsidRDefault="00402F97">
          <w:pPr>
            <w:pStyle w:val="TOC1"/>
            <w:rPr>
              <w:rFonts w:asciiTheme="minorHAnsi" w:eastAsiaTheme="minorEastAsia" w:hAnsiTheme="minorHAnsi" w:cstheme="minorBidi"/>
              <w:b w:val="0"/>
              <w:bCs w:val="0"/>
              <w:szCs w:val="22"/>
            </w:rPr>
          </w:pPr>
          <w:hyperlink w:anchor="_Toc4165013" w:history="1">
            <w:r w:rsidRPr="00AC6404">
              <w:rPr>
                <w:rStyle w:val="Hyperlink"/>
              </w:rPr>
              <w:t>Industry overview</w:t>
            </w:r>
            <w:r>
              <w:rPr>
                <w:webHidden/>
              </w:rPr>
              <w:tab/>
            </w:r>
            <w:r>
              <w:rPr>
                <w:webHidden/>
              </w:rPr>
              <w:fldChar w:fldCharType="begin"/>
            </w:r>
            <w:r>
              <w:rPr>
                <w:webHidden/>
              </w:rPr>
              <w:instrText xml:space="preserve"> PAGEREF _Toc4165013 \h </w:instrText>
            </w:r>
            <w:r>
              <w:rPr>
                <w:webHidden/>
              </w:rPr>
            </w:r>
            <w:r>
              <w:rPr>
                <w:webHidden/>
              </w:rPr>
              <w:fldChar w:fldCharType="separate"/>
            </w:r>
            <w:r>
              <w:rPr>
                <w:webHidden/>
              </w:rPr>
              <w:t>2</w:t>
            </w:r>
            <w:r>
              <w:rPr>
                <w:webHidden/>
              </w:rPr>
              <w:fldChar w:fldCharType="end"/>
            </w:r>
          </w:hyperlink>
        </w:p>
        <w:p w14:paraId="6EF88500" w14:textId="51396E21" w:rsidR="00402F97" w:rsidRDefault="00402F97">
          <w:pPr>
            <w:pStyle w:val="TOC2"/>
            <w:rPr>
              <w:rFonts w:asciiTheme="minorHAnsi" w:eastAsiaTheme="minorEastAsia" w:hAnsiTheme="minorHAnsi" w:cstheme="minorBidi"/>
              <w:szCs w:val="22"/>
            </w:rPr>
          </w:pPr>
          <w:hyperlink w:anchor="_Toc4165014" w:history="1">
            <w:r w:rsidRPr="00AC6404">
              <w:rPr>
                <w:rStyle w:val="Hyperlink"/>
              </w:rPr>
              <w:t>Training package</w:t>
            </w:r>
            <w:r>
              <w:rPr>
                <w:webHidden/>
              </w:rPr>
              <w:tab/>
            </w:r>
            <w:r>
              <w:rPr>
                <w:webHidden/>
              </w:rPr>
              <w:fldChar w:fldCharType="begin"/>
            </w:r>
            <w:r>
              <w:rPr>
                <w:webHidden/>
              </w:rPr>
              <w:instrText xml:space="preserve"> PAGEREF _Toc4165014 \h </w:instrText>
            </w:r>
            <w:r>
              <w:rPr>
                <w:webHidden/>
              </w:rPr>
            </w:r>
            <w:r>
              <w:rPr>
                <w:webHidden/>
              </w:rPr>
              <w:fldChar w:fldCharType="separate"/>
            </w:r>
            <w:r>
              <w:rPr>
                <w:webHidden/>
              </w:rPr>
              <w:t>2</w:t>
            </w:r>
            <w:r>
              <w:rPr>
                <w:webHidden/>
              </w:rPr>
              <w:fldChar w:fldCharType="end"/>
            </w:r>
          </w:hyperlink>
        </w:p>
        <w:p w14:paraId="4F134729" w14:textId="5676CCA1" w:rsidR="00402F97" w:rsidRDefault="00402F97">
          <w:pPr>
            <w:pStyle w:val="TOC2"/>
            <w:rPr>
              <w:rFonts w:asciiTheme="minorHAnsi" w:eastAsiaTheme="minorEastAsia" w:hAnsiTheme="minorHAnsi" w:cstheme="minorBidi"/>
              <w:szCs w:val="22"/>
            </w:rPr>
          </w:pPr>
          <w:hyperlink w:anchor="_Toc4165015" w:history="1">
            <w:r w:rsidRPr="00AC6404">
              <w:rPr>
                <w:rStyle w:val="Hyperlink"/>
              </w:rPr>
              <w:t>Qualifications / packaging rules</w:t>
            </w:r>
            <w:r>
              <w:rPr>
                <w:webHidden/>
              </w:rPr>
              <w:tab/>
            </w:r>
            <w:r>
              <w:rPr>
                <w:webHidden/>
              </w:rPr>
              <w:fldChar w:fldCharType="begin"/>
            </w:r>
            <w:r>
              <w:rPr>
                <w:webHidden/>
              </w:rPr>
              <w:instrText xml:space="preserve"> PAGEREF _Toc4165015 \h </w:instrText>
            </w:r>
            <w:r>
              <w:rPr>
                <w:webHidden/>
              </w:rPr>
            </w:r>
            <w:r>
              <w:rPr>
                <w:webHidden/>
              </w:rPr>
              <w:fldChar w:fldCharType="separate"/>
            </w:r>
            <w:r>
              <w:rPr>
                <w:webHidden/>
              </w:rPr>
              <w:t>2</w:t>
            </w:r>
            <w:r>
              <w:rPr>
                <w:webHidden/>
              </w:rPr>
              <w:fldChar w:fldCharType="end"/>
            </w:r>
          </w:hyperlink>
        </w:p>
        <w:p w14:paraId="319DDAF8" w14:textId="43AB41FA" w:rsidR="00402F97" w:rsidRDefault="00402F97">
          <w:pPr>
            <w:pStyle w:val="TOC1"/>
            <w:rPr>
              <w:rFonts w:asciiTheme="minorHAnsi" w:eastAsiaTheme="minorEastAsia" w:hAnsiTheme="minorHAnsi" w:cstheme="minorBidi"/>
              <w:b w:val="0"/>
              <w:bCs w:val="0"/>
              <w:szCs w:val="22"/>
            </w:rPr>
          </w:pPr>
          <w:hyperlink w:anchor="_Toc4165016" w:history="1">
            <w:r w:rsidRPr="00AC6404">
              <w:rPr>
                <w:rStyle w:val="Hyperlink"/>
              </w:rPr>
              <w:t>VCE VET Program details</w:t>
            </w:r>
            <w:r>
              <w:rPr>
                <w:webHidden/>
              </w:rPr>
              <w:tab/>
            </w:r>
            <w:r>
              <w:rPr>
                <w:webHidden/>
              </w:rPr>
              <w:fldChar w:fldCharType="begin"/>
            </w:r>
            <w:r>
              <w:rPr>
                <w:webHidden/>
              </w:rPr>
              <w:instrText xml:space="preserve"> PAGEREF _Toc4165016 \h </w:instrText>
            </w:r>
            <w:r>
              <w:rPr>
                <w:webHidden/>
              </w:rPr>
            </w:r>
            <w:r>
              <w:rPr>
                <w:webHidden/>
              </w:rPr>
              <w:fldChar w:fldCharType="separate"/>
            </w:r>
            <w:r>
              <w:rPr>
                <w:webHidden/>
              </w:rPr>
              <w:t>4</w:t>
            </w:r>
            <w:r>
              <w:rPr>
                <w:webHidden/>
              </w:rPr>
              <w:fldChar w:fldCharType="end"/>
            </w:r>
          </w:hyperlink>
        </w:p>
        <w:p w14:paraId="0FE6253A" w14:textId="033C0405" w:rsidR="00402F97" w:rsidRDefault="00402F97">
          <w:pPr>
            <w:pStyle w:val="TOC2"/>
            <w:rPr>
              <w:rFonts w:asciiTheme="minorHAnsi" w:eastAsiaTheme="minorEastAsia" w:hAnsiTheme="minorHAnsi" w:cstheme="minorBidi"/>
              <w:szCs w:val="22"/>
            </w:rPr>
          </w:pPr>
          <w:hyperlink w:anchor="_Toc4165017" w:history="1">
            <w:r w:rsidRPr="00AC6404">
              <w:rPr>
                <w:rStyle w:val="Hyperlink"/>
              </w:rPr>
              <w:t>Aims</w:t>
            </w:r>
            <w:r>
              <w:rPr>
                <w:webHidden/>
              </w:rPr>
              <w:tab/>
            </w:r>
            <w:r>
              <w:rPr>
                <w:webHidden/>
              </w:rPr>
              <w:fldChar w:fldCharType="begin"/>
            </w:r>
            <w:r>
              <w:rPr>
                <w:webHidden/>
              </w:rPr>
              <w:instrText xml:space="preserve"> PAGEREF _Toc4165017 \h </w:instrText>
            </w:r>
            <w:r>
              <w:rPr>
                <w:webHidden/>
              </w:rPr>
            </w:r>
            <w:r>
              <w:rPr>
                <w:webHidden/>
              </w:rPr>
              <w:fldChar w:fldCharType="separate"/>
            </w:r>
            <w:r>
              <w:rPr>
                <w:webHidden/>
              </w:rPr>
              <w:t>4</w:t>
            </w:r>
            <w:r>
              <w:rPr>
                <w:webHidden/>
              </w:rPr>
              <w:fldChar w:fldCharType="end"/>
            </w:r>
          </w:hyperlink>
        </w:p>
        <w:p w14:paraId="0B2EE057" w14:textId="42B87E93" w:rsidR="00402F97" w:rsidRDefault="00402F97">
          <w:pPr>
            <w:pStyle w:val="TOC2"/>
            <w:rPr>
              <w:rFonts w:asciiTheme="minorHAnsi" w:eastAsiaTheme="minorEastAsia" w:hAnsiTheme="minorHAnsi" w:cstheme="minorBidi"/>
              <w:szCs w:val="22"/>
            </w:rPr>
          </w:pPr>
          <w:hyperlink w:anchor="_Toc4165018" w:history="1">
            <w:r w:rsidRPr="00AC6404">
              <w:rPr>
                <w:rStyle w:val="Hyperlink"/>
              </w:rPr>
              <w:t>Program structure</w:t>
            </w:r>
            <w:r>
              <w:rPr>
                <w:webHidden/>
              </w:rPr>
              <w:tab/>
            </w:r>
            <w:r>
              <w:rPr>
                <w:webHidden/>
              </w:rPr>
              <w:fldChar w:fldCharType="begin"/>
            </w:r>
            <w:r>
              <w:rPr>
                <w:webHidden/>
              </w:rPr>
              <w:instrText xml:space="preserve"> PAGEREF _Toc4165018 \h </w:instrText>
            </w:r>
            <w:r>
              <w:rPr>
                <w:webHidden/>
              </w:rPr>
            </w:r>
            <w:r>
              <w:rPr>
                <w:webHidden/>
              </w:rPr>
              <w:fldChar w:fldCharType="separate"/>
            </w:r>
            <w:r>
              <w:rPr>
                <w:webHidden/>
              </w:rPr>
              <w:t>4</w:t>
            </w:r>
            <w:r>
              <w:rPr>
                <w:webHidden/>
              </w:rPr>
              <w:fldChar w:fldCharType="end"/>
            </w:r>
          </w:hyperlink>
        </w:p>
        <w:p w14:paraId="20611AE9" w14:textId="40A68910" w:rsidR="00402F97" w:rsidRDefault="00402F97">
          <w:pPr>
            <w:pStyle w:val="TOC2"/>
            <w:rPr>
              <w:rFonts w:asciiTheme="minorHAnsi" w:eastAsiaTheme="minorEastAsia" w:hAnsiTheme="minorHAnsi" w:cstheme="minorBidi"/>
              <w:szCs w:val="22"/>
            </w:rPr>
          </w:pPr>
          <w:hyperlink w:anchor="_Toc4165019" w:history="1">
            <w:r w:rsidRPr="00AC6404">
              <w:rPr>
                <w:rStyle w:val="Hyperlink"/>
              </w:rPr>
              <w:t>Scored assessment</w:t>
            </w:r>
            <w:r>
              <w:rPr>
                <w:webHidden/>
              </w:rPr>
              <w:tab/>
            </w:r>
            <w:r>
              <w:rPr>
                <w:webHidden/>
              </w:rPr>
              <w:fldChar w:fldCharType="begin"/>
            </w:r>
            <w:r>
              <w:rPr>
                <w:webHidden/>
              </w:rPr>
              <w:instrText xml:space="preserve"> PAGEREF _Toc4165019 \h </w:instrText>
            </w:r>
            <w:r>
              <w:rPr>
                <w:webHidden/>
              </w:rPr>
            </w:r>
            <w:r>
              <w:rPr>
                <w:webHidden/>
              </w:rPr>
              <w:fldChar w:fldCharType="separate"/>
            </w:r>
            <w:r>
              <w:rPr>
                <w:webHidden/>
              </w:rPr>
              <w:t>4</w:t>
            </w:r>
            <w:r>
              <w:rPr>
                <w:webHidden/>
              </w:rPr>
              <w:fldChar w:fldCharType="end"/>
            </w:r>
          </w:hyperlink>
        </w:p>
        <w:p w14:paraId="4852240D" w14:textId="1FB3EF0F" w:rsidR="00402F97" w:rsidRDefault="00402F97">
          <w:pPr>
            <w:pStyle w:val="TOC2"/>
            <w:rPr>
              <w:rFonts w:asciiTheme="minorHAnsi" w:eastAsiaTheme="minorEastAsia" w:hAnsiTheme="minorHAnsi" w:cstheme="minorBidi"/>
              <w:szCs w:val="22"/>
            </w:rPr>
          </w:pPr>
          <w:hyperlink w:anchor="_Toc4165020" w:history="1">
            <w:r w:rsidRPr="00AC6404">
              <w:rPr>
                <w:rStyle w:val="Hyperlink"/>
              </w:rPr>
              <w:t>VCE VET Credit</w:t>
            </w:r>
            <w:r>
              <w:rPr>
                <w:webHidden/>
              </w:rPr>
              <w:tab/>
            </w:r>
            <w:r>
              <w:rPr>
                <w:webHidden/>
              </w:rPr>
              <w:fldChar w:fldCharType="begin"/>
            </w:r>
            <w:r>
              <w:rPr>
                <w:webHidden/>
              </w:rPr>
              <w:instrText xml:space="preserve"> PAGEREF _Toc4165020 \h </w:instrText>
            </w:r>
            <w:r>
              <w:rPr>
                <w:webHidden/>
              </w:rPr>
            </w:r>
            <w:r>
              <w:rPr>
                <w:webHidden/>
              </w:rPr>
              <w:fldChar w:fldCharType="separate"/>
            </w:r>
            <w:r>
              <w:rPr>
                <w:webHidden/>
              </w:rPr>
              <w:t>4</w:t>
            </w:r>
            <w:r>
              <w:rPr>
                <w:webHidden/>
              </w:rPr>
              <w:fldChar w:fldCharType="end"/>
            </w:r>
          </w:hyperlink>
        </w:p>
        <w:p w14:paraId="123DE489" w14:textId="35AB369B" w:rsidR="00402F97" w:rsidRDefault="00402F97">
          <w:pPr>
            <w:pStyle w:val="TOC2"/>
            <w:rPr>
              <w:rFonts w:asciiTheme="minorHAnsi" w:eastAsiaTheme="minorEastAsia" w:hAnsiTheme="minorHAnsi" w:cstheme="minorBidi"/>
              <w:szCs w:val="22"/>
            </w:rPr>
          </w:pPr>
          <w:hyperlink w:anchor="_Toc4165021" w:history="1">
            <w:r w:rsidRPr="00AC6404">
              <w:rPr>
                <w:rStyle w:val="Hyperlink"/>
              </w:rPr>
              <w:t>Nominal hour duration</w:t>
            </w:r>
            <w:r>
              <w:rPr>
                <w:webHidden/>
              </w:rPr>
              <w:tab/>
            </w:r>
            <w:r>
              <w:rPr>
                <w:webHidden/>
              </w:rPr>
              <w:fldChar w:fldCharType="begin"/>
            </w:r>
            <w:r>
              <w:rPr>
                <w:webHidden/>
              </w:rPr>
              <w:instrText xml:space="preserve"> PAGEREF _Toc4165021 \h </w:instrText>
            </w:r>
            <w:r>
              <w:rPr>
                <w:webHidden/>
              </w:rPr>
            </w:r>
            <w:r>
              <w:rPr>
                <w:webHidden/>
              </w:rPr>
              <w:fldChar w:fldCharType="separate"/>
            </w:r>
            <w:r>
              <w:rPr>
                <w:webHidden/>
              </w:rPr>
              <w:t>4</w:t>
            </w:r>
            <w:r>
              <w:rPr>
                <w:webHidden/>
              </w:rPr>
              <w:fldChar w:fldCharType="end"/>
            </w:r>
          </w:hyperlink>
        </w:p>
        <w:p w14:paraId="6B751F21" w14:textId="23EA6A94" w:rsidR="00402F97" w:rsidRDefault="00402F97">
          <w:pPr>
            <w:pStyle w:val="TOC2"/>
            <w:rPr>
              <w:rFonts w:asciiTheme="minorHAnsi" w:eastAsiaTheme="minorEastAsia" w:hAnsiTheme="minorHAnsi" w:cstheme="minorBidi"/>
              <w:szCs w:val="22"/>
            </w:rPr>
          </w:pPr>
          <w:hyperlink w:anchor="_Toc4165022" w:history="1">
            <w:r w:rsidRPr="00AC6404">
              <w:rPr>
                <w:rStyle w:val="Hyperlink"/>
              </w:rPr>
              <w:t>Duplication</w:t>
            </w:r>
            <w:r>
              <w:rPr>
                <w:webHidden/>
              </w:rPr>
              <w:tab/>
            </w:r>
            <w:r>
              <w:rPr>
                <w:webHidden/>
              </w:rPr>
              <w:fldChar w:fldCharType="begin"/>
            </w:r>
            <w:r>
              <w:rPr>
                <w:webHidden/>
              </w:rPr>
              <w:instrText xml:space="preserve"> PAGEREF _Toc4165022 \h </w:instrText>
            </w:r>
            <w:r>
              <w:rPr>
                <w:webHidden/>
              </w:rPr>
            </w:r>
            <w:r>
              <w:rPr>
                <w:webHidden/>
              </w:rPr>
              <w:fldChar w:fldCharType="separate"/>
            </w:r>
            <w:r>
              <w:rPr>
                <w:webHidden/>
              </w:rPr>
              <w:t>5</w:t>
            </w:r>
            <w:r>
              <w:rPr>
                <w:webHidden/>
              </w:rPr>
              <w:fldChar w:fldCharType="end"/>
            </w:r>
          </w:hyperlink>
        </w:p>
        <w:p w14:paraId="07381A25" w14:textId="7E5FE8B7" w:rsidR="00402F97" w:rsidRDefault="00402F97">
          <w:pPr>
            <w:pStyle w:val="TOC2"/>
            <w:rPr>
              <w:rFonts w:asciiTheme="minorHAnsi" w:eastAsiaTheme="minorEastAsia" w:hAnsiTheme="minorHAnsi" w:cstheme="minorBidi"/>
              <w:szCs w:val="22"/>
            </w:rPr>
          </w:pPr>
          <w:hyperlink w:anchor="_Toc4165023" w:history="1">
            <w:r w:rsidRPr="00AC6404">
              <w:rPr>
                <w:rStyle w:val="Hyperlink"/>
              </w:rPr>
              <w:t>Sequence</w:t>
            </w:r>
            <w:r>
              <w:rPr>
                <w:webHidden/>
              </w:rPr>
              <w:tab/>
            </w:r>
            <w:r>
              <w:rPr>
                <w:webHidden/>
              </w:rPr>
              <w:fldChar w:fldCharType="begin"/>
            </w:r>
            <w:r>
              <w:rPr>
                <w:webHidden/>
              </w:rPr>
              <w:instrText xml:space="preserve"> PAGEREF _Toc4165023 \h </w:instrText>
            </w:r>
            <w:r>
              <w:rPr>
                <w:webHidden/>
              </w:rPr>
            </w:r>
            <w:r>
              <w:rPr>
                <w:webHidden/>
              </w:rPr>
              <w:fldChar w:fldCharType="separate"/>
            </w:r>
            <w:r>
              <w:rPr>
                <w:webHidden/>
              </w:rPr>
              <w:t>5</w:t>
            </w:r>
            <w:r>
              <w:rPr>
                <w:webHidden/>
              </w:rPr>
              <w:fldChar w:fldCharType="end"/>
            </w:r>
          </w:hyperlink>
        </w:p>
        <w:p w14:paraId="0E4FB950" w14:textId="1A1CDC2F" w:rsidR="00402F97" w:rsidRDefault="00402F97">
          <w:pPr>
            <w:pStyle w:val="TOC1"/>
            <w:rPr>
              <w:rFonts w:asciiTheme="minorHAnsi" w:eastAsiaTheme="minorEastAsia" w:hAnsiTheme="minorHAnsi" w:cstheme="minorBidi"/>
              <w:b w:val="0"/>
              <w:bCs w:val="0"/>
              <w:szCs w:val="22"/>
            </w:rPr>
          </w:pPr>
          <w:hyperlink w:anchor="_Toc4165024" w:history="1">
            <w:r w:rsidRPr="00AC6404">
              <w:rPr>
                <w:rStyle w:val="Hyperlink"/>
              </w:rPr>
              <w:t>VCE VET Dance program structure</w:t>
            </w:r>
            <w:r>
              <w:rPr>
                <w:webHidden/>
              </w:rPr>
              <w:tab/>
            </w:r>
            <w:r>
              <w:rPr>
                <w:webHidden/>
              </w:rPr>
              <w:fldChar w:fldCharType="begin"/>
            </w:r>
            <w:r>
              <w:rPr>
                <w:webHidden/>
              </w:rPr>
              <w:instrText xml:space="preserve"> PAGEREF _Toc4165024 \h </w:instrText>
            </w:r>
            <w:r>
              <w:rPr>
                <w:webHidden/>
              </w:rPr>
            </w:r>
            <w:r>
              <w:rPr>
                <w:webHidden/>
              </w:rPr>
              <w:fldChar w:fldCharType="separate"/>
            </w:r>
            <w:r>
              <w:rPr>
                <w:webHidden/>
              </w:rPr>
              <w:t>6</w:t>
            </w:r>
            <w:r>
              <w:rPr>
                <w:webHidden/>
              </w:rPr>
              <w:fldChar w:fldCharType="end"/>
            </w:r>
          </w:hyperlink>
        </w:p>
        <w:p w14:paraId="2384EA8F" w14:textId="542642EB" w:rsidR="00402F97" w:rsidRDefault="00402F97">
          <w:pPr>
            <w:pStyle w:val="TOC3"/>
            <w:rPr>
              <w:rFonts w:eastAsiaTheme="minorEastAsia"/>
              <w:lang w:val="en-AU" w:eastAsia="en-AU"/>
            </w:rPr>
          </w:pPr>
          <w:hyperlink w:anchor="_Toc4165025" w:history="1">
            <w:r w:rsidRPr="00AC6404">
              <w:rPr>
                <w:rStyle w:val="Hyperlink"/>
              </w:rPr>
              <w:t>CUA20113 Certificate II in Dance with selected units of competency from  CUA30113 Certificate III in Dance</w:t>
            </w:r>
            <w:r>
              <w:rPr>
                <w:webHidden/>
              </w:rPr>
              <w:tab/>
            </w:r>
            <w:r>
              <w:rPr>
                <w:webHidden/>
              </w:rPr>
              <w:fldChar w:fldCharType="begin"/>
            </w:r>
            <w:r>
              <w:rPr>
                <w:webHidden/>
              </w:rPr>
              <w:instrText xml:space="preserve"> PAGEREF _Toc4165025 \h </w:instrText>
            </w:r>
            <w:r>
              <w:rPr>
                <w:webHidden/>
              </w:rPr>
            </w:r>
            <w:r>
              <w:rPr>
                <w:webHidden/>
              </w:rPr>
              <w:fldChar w:fldCharType="separate"/>
            </w:r>
            <w:r>
              <w:rPr>
                <w:webHidden/>
              </w:rPr>
              <w:t>6</w:t>
            </w:r>
            <w:r>
              <w:rPr>
                <w:webHidden/>
              </w:rPr>
              <w:fldChar w:fldCharType="end"/>
            </w:r>
          </w:hyperlink>
        </w:p>
        <w:p w14:paraId="3D274824" w14:textId="2D28448A" w:rsidR="00402F97" w:rsidRDefault="00402F97">
          <w:pPr>
            <w:pStyle w:val="TOC1"/>
            <w:rPr>
              <w:rFonts w:asciiTheme="minorHAnsi" w:eastAsiaTheme="minorEastAsia" w:hAnsiTheme="minorHAnsi" w:cstheme="minorBidi"/>
              <w:b w:val="0"/>
              <w:bCs w:val="0"/>
              <w:szCs w:val="22"/>
            </w:rPr>
          </w:pPr>
          <w:hyperlink w:anchor="_Toc4165026" w:history="1">
            <w:r w:rsidRPr="00AC6404">
              <w:rPr>
                <w:rStyle w:val="Hyperlink"/>
              </w:rPr>
              <w:t>Study Score</w:t>
            </w:r>
            <w:r>
              <w:rPr>
                <w:webHidden/>
              </w:rPr>
              <w:tab/>
            </w:r>
            <w:r>
              <w:rPr>
                <w:webHidden/>
              </w:rPr>
              <w:fldChar w:fldCharType="begin"/>
            </w:r>
            <w:r>
              <w:rPr>
                <w:webHidden/>
              </w:rPr>
              <w:instrText xml:space="preserve"> PAGEREF _Toc4165026 \h </w:instrText>
            </w:r>
            <w:r>
              <w:rPr>
                <w:webHidden/>
              </w:rPr>
            </w:r>
            <w:r>
              <w:rPr>
                <w:webHidden/>
              </w:rPr>
              <w:fldChar w:fldCharType="separate"/>
            </w:r>
            <w:r>
              <w:rPr>
                <w:webHidden/>
              </w:rPr>
              <w:t>8</w:t>
            </w:r>
            <w:r>
              <w:rPr>
                <w:webHidden/>
              </w:rPr>
              <w:fldChar w:fldCharType="end"/>
            </w:r>
          </w:hyperlink>
        </w:p>
        <w:p w14:paraId="27075EE7" w14:textId="5A80B989" w:rsidR="00402F97" w:rsidRDefault="00402F97">
          <w:pPr>
            <w:pStyle w:val="TOC1"/>
            <w:rPr>
              <w:rFonts w:asciiTheme="minorHAnsi" w:eastAsiaTheme="minorEastAsia" w:hAnsiTheme="minorHAnsi" w:cstheme="minorBidi"/>
              <w:b w:val="0"/>
              <w:bCs w:val="0"/>
              <w:szCs w:val="22"/>
            </w:rPr>
          </w:pPr>
          <w:hyperlink w:anchor="_Toc4165027" w:history="1">
            <w:r w:rsidRPr="00AC6404">
              <w:rPr>
                <w:rStyle w:val="Hyperlink"/>
              </w:rPr>
              <w:t>ATAR Contribution</w:t>
            </w:r>
            <w:r>
              <w:rPr>
                <w:webHidden/>
              </w:rPr>
              <w:tab/>
            </w:r>
            <w:r>
              <w:rPr>
                <w:webHidden/>
              </w:rPr>
              <w:fldChar w:fldCharType="begin"/>
            </w:r>
            <w:r>
              <w:rPr>
                <w:webHidden/>
              </w:rPr>
              <w:instrText xml:space="preserve"> PAGEREF _Toc4165027 \h </w:instrText>
            </w:r>
            <w:r>
              <w:rPr>
                <w:webHidden/>
              </w:rPr>
            </w:r>
            <w:r>
              <w:rPr>
                <w:webHidden/>
              </w:rPr>
              <w:fldChar w:fldCharType="separate"/>
            </w:r>
            <w:r>
              <w:rPr>
                <w:webHidden/>
              </w:rPr>
              <w:t>8</w:t>
            </w:r>
            <w:r>
              <w:rPr>
                <w:webHidden/>
              </w:rPr>
              <w:fldChar w:fldCharType="end"/>
            </w:r>
          </w:hyperlink>
        </w:p>
        <w:p w14:paraId="60D084E1" w14:textId="09287228" w:rsidR="00402F97" w:rsidRDefault="00402F97">
          <w:pPr>
            <w:pStyle w:val="TOC1"/>
            <w:rPr>
              <w:rFonts w:asciiTheme="minorHAnsi" w:eastAsiaTheme="minorEastAsia" w:hAnsiTheme="minorHAnsi" w:cstheme="minorBidi"/>
              <w:b w:val="0"/>
              <w:bCs w:val="0"/>
              <w:szCs w:val="22"/>
            </w:rPr>
          </w:pPr>
          <w:hyperlink w:anchor="_Toc4165028" w:history="1">
            <w:r w:rsidRPr="00AC6404">
              <w:rPr>
                <w:rStyle w:val="Hyperlink"/>
              </w:rPr>
              <w:t>Structured workplace learning</w:t>
            </w:r>
            <w:r>
              <w:rPr>
                <w:webHidden/>
              </w:rPr>
              <w:tab/>
            </w:r>
            <w:r>
              <w:rPr>
                <w:webHidden/>
              </w:rPr>
              <w:fldChar w:fldCharType="begin"/>
            </w:r>
            <w:r>
              <w:rPr>
                <w:webHidden/>
              </w:rPr>
              <w:instrText xml:space="preserve"> PAGEREF _Toc4165028 \h </w:instrText>
            </w:r>
            <w:r>
              <w:rPr>
                <w:webHidden/>
              </w:rPr>
            </w:r>
            <w:r>
              <w:rPr>
                <w:webHidden/>
              </w:rPr>
              <w:fldChar w:fldCharType="separate"/>
            </w:r>
            <w:r>
              <w:rPr>
                <w:webHidden/>
              </w:rPr>
              <w:t>9</w:t>
            </w:r>
            <w:r>
              <w:rPr>
                <w:webHidden/>
              </w:rPr>
              <w:fldChar w:fldCharType="end"/>
            </w:r>
          </w:hyperlink>
        </w:p>
        <w:p w14:paraId="3A869816" w14:textId="5503A9CF" w:rsidR="00402F97" w:rsidRDefault="00402F97">
          <w:pPr>
            <w:pStyle w:val="TOC2"/>
            <w:rPr>
              <w:rFonts w:asciiTheme="minorHAnsi" w:eastAsiaTheme="minorEastAsia" w:hAnsiTheme="minorHAnsi" w:cstheme="minorBidi"/>
              <w:szCs w:val="22"/>
            </w:rPr>
          </w:pPr>
          <w:hyperlink w:anchor="_Toc4165029" w:history="1">
            <w:r w:rsidRPr="00AC6404">
              <w:rPr>
                <w:rStyle w:val="Hyperlink"/>
              </w:rPr>
              <w:t>SWL Recognition</w:t>
            </w:r>
            <w:r>
              <w:rPr>
                <w:webHidden/>
              </w:rPr>
              <w:tab/>
            </w:r>
            <w:r>
              <w:rPr>
                <w:webHidden/>
              </w:rPr>
              <w:fldChar w:fldCharType="begin"/>
            </w:r>
            <w:r>
              <w:rPr>
                <w:webHidden/>
              </w:rPr>
              <w:instrText xml:space="preserve"> PAGEREF _Toc4165029 \h </w:instrText>
            </w:r>
            <w:r>
              <w:rPr>
                <w:webHidden/>
              </w:rPr>
            </w:r>
            <w:r>
              <w:rPr>
                <w:webHidden/>
              </w:rPr>
              <w:fldChar w:fldCharType="separate"/>
            </w:r>
            <w:r>
              <w:rPr>
                <w:webHidden/>
              </w:rPr>
              <w:t>9</w:t>
            </w:r>
            <w:r>
              <w:rPr>
                <w:webHidden/>
              </w:rPr>
              <w:fldChar w:fldCharType="end"/>
            </w:r>
          </w:hyperlink>
        </w:p>
        <w:p w14:paraId="5885507E" w14:textId="074A0A7B" w:rsidR="00402F97" w:rsidRDefault="00402F97">
          <w:pPr>
            <w:pStyle w:val="TOC2"/>
            <w:rPr>
              <w:rFonts w:asciiTheme="minorHAnsi" w:eastAsiaTheme="minorEastAsia" w:hAnsiTheme="minorHAnsi" w:cstheme="minorBidi"/>
              <w:szCs w:val="22"/>
            </w:rPr>
          </w:pPr>
          <w:hyperlink w:anchor="_Toc4165030" w:history="1">
            <w:r w:rsidRPr="00AC6404">
              <w:rPr>
                <w:rStyle w:val="Hyperlink"/>
              </w:rPr>
              <w:t>Work health and safety</w:t>
            </w:r>
            <w:r>
              <w:rPr>
                <w:webHidden/>
              </w:rPr>
              <w:tab/>
            </w:r>
            <w:r>
              <w:rPr>
                <w:webHidden/>
              </w:rPr>
              <w:fldChar w:fldCharType="begin"/>
            </w:r>
            <w:r>
              <w:rPr>
                <w:webHidden/>
              </w:rPr>
              <w:instrText xml:space="preserve"> PAGEREF _Toc4165030 \h </w:instrText>
            </w:r>
            <w:r>
              <w:rPr>
                <w:webHidden/>
              </w:rPr>
            </w:r>
            <w:r>
              <w:rPr>
                <w:webHidden/>
              </w:rPr>
              <w:fldChar w:fldCharType="separate"/>
            </w:r>
            <w:r>
              <w:rPr>
                <w:webHidden/>
              </w:rPr>
              <w:t>9</w:t>
            </w:r>
            <w:r>
              <w:rPr>
                <w:webHidden/>
              </w:rPr>
              <w:fldChar w:fldCharType="end"/>
            </w:r>
          </w:hyperlink>
        </w:p>
        <w:p w14:paraId="0D6DDD13" w14:textId="6E95D7AF" w:rsidR="00402F97" w:rsidRDefault="00402F97">
          <w:pPr>
            <w:pStyle w:val="TOC1"/>
            <w:rPr>
              <w:rFonts w:asciiTheme="minorHAnsi" w:eastAsiaTheme="minorEastAsia" w:hAnsiTheme="minorHAnsi" w:cstheme="minorBidi"/>
              <w:b w:val="0"/>
              <w:bCs w:val="0"/>
              <w:szCs w:val="22"/>
            </w:rPr>
          </w:pPr>
          <w:hyperlink w:anchor="_Toc4165031" w:history="1">
            <w:r w:rsidRPr="00AC6404">
              <w:rPr>
                <w:rStyle w:val="Hyperlink"/>
              </w:rPr>
              <w:t>Additional information</w:t>
            </w:r>
            <w:r>
              <w:rPr>
                <w:webHidden/>
              </w:rPr>
              <w:tab/>
            </w:r>
            <w:r>
              <w:rPr>
                <w:webHidden/>
              </w:rPr>
              <w:fldChar w:fldCharType="begin"/>
            </w:r>
            <w:r>
              <w:rPr>
                <w:webHidden/>
              </w:rPr>
              <w:instrText xml:space="preserve"> PAGEREF _Toc4165031 \h </w:instrText>
            </w:r>
            <w:r>
              <w:rPr>
                <w:webHidden/>
              </w:rPr>
            </w:r>
            <w:r>
              <w:rPr>
                <w:webHidden/>
              </w:rPr>
              <w:fldChar w:fldCharType="separate"/>
            </w:r>
            <w:r>
              <w:rPr>
                <w:webHidden/>
              </w:rPr>
              <w:t>10</w:t>
            </w:r>
            <w:r>
              <w:rPr>
                <w:webHidden/>
              </w:rPr>
              <w:fldChar w:fldCharType="end"/>
            </w:r>
          </w:hyperlink>
        </w:p>
        <w:p w14:paraId="4AC6D993" w14:textId="2341D615" w:rsidR="00402F97" w:rsidRDefault="00402F97">
          <w:pPr>
            <w:pStyle w:val="TOC2"/>
            <w:rPr>
              <w:rFonts w:asciiTheme="minorHAnsi" w:eastAsiaTheme="minorEastAsia" w:hAnsiTheme="minorHAnsi" w:cstheme="minorBidi"/>
              <w:szCs w:val="22"/>
            </w:rPr>
          </w:pPr>
          <w:hyperlink w:anchor="_Toc4165032" w:history="1">
            <w:r w:rsidRPr="00AC6404">
              <w:rPr>
                <w:rStyle w:val="Hyperlink"/>
              </w:rPr>
              <w:t>VCE Season of Excellence</w:t>
            </w:r>
            <w:r>
              <w:rPr>
                <w:webHidden/>
              </w:rPr>
              <w:tab/>
            </w:r>
            <w:r>
              <w:rPr>
                <w:webHidden/>
              </w:rPr>
              <w:fldChar w:fldCharType="begin"/>
            </w:r>
            <w:r>
              <w:rPr>
                <w:webHidden/>
              </w:rPr>
              <w:instrText xml:space="preserve"> PAGEREF _Toc4165032 \h </w:instrText>
            </w:r>
            <w:r>
              <w:rPr>
                <w:webHidden/>
              </w:rPr>
            </w:r>
            <w:r>
              <w:rPr>
                <w:webHidden/>
              </w:rPr>
              <w:fldChar w:fldCharType="separate"/>
            </w:r>
            <w:r>
              <w:rPr>
                <w:webHidden/>
              </w:rPr>
              <w:t>10</w:t>
            </w:r>
            <w:r>
              <w:rPr>
                <w:webHidden/>
              </w:rPr>
              <w:fldChar w:fldCharType="end"/>
            </w:r>
          </w:hyperlink>
        </w:p>
        <w:p w14:paraId="4995B4AB" w14:textId="40163D31" w:rsidR="00402F97" w:rsidRDefault="00402F97">
          <w:pPr>
            <w:pStyle w:val="TOC1"/>
            <w:rPr>
              <w:rFonts w:asciiTheme="minorHAnsi" w:eastAsiaTheme="minorEastAsia" w:hAnsiTheme="minorHAnsi" w:cstheme="minorBidi"/>
              <w:b w:val="0"/>
              <w:bCs w:val="0"/>
              <w:szCs w:val="22"/>
            </w:rPr>
          </w:pPr>
          <w:hyperlink w:anchor="_Toc4165033" w:history="1">
            <w:r w:rsidRPr="00AC6404">
              <w:rPr>
                <w:rStyle w:val="Hyperlink"/>
              </w:rPr>
              <w:t>Pathways</w:t>
            </w:r>
            <w:r>
              <w:rPr>
                <w:webHidden/>
              </w:rPr>
              <w:tab/>
            </w:r>
            <w:r>
              <w:rPr>
                <w:webHidden/>
              </w:rPr>
              <w:fldChar w:fldCharType="begin"/>
            </w:r>
            <w:r>
              <w:rPr>
                <w:webHidden/>
              </w:rPr>
              <w:instrText xml:space="preserve"> PAGEREF _Toc4165033 \h </w:instrText>
            </w:r>
            <w:r>
              <w:rPr>
                <w:webHidden/>
              </w:rPr>
            </w:r>
            <w:r>
              <w:rPr>
                <w:webHidden/>
              </w:rPr>
              <w:fldChar w:fldCharType="separate"/>
            </w:r>
            <w:r>
              <w:rPr>
                <w:webHidden/>
              </w:rPr>
              <w:t>11</w:t>
            </w:r>
            <w:r>
              <w:rPr>
                <w:webHidden/>
              </w:rPr>
              <w:fldChar w:fldCharType="end"/>
            </w:r>
          </w:hyperlink>
        </w:p>
        <w:p w14:paraId="11B69FA4" w14:textId="1FFE7E97" w:rsidR="000627E9" w:rsidRDefault="000627E9">
          <w:r>
            <w:fldChar w:fldCharType="end"/>
          </w:r>
        </w:p>
      </w:sdtContent>
    </w:sdt>
    <w:p w14:paraId="11B69FA5" w14:textId="77777777" w:rsidR="00B275F7" w:rsidRDefault="00B275F7" w:rsidP="00B275F7">
      <w:pPr>
        <w:pStyle w:val="TOC1"/>
      </w:pPr>
    </w:p>
    <w:p w14:paraId="11B69FA6" w14:textId="77777777" w:rsidR="00DB1C96" w:rsidRDefault="00DB1C96" w:rsidP="00B275F7">
      <w:pPr>
        <w:pStyle w:val="TOC1"/>
        <w:sectPr w:rsidR="00DB1C96" w:rsidSect="0096074C">
          <w:headerReference w:type="first" r:id="rId18"/>
          <w:footerReference w:type="first" r:id="rId19"/>
          <w:pgSz w:w="11907" w:h="16840" w:code="9"/>
          <w:pgMar w:top="0" w:right="1134" w:bottom="0" w:left="1134" w:header="567" w:footer="284" w:gutter="0"/>
          <w:cols w:space="708"/>
          <w:titlePg/>
          <w:docGrid w:linePitch="360"/>
        </w:sectPr>
      </w:pPr>
    </w:p>
    <w:p w14:paraId="23F99644" w14:textId="77777777" w:rsidR="006510B9" w:rsidRPr="002F453B" w:rsidRDefault="006510B9" w:rsidP="006510B9">
      <w:pPr>
        <w:pStyle w:val="VCAAHeading1"/>
        <w:rPr>
          <w:noProof/>
        </w:rPr>
      </w:pPr>
      <w:bookmarkStart w:id="23" w:name="_Toc412021503"/>
      <w:bookmarkStart w:id="24" w:name="_Toc4165010"/>
      <w:r w:rsidRPr="0040656F">
        <w:rPr>
          <w:noProof/>
        </w:rPr>
        <w:lastRenderedPageBreak/>
        <w:t>Introduction</w:t>
      </w:r>
      <w:bookmarkEnd w:id="23"/>
      <w:bookmarkEnd w:id="24"/>
    </w:p>
    <w:p w14:paraId="7D6BE75C" w14:textId="77777777" w:rsidR="00A751E6" w:rsidRDefault="00A751E6" w:rsidP="00A751E6">
      <w:pPr>
        <w:pStyle w:val="VCAAbody"/>
      </w:pPr>
      <w:bookmarkStart w:id="25" w:name="_Toc280854251"/>
      <w:bookmarkStart w:id="26" w:name="_Toc412021504"/>
      <w:r>
        <w:t>VCE VET programs are vocational training programs approved by the Victorian Curriculum and Assessment Authority (VCAA). VCE VET programs lead to nationally recognised qualifications, thereby offering students the opportunity to gain both the VCE and a nationally portable vocational education and training (VET) certificate. VCE VET programs:</w:t>
      </w:r>
    </w:p>
    <w:p w14:paraId="2F97BF91" w14:textId="77777777" w:rsidR="00A751E6" w:rsidRDefault="00A751E6" w:rsidP="00A751E6">
      <w:pPr>
        <w:pStyle w:val="VCAAbullet"/>
        <w:contextualSpacing w:val="0"/>
      </w:pPr>
      <w:r>
        <w:t>are fully recognised within the Units 1 to 4 structure of the Victorian Certificate of Education (VCE) and therefore may contribute towards satisfactory completion of the VCE. VCE VET units have equal status with other VCE studies.</w:t>
      </w:r>
    </w:p>
    <w:p w14:paraId="6B9CDCFD" w14:textId="77777777" w:rsidR="00A751E6" w:rsidRDefault="00A751E6" w:rsidP="00A751E6">
      <w:pPr>
        <w:pStyle w:val="VCAAbullet"/>
        <w:contextualSpacing w:val="0"/>
      </w:pPr>
      <w:r>
        <w:t>may contribute to the satisfactory completion of the Victorian Certificate of Applied Learning (VCAL)</w:t>
      </w:r>
    </w:p>
    <w:p w14:paraId="7BD6C267" w14:textId="77777777" w:rsidR="00A751E6" w:rsidRDefault="00A751E6" w:rsidP="00A751E6">
      <w:pPr>
        <w:pStyle w:val="VCAAbullet"/>
        <w:contextualSpacing w:val="0"/>
      </w:pPr>
      <w:r>
        <w:t>function within the National Training Framework.</w:t>
      </w:r>
    </w:p>
    <w:p w14:paraId="390680C0" w14:textId="77777777" w:rsidR="006510B9" w:rsidRDefault="006510B9" w:rsidP="006510B9">
      <w:pPr>
        <w:pStyle w:val="VCAAHeading2"/>
      </w:pPr>
      <w:bookmarkStart w:id="27" w:name="_Toc4165011"/>
      <w:r w:rsidRPr="0040656F">
        <w:t>Program development</w:t>
      </w:r>
      <w:bookmarkEnd w:id="25"/>
      <w:bookmarkEnd w:id="26"/>
      <w:bookmarkEnd w:id="27"/>
    </w:p>
    <w:p w14:paraId="49861B9E" w14:textId="18D88C7F" w:rsidR="006510B9" w:rsidRPr="00001DE0" w:rsidRDefault="006510B9" w:rsidP="006510B9">
      <w:pPr>
        <w:pStyle w:val="VCAAbody"/>
      </w:pPr>
      <w:r>
        <w:t xml:space="preserve">This </w:t>
      </w:r>
      <w:r w:rsidR="00A751E6">
        <w:t xml:space="preserve">iteration of the VCE VET Dance program was implemented in 2014. It must be used in conjunction with the </w:t>
      </w:r>
      <w:r w:rsidR="00644E6B">
        <w:t>training package</w:t>
      </w:r>
      <w:r w:rsidR="00A751E6">
        <w:t xml:space="preserve"> qualifications </w:t>
      </w:r>
      <w:r w:rsidR="00A751E6" w:rsidRPr="00A751E6">
        <w:t xml:space="preserve">CUA20113 Certificate II in Dance (Release 2) </w:t>
      </w:r>
      <w:r w:rsidR="00A751E6">
        <w:t>and</w:t>
      </w:r>
      <w:r w:rsidR="00A751E6" w:rsidRPr="00A751E6">
        <w:t xml:space="preserve"> CUA30113 Certificate III in Dance</w:t>
      </w:r>
      <w:r w:rsidR="00A751E6">
        <w:t xml:space="preserve"> (Release 4). </w:t>
      </w:r>
      <w:r w:rsidR="00644E6B">
        <w:t xml:space="preserve">This </w:t>
      </w:r>
      <w:r>
        <w:t xml:space="preserve">program replaces the </w:t>
      </w:r>
      <w:r w:rsidR="00644E6B">
        <w:t xml:space="preserve">VCE VET Dance </w:t>
      </w:r>
      <w:r>
        <w:t xml:space="preserve">program published </w:t>
      </w:r>
      <w:r w:rsidRPr="00001DE0">
        <w:t>in November 2012</w:t>
      </w:r>
      <w:r>
        <w:t>. This</w:t>
      </w:r>
      <w:r w:rsidRPr="00001DE0">
        <w:t xml:space="preserve"> revision to the VCE VET Dance program is a consequence of the </w:t>
      </w:r>
      <w:r w:rsidR="00644E6B">
        <w:t xml:space="preserve">revision to the </w:t>
      </w:r>
      <w:r w:rsidRPr="00001DE0">
        <w:t>CUA11 Live Performance Training Package</w:t>
      </w:r>
      <w:r>
        <w:t xml:space="preserve"> in November 2013.</w:t>
      </w:r>
    </w:p>
    <w:p w14:paraId="6B36CBBE" w14:textId="50E045D4" w:rsidR="00644E6B" w:rsidRDefault="00644E6B" w:rsidP="00644E6B">
      <w:pPr>
        <w:pStyle w:val="VCAAbody"/>
      </w:pPr>
      <w:r>
        <w:t>T</w:t>
      </w:r>
      <w:r w:rsidR="006510B9">
        <w:t>he</w:t>
      </w:r>
      <w:r w:rsidR="006510B9" w:rsidRPr="00001DE0">
        <w:t xml:space="preserve"> VCE VET Dance program</w:t>
      </w:r>
      <w:r>
        <w:t xml:space="preserve"> </w:t>
      </w:r>
      <w:bookmarkStart w:id="28" w:name="_Toc454361177"/>
      <w:r w:rsidRPr="00644E6B">
        <w:t xml:space="preserve">allows </w:t>
      </w:r>
      <w:r w:rsidRPr="00AA2BD3">
        <w:t>students to develop basic technical skills and knowledge to prepare for work in the live performance industry.</w:t>
      </w:r>
      <w:bookmarkEnd w:id="28"/>
      <w:r w:rsidR="00AA2BD3" w:rsidRPr="00AA2BD3">
        <w:t xml:space="preserve"> </w:t>
      </w:r>
    </w:p>
    <w:p w14:paraId="49C68D32" w14:textId="66604A13" w:rsidR="00A751E6" w:rsidRDefault="00A751E6" w:rsidP="006510B9">
      <w:pPr>
        <w:pStyle w:val="VCAAHeading2"/>
      </w:pPr>
      <w:bookmarkStart w:id="29" w:name="_Toc280854252"/>
      <w:bookmarkStart w:id="30" w:name="_Toc412021505"/>
      <w:bookmarkStart w:id="31" w:name="_Toc4165012"/>
      <w:r>
        <w:t>Program information</w:t>
      </w:r>
      <w:bookmarkEnd w:id="31"/>
    </w:p>
    <w:p w14:paraId="27B5F80B" w14:textId="77777777" w:rsidR="00966407" w:rsidRDefault="00A751E6" w:rsidP="00966407">
      <w:pPr>
        <w:pStyle w:val="VCAAbody"/>
      </w:pPr>
      <w:r w:rsidRPr="00644E6B">
        <w:t xml:space="preserve">This program booklet must be read in conjunction with the </w:t>
      </w:r>
      <w:r w:rsidRPr="00644E6B">
        <w:rPr>
          <w:i/>
        </w:rPr>
        <w:t>VCE VET Program Guide</w:t>
      </w:r>
      <w:r w:rsidRPr="00644E6B">
        <w:t xml:space="preserve"> and the nationally endorsed </w:t>
      </w:r>
      <w:r w:rsidR="00644E6B">
        <w:t xml:space="preserve">CUA </w:t>
      </w:r>
      <w:r w:rsidR="00644E6B" w:rsidRPr="00644E6B">
        <w:t>Creative Arts and Culture Training Package (Release 4.1)</w:t>
      </w:r>
      <w:r w:rsidRPr="00644E6B">
        <w:t>.</w:t>
      </w:r>
      <w:r w:rsidR="00966407">
        <w:t xml:space="preserve"> </w:t>
      </w:r>
      <w:r w:rsidR="00966407" w:rsidRPr="00AA2BD3">
        <w:t>The training package provides details on each unit of competency, the qualification packaging rules</w:t>
      </w:r>
      <w:r w:rsidR="00966407">
        <w:t xml:space="preserve"> and assessment requirements.</w:t>
      </w:r>
    </w:p>
    <w:p w14:paraId="1706B902" w14:textId="46E3AECE" w:rsidR="00A751E6" w:rsidRPr="00A751E6" w:rsidRDefault="00A751E6" w:rsidP="00A751E6">
      <w:pPr>
        <w:pStyle w:val="VCAAbody"/>
      </w:pPr>
    </w:p>
    <w:p w14:paraId="71FFF81D" w14:textId="77777777" w:rsidR="00644E6B" w:rsidRDefault="00644E6B">
      <w:pPr>
        <w:rPr>
          <w:rFonts w:ascii="Arial" w:hAnsi="Arial" w:cs="Arial"/>
          <w:b/>
          <w:color w:val="000000" w:themeColor="text1"/>
          <w:sz w:val="32"/>
          <w:szCs w:val="28"/>
        </w:rPr>
      </w:pPr>
      <w:bookmarkStart w:id="32" w:name="_Toc280854255"/>
      <w:bookmarkStart w:id="33" w:name="_Toc412021508"/>
      <w:bookmarkEnd w:id="29"/>
      <w:bookmarkEnd w:id="30"/>
      <w:r>
        <w:br w:type="page"/>
      </w:r>
    </w:p>
    <w:p w14:paraId="1125ED29" w14:textId="77777777" w:rsidR="00AE1656" w:rsidRDefault="00AE1656" w:rsidP="00AE1656">
      <w:pPr>
        <w:pStyle w:val="VCAAHeading1"/>
      </w:pPr>
      <w:bookmarkStart w:id="34" w:name="_Toc535917100"/>
      <w:bookmarkStart w:id="35" w:name="_Toc4165013"/>
      <w:r>
        <w:lastRenderedPageBreak/>
        <w:t>Industry overview</w:t>
      </w:r>
      <w:bookmarkEnd w:id="34"/>
      <w:bookmarkEnd w:id="35"/>
    </w:p>
    <w:p w14:paraId="7707F2A4" w14:textId="77777777" w:rsidR="00AE1656" w:rsidRDefault="00AE1656" w:rsidP="00AE1656">
      <w:pPr>
        <w:pStyle w:val="VCAAHeading2"/>
      </w:pPr>
      <w:bookmarkStart w:id="36" w:name="_Toc535917101"/>
      <w:bookmarkStart w:id="37" w:name="_Toc504126559"/>
      <w:bookmarkStart w:id="38" w:name="_Toc4165014"/>
      <w:r>
        <w:t>Training package</w:t>
      </w:r>
      <w:bookmarkEnd w:id="36"/>
      <w:bookmarkEnd w:id="37"/>
      <w:bookmarkEnd w:id="38"/>
    </w:p>
    <w:p w14:paraId="4DFF32F2" w14:textId="37B182AE" w:rsidR="00281C57" w:rsidRPr="00281C57" w:rsidRDefault="00281C57" w:rsidP="00281C57">
      <w:pPr>
        <w:pStyle w:val="VCAAbody"/>
      </w:pPr>
      <w:bookmarkStart w:id="39" w:name="_Toc535917102"/>
      <w:r w:rsidRPr="00281C57">
        <w:t>Creative activity has become interdisciplinary and traditional boundaries between art forms, individual practitioners and institutions are breaking down. Convergence of art forms and job roles is illu</w:t>
      </w:r>
      <w:r>
        <w:t>strated by a number of examples:</w:t>
      </w:r>
    </w:p>
    <w:p w14:paraId="52525FCE" w14:textId="4BF1B65D" w:rsidR="00281C57" w:rsidRPr="00281C57" w:rsidRDefault="00281C57" w:rsidP="00281C57">
      <w:pPr>
        <w:pStyle w:val="VCAAbullet"/>
        <w:contextualSpacing w:val="0"/>
      </w:pPr>
      <w:r w:rsidRPr="00281C57">
        <w:t>Linkages between traditional visual arts crafts and design practices and modern industrial design are being found.</w:t>
      </w:r>
    </w:p>
    <w:p w14:paraId="3D323F46" w14:textId="49AB3004" w:rsidR="00281C57" w:rsidRPr="00281C57" w:rsidRDefault="00281C57" w:rsidP="00281C57">
      <w:pPr>
        <w:pStyle w:val="VCAAbullet"/>
        <w:contextualSpacing w:val="0"/>
      </w:pPr>
      <w:r w:rsidRPr="00281C57">
        <w:t>Many arts practitioners now practise their craft and work in related areas, for example, they may curate, manage, market and promote collections or exhibitions.</w:t>
      </w:r>
    </w:p>
    <w:p w14:paraId="4BB22750" w14:textId="7786AA2F" w:rsidR="00281C57" w:rsidRPr="00281C57" w:rsidRDefault="00281C57" w:rsidP="00281C57">
      <w:pPr>
        <w:pStyle w:val="VCAAbullet"/>
        <w:contextualSpacing w:val="0"/>
      </w:pPr>
      <w:r w:rsidRPr="00281C57">
        <w:t>As well as performing in different genres and at different venues, musicians stage events and distribute their music locally and internationally.</w:t>
      </w:r>
    </w:p>
    <w:p w14:paraId="0C9AFB76" w14:textId="028FED61" w:rsidR="00281C57" w:rsidRPr="00281C57" w:rsidRDefault="00281C57" w:rsidP="00281C57">
      <w:pPr>
        <w:pStyle w:val="VCAAbullet"/>
        <w:contextualSpacing w:val="0"/>
      </w:pPr>
      <w:r w:rsidRPr="00281C57">
        <w:t>Stage technicians work in various types of productions, some of which might be broadcast or recorded in high definition</w:t>
      </w:r>
    </w:p>
    <w:p w14:paraId="30AD97B7" w14:textId="77777777" w:rsidR="00281C57" w:rsidRPr="00281C57" w:rsidRDefault="00281C57" w:rsidP="00281C57">
      <w:pPr>
        <w:pStyle w:val="VCAAbody"/>
      </w:pPr>
      <w:r w:rsidRPr="00281C57">
        <w:t xml:space="preserve">There are changes in the creative and cultural industries. Traditional artisan skills should be complemented by practical business skills. Research shows that most arts practitioners are sole operators or contractors who support themselves, by performing their craft or skill. Basic business skills, including finance, marketing, planning, project management, entrepreneurship, content protection and management, contract negotiation and customer relations are necessary. </w:t>
      </w:r>
    </w:p>
    <w:p w14:paraId="0EA203A7" w14:textId="77777777" w:rsidR="00281C57" w:rsidRPr="00281C57" w:rsidRDefault="00281C57" w:rsidP="00281C57">
      <w:pPr>
        <w:pStyle w:val="VCAAbody"/>
      </w:pPr>
      <w:r w:rsidRPr="00281C57">
        <w:t xml:space="preserve">The training package for creative and cultural industries: </w:t>
      </w:r>
    </w:p>
    <w:p w14:paraId="7872CBAC" w14:textId="14FDD588" w:rsidR="00281C57" w:rsidRPr="00281C57" w:rsidRDefault="00281C57" w:rsidP="00281C57">
      <w:pPr>
        <w:pStyle w:val="VCAAbullet"/>
        <w:contextualSpacing w:val="0"/>
      </w:pPr>
      <w:r w:rsidRPr="00281C57">
        <w:t>facilitate the development of the skills and knowledge needed for modern creative and cultural practices, businesses and organisations and</w:t>
      </w:r>
    </w:p>
    <w:p w14:paraId="0A53B3F7" w14:textId="2CB52565" w:rsidR="00281C57" w:rsidRDefault="00281C57" w:rsidP="00281C57">
      <w:pPr>
        <w:pStyle w:val="VCAAbullet"/>
        <w:contextualSpacing w:val="0"/>
        <w:rPr>
          <w:b/>
        </w:rPr>
      </w:pPr>
      <w:r w:rsidRPr="00281C57">
        <w:t>support the development of digital literacy and business related skills, now essential to practitioners in the arts, entertainment and other creative and cultural sectors</w:t>
      </w:r>
    </w:p>
    <w:p w14:paraId="6BD23BAD" w14:textId="4AE690F4" w:rsidR="00AE1656" w:rsidRPr="007C0894" w:rsidRDefault="00AE1656" w:rsidP="00281C57">
      <w:pPr>
        <w:pStyle w:val="VCAAHeading2"/>
      </w:pPr>
      <w:bookmarkStart w:id="40" w:name="_Toc4165015"/>
      <w:r w:rsidRPr="007C0894">
        <w:t>Qualifications / packaging rules</w:t>
      </w:r>
      <w:bookmarkEnd w:id="39"/>
      <w:bookmarkEnd w:id="40"/>
    </w:p>
    <w:p w14:paraId="11B4D26C" w14:textId="434CA72B" w:rsidR="00323771" w:rsidRPr="00FB5FA3" w:rsidRDefault="00323771" w:rsidP="00C20935">
      <w:pPr>
        <w:pStyle w:val="VCAAHeading4"/>
      </w:pPr>
      <w:r w:rsidRPr="00FB5FA3">
        <w:t xml:space="preserve">CUA20113 Certificate II in Dance </w:t>
      </w:r>
      <w:r>
        <w:t>(Release 2)</w:t>
      </w:r>
    </w:p>
    <w:p w14:paraId="7BA31518" w14:textId="77777777" w:rsidR="00323771" w:rsidRPr="00323771" w:rsidRDefault="00323771" w:rsidP="00323771">
      <w:pPr>
        <w:pStyle w:val="VCAAbody"/>
      </w:pPr>
      <w:r w:rsidRPr="00323771">
        <w:t xml:space="preserve">For the award of CUA20113 Certificate II in Dance, students must achieve ten units of competency: </w:t>
      </w:r>
    </w:p>
    <w:p w14:paraId="0AA1AC81" w14:textId="77777777" w:rsidR="00323771" w:rsidRPr="00AC63A8" w:rsidRDefault="00323771" w:rsidP="008C26D3">
      <w:pPr>
        <w:pStyle w:val="VCAAbullet"/>
        <w:contextualSpacing w:val="0"/>
      </w:pPr>
      <w:r>
        <w:t>seven</w:t>
      </w:r>
      <w:r w:rsidRPr="00AC63A8">
        <w:t xml:space="preserve"> core units of competency </w:t>
      </w:r>
    </w:p>
    <w:p w14:paraId="403A0299" w14:textId="087AEA5E" w:rsidR="008C26D3" w:rsidRDefault="00323771" w:rsidP="008C26D3">
      <w:pPr>
        <w:pStyle w:val="VCAAbullet"/>
        <w:contextualSpacing w:val="0"/>
      </w:pPr>
      <w:r>
        <w:t>three elective units of competency</w:t>
      </w:r>
      <w:r w:rsidR="008C26D3">
        <w:t>, of which:</w:t>
      </w:r>
    </w:p>
    <w:p w14:paraId="0C82901C" w14:textId="77777777" w:rsidR="008C26D3" w:rsidRDefault="008C26D3" w:rsidP="008C26D3">
      <w:pPr>
        <w:pStyle w:val="VCAAbulletlevel2"/>
        <w:contextualSpacing w:val="0"/>
      </w:pPr>
      <w:r>
        <w:t>a minimum of 1 unit must be from Group A</w:t>
      </w:r>
    </w:p>
    <w:p w14:paraId="07DF4490" w14:textId="77777777" w:rsidR="008C26D3" w:rsidRDefault="008C26D3" w:rsidP="008C26D3">
      <w:pPr>
        <w:pStyle w:val="VCAAbulletlevel2"/>
        <w:contextualSpacing w:val="0"/>
      </w:pPr>
      <w:r>
        <w:t>of the remaining units:</w:t>
      </w:r>
    </w:p>
    <w:p w14:paraId="1B55F93E" w14:textId="77777777" w:rsidR="008C26D3" w:rsidRDefault="008C26D3" w:rsidP="008C26D3">
      <w:pPr>
        <w:pStyle w:val="VCAAbulletlevel2"/>
        <w:contextualSpacing w:val="0"/>
      </w:pPr>
      <w:r>
        <w:t>up to 2 units may be from Group A and/or Group B</w:t>
      </w:r>
    </w:p>
    <w:p w14:paraId="4C478A74" w14:textId="77777777" w:rsidR="008C26D3" w:rsidRDefault="008C26D3" w:rsidP="008C26D3">
      <w:pPr>
        <w:pStyle w:val="VCAAbulletlevel2"/>
        <w:contextualSpacing w:val="0"/>
      </w:pPr>
      <w:r>
        <w:t>up to 1 unit may be from an accredited course or any currently endorsed Training Package qualification at Certificate I, II or III level.</w:t>
      </w:r>
    </w:p>
    <w:p w14:paraId="102AB0B1" w14:textId="0B8C9EDC" w:rsidR="008C26D3" w:rsidRDefault="008C26D3" w:rsidP="008C26D3">
      <w:pPr>
        <w:pStyle w:val="VCAAbody"/>
      </w:pPr>
      <w:r>
        <w:t>The elective units chosen must be relevant to the work outcome and meet local industry needs.</w:t>
      </w:r>
    </w:p>
    <w:p w14:paraId="71647DC5" w14:textId="77777777" w:rsidR="00281C57" w:rsidRDefault="00281C57" w:rsidP="00281C57">
      <w:pPr>
        <w:pStyle w:val="VCAAbody"/>
      </w:pPr>
      <w:r>
        <w:t>This qualification is a preparatory qualification that allows learners to develop basic technical skills and knowledge to prepare for work in the live performance industry.</w:t>
      </w:r>
    </w:p>
    <w:p w14:paraId="5386BA72" w14:textId="77777777" w:rsidR="000B5F8C" w:rsidRDefault="000B5F8C">
      <w:pPr>
        <w:rPr>
          <w:rFonts w:ascii="Arial" w:hAnsi="Arial" w:cs="Arial"/>
          <w:b/>
          <w:color w:val="000000" w:themeColor="text1"/>
          <w:sz w:val="24"/>
          <w:lang w:val="en" w:eastAsia="en-AU"/>
        </w:rPr>
      </w:pPr>
      <w:r>
        <w:br w:type="page"/>
      </w:r>
    </w:p>
    <w:p w14:paraId="12BB8C64" w14:textId="3C95A278" w:rsidR="00C20935" w:rsidRDefault="008C26D3" w:rsidP="00C20935">
      <w:pPr>
        <w:pStyle w:val="VCAAHeading4"/>
      </w:pPr>
      <w:r>
        <w:lastRenderedPageBreak/>
        <w:t xml:space="preserve">CUA30113 </w:t>
      </w:r>
      <w:r w:rsidR="00C20935" w:rsidRPr="00C20935">
        <w:t xml:space="preserve">Certificate III in Dance (Release 4) </w:t>
      </w:r>
    </w:p>
    <w:p w14:paraId="2E755F28" w14:textId="28B40F60" w:rsidR="00C20935" w:rsidRDefault="00DB1592" w:rsidP="005828E2">
      <w:pPr>
        <w:pStyle w:val="VCAAbody"/>
      </w:pPr>
      <w:r>
        <w:t>For the award of CUA3</w:t>
      </w:r>
      <w:r w:rsidR="005828E2" w:rsidRPr="005828E2">
        <w:t>0113 Certificate I</w:t>
      </w:r>
      <w:r>
        <w:t>I</w:t>
      </w:r>
      <w:r w:rsidR="005828E2" w:rsidRPr="005828E2">
        <w:t xml:space="preserve">I in Dance, students must achieve </w:t>
      </w:r>
      <w:r w:rsidR="005828E2">
        <w:t>thirteen (13)</w:t>
      </w:r>
      <w:r w:rsidR="005828E2" w:rsidRPr="005828E2">
        <w:t xml:space="preserve"> units of competency:</w:t>
      </w:r>
    </w:p>
    <w:p w14:paraId="0EAB5A87" w14:textId="2295E112" w:rsidR="005828E2" w:rsidRDefault="005828E2" w:rsidP="005828E2">
      <w:pPr>
        <w:pStyle w:val="VCAAbullet"/>
        <w:contextualSpacing w:val="0"/>
      </w:pPr>
      <w:r>
        <w:t xml:space="preserve">six (6) core units </w:t>
      </w:r>
    </w:p>
    <w:p w14:paraId="03673703" w14:textId="64EF5C05" w:rsidR="005828E2" w:rsidRDefault="005828E2" w:rsidP="005828E2">
      <w:pPr>
        <w:pStyle w:val="VCAAbullet"/>
        <w:contextualSpacing w:val="0"/>
      </w:pPr>
      <w:r>
        <w:t>seven (7) elective units , of which:</w:t>
      </w:r>
    </w:p>
    <w:p w14:paraId="29B625C3" w14:textId="4EB92733" w:rsidR="005828E2" w:rsidRDefault="005828E2" w:rsidP="005828E2">
      <w:pPr>
        <w:pStyle w:val="VCAAbulletlevel2"/>
        <w:contextualSpacing w:val="0"/>
      </w:pPr>
      <w:r>
        <w:t>a minimum of 3 units must be from Group A</w:t>
      </w:r>
    </w:p>
    <w:p w14:paraId="4BD3821B" w14:textId="3021AB9E" w:rsidR="005828E2" w:rsidRDefault="005828E2" w:rsidP="005828E2">
      <w:pPr>
        <w:pStyle w:val="VCAAbulletlevel2"/>
        <w:contextualSpacing w:val="0"/>
      </w:pPr>
      <w:r>
        <w:t>of the remaining units:</w:t>
      </w:r>
    </w:p>
    <w:p w14:paraId="0C331E9A" w14:textId="16C188F1" w:rsidR="005828E2" w:rsidRDefault="005828E2" w:rsidP="005828E2">
      <w:pPr>
        <w:pStyle w:val="VCAAbulletlevel2"/>
        <w:contextualSpacing w:val="0"/>
      </w:pPr>
      <w:r>
        <w:t>up to 4 units may be from Group A and/or Group B</w:t>
      </w:r>
    </w:p>
    <w:p w14:paraId="2029B6CA" w14:textId="19AF5667" w:rsidR="005828E2" w:rsidRDefault="005828E2" w:rsidP="005828E2">
      <w:pPr>
        <w:pStyle w:val="VCAAbulletlevel2"/>
        <w:contextualSpacing w:val="0"/>
      </w:pPr>
      <w:r>
        <w:t>up to 2 units may be from an accredited course or any currently endorsed Training Package qualification at Certificate III level</w:t>
      </w:r>
    </w:p>
    <w:p w14:paraId="7B5629BD" w14:textId="76926084" w:rsidR="005828E2" w:rsidRDefault="005828E2" w:rsidP="005828E2">
      <w:pPr>
        <w:pStyle w:val="VCAAbulletlevel2"/>
        <w:contextualSpacing w:val="0"/>
      </w:pPr>
      <w:r>
        <w:t>up to 1 unit may be from an accredited course or any currently endorsed Training Package qualification at Certificate II or IV level.</w:t>
      </w:r>
    </w:p>
    <w:p w14:paraId="737264C5" w14:textId="673040BC" w:rsidR="005828E2" w:rsidRPr="005828E2" w:rsidRDefault="005828E2" w:rsidP="005828E2">
      <w:pPr>
        <w:pStyle w:val="VCAAbody"/>
      </w:pPr>
      <w:r>
        <w:t>The elective units chosen must be relevant to the work outcome and meet local industry needs.</w:t>
      </w:r>
    </w:p>
    <w:p w14:paraId="7A0D369C" w14:textId="77777777" w:rsidR="00281C57" w:rsidRDefault="00281C57" w:rsidP="00281C57">
      <w:pPr>
        <w:pStyle w:val="VCAAbody"/>
      </w:pPr>
      <w:r>
        <w:t>This qualification reflects the role of a person working in a varied context in the live performance industry, using some discretion and judgement and relevant theoretical knowledge.</w:t>
      </w:r>
    </w:p>
    <w:p w14:paraId="6EF2D679" w14:textId="400582BD" w:rsidR="00AE1656" w:rsidRDefault="00AE1656" w:rsidP="00AE1656">
      <w:r>
        <w:br w:type="page"/>
      </w:r>
    </w:p>
    <w:p w14:paraId="15E81783" w14:textId="7A35836D" w:rsidR="006510B9" w:rsidRPr="0060378E" w:rsidRDefault="006510B9" w:rsidP="000B5F8C">
      <w:pPr>
        <w:pStyle w:val="VCAAHeading1"/>
      </w:pPr>
      <w:bookmarkStart w:id="41" w:name="_Toc4165016"/>
      <w:r w:rsidRPr="0060378E">
        <w:lastRenderedPageBreak/>
        <w:t>VCE VET Program details</w:t>
      </w:r>
      <w:bookmarkEnd w:id="32"/>
      <w:bookmarkEnd w:id="33"/>
      <w:bookmarkEnd w:id="41"/>
    </w:p>
    <w:p w14:paraId="03DAC2F4" w14:textId="77777777" w:rsidR="006510B9" w:rsidRPr="0060378E" w:rsidRDefault="006510B9" w:rsidP="000B5F8C">
      <w:pPr>
        <w:pStyle w:val="VCAAHeading2"/>
      </w:pPr>
      <w:bookmarkStart w:id="42" w:name="_Toc280854256"/>
      <w:bookmarkStart w:id="43" w:name="_Toc412021509"/>
      <w:bookmarkStart w:id="44" w:name="_Toc4165017"/>
      <w:r w:rsidRPr="0060378E">
        <w:t>Aims</w:t>
      </w:r>
      <w:bookmarkEnd w:id="42"/>
      <w:bookmarkEnd w:id="43"/>
      <w:bookmarkEnd w:id="44"/>
    </w:p>
    <w:p w14:paraId="7A75AD41" w14:textId="77777777" w:rsidR="006510B9" w:rsidRPr="0060378E" w:rsidRDefault="006510B9" w:rsidP="006510B9">
      <w:pPr>
        <w:pStyle w:val="VCAAbody"/>
      </w:pPr>
      <w:r w:rsidRPr="0060378E">
        <w:t xml:space="preserve">The VCE VET Dance programs </w:t>
      </w:r>
      <w:r>
        <w:t>aim</w:t>
      </w:r>
      <w:r w:rsidRPr="0060378E">
        <w:t xml:space="preserve"> to:</w:t>
      </w:r>
    </w:p>
    <w:p w14:paraId="0F8493AC" w14:textId="77777777" w:rsidR="006510B9" w:rsidRPr="00996D91" w:rsidRDefault="006510B9" w:rsidP="006510B9">
      <w:pPr>
        <w:pStyle w:val="VCAAbullet"/>
        <w:tabs>
          <w:tab w:val="clear" w:pos="425"/>
          <w:tab w:val="left" w:pos="284"/>
        </w:tabs>
        <w:ind w:left="284" w:hanging="284"/>
        <w:contextualSpacing w:val="0"/>
      </w:pPr>
      <w:r w:rsidRPr="00996D91">
        <w:t>provide participants with the knowledge and skills to achieve competencies that will enhance their employment prospects in the live performance and entertainment industry</w:t>
      </w:r>
    </w:p>
    <w:p w14:paraId="6C21E71A" w14:textId="77777777" w:rsidR="006510B9" w:rsidRPr="00996D91" w:rsidRDefault="006510B9" w:rsidP="006510B9">
      <w:pPr>
        <w:pStyle w:val="VCAAbullet"/>
        <w:tabs>
          <w:tab w:val="clear" w:pos="425"/>
          <w:tab w:val="left" w:pos="284"/>
        </w:tabs>
        <w:ind w:left="284" w:hanging="284"/>
        <w:contextualSpacing w:val="0"/>
      </w:pPr>
      <w:r w:rsidRPr="00996D91">
        <w:t xml:space="preserve">enable participants to gain a recognised credential and to make an informed choice of vocation or career path. </w:t>
      </w:r>
    </w:p>
    <w:p w14:paraId="428E2B07" w14:textId="76A94E4B" w:rsidR="006510B9" w:rsidRPr="00FB1FF5" w:rsidRDefault="006510B9" w:rsidP="000B5F8C">
      <w:pPr>
        <w:pStyle w:val="VCAAHeading2"/>
      </w:pPr>
      <w:bookmarkStart w:id="45" w:name="_Toc280854258"/>
      <w:bookmarkStart w:id="46" w:name="_Toc412021511"/>
      <w:bookmarkStart w:id="47" w:name="_Toc4165018"/>
      <w:r w:rsidRPr="00FB1FF5">
        <w:t xml:space="preserve">Program </w:t>
      </w:r>
      <w:r w:rsidR="00A278D9">
        <w:t>s</w:t>
      </w:r>
      <w:r w:rsidRPr="00FB1FF5">
        <w:t>tructure</w:t>
      </w:r>
      <w:bookmarkEnd w:id="45"/>
      <w:bookmarkEnd w:id="46"/>
      <w:bookmarkEnd w:id="47"/>
    </w:p>
    <w:p w14:paraId="63158CF3" w14:textId="77777777" w:rsidR="006510B9" w:rsidRPr="00160987" w:rsidRDefault="006510B9" w:rsidP="00160987">
      <w:pPr>
        <w:pStyle w:val="VCAAbody"/>
      </w:pPr>
      <w:r w:rsidRPr="00160987">
        <w:t>The VCE VET Dance program offers CUA20113 Certificate II in Dance with selected units of competency from CUA30113 Certificate III in Dance. The VCE VET Dance program consists of 12 units of competency:</w:t>
      </w:r>
    </w:p>
    <w:p w14:paraId="4CCD2536" w14:textId="77777777" w:rsidR="006510B9" w:rsidRPr="00160987" w:rsidRDefault="006510B9" w:rsidP="00160987">
      <w:pPr>
        <w:pStyle w:val="VCAAbullet"/>
        <w:contextualSpacing w:val="0"/>
      </w:pPr>
      <w:r>
        <w:t xml:space="preserve">Units 1 </w:t>
      </w:r>
      <w:r w:rsidRPr="00160987">
        <w:t>and 2: four compulsory units and a minimum of two elective units</w:t>
      </w:r>
    </w:p>
    <w:p w14:paraId="751967C6" w14:textId="77777777" w:rsidR="006510B9" w:rsidRDefault="006510B9" w:rsidP="00160987">
      <w:pPr>
        <w:pStyle w:val="VCAAbullet"/>
        <w:contextualSpacing w:val="0"/>
      </w:pPr>
      <w:r w:rsidRPr="00160987">
        <w:t>Units 3 a</w:t>
      </w:r>
      <w:r>
        <w:t>nd 4: four compulsory units and a minimum of two elective units.</w:t>
      </w:r>
    </w:p>
    <w:p w14:paraId="32674F6C" w14:textId="77777777" w:rsidR="00590D70" w:rsidRDefault="00590D70" w:rsidP="000B5F8C">
      <w:pPr>
        <w:pStyle w:val="VCAAHeading2"/>
      </w:pPr>
      <w:bookmarkStart w:id="48" w:name="_Toc4165019"/>
      <w:r>
        <w:t>Scored assessment</w:t>
      </w:r>
      <w:bookmarkEnd w:id="48"/>
    </w:p>
    <w:p w14:paraId="405EBC60" w14:textId="77777777" w:rsidR="00590D70" w:rsidRDefault="00590D70" w:rsidP="00590D70">
      <w:pPr>
        <w:pStyle w:val="VCAAbody"/>
      </w:pPr>
      <w:r>
        <w:t xml:space="preserve">Scored assessment is available for the VCE VET Dance program. To gain a study score a student must: be competent in the prescribed training; complete all scored VCE VET assessments; complete an end of year exam. </w:t>
      </w:r>
    </w:p>
    <w:p w14:paraId="17D34552" w14:textId="77777777" w:rsidR="00590D70" w:rsidRDefault="00590D70" w:rsidP="000B5F8C">
      <w:pPr>
        <w:pStyle w:val="VCAAHeading2"/>
      </w:pPr>
      <w:bookmarkStart w:id="49" w:name="_Toc4165020"/>
      <w:r>
        <w:t>VCE VET Credit</w:t>
      </w:r>
      <w:bookmarkEnd w:id="49"/>
      <w:r>
        <w:t xml:space="preserve"> </w:t>
      </w:r>
    </w:p>
    <w:p w14:paraId="6AAF0AFE" w14:textId="30605325" w:rsidR="006510B9" w:rsidRPr="00160987" w:rsidRDefault="006510B9" w:rsidP="00160987">
      <w:pPr>
        <w:pStyle w:val="VCAAbody"/>
      </w:pPr>
      <w:r w:rsidRPr="00160987">
        <w:t>On successful completion of the VCE VET Dance program, students may be eligible for:</w:t>
      </w:r>
    </w:p>
    <w:p w14:paraId="58459A0C" w14:textId="77777777" w:rsidR="006510B9" w:rsidRPr="00160987" w:rsidRDefault="006510B9" w:rsidP="00300895">
      <w:pPr>
        <w:pStyle w:val="VCAAbullet"/>
        <w:contextualSpacing w:val="0"/>
      </w:pPr>
      <w:r>
        <w:t xml:space="preserve">the award of </w:t>
      </w:r>
      <w:r w:rsidRPr="00160987">
        <w:t>CUA20113 Certificate II in Dance</w:t>
      </w:r>
    </w:p>
    <w:p w14:paraId="55A64597" w14:textId="77777777" w:rsidR="00300895" w:rsidRDefault="006510B9" w:rsidP="00300895">
      <w:pPr>
        <w:pStyle w:val="VCAAbullet"/>
        <w:contextualSpacing w:val="0"/>
      </w:pPr>
      <w:r w:rsidRPr="00160987">
        <w:t xml:space="preserve">recognition of up to </w:t>
      </w:r>
      <w:r w:rsidR="00300895">
        <w:t xml:space="preserve">six (6) VCE units of credit: </w:t>
      </w:r>
    </w:p>
    <w:p w14:paraId="6E71F854" w14:textId="09F7B6A0" w:rsidR="00300895" w:rsidRDefault="006510B9" w:rsidP="00300895">
      <w:pPr>
        <w:pStyle w:val="VCAAbulletlevel2"/>
        <w:contextualSpacing w:val="0"/>
      </w:pPr>
      <w:r w:rsidRPr="00160987">
        <w:t>four</w:t>
      </w:r>
      <w:r>
        <w:t xml:space="preserve"> </w:t>
      </w:r>
      <w:r w:rsidR="00300895">
        <w:t xml:space="preserve">(4) </w:t>
      </w:r>
      <w:r>
        <w:t xml:space="preserve">units at </w:t>
      </w:r>
      <w:r w:rsidR="00300895">
        <w:t xml:space="preserve">VCE </w:t>
      </w:r>
      <w:r>
        <w:t>Units 1 and 2</w:t>
      </w:r>
      <w:r w:rsidR="00300895">
        <w:t xml:space="preserve"> level </w:t>
      </w:r>
    </w:p>
    <w:p w14:paraId="0133AE28" w14:textId="3753DAF0" w:rsidR="006510B9" w:rsidRPr="00B66614" w:rsidRDefault="006510B9" w:rsidP="00300895">
      <w:pPr>
        <w:pStyle w:val="VCAAbulletlevel2"/>
        <w:contextualSpacing w:val="0"/>
      </w:pPr>
      <w:r>
        <w:t>a Unit</w:t>
      </w:r>
      <w:r w:rsidR="00B328E6">
        <w:t>s</w:t>
      </w:r>
      <w:r>
        <w:t xml:space="preserve"> 3 and 4 sequence.</w:t>
      </w:r>
    </w:p>
    <w:p w14:paraId="0747BD5D" w14:textId="77777777" w:rsidR="00B328E6" w:rsidRDefault="00B328E6" w:rsidP="000B5F8C">
      <w:pPr>
        <w:pStyle w:val="VCAAHeading2"/>
      </w:pPr>
      <w:bookmarkStart w:id="50" w:name="_Toc535917108"/>
      <w:bookmarkStart w:id="51" w:name="_Toc280854260"/>
      <w:bookmarkStart w:id="52" w:name="_Toc412021513"/>
      <w:bookmarkStart w:id="53" w:name="_Toc4165021"/>
      <w:r>
        <w:t>Nominal hour duration</w:t>
      </w:r>
      <w:bookmarkEnd w:id="50"/>
      <w:bookmarkEnd w:id="53"/>
    </w:p>
    <w:p w14:paraId="66386044" w14:textId="77777777" w:rsidR="00B328E6" w:rsidRDefault="00B328E6" w:rsidP="00B328E6">
      <w:pPr>
        <w:pStyle w:val="VCAAbody"/>
      </w:pPr>
      <w:r>
        <w:t>Nominal hours are determined by the Victorian State Training Authority (Department of Education and Training). They reflect the anticipated time taken to deliver and assess the outcomes of a unit of competency, excluding unsupervised delivery or the time taken for repeated practical application of skills.</w:t>
      </w:r>
    </w:p>
    <w:p w14:paraId="1BD1F57C" w14:textId="77777777" w:rsidR="00B328E6" w:rsidRDefault="00B328E6" w:rsidP="00B328E6">
      <w:pPr>
        <w:pStyle w:val="VCAAbody"/>
      </w:pPr>
      <w:r>
        <w:t>Nominal hours are used to determine credit into the VCE or VCAL for VET units of competency.</w:t>
      </w:r>
    </w:p>
    <w:p w14:paraId="27C98698" w14:textId="77777777" w:rsidR="000B5F8C" w:rsidRDefault="000B5F8C">
      <w:pPr>
        <w:rPr>
          <w:rFonts w:ascii="Arial" w:hAnsi="Arial" w:cs="Arial"/>
          <w:b/>
          <w:color w:val="000000" w:themeColor="text1"/>
          <w:sz w:val="32"/>
          <w:szCs w:val="28"/>
        </w:rPr>
      </w:pPr>
      <w:r>
        <w:br w:type="page"/>
      </w:r>
    </w:p>
    <w:p w14:paraId="2812F741" w14:textId="40A8D393" w:rsidR="009932AD" w:rsidRPr="005C651E" w:rsidRDefault="009932AD" w:rsidP="000B5F8C">
      <w:pPr>
        <w:pStyle w:val="VCAAHeading2"/>
      </w:pPr>
      <w:bookmarkStart w:id="54" w:name="_Toc4165022"/>
      <w:r>
        <w:lastRenderedPageBreak/>
        <w:t>Duplication</w:t>
      </w:r>
      <w:bookmarkEnd w:id="54"/>
    </w:p>
    <w:p w14:paraId="2F8437F1" w14:textId="77777777" w:rsidR="004E1363" w:rsidRDefault="004E1363" w:rsidP="004E1363">
      <w:pPr>
        <w:pStyle w:val="VCAAbody"/>
      </w:pPr>
      <w:r>
        <w:t>When a VCE VET program significantly duplicates other VCE studies or VET training in a student’s program, a reduced VCE VET unit entitlement may apply. Credit towards the VCAL may also be reduced due to duplication.</w:t>
      </w:r>
    </w:p>
    <w:p w14:paraId="4661A29A" w14:textId="78656FBB" w:rsidR="009932AD" w:rsidRDefault="009932AD" w:rsidP="009932AD">
      <w:pPr>
        <w:pStyle w:val="VCAAbody"/>
      </w:pPr>
      <w:r>
        <w:t xml:space="preserve">No significant duplication has been identified between the VCE VET Dance program and </w:t>
      </w:r>
      <w:r w:rsidR="004E1363">
        <w:t xml:space="preserve">other VCE studies, including </w:t>
      </w:r>
      <w:r>
        <w:t>VCE Dance.</w:t>
      </w:r>
    </w:p>
    <w:p w14:paraId="4B8018A7" w14:textId="77777777" w:rsidR="004E1363" w:rsidRDefault="004E1363" w:rsidP="004E1363">
      <w:pPr>
        <w:pStyle w:val="VCAAbody"/>
      </w:pPr>
      <w:r>
        <w:t>Students may not produce a piece of a work for assessment that has been used for assessment in another unit and/ or another VCE study or VCE VET program. This rule applies across school-based assessment and externally-assessed examinations.</w:t>
      </w:r>
    </w:p>
    <w:p w14:paraId="58A4F60C" w14:textId="3EEDED12" w:rsidR="004E1363" w:rsidRDefault="004E1363" w:rsidP="009932AD">
      <w:pPr>
        <w:pStyle w:val="VCAAbody"/>
      </w:pPr>
      <w:r>
        <w:t>Credit for a unit of competency will only be counted once towards the VCE or VCAL.</w:t>
      </w:r>
    </w:p>
    <w:p w14:paraId="08AF2D15" w14:textId="3F0F3B45" w:rsidR="006510B9" w:rsidRDefault="006510B9" w:rsidP="000B5F8C">
      <w:pPr>
        <w:pStyle w:val="VCAAHeading2"/>
      </w:pPr>
      <w:bookmarkStart w:id="55" w:name="_Toc4165023"/>
      <w:r w:rsidRPr="008B0FB3">
        <w:t>S</w:t>
      </w:r>
      <w:r>
        <w:t>equence</w:t>
      </w:r>
      <w:bookmarkEnd w:id="51"/>
      <w:bookmarkEnd w:id="52"/>
      <w:bookmarkEnd w:id="55"/>
    </w:p>
    <w:p w14:paraId="43613181" w14:textId="62D4F0BC" w:rsidR="006510B9" w:rsidRDefault="006510B9" w:rsidP="006510B9">
      <w:pPr>
        <w:pStyle w:val="VCAAbody"/>
        <w:rPr>
          <w:lang w:val="en-AU"/>
        </w:rPr>
      </w:pPr>
      <w:r w:rsidRPr="00391A80">
        <w:rPr>
          <w:lang w:val="en-AU"/>
        </w:rPr>
        <w:t>A range of delivery sequences is possible; however, the selected delivery schedule should take into account the linkages between the units of competency. Each unit of competency provides guidelines on the different situations and contexts within which to deliver the unit and may indicate some linkages with other units of competency.</w:t>
      </w:r>
    </w:p>
    <w:p w14:paraId="7298FC35" w14:textId="77777777" w:rsidR="00C10D4D" w:rsidRDefault="00C10D4D" w:rsidP="00C10D4D">
      <w:pPr>
        <w:pStyle w:val="VCAAbody"/>
      </w:pPr>
      <w:r>
        <w:t xml:space="preserve">Certain units of competency will complement each other, lending to coordinated delivery that minimises content overlap. Units of competency have guidelines on the different situations and delivery contexts, and a range of delivery sequences are possible. </w:t>
      </w:r>
    </w:p>
    <w:p w14:paraId="721062EE" w14:textId="77777777" w:rsidR="00C10D4D" w:rsidRDefault="00C10D4D" w:rsidP="00C10D4D">
      <w:pPr>
        <w:pStyle w:val="VCAAbody"/>
      </w:pPr>
      <w:r>
        <w:t>Schools are advised that the Unit 3 and 4 sequences are not designed as stand-alone studies. The intention of VCE VET programs is to provide students with a qualification that meets industry expectations. The strong advice and assumption of industry bodies is that the quality of the qualification is compromised when foundation training is neglected.</w:t>
      </w:r>
    </w:p>
    <w:p w14:paraId="79B03107" w14:textId="77777777" w:rsidR="00C10D4D" w:rsidRDefault="00C10D4D" w:rsidP="00C10D4D">
      <w:pPr>
        <w:pStyle w:val="VCAAbody"/>
      </w:pPr>
      <w:r>
        <w:t>The VCE VET Units 3 and 4 sequence must be assessed in the same enrolment year to access a study score. Students may undertake both scored VCE VET Units 3 and 4 sequences and additional units of competency from the elective bank where time and resources allow.</w:t>
      </w:r>
    </w:p>
    <w:p w14:paraId="60D2E407" w14:textId="19C7687F" w:rsidR="006510B9" w:rsidRDefault="006510B9" w:rsidP="006510B9">
      <w:pPr>
        <w:pStyle w:val="VCAAbody"/>
        <w:rPr>
          <w:b/>
          <w:sz w:val="40"/>
          <w:szCs w:val="40"/>
        </w:rPr>
      </w:pPr>
      <w:bookmarkStart w:id="56" w:name="_Toc280854263"/>
      <w:r>
        <w:br w:type="page"/>
      </w:r>
    </w:p>
    <w:p w14:paraId="2EE9C37E" w14:textId="77777777" w:rsidR="006510B9" w:rsidRPr="00823962" w:rsidRDefault="006510B9" w:rsidP="006510B9">
      <w:pPr>
        <w:pStyle w:val="VCAAHeading1"/>
        <w:spacing w:before="120" w:after="0" w:line="360" w:lineRule="auto"/>
      </w:pPr>
      <w:bookmarkStart w:id="57" w:name="_Toc412021517"/>
      <w:bookmarkStart w:id="58" w:name="_Toc280854264"/>
      <w:bookmarkStart w:id="59" w:name="_Toc412021518"/>
      <w:bookmarkStart w:id="60" w:name="_Toc4165024"/>
      <w:bookmarkEnd w:id="56"/>
      <w:r w:rsidRPr="00FC23F5">
        <w:lastRenderedPageBreak/>
        <w:t xml:space="preserve">VCE VET </w:t>
      </w:r>
      <w:r>
        <w:t xml:space="preserve">Dance </w:t>
      </w:r>
      <w:r w:rsidRPr="00FC23F5">
        <w:t>program structure</w:t>
      </w:r>
      <w:bookmarkEnd w:id="57"/>
      <w:bookmarkEnd w:id="60"/>
    </w:p>
    <w:p w14:paraId="58FD9083" w14:textId="67B9F9DD" w:rsidR="006510B9" w:rsidRPr="00607206" w:rsidRDefault="006510B9" w:rsidP="006510B9">
      <w:pPr>
        <w:pStyle w:val="VCAAHeading3"/>
        <w:spacing w:before="0" w:line="280" w:lineRule="exact"/>
        <w:rPr>
          <w:sz w:val="22"/>
        </w:rPr>
      </w:pPr>
      <w:bookmarkStart w:id="61" w:name="_Toc4165025"/>
      <w:r w:rsidRPr="00607206">
        <w:rPr>
          <w:sz w:val="22"/>
        </w:rPr>
        <w:t xml:space="preserve">CUA20113 Certificate II in Dance with selected units of competency from </w:t>
      </w:r>
      <w:r w:rsidR="00281332">
        <w:rPr>
          <w:sz w:val="22"/>
        </w:rPr>
        <w:br/>
      </w:r>
      <w:r w:rsidRPr="00607206">
        <w:rPr>
          <w:sz w:val="22"/>
        </w:rPr>
        <w:t>CUA30113 Certificate III in Dance</w:t>
      </w:r>
      <w:bookmarkEnd w:id="61"/>
      <w:r w:rsidRPr="00607206">
        <w:rPr>
          <w:sz w:val="22"/>
        </w:rPr>
        <w:t xml:space="preserve">  </w:t>
      </w:r>
    </w:p>
    <w:tbl>
      <w:tblPr>
        <w:tblStyle w:val="VCAATableClosed"/>
        <w:tblW w:w="9356" w:type="dxa"/>
        <w:tblBorders>
          <w:left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1329"/>
        <w:gridCol w:w="7035"/>
        <w:gridCol w:w="992"/>
      </w:tblGrid>
      <w:tr w:rsidR="006510B9" w:rsidRPr="00ED7D05" w14:paraId="6DDE9D8A" w14:textId="77777777" w:rsidTr="006510B9">
        <w:trPr>
          <w:cnfStyle w:val="100000000000" w:firstRow="1" w:lastRow="0" w:firstColumn="0" w:lastColumn="0" w:oddVBand="0" w:evenVBand="0" w:oddHBand="0" w:evenHBand="0" w:firstRowFirstColumn="0" w:firstRowLastColumn="0" w:lastRowFirstColumn="0" w:lastRowLastColumn="0"/>
          <w:trHeight w:val="369"/>
          <w:tblHeader/>
        </w:trPr>
        <w:tc>
          <w:tcPr>
            <w:tcW w:w="0" w:type="auto"/>
            <w:shd w:val="clear" w:color="auto" w:fill="F2F2F2" w:themeFill="background1" w:themeFillShade="F2"/>
            <w:vAlign w:val="center"/>
          </w:tcPr>
          <w:p w14:paraId="129DE655" w14:textId="77777777" w:rsidR="006510B9" w:rsidRPr="00ED7D05" w:rsidRDefault="006510B9" w:rsidP="003F7259">
            <w:pPr>
              <w:pStyle w:val="VCAAtablecondensed"/>
              <w:spacing w:before="0" w:after="0" w:line="240" w:lineRule="auto"/>
              <w:rPr>
                <w:b w:val="0"/>
                <w:color w:val="auto"/>
              </w:rPr>
            </w:pPr>
            <w:r w:rsidRPr="00ED7D05">
              <w:rPr>
                <w:color w:val="auto"/>
              </w:rPr>
              <w:t>Code</w:t>
            </w:r>
          </w:p>
        </w:tc>
        <w:tc>
          <w:tcPr>
            <w:tcW w:w="7035" w:type="dxa"/>
            <w:shd w:val="clear" w:color="auto" w:fill="F2F2F2" w:themeFill="background1" w:themeFillShade="F2"/>
            <w:vAlign w:val="center"/>
          </w:tcPr>
          <w:p w14:paraId="4E99FE34" w14:textId="77777777" w:rsidR="006510B9" w:rsidRPr="00ED7D05" w:rsidRDefault="006510B9" w:rsidP="003F7259">
            <w:pPr>
              <w:pStyle w:val="VCAAtablecondensed"/>
              <w:spacing w:before="0" w:after="0" w:line="240" w:lineRule="auto"/>
              <w:rPr>
                <w:b w:val="0"/>
                <w:color w:val="auto"/>
              </w:rPr>
            </w:pPr>
            <w:r w:rsidRPr="00ED7D05">
              <w:rPr>
                <w:color w:val="auto"/>
              </w:rPr>
              <w:t>Unit of competency</w:t>
            </w:r>
          </w:p>
        </w:tc>
        <w:tc>
          <w:tcPr>
            <w:tcW w:w="992" w:type="dxa"/>
            <w:shd w:val="clear" w:color="auto" w:fill="F2F2F2" w:themeFill="background1" w:themeFillShade="F2"/>
            <w:vAlign w:val="center"/>
          </w:tcPr>
          <w:p w14:paraId="04B9FAFE" w14:textId="77777777" w:rsidR="006510B9" w:rsidRPr="00ED7D05" w:rsidRDefault="006510B9" w:rsidP="003F7259">
            <w:pPr>
              <w:pStyle w:val="VCAAtablecondensed"/>
              <w:spacing w:before="0" w:after="0" w:line="240" w:lineRule="auto"/>
              <w:jc w:val="center"/>
              <w:rPr>
                <w:b w:val="0"/>
                <w:color w:val="auto"/>
              </w:rPr>
            </w:pPr>
            <w:r w:rsidRPr="00ED7D05">
              <w:rPr>
                <w:color w:val="auto"/>
              </w:rPr>
              <w:t>Nominal hours</w:t>
            </w:r>
          </w:p>
        </w:tc>
      </w:tr>
      <w:tr w:rsidR="006510B9" w:rsidRPr="00ED7D05" w14:paraId="24CA7D2E" w14:textId="77777777" w:rsidTr="006510B9">
        <w:trPr>
          <w:trHeight w:val="369"/>
        </w:trPr>
        <w:tc>
          <w:tcPr>
            <w:tcW w:w="8364" w:type="dxa"/>
            <w:gridSpan w:val="2"/>
            <w:shd w:val="clear" w:color="auto" w:fill="808080" w:themeFill="background1" w:themeFillShade="80"/>
            <w:vAlign w:val="center"/>
          </w:tcPr>
          <w:p w14:paraId="104EAAFA" w14:textId="77777777" w:rsidR="006510B9" w:rsidRPr="00ED7D05" w:rsidRDefault="006510B9" w:rsidP="003F7259">
            <w:pPr>
              <w:pStyle w:val="VCAAtablecondensed"/>
              <w:spacing w:before="0" w:after="0" w:line="240" w:lineRule="auto"/>
              <w:rPr>
                <w:b/>
                <w:color w:val="FFFFFF" w:themeColor="background1"/>
              </w:rPr>
            </w:pPr>
            <w:r>
              <w:rPr>
                <w:b/>
                <w:color w:val="FFFFFF" w:themeColor="background1"/>
              </w:rPr>
              <w:t>Unit</w:t>
            </w:r>
            <w:r w:rsidRPr="00ED7D05">
              <w:rPr>
                <w:b/>
                <w:color w:val="FFFFFF" w:themeColor="background1"/>
              </w:rPr>
              <w:t xml:space="preserve"> 1 and 2</w:t>
            </w:r>
          </w:p>
        </w:tc>
        <w:tc>
          <w:tcPr>
            <w:tcW w:w="992" w:type="dxa"/>
            <w:shd w:val="clear" w:color="auto" w:fill="808080" w:themeFill="background1" w:themeFillShade="80"/>
            <w:vAlign w:val="center"/>
          </w:tcPr>
          <w:p w14:paraId="3501E567" w14:textId="77777777" w:rsidR="006510B9" w:rsidRPr="00ED7D05" w:rsidRDefault="006510B9" w:rsidP="003F7259">
            <w:pPr>
              <w:pStyle w:val="VCAAtablecondensed"/>
              <w:spacing w:before="0" w:after="0" w:line="240" w:lineRule="auto"/>
              <w:rPr>
                <w:b/>
              </w:rPr>
            </w:pPr>
          </w:p>
        </w:tc>
      </w:tr>
      <w:tr w:rsidR="006510B9" w:rsidRPr="00ED7D05" w14:paraId="3C937BF9" w14:textId="77777777" w:rsidTr="006510B9">
        <w:trPr>
          <w:trHeight w:val="369"/>
        </w:trPr>
        <w:tc>
          <w:tcPr>
            <w:tcW w:w="0" w:type="auto"/>
            <w:shd w:val="clear" w:color="auto" w:fill="D9D9D9" w:themeFill="background1" w:themeFillShade="D9"/>
            <w:vAlign w:val="center"/>
          </w:tcPr>
          <w:p w14:paraId="0731229C" w14:textId="77777777" w:rsidR="006510B9" w:rsidRPr="00ED7D05" w:rsidRDefault="006510B9" w:rsidP="003F7259">
            <w:pPr>
              <w:pStyle w:val="VCAAtablecondensed"/>
              <w:spacing w:before="0" w:after="0" w:line="240" w:lineRule="auto"/>
              <w:rPr>
                <w:b/>
              </w:rPr>
            </w:pPr>
            <w:r w:rsidRPr="00ED7D05">
              <w:rPr>
                <w:b/>
              </w:rPr>
              <w:t>Compulsory:</w:t>
            </w:r>
          </w:p>
        </w:tc>
        <w:tc>
          <w:tcPr>
            <w:tcW w:w="7035" w:type="dxa"/>
            <w:shd w:val="clear" w:color="auto" w:fill="D9D9D9" w:themeFill="background1" w:themeFillShade="D9"/>
            <w:vAlign w:val="center"/>
          </w:tcPr>
          <w:p w14:paraId="0309666F" w14:textId="77777777" w:rsidR="006510B9" w:rsidRPr="00ED7D05" w:rsidRDefault="006510B9" w:rsidP="003F7259">
            <w:pPr>
              <w:pStyle w:val="VCAAtablecondensed"/>
              <w:spacing w:before="0" w:after="0" w:line="240" w:lineRule="auto"/>
              <w:rPr>
                <w:b/>
              </w:rPr>
            </w:pPr>
          </w:p>
        </w:tc>
        <w:tc>
          <w:tcPr>
            <w:tcW w:w="992" w:type="dxa"/>
            <w:shd w:val="clear" w:color="auto" w:fill="D9D9D9" w:themeFill="background1" w:themeFillShade="D9"/>
            <w:vAlign w:val="center"/>
          </w:tcPr>
          <w:p w14:paraId="1AAB66CD" w14:textId="77777777" w:rsidR="006510B9" w:rsidRPr="00ED7D05" w:rsidRDefault="006510B9" w:rsidP="003F7259">
            <w:pPr>
              <w:pStyle w:val="VCAAtablecondensed"/>
              <w:spacing w:before="0" w:after="0" w:line="240" w:lineRule="auto"/>
              <w:rPr>
                <w:b/>
              </w:rPr>
            </w:pPr>
          </w:p>
        </w:tc>
      </w:tr>
      <w:tr w:rsidR="006510B9" w:rsidRPr="00ED7D05" w14:paraId="122693CD" w14:textId="77777777" w:rsidTr="006510B9">
        <w:trPr>
          <w:trHeight w:val="369"/>
        </w:trPr>
        <w:tc>
          <w:tcPr>
            <w:tcW w:w="0" w:type="auto"/>
            <w:vAlign w:val="center"/>
          </w:tcPr>
          <w:p w14:paraId="0107E477" w14:textId="77777777" w:rsidR="006510B9" w:rsidRPr="00ED7D05" w:rsidRDefault="006510B9" w:rsidP="003F7259">
            <w:pPr>
              <w:pStyle w:val="VCAAtablecondensedheading"/>
              <w:spacing w:line="240" w:lineRule="auto"/>
            </w:pPr>
            <w:r w:rsidRPr="00ED7D05">
              <w:t>BSBWOR203</w:t>
            </w:r>
          </w:p>
        </w:tc>
        <w:tc>
          <w:tcPr>
            <w:tcW w:w="7035" w:type="dxa"/>
            <w:vAlign w:val="center"/>
          </w:tcPr>
          <w:p w14:paraId="26D45703" w14:textId="77777777" w:rsidR="006510B9" w:rsidRPr="00ED7D05" w:rsidRDefault="006510B9" w:rsidP="003F7259">
            <w:pPr>
              <w:pStyle w:val="VCAAtablecondensedheading"/>
              <w:spacing w:line="240" w:lineRule="auto"/>
            </w:pPr>
            <w:r w:rsidRPr="00ED7D05">
              <w:t>Work effectively with others</w:t>
            </w:r>
          </w:p>
        </w:tc>
        <w:tc>
          <w:tcPr>
            <w:tcW w:w="992" w:type="dxa"/>
            <w:vAlign w:val="center"/>
          </w:tcPr>
          <w:p w14:paraId="3B1AE742" w14:textId="77777777" w:rsidR="006510B9" w:rsidRPr="00ED7D05" w:rsidRDefault="006510B9" w:rsidP="003F7259">
            <w:pPr>
              <w:pStyle w:val="VCAAtablecondensedheading"/>
              <w:spacing w:line="240" w:lineRule="auto"/>
              <w:jc w:val="center"/>
            </w:pPr>
            <w:r w:rsidRPr="00ED7D05">
              <w:t>15</w:t>
            </w:r>
          </w:p>
        </w:tc>
      </w:tr>
      <w:tr w:rsidR="006510B9" w:rsidRPr="00ED7D05" w14:paraId="18DD454C" w14:textId="77777777" w:rsidTr="006510B9">
        <w:trPr>
          <w:trHeight w:val="369"/>
        </w:trPr>
        <w:tc>
          <w:tcPr>
            <w:tcW w:w="0" w:type="auto"/>
            <w:vAlign w:val="center"/>
          </w:tcPr>
          <w:p w14:paraId="6D00DFE9" w14:textId="77777777" w:rsidR="006510B9" w:rsidRPr="00ED7D05" w:rsidRDefault="006510B9" w:rsidP="003F7259">
            <w:pPr>
              <w:pStyle w:val="VCAAtablecondensedheading"/>
              <w:spacing w:line="240" w:lineRule="auto"/>
            </w:pPr>
            <w:r w:rsidRPr="00ED7D05">
              <w:t>CUADAN201</w:t>
            </w:r>
          </w:p>
        </w:tc>
        <w:tc>
          <w:tcPr>
            <w:tcW w:w="7035" w:type="dxa"/>
            <w:vAlign w:val="center"/>
          </w:tcPr>
          <w:p w14:paraId="559ACF93" w14:textId="77777777" w:rsidR="006510B9" w:rsidRPr="00ED7D05" w:rsidRDefault="006510B9" w:rsidP="003F7259">
            <w:pPr>
              <w:pStyle w:val="VCAAtablecondensedheading"/>
              <w:spacing w:line="240" w:lineRule="auto"/>
            </w:pPr>
            <w:r w:rsidRPr="00ED7D05">
              <w:t>Develop basic dance techniques</w:t>
            </w:r>
          </w:p>
        </w:tc>
        <w:tc>
          <w:tcPr>
            <w:tcW w:w="992" w:type="dxa"/>
            <w:vAlign w:val="center"/>
          </w:tcPr>
          <w:p w14:paraId="2F1A23D4" w14:textId="77777777" w:rsidR="006510B9" w:rsidRPr="00ED7D05" w:rsidRDefault="006510B9" w:rsidP="003F7259">
            <w:pPr>
              <w:pStyle w:val="VCAAtablecondensedheading"/>
              <w:spacing w:line="240" w:lineRule="auto"/>
              <w:jc w:val="center"/>
            </w:pPr>
            <w:r w:rsidRPr="00ED7D05">
              <w:t>20</w:t>
            </w:r>
          </w:p>
        </w:tc>
      </w:tr>
      <w:tr w:rsidR="006510B9" w:rsidRPr="00ED7D05" w14:paraId="729896F1" w14:textId="77777777" w:rsidTr="006510B9">
        <w:trPr>
          <w:trHeight w:val="369"/>
        </w:trPr>
        <w:tc>
          <w:tcPr>
            <w:tcW w:w="0" w:type="auto"/>
            <w:vAlign w:val="center"/>
          </w:tcPr>
          <w:p w14:paraId="7BB840CF" w14:textId="77777777" w:rsidR="006510B9" w:rsidRPr="00ED7D05" w:rsidRDefault="006510B9" w:rsidP="003F7259">
            <w:pPr>
              <w:pStyle w:val="VCAAtablecondensedheading"/>
              <w:spacing w:line="240" w:lineRule="auto"/>
            </w:pPr>
            <w:r w:rsidRPr="00ED7D05">
              <w:t>CUAWHS101</w:t>
            </w:r>
          </w:p>
        </w:tc>
        <w:tc>
          <w:tcPr>
            <w:tcW w:w="7035" w:type="dxa"/>
            <w:vAlign w:val="center"/>
          </w:tcPr>
          <w:p w14:paraId="669B3AFC" w14:textId="77777777" w:rsidR="006510B9" w:rsidRPr="00ED7D05" w:rsidRDefault="006510B9" w:rsidP="003F7259">
            <w:pPr>
              <w:pStyle w:val="VCAAtablecondensedheading"/>
              <w:spacing w:line="240" w:lineRule="auto"/>
            </w:pPr>
            <w:r w:rsidRPr="00ED7D05">
              <w:t>Follow basic safe dance practices</w:t>
            </w:r>
          </w:p>
        </w:tc>
        <w:tc>
          <w:tcPr>
            <w:tcW w:w="992" w:type="dxa"/>
            <w:vAlign w:val="center"/>
          </w:tcPr>
          <w:p w14:paraId="6C32C410" w14:textId="77777777" w:rsidR="006510B9" w:rsidRPr="00ED7D05" w:rsidRDefault="006510B9" w:rsidP="003F7259">
            <w:pPr>
              <w:pStyle w:val="VCAAtablecondensedheading"/>
              <w:spacing w:line="240" w:lineRule="auto"/>
              <w:jc w:val="center"/>
            </w:pPr>
            <w:r w:rsidRPr="00ED7D05">
              <w:t>60</w:t>
            </w:r>
          </w:p>
        </w:tc>
      </w:tr>
      <w:tr w:rsidR="006510B9" w:rsidRPr="00ED7D05" w14:paraId="1C7E3422" w14:textId="77777777" w:rsidTr="006510B9">
        <w:trPr>
          <w:trHeight w:val="369"/>
        </w:trPr>
        <w:tc>
          <w:tcPr>
            <w:tcW w:w="0" w:type="auto"/>
            <w:vAlign w:val="center"/>
          </w:tcPr>
          <w:p w14:paraId="62E38293" w14:textId="77777777" w:rsidR="006510B9" w:rsidRPr="00ED7D05" w:rsidRDefault="006510B9" w:rsidP="003F7259">
            <w:pPr>
              <w:pStyle w:val="VCAAtablecondensedheading"/>
              <w:spacing w:line="240" w:lineRule="auto"/>
            </w:pPr>
            <w:r w:rsidRPr="00ED7D05">
              <w:t>CUAWHS201</w:t>
            </w:r>
          </w:p>
        </w:tc>
        <w:tc>
          <w:tcPr>
            <w:tcW w:w="7035" w:type="dxa"/>
            <w:vAlign w:val="center"/>
          </w:tcPr>
          <w:p w14:paraId="4D153850" w14:textId="77777777" w:rsidR="006510B9" w:rsidRPr="00ED7D05" w:rsidRDefault="006510B9" w:rsidP="003F7259">
            <w:pPr>
              <w:pStyle w:val="VCAAtablecondensedheading"/>
              <w:spacing w:line="240" w:lineRule="auto"/>
            </w:pPr>
            <w:r w:rsidRPr="00ED7D05">
              <w:t>Develop a basic level of physical condition for dance performance</w:t>
            </w:r>
          </w:p>
        </w:tc>
        <w:tc>
          <w:tcPr>
            <w:tcW w:w="992" w:type="dxa"/>
            <w:vAlign w:val="center"/>
          </w:tcPr>
          <w:p w14:paraId="421E3904" w14:textId="77777777" w:rsidR="006510B9" w:rsidRPr="00ED7D05" w:rsidRDefault="006510B9" w:rsidP="003F7259">
            <w:pPr>
              <w:pStyle w:val="VCAAtablecondensedheading"/>
              <w:spacing w:line="240" w:lineRule="auto"/>
              <w:jc w:val="center"/>
            </w:pPr>
            <w:r w:rsidRPr="00ED7D05">
              <w:t>40</w:t>
            </w:r>
          </w:p>
        </w:tc>
      </w:tr>
      <w:tr w:rsidR="006510B9" w:rsidRPr="00ED7D05" w14:paraId="7B3453E7" w14:textId="77777777" w:rsidTr="006510B9">
        <w:trPr>
          <w:trHeight w:val="369"/>
        </w:trPr>
        <w:tc>
          <w:tcPr>
            <w:tcW w:w="8364" w:type="dxa"/>
            <w:gridSpan w:val="2"/>
            <w:vAlign w:val="center"/>
          </w:tcPr>
          <w:p w14:paraId="30A2C27C" w14:textId="77777777" w:rsidR="006510B9" w:rsidRPr="00ED7D05" w:rsidRDefault="006510B9" w:rsidP="003F7259">
            <w:pPr>
              <w:pStyle w:val="VCAAtablecondensed"/>
              <w:spacing w:before="0" w:after="0" w:line="240" w:lineRule="auto"/>
            </w:pPr>
            <w:r w:rsidRPr="00ED7D05">
              <w:rPr>
                <w:b/>
              </w:rPr>
              <w:t>Electives</w:t>
            </w:r>
            <w:r w:rsidRPr="00ED7D05">
              <w:t xml:space="preserve">: A </w:t>
            </w:r>
            <w:r w:rsidRPr="00ED7D05">
              <w:rPr>
                <w:b/>
              </w:rPr>
              <w:t>minimum of two</w:t>
            </w:r>
            <w:r w:rsidRPr="00ED7D05">
              <w:t xml:space="preserve"> electives must be selected to a </w:t>
            </w:r>
            <w:r w:rsidRPr="00ED7D05">
              <w:rPr>
                <w:b/>
              </w:rPr>
              <w:t>minimum of 45</w:t>
            </w:r>
            <w:r w:rsidRPr="00ED7D05">
              <w:t xml:space="preserve"> nominal hours:</w:t>
            </w:r>
          </w:p>
          <w:p w14:paraId="6F0BE97C" w14:textId="77777777" w:rsidR="006510B9" w:rsidRPr="00ED7D05" w:rsidRDefault="006510B9" w:rsidP="003F7259">
            <w:pPr>
              <w:pStyle w:val="VCAAtablecondensed"/>
              <w:spacing w:before="0" w:after="0" w:line="240" w:lineRule="auto"/>
            </w:pPr>
            <w:r w:rsidRPr="00ED7D05">
              <w:t xml:space="preserve">Select a </w:t>
            </w:r>
            <w:r w:rsidRPr="00ED7D05">
              <w:rPr>
                <w:b/>
              </w:rPr>
              <w:t>minimum of two</w:t>
            </w:r>
            <w:r w:rsidRPr="00ED7D05">
              <w:t xml:space="preserve"> electives using the following guidelines:</w:t>
            </w:r>
          </w:p>
          <w:p w14:paraId="37091D1A" w14:textId="77777777" w:rsidR="006510B9" w:rsidRPr="00ED7D05" w:rsidRDefault="006510B9" w:rsidP="003F7259">
            <w:pPr>
              <w:pStyle w:val="VCAAtablecondensedbullet"/>
              <w:tabs>
                <w:tab w:val="clear" w:pos="425"/>
                <w:tab w:val="left" w:pos="340"/>
              </w:tabs>
              <w:spacing w:before="0" w:after="0" w:line="240" w:lineRule="auto"/>
              <w:ind w:left="284" w:hanging="284"/>
            </w:pPr>
            <w:r w:rsidRPr="00ED7D05">
              <w:rPr>
                <w:b/>
              </w:rPr>
              <w:t>at least one</w:t>
            </w:r>
            <w:r w:rsidRPr="00ED7D05">
              <w:t xml:space="preserve"> elective must be chosen from Group A – Dance Electives </w:t>
            </w:r>
          </w:p>
          <w:p w14:paraId="73AE4D60" w14:textId="77777777" w:rsidR="006510B9" w:rsidRPr="00ED7D05" w:rsidRDefault="006510B9" w:rsidP="003F7259">
            <w:pPr>
              <w:pStyle w:val="VCAAtablecondensedbullet"/>
              <w:tabs>
                <w:tab w:val="clear" w:pos="425"/>
                <w:tab w:val="left" w:pos="340"/>
              </w:tabs>
              <w:spacing w:before="0" w:after="0" w:line="240" w:lineRule="auto"/>
              <w:ind w:left="284" w:hanging="284"/>
            </w:pPr>
            <w:r w:rsidRPr="00ED7D05">
              <w:t>additional units may be chosen from Group B – Other Electives</w:t>
            </w:r>
          </w:p>
        </w:tc>
        <w:tc>
          <w:tcPr>
            <w:tcW w:w="992" w:type="dxa"/>
            <w:vAlign w:val="center"/>
          </w:tcPr>
          <w:p w14:paraId="00DB6167" w14:textId="77777777" w:rsidR="006510B9" w:rsidRPr="00ED7D05" w:rsidRDefault="006510B9" w:rsidP="003F7259">
            <w:pPr>
              <w:pStyle w:val="VCAAtablecondensed"/>
              <w:spacing w:before="0" w:after="0" w:line="240" w:lineRule="auto"/>
              <w:jc w:val="center"/>
            </w:pPr>
            <w:r w:rsidRPr="00ED7D05">
              <w:t>45</w:t>
            </w:r>
          </w:p>
        </w:tc>
      </w:tr>
      <w:tr w:rsidR="006510B9" w:rsidRPr="00ED7D05" w14:paraId="60E58EB6" w14:textId="77777777" w:rsidTr="006510B9">
        <w:trPr>
          <w:trHeight w:val="369"/>
        </w:trPr>
        <w:tc>
          <w:tcPr>
            <w:tcW w:w="8364" w:type="dxa"/>
            <w:gridSpan w:val="2"/>
          </w:tcPr>
          <w:p w14:paraId="2183BA8F" w14:textId="77777777" w:rsidR="006510B9" w:rsidRPr="00ED7D05" w:rsidRDefault="006510B9" w:rsidP="003F7259">
            <w:pPr>
              <w:pStyle w:val="VCAAtablecondensedheading"/>
              <w:spacing w:line="240" w:lineRule="auto"/>
              <w:jc w:val="right"/>
              <w:rPr>
                <w:b/>
              </w:rPr>
            </w:pPr>
            <w:r w:rsidRPr="00ED7D05">
              <w:rPr>
                <w:b/>
              </w:rPr>
              <w:t>Minimum nominal hours for Units 1 and 2</w:t>
            </w:r>
          </w:p>
        </w:tc>
        <w:tc>
          <w:tcPr>
            <w:tcW w:w="992" w:type="dxa"/>
            <w:vAlign w:val="center"/>
          </w:tcPr>
          <w:p w14:paraId="5598C5B5" w14:textId="77777777" w:rsidR="006510B9" w:rsidRPr="00ED7D05" w:rsidRDefault="006510B9" w:rsidP="003F7259">
            <w:pPr>
              <w:pStyle w:val="VCAAtablecondensedheading"/>
              <w:spacing w:line="240" w:lineRule="auto"/>
              <w:jc w:val="center"/>
              <w:rPr>
                <w:b/>
              </w:rPr>
            </w:pPr>
            <w:r w:rsidRPr="00ED7D05">
              <w:rPr>
                <w:b/>
              </w:rPr>
              <w:t>180</w:t>
            </w:r>
          </w:p>
        </w:tc>
      </w:tr>
      <w:tr w:rsidR="006510B9" w:rsidRPr="00ED7D05" w14:paraId="71E95634" w14:textId="77777777" w:rsidTr="006510B9">
        <w:trPr>
          <w:trHeight w:val="369"/>
        </w:trPr>
        <w:tc>
          <w:tcPr>
            <w:tcW w:w="9356" w:type="dxa"/>
            <w:gridSpan w:val="3"/>
            <w:shd w:val="clear" w:color="auto" w:fill="D6D6D6" w:themeFill="accent2" w:themeFillTint="66"/>
            <w:vAlign w:val="center"/>
          </w:tcPr>
          <w:p w14:paraId="61A0D3C7" w14:textId="77777777" w:rsidR="006510B9" w:rsidRPr="00ED7D05" w:rsidRDefault="006510B9" w:rsidP="003F7259">
            <w:pPr>
              <w:pStyle w:val="VCAAtablecondensed"/>
              <w:spacing w:before="0" w:after="0" w:line="240" w:lineRule="auto"/>
              <w:rPr>
                <w:b/>
              </w:rPr>
            </w:pPr>
            <w:r w:rsidRPr="00ED7D05">
              <w:rPr>
                <w:b/>
              </w:rPr>
              <w:t>Group A: Dance Electives</w:t>
            </w:r>
          </w:p>
        </w:tc>
      </w:tr>
      <w:tr w:rsidR="006510B9" w:rsidRPr="00ED7D05" w14:paraId="238CC37A" w14:textId="77777777" w:rsidTr="006510B9">
        <w:trPr>
          <w:trHeight w:val="369"/>
        </w:trPr>
        <w:tc>
          <w:tcPr>
            <w:tcW w:w="0" w:type="auto"/>
            <w:vAlign w:val="center"/>
          </w:tcPr>
          <w:p w14:paraId="1F9CEBB9" w14:textId="77777777" w:rsidR="006510B9" w:rsidRPr="00ED7D05" w:rsidRDefault="006510B9" w:rsidP="003F7259">
            <w:pPr>
              <w:pStyle w:val="VCAAtablecondensedheading"/>
              <w:spacing w:line="240" w:lineRule="auto"/>
            </w:pPr>
            <w:r w:rsidRPr="00ED7D05">
              <w:t>CUADAN203</w:t>
            </w:r>
          </w:p>
        </w:tc>
        <w:tc>
          <w:tcPr>
            <w:tcW w:w="7035" w:type="dxa"/>
            <w:vAlign w:val="center"/>
          </w:tcPr>
          <w:p w14:paraId="620BE229" w14:textId="77777777" w:rsidR="006510B9" w:rsidRPr="00ED7D05" w:rsidRDefault="006510B9" w:rsidP="003F7259">
            <w:pPr>
              <w:pStyle w:val="VCAAtablecondensedheading"/>
              <w:spacing w:line="240" w:lineRule="auto"/>
            </w:pPr>
            <w:r w:rsidRPr="00ED7D05">
              <w:t>Perform basic jazz dance technique</w:t>
            </w:r>
          </w:p>
        </w:tc>
        <w:tc>
          <w:tcPr>
            <w:tcW w:w="992" w:type="dxa"/>
          </w:tcPr>
          <w:p w14:paraId="7CF02372" w14:textId="77777777" w:rsidR="006510B9" w:rsidRPr="00ED7D05" w:rsidRDefault="006510B9" w:rsidP="003F7259">
            <w:pPr>
              <w:pStyle w:val="VCAAtablecondensedheading"/>
              <w:spacing w:line="240" w:lineRule="auto"/>
              <w:jc w:val="center"/>
            </w:pPr>
            <w:r w:rsidRPr="00ED7D05">
              <w:t>80</w:t>
            </w:r>
          </w:p>
        </w:tc>
      </w:tr>
      <w:tr w:rsidR="006510B9" w:rsidRPr="00ED7D05" w14:paraId="5A009AE0" w14:textId="77777777" w:rsidTr="006510B9">
        <w:trPr>
          <w:trHeight w:val="369"/>
        </w:trPr>
        <w:tc>
          <w:tcPr>
            <w:tcW w:w="0" w:type="auto"/>
            <w:vAlign w:val="center"/>
          </w:tcPr>
          <w:p w14:paraId="6A33EAEC" w14:textId="77777777" w:rsidR="006510B9" w:rsidRPr="00ED7D05" w:rsidRDefault="006510B9" w:rsidP="003F7259">
            <w:pPr>
              <w:pStyle w:val="VCAAtablecondensedheading"/>
              <w:spacing w:line="240" w:lineRule="auto"/>
            </w:pPr>
            <w:r w:rsidRPr="00ED7D05">
              <w:t>CUADAN204</w:t>
            </w:r>
          </w:p>
        </w:tc>
        <w:tc>
          <w:tcPr>
            <w:tcW w:w="7035" w:type="dxa"/>
            <w:vAlign w:val="center"/>
          </w:tcPr>
          <w:p w14:paraId="64C84423" w14:textId="77777777" w:rsidR="006510B9" w:rsidRPr="00ED7D05" w:rsidRDefault="006510B9" w:rsidP="003F7259">
            <w:pPr>
              <w:pStyle w:val="VCAAtablecondensedheading"/>
              <w:spacing w:line="240" w:lineRule="auto"/>
            </w:pPr>
            <w:r w:rsidRPr="00ED7D05">
              <w:t>Perform basic Aboriginal and Torres Strait Islander dance technique</w:t>
            </w:r>
          </w:p>
        </w:tc>
        <w:tc>
          <w:tcPr>
            <w:tcW w:w="992" w:type="dxa"/>
          </w:tcPr>
          <w:p w14:paraId="71EADBD6" w14:textId="77777777" w:rsidR="006510B9" w:rsidRPr="00ED7D05" w:rsidRDefault="006510B9" w:rsidP="003F7259">
            <w:pPr>
              <w:pStyle w:val="VCAAtablecondensedheading"/>
              <w:spacing w:line="240" w:lineRule="auto"/>
              <w:jc w:val="center"/>
            </w:pPr>
            <w:r w:rsidRPr="00ED7D05">
              <w:t>45</w:t>
            </w:r>
          </w:p>
        </w:tc>
      </w:tr>
      <w:tr w:rsidR="006510B9" w:rsidRPr="00ED7D05" w14:paraId="108D8DCA" w14:textId="77777777" w:rsidTr="006510B9">
        <w:trPr>
          <w:trHeight w:val="369"/>
        </w:trPr>
        <w:tc>
          <w:tcPr>
            <w:tcW w:w="0" w:type="auto"/>
            <w:vAlign w:val="center"/>
          </w:tcPr>
          <w:p w14:paraId="64426036" w14:textId="77777777" w:rsidR="006510B9" w:rsidRPr="00ED7D05" w:rsidRDefault="006510B9" w:rsidP="003F7259">
            <w:pPr>
              <w:pStyle w:val="VCAAtablecondensedheading"/>
              <w:spacing w:line="240" w:lineRule="auto"/>
            </w:pPr>
            <w:r w:rsidRPr="00ED7D05">
              <w:t>CUADAN205</w:t>
            </w:r>
          </w:p>
        </w:tc>
        <w:tc>
          <w:tcPr>
            <w:tcW w:w="7035" w:type="dxa"/>
            <w:vAlign w:val="center"/>
          </w:tcPr>
          <w:p w14:paraId="6171D37A" w14:textId="77777777" w:rsidR="006510B9" w:rsidRPr="00ED7D05" w:rsidRDefault="006510B9" w:rsidP="003F7259">
            <w:pPr>
              <w:pStyle w:val="VCAAtablecondensedheading"/>
              <w:spacing w:line="240" w:lineRule="auto"/>
            </w:pPr>
            <w:r w:rsidRPr="00ED7D05">
              <w:t>Perform basic contemporary dance technique</w:t>
            </w:r>
          </w:p>
        </w:tc>
        <w:tc>
          <w:tcPr>
            <w:tcW w:w="992" w:type="dxa"/>
          </w:tcPr>
          <w:p w14:paraId="66CAE3AF" w14:textId="77777777" w:rsidR="006510B9" w:rsidRPr="00ED7D05" w:rsidRDefault="006510B9" w:rsidP="003F7259">
            <w:pPr>
              <w:pStyle w:val="VCAAtablecondensedheading"/>
              <w:spacing w:line="240" w:lineRule="auto"/>
              <w:jc w:val="center"/>
            </w:pPr>
            <w:r w:rsidRPr="00ED7D05">
              <w:t>45</w:t>
            </w:r>
          </w:p>
        </w:tc>
      </w:tr>
      <w:tr w:rsidR="006510B9" w:rsidRPr="00ED7D05" w14:paraId="3318D0D8" w14:textId="77777777" w:rsidTr="006510B9">
        <w:trPr>
          <w:trHeight w:val="369"/>
        </w:trPr>
        <w:tc>
          <w:tcPr>
            <w:tcW w:w="0" w:type="auto"/>
            <w:vAlign w:val="center"/>
          </w:tcPr>
          <w:p w14:paraId="2185305D" w14:textId="77777777" w:rsidR="006510B9" w:rsidRPr="00ED7D05" w:rsidRDefault="006510B9" w:rsidP="003F7259">
            <w:pPr>
              <w:pStyle w:val="VCAAtablecondensedheading"/>
              <w:spacing w:line="240" w:lineRule="auto"/>
            </w:pPr>
            <w:r w:rsidRPr="00ED7D05">
              <w:t>CUADAN206</w:t>
            </w:r>
          </w:p>
        </w:tc>
        <w:tc>
          <w:tcPr>
            <w:tcW w:w="7035" w:type="dxa"/>
            <w:vAlign w:val="center"/>
          </w:tcPr>
          <w:p w14:paraId="0D9D192F" w14:textId="77777777" w:rsidR="006510B9" w:rsidRPr="00ED7D05" w:rsidRDefault="006510B9" w:rsidP="003F7259">
            <w:pPr>
              <w:pStyle w:val="VCAAtablecondensedheading"/>
              <w:spacing w:line="240" w:lineRule="auto"/>
            </w:pPr>
            <w:r w:rsidRPr="00ED7D05">
              <w:t>Perform basic ballet  technique</w:t>
            </w:r>
          </w:p>
        </w:tc>
        <w:tc>
          <w:tcPr>
            <w:tcW w:w="992" w:type="dxa"/>
          </w:tcPr>
          <w:p w14:paraId="5EDBD8CB" w14:textId="77777777" w:rsidR="006510B9" w:rsidRPr="00ED7D05" w:rsidRDefault="006510B9" w:rsidP="003F7259">
            <w:pPr>
              <w:pStyle w:val="VCAAtablecondensedheading"/>
              <w:spacing w:line="240" w:lineRule="auto"/>
              <w:jc w:val="center"/>
            </w:pPr>
            <w:r w:rsidRPr="00ED7D05">
              <w:t>25</w:t>
            </w:r>
          </w:p>
        </w:tc>
      </w:tr>
      <w:tr w:rsidR="006510B9" w:rsidRPr="00ED7D05" w14:paraId="0106A5FF" w14:textId="77777777" w:rsidTr="006510B9">
        <w:trPr>
          <w:trHeight w:val="369"/>
        </w:trPr>
        <w:tc>
          <w:tcPr>
            <w:tcW w:w="0" w:type="auto"/>
            <w:vAlign w:val="center"/>
          </w:tcPr>
          <w:p w14:paraId="5A10B3ED" w14:textId="77777777" w:rsidR="006510B9" w:rsidRPr="00ED7D05" w:rsidRDefault="006510B9" w:rsidP="003F7259">
            <w:pPr>
              <w:pStyle w:val="VCAAtablecondensedheading"/>
              <w:spacing w:line="240" w:lineRule="auto"/>
            </w:pPr>
            <w:r w:rsidRPr="00ED7D05">
              <w:t>CUADAN207</w:t>
            </w:r>
          </w:p>
        </w:tc>
        <w:tc>
          <w:tcPr>
            <w:tcW w:w="7035" w:type="dxa"/>
            <w:vAlign w:val="center"/>
          </w:tcPr>
          <w:p w14:paraId="4DD3738C" w14:textId="77777777" w:rsidR="006510B9" w:rsidRPr="00ED7D05" w:rsidRDefault="006510B9" w:rsidP="003F7259">
            <w:pPr>
              <w:pStyle w:val="VCAAtablecondensedheading"/>
              <w:spacing w:line="240" w:lineRule="auto"/>
            </w:pPr>
            <w:r w:rsidRPr="00ED7D05">
              <w:t>Perform basic tap technique</w:t>
            </w:r>
          </w:p>
        </w:tc>
        <w:tc>
          <w:tcPr>
            <w:tcW w:w="992" w:type="dxa"/>
          </w:tcPr>
          <w:p w14:paraId="4404A3A4" w14:textId="77777777" w:rsidR="006510B9" w:rsidRPr="00ED7D05" w:rsidRDefault="006510B9" w:rsidP="003F7259">
            <w:pPr>
              <w:pStyle w:val="VCAAtablecondensedheading"/>
              <w:spacing w:line="240" w:lineRule="auto"/>
              <w:jc w:val="center"/>
            </w:pPr>
            <w:r w:rsidRPr="00ED7D05">
              <w:t>45</w:t>
            </w:r>
          </w:p>
        </w:tc>
      </w:tr>
      <w:tr w:rsidR="006510B9" w:rsidRPr="00ED7D05" w14:paraId="7AB3EDE2" w14:textId="77777777" w:rsidTr="006510B9">
        <w:trPr>
          <w:trHeight w:val="369"/>
        </w:trPr>
        <w:tc>
          <w:tcPr>
            <w:tcW w:w="0" w:type="auto"/>
            <w:vAlign w:val="center"/>
          </w:tcPr>
          <w:p w14:paraId="771ACBD3" w14:textId="77777777" w:rsidR="006510B9" w:rsidRPr="00ED7D05" w:rsidRDefault="006510B9" w:rsidP="003F7259">
            <w:pPr>
              <w:pStyle w:val="VCAAtablecondensedheading"/>
              <w:spacing w:line="240" w:lineRule="auto"/>
            </w:pPr>
            <w:r w:rsidRPr="00ED7D05">
              <w:t>CUADAN208</w:t>
            </w:r>
          </w:p>
        </w:tc>
        <w:tc>
          <w:tcPr>
            <w:tcW w:w="7035" w:type="dxa"/>
            <w:vAlign w:val="center"/>
          </w:tcPr>
          <w:p w14:paraId="5A0A5397" w14:textId="77777777" w:rsidR="006510B9" w:rsidRPr="00ED7D05" w:rsidRDefault="006510B9" w:rsidP="003F7259">
            <w:pPr>
              <w:pStyle w:val="VCAAtablecondensedheading"/>
              <w:spacing w:line="240" w:lineRule="auto"/>
            </w:pPr>
            <w:r w:rsidRPr="00ED7D05">
              <w:t>Perform basic street dance technique</w:t>
            </w:r>
          </w:p>
        </w:tc>
        <w:tc>
          <w:tcPr>
            <w:tcW w:w="992" w:type="dxa"/>
          </w:tcPr>
          <w:p w14:paraId="5935A97C" w14:textId="77777777" w:rsidR="006510B9" w:rsidRPr="00ED7D05" w:rsidRDefault="006510B9" w:rsidP="003F7259">
            <w:pPr>
              <w:pStyle w:val="VCAAtablecondensedheading"/>
              <w:spacing w:line="240" w:lineRule="auto"/>
              <w:jc w:val="center"/>
            </w:pPr>
            <w:r w:rsidRPr="00ED7D05">
              <w:t>45</w:t>
            </w:r>
          </w:p>
        </w:tc>
      </w:tr>
      <w:tr w:rsidR="006510B9" w:rsidRPr="00ED7D05" w14:paraId="478EF6F4" w14:textId="77777777" w:rsidTr="006510B9">
        <w:trPr>
          <w:trHeight w:val="369"/>
        </w:trPr>
        <w:tc>
          <w:tcPr>
            <w:tcW w:w="0" w:type="auto"/>
            <w:vAlign w:val="center"/>
          </w:tcPr>
          <w:p w14:paraId="63B9F042" w14:textId="77777777" w:rsidR="006510B9" w:rsidRPr="00ED7D05" w:rsidRDefault="006510B9" w:rsidP="003F7259">
            <w:pPr>
              <w:pStyle w:val="VCAAtablecondensedheading"/>
              <w:spacing w:line="240" w:lineRule="auto"/>
            </w:pPr>
            <w:r w:rsidRPr="00ED7D05">
              <w:t>CUADAN209</w:t>
            </w:r>
          </w:p>
        </w:tc>
        <w:tc>
          <w:tcPr>
            <w:tcW w:w="7035" w:type="dxa"/>
            <w:vAlign w:val="center"/>
          </w:tcPr>
          <w:p w14:paraId="6F43093D" w14:textId="77777777" w:rsidR="006510B9" w:rsidRPr="00ED7D05" w:rsidRDefault="006510B9" w:rsidP="003F7259">
            <w:pPr>
              <w:pStyle w:val="VCAAtablecondensedheading"/>
              <w:spacing w:line="240" w:lineRule="auto"/>
            </w:pPr>
            <w:r w:rsidRPr="00ED7D05">
              <w:t>Perform basic cultural dance technique</w:t>
            </w:r>
          </w:p>
        </w:tc>
        <w:tc>
          <w:tcPr>
            <w:tcW w:w="992" w:type="dxa"/>
          </w:tcPr>
          <w:p w14:paraId="79C64D43" w14:textId="77777777" w:rsidR="006510B9" w:rsidRPr="00ED7D05" w:rsidRDefault="006510B9" w:rsidP="003F7259">
            <w:pPr>
              <w:pStyle w:val="VCAAtablecondensedheading"/>
              <w:spacing w:line="240" w:lineRule="auto"/>
              <w:jc w:val="center"/>
            </w:pPr>
            <w:r w:rsidRPr="00ED7D05">
              <w:t>45</w:t>
            </w:r>
          </w:p>
        </w:tc>
      </w:tr>
      <w:tr w:rsidR="006510B9" w:rsidRPr="00ED7D05" w14:paraId="183E5641" w14:textId="77777777" w:rsidTr="006510B9">
        <w:trPr>
          <w:trHeight w:val="369"/>
        </w:trPr>
        <w:tc>
          <w:tcPr>
            <w:tcW w:w="9356" w:type="dxa"/>
            <w:gridSpan w:val="3"/>
            <w:shd w:val="clear" w:color="auto" w:fill="D6D6D6" w:themeFill="accent2" w:themeFillTint="66"/>
            <w:vAlign w:val="center"/>
          </w:tcPr>
          <w:p w14:paraId="52A4D2F8" w14:textId="77777777" w:rsidR="006510B9" w:rsidRPr="00ED7D05" w:rsidRDefault="006510B9" w:rsidP="003F7259">
            <w:pPr>
              <w:pStyle w:val="VCAAtablecondensed"/>
              <w:spacing w:before="0" w:after="0" w:line="240" w:lineRule="auto"/>
              <w:rPr>
                <w:b/>
              </w:rPr>
            </w:pPr>
            <w:r w:rsidRPr="00ED7D05">
              <w:rPr>
                <w:b/>
              </w:rPr>
              <w:t>Group B: Other  Electives</w:t>
            </w:r>
          </w:p>
        </w:tc>
      </w:tr>
      <w:tr w:rsidR="006510B9" w:rsidRPr="00ED7D05" w14:paraId="79AA79D9" w14:textId="77777777" w:rsidTr="006510B9">
        <w:trPr>
          <w:trHeight w:val="369"/>
        </w:trPr>
        <w:tc>
          <w:tcPr>
            <w:tcW w:w="0" w:type="auto"/>
            <w:vAlign w:val="center"/>
          </w:tcPr>
          <w:p w14:paraId="2A7FAD24" w14:textId="77777777" w:rsidR="006510B9" w:rsidRPr="00ED7D05" w:rsidRDefault="006510B9" w:rsidP="003F7259">
            <w:pPr>
              <w:pStyle w:val="VCAAtablecondensedheading"/>
              <w:spacing w:line="240" w:lineRule="auto"/>
            </w:pPr>
            <w:r w:rsidRPr="00ED7D05">
              <w:t>BSBDIV301</w:t>
            </w:r>
          </w:p>
        </w:tc>
        <w:tc>
          <w:tcPr>
            <w:tcW w:w="7035" w:type="dxa"/>
            <w:vAlign w:val="center"/>
          </w:tcPr>
          <w:p w14:paraId="7F221A63" w14:textId="77777777" w:rsidR="006510B9" w:rsidRPr="00ED7D05" w:rsidRDefault="006510B9" w:rsidP="003F7259">
            <w:pPr>
              <w:pStyle w:val="VCAAtablecondensedheading"/>
              <w:spacing w:line="240" w:lineRule="auto"/>
            </w:pPr>
            <w:r w:rsidRPr="00ED7D05">
              <w:t>Work effectively with diversity</w:t>
            </w:r>
          </w:p>
        </w:tc>
        <w:tc>
          <w:tcPr>
            <w:tcW w:w="992" w:type="dxa"/>
            <w:vAlign w:val="center"/>
          </w:tcPr>
          <w:p w14:paraId="5A5B3FC6" w14:textId="77777777" w:rsidR="006510B9" w:rsidRPr="00ED7D05" w:rsidRDefault="006510B9" w:rsidP="003F7259">
            <w:pPr>
              <w:pStyle w:val="VCAAtablecondensedheading"/>
              <w:spacing w:line="240" w:lineRule="auto"/>
              <w:jc w:val="center"/>
            </w:pPr>
            <w:r w:rsidRPr="00ED7D05">
              <w:t>30</w:t>
            </w:r>
          </w:p>
        </w:tc>
      </w:tr>
      <w:tr w:rsidR="006510B9" w:rsidRPr="00ED7D05" w14:paraId="3B87BE71" w14:textId="77777777" w:rsidTr="006510B9">
        <w:trPr>
          <w:trHeight w:val="369"/>
        </w:trPr>
        <w:tc>
          <w:tcPr>
            <w:tcW w:w="0" w:type="auto"/>
            <w:vAlign w:val="center"/>
          </w:tcPr>
          <w:p w14:paraId="1C1181C1" w14:textId="77777777" w:rsidR="006510B9" w:rsidRPr="00ED7D05" w:rsidRDefault="006510B9" w:rsidP="003F7259">
            <w:pPr>
              <w:pStyle w:val="VCAAtablecondensedheading"/>
              <w:spacing w:line="240" w:lineRule="auto"/>
            </w:pPr>
            <w:r w:rsidRPr="00ED7D05">
              <w:t>BSBSUS201</w:t>
            </w:r>
          </w:p>
        </w:tc>
        <w:tc>
          <w:tcPr>
            <w:tcW w:w="7035" w:type="dxa"/>
            <w:vAlign w:val="center"/>
          </w:tcPr>
          <w:p w14:paraId="66AB8FC5" w14:textId="77777777" w:rsidR="006510B9" w:rsidRPr="00ED7D05" w:rsidRDefault="006510B9" w:rsidP="003F7259">
            <w:pPr>
              <w:pStyle w:val="VCAAtablecondensedheading"/>
              <w:spacing w:line="240" w:lineRule="auto"/>
            </w:pPr>
            <w:r w:rsidRPr="00ED7D05">
              <w:t>Participate in environmentally sustainable work practices</w:t>
            </w:r>
          </w:p>
        </w:tc>
        <w:tc>
          <w:tcPr>
            <w:tcW w:w="992" w:type="dxa"/>
            <w:vAlign w:val="center"/>
          </w:tcPr>
          <w:p w14:paraId="5EB75D6B" w14:textId="77777777" w:rsidR="006510B9" w:rsidRPr="00ED7D05" w:rsidRDefault="006510B9" w:rsidP="003F7259">
            <w:pPr>
              <w:pStyle w:val="VCAAtablecondensedheading"/>
              <w:spacing w:line="240" w:lineRule="auto"/>
              <w:jc w:val="center"/>
            </w:pPr>
            <w:r w:rsidRPr="00ED7D05">
              <w:t>20</w:t>
            </w:r>
          </w:p>
        </w:tc>
      </w:tr>
      <w:tr w:rsidR="006510B9" w:rsidRPr="00ED7D05" w14:paraId="2B000A89" w14:textId="77777777" w:rsidTr="006510B9">
        <w:trPr>
          <w:trHeight w:val="369"/>
        </w:trPr>
        <w:tc>
          <w:tcPr>
            <w:tcW w:w="0" w:type="auto"/>
            <w:vAlign w:val="center"/>
          </w:tcPr>
          <w:p w14:paraId="61A1D675" w14:textId="77777777" w:rsidR="006510B9" w:rsidRPr="00ED7D05" w:rsidRDefault="006510B9" w:rsidP="003F7259">
            <w:pPr>
              <w:pStyle w:val="VCAAtablecondensedheading"/>
              <w:spacing w:line="240" w:lineRule="auto"/>
            </w:pPr>
            <w:r w:rsidRPr="00ED7D05">
              <w:t>BSBWOR201</w:t>
            </w:r>
          </w:p>
        </w:tc>
        <w:tc>
          <w:tcPr>
            <w:tcW w:w="7035" w:type="dxa"/>
            <w:vAlign w:val="center"/>
          </w:tcPr>
          <w:p w14:paraId="18AD2571" w14:textId="77777777" w:rsidR="006510B9" w:rsidRPr="00ED7D05" w:rsidRDefault="006510B9" w:rsidP="003F7259">
            <w:pPr>
              <w:pStyle w:val="VCAAtablecondensedheading"/>
              <w:spacing w:line="240" w:lineRule="auto"/>
            </w:pPr>
            <w:r w:rsidRPr="00ED7D05">
              <w:t>Manage personal stress in the workplace</w:t>
            </w:r>
          </w:p>
        </w:tc>
        <w:tc>
          <w:tcPr>
            <w:tcW w:w="992" w:type="dxa"/>
            <w:vAlign w:val="center"/>
          </w:tcPr>
          <w:p w14:paraId="458218D9" w14:textId="77777777" w:rsidR="006510B9" w:rsidRPr="00ED7D05" w:rsidRDefault="006510B9" w:rsidP="003F7259">
            <w:pPr>
              <w:pStyle w:val="VCAAtablecondensedheading"/>
              <w:spacing w:line="240" w:lineRule="auto"/>
              <w:jc w:val="center"/>
            </w:pPr>
            <w:r w:rsidRPr="00ED7D05">
              <w:t>40</w:t>
            </w:r>
          </w:p>
        </w:tc>
      </w:tr>
      <w:tr w:rsidR="006510B9" w:rsidRPr="00ED7D05" w14:paraId="5E3DBB57" w14:textId="77777777" w:rsidTr="006510B9">
        <w:trPr>
          <w:trHeight w:val="369"/>
        </w:trPr>
        <w:tc>
          <w:tcPr>
            <w:tcW w:w="0" w:type="auto"/>
            <w:vAlign w:val="center"/>
          </w:tcPr>
          <w:p w14:paraId="3BA0EB1C" w14:textId="77777777" w:rsidR="006510B9" w:rsidRPr="00ED7D05" w:rsidRDefault="006510B9" w:rsidP="003F7259">
            <w:pPr>
              <w:pStyle w:val="VCAAtablecondensedheading"/>
              <w:spacing w:line="240" w:lineRule="auto"/>
            </w:pPr>
            <w:r w:rsidRPr="00ED7D05">
              <w:t>CUAVSS201</w:t>
            </w:r>
          </w:p>
        </w:tc>
        <w:tc>
          <w:tcPr>
            <w:tcW w:w="7035" w:type="dxa"/>
            <w:vAlign w:val="center"/>
          </w:tcPr>
          <w:p w14:paraId="276853A3" w14:textId="77777777" w:rsidR="006510B9" w:rsidRPr="00ED7D05" w:rsidRDefault="006510B9" w:rsidP="003F7259">
            <w:pPr>
              <w:pStyle w:val="VCAAtablecondensedheading"/>
              <w:spacing w:line="240" w:lineRule="auto"/>
            </w:pPr>
            <w:r w:rsidRPr="00ED7D05">
              <w:t>Develop basic vision system skills</w:t>
            </w:r>
          </w:p>
        </w:tc>
        <w:tc>
          <w:tcPr>
            <w:tcW w:w="992" w:type="dxa"/>
          </w:tcPr>
          <w:p w14:paraId="685D4C1C" w14:textId="77777777" w:rsidR="006510B9" w:rsidRPr="00ED7D05" w:rsidRDefault="006510B9" w:rsidP="003F7259">
            <w:pPr>
              <w:pStyle w:val="VCAAtablecondensedheading"/>
              <w:spacing w:line="240" w:lineRule="auto"/>
              <w:jc w:val="center"/>
            </w:pPr>
            <w:r w:rsidRPr="00ED7D05">
              <w:t>20</w:t>
            </w:r>
          </w:p>
        </w:tc>
      </w:tr>
      <w:tr w:rsidR="006510B9" w:rsidRPr="00ED7D05" w14:paraId="573CC6D0" w14:textId="77777777" w:rsidTr="006510B9">
        <w:trPr>
          <w:trHeight w:val="369"/>
        </w:trPr>
        <w:tc>
          <w:tcPr>
            <w:tcW w:w="0" w:type="auto"/>
            <w:vAlign w:val="center"/>
          </w:tcPr>
          <w:p w14:paraId="0148EB66" w14:textId="77777777" w:rsidR="006510B9" w:rsidRPr="00ED7D05" w:rsidRDefault="006510B9" w:rsidP="003F7259">
            <w:pPr>
              <w:pStyle w:val="VCAAtablecondensedheading"/>
              <w:spacing w:line="240" w:lineRule="auto"/>
            </w:pPr>
            <w:r w:rsidRPr="00ED7D05">
              <w:t>CUASCE201</w:t>
            </w:r>
          </w:p>
        </w:tc>
        <w:tc>
          <w:tcPr>
            <w:tcW w:w="7035" w:type="dxa"/>
            <w:vAlign w:val="center"/>
          </w:tcPr>
          <w:p w14:paraId="657B6605" w14:textId="77777777" w:rsidR="006510B9" w:rsidRPr="00ED7D05" w:rsidRDefault="006510B9" w:rsidP="003F7259">
            <w:pPr>
              <w:pStyle w:val="VCAAtablecondensedheading"/>
              <w:spacing w:line="240" w:lineRule="auto"/>
            </w:pPr>
            <w:r w:rsidRPr="00ED7D05">
              <w:t>Develop basic scenic art skills</w:t>
            </w:r>
          </w:p>
        </w:tc>
        <w:tc>
          <w:tcPr>
            <w:tcW w:w="992" w:type="dxa"/>
          </w:tcPr>
          <w:p w14:paraId="4A05AFF9" w14:textId="77777777" w:rsidR="006510B9" w:rsidRPr="00ED7D05" w:rsidRDefault="006510B9" w:rsidP="003F7259">
            <w:pPr>
              <w:pStyle w:val="VCAAtablecondensedheading"/>
              <w:spacing w:line="240" w:lineRule="auto"/>
              <w:jc w:val="center"/>
            </w:pPr>
            <w:r w:rsidRPr="00ED7D05">
              <w:t>20</w:t>
            </w:r>
          </w:p>
        </w:tc>
      </w:tr>
      <w:tr w:rsidR="006510B9" w:rsidRPr="00ED7D05" w14:paraId="025F459C" w14:textId="77777777" w:rsidTr="006510B9">
        <w:trPr>
          <w:trHeight w:val="369"/>
        </w:trPr>
        <w:tc>
          <w:tcPr>
            <w:tcW w:w="0" w:type="auto"/>
            <w:vAlign w:val="center"/>
          </w:tcPr>
          <w:p w14:paraId="51A3EDDB" w14:textId="77777777" w:rsidR="006510B9" w:rsidRPr="00ED7D05" w:rsidRDefault="006510B9" w:rsidP="003F7259">
            <w:pPr>
              <w:pStyle w:val="VCAAtablecondensedheading"/>
              <w:spacing w:line="240" w:lineRule="auto"/>
            </w:pPr>
            <w:r w:rsidRPr="00ED7D05">
              <w:t>CUASOU201</w:t>
            </w:r>
          </w:p>
        </w:tc>
        <w:tc>
          <w:tcPr>
            <w:tcW w:w="7035" w:type="dxa"/>
            <w:vAlign w:val="center"/>
          </w:tcPr>
          <w:p w14:paraId="18E8D1AA" w14:textId="77777777" w:rsidR="006510B9" w:rsidRPr="00ED7D05" w:rsidRDefault="006510B9" w:rsidP="003F7259">
            <w:pPr>
              <w:pStyle w:val="VCAAtablecondensedheading"/>
              <w:spacing w:line="240" w:lineRule="auto"/>
            </w:pPr>
            <w:r w:rsidRPr="00ED7D05">
              <w:t>Develop basic audio skills and knowledge</w:t>
            </w:r>
          </w:p>
        </w:tc>
        <w:tc>
          <w:tcPr>
            <w:tcW w:w="992" w:type="dxa"/>
          </w:tcPr>
          <w:p w14:paraId="36C017D6" w14:textId="77777777" w:rsidR="006510B9" w:rsidRPr="00ED7D05" w:rsidRDefault="006510B9" w:rsidP="003F7259">
            <w:pPr>
              <w:pStyle w:val="VCAAtablecondensedheading"/>
              <w:spacing w:line="240" w:lineRule="auto"/>
              <w:jc w:val="center"/>
            </w:pPr>
            <w:r w:rsidRPr="00ED7D05">
              <w:t>40</w:t>
            </w:r>
          </w:p>
        </w:tc>
      </w:tr>
      <w:tr w:rsidR="006510B9" w:rsidRPr="00ED7D05" w14:paraId="27EA69D9" w14:textId="77777777" w:rsidTr="006510B9">
        <w:trPr>
          <w:trHeight w:val="369"/>
        </w:trPr>
        <w:tc>
          <w:tcPr>
            <w:tcW w:w="0" w:type="auto"/>
            <w:vAlign w:val="center"/>
          </w:tcPr>
          <w:p w14:paraId="1BFE357C" w14:textId="77777777" w:rsidR="006510B9" w:rsidRPr="00ED7D05" w:rsidRDefault="006510B9" w:rsidP="003F7259">
            <w:pPr>
              <w:pStyle w:val="VCAAtablecondensedheading"/>
              <w:spacing w:line="240" w:lineRule="auto"/>
            </w:pPr>
            <w:r w:rsidRPr="00ED7D05">
              <w:t>CUASTA201</w:t>
            </w:r>
          </w:p>
        </w:tc>
        <w:tc>
          <w:tcPr>
            <w:tcW w:w="7035" w:type="dxa"/>
            <w:vAlign w:val="center"/>
          </w:tcPr>
          <w:p w14:paraId="0256984A" w14:textId="77777777" w:rsidR="006510B9" w:rsidRPr="00ED7D05" w:rsidRDefault="006510B9" w:rsidP="003F7259">
            <w:pPr>
              <w:pStyle w:val="VCAAtablecondensedheading"/>
              <w:spacing w:line="240" w:lineRule="auto"/>
            </w:pPr>
            <w:r w:rsidRPr="00ED7D05">
              <w:t>Develop basic staging skills</w:t>
            </w:r>
          </w:p>
        </w:tc>
        <w:tc>
          <w:tcPr>
            <w:tcW w:w="992" w:type="dxa"/>
          </w:tcPr>
          <w:p w14:paraId="4F1D08E0" w14:textId="77777777" w:rsidR="006510B9" w:rsidRPr="00ED7D05" w:rsidRDefault="006510B9" w:rsidP="003F7259">
            <w:pPr>
              <w:pStyle w:val="VCAAtablecondensedheading"/>
              <w:spacing w:line="240" w:lineRule="auto"/>
              <w:jc w:val="center"/>
            </w:pPr>
            <w:r w:rsidRPr="00ED7D05">
              <w:t>20</w:t>
            </w:r>
          </w:p>
        </w:tc>
      </w:tr>
      <w:tr w:rsidR="006510B9" w:rsidRPr="00ED7D05" w14:paraId="6EBF9F5C" w14:textId="77777777" w:rsidTr="006510B9">
        <w:trPr>
          <w:trHeight w:val="369"/>
        </w:trPr>
        <w:tc>
          <w:tcPr>
            <w:tcW w:w="0" w:type="auto"/>
            <w:vAlign w:val="center"/>
          </w:tcPr>
          <w:p w14:paraId="66EB6699" w14:textId="77777777" w:rsidR="006510B9" w:rsidRPr="00ED7D05" w:rsidRDefault="006510B9" w:rsidP="003F7259">
            <w:pPr>
              <w:pStyle w:val="VCAAtablecondensedheading"/>
              <w:spacing w:line="240" w:lineRule="auto"/>
            </w:pPr>
            <w:r w:rsidRPr="00ED7D05">
              <w:t>CUASTA202</w:t>
            </w:r>
          </w:p>
        </w:tc>
        <w:tc>
          <w:tcPr>
            <w:tcW w:w="7035" w:type="dxa"/>
            <w:vAlign w:val="center"/>
          </w:tcPr>
          <w:p w14:paraId="6FCBE155" w14:textId="77777777" w:rsidR="006510B9" w:rsidRPr="00ED7D05" w:rsidRDefault="006510B9" w:rsidP="003F7259">
            <w:pPr>
              <w:pStyle w:val="VCAAtablecondensedheading"/>
              <w:spacing w:line="240" w:lineRule="auto"/>
            </w:pPr>
            <w:r w:rsidRPr="00ED7D05">
              <w:t>Assist with bump in and bump out of shows</w:t>
            </w:r>
          </w:p>
        </w:tc>
        <w:tc>
          <w:tcPr>
            <w:tcW w:w="992" w:type="dxa"/>
          </w:tcPr>
          <w:p w14:paraId="7B906D57" w14:textId="77777777" w:rsidR="006510B9" w:rsidRPr="00ED7D05" w:rsidRDefault="006510B9" w:rsidP="003F7259">
            <w:pPr>
              <w:pStyle w:val="VCAAtablecondensedheading"/>
              <w:spacing w:line="240" w:lineRule="auto"/>
              <w:jc w:val="center"/>
            </w:pPr>
            <w:r w:rsidRPr="00ED7D05">
              <w:t>80</w:t>
            </w:r>
          </w:p>
        </w:tc>
      </w:tr>
      <w:tr w:rsidR="006510B9" w:rsidRPr="00ED7D05" w14:paraId="0F5589D1" w14:textId="77777777" w:rsidTr="006510B9">
        <w:trPr>
          <w:trHeight w:val="369"/>
        </w:trPr>
        <w:tc>
          <w:tcPr>
            <w:tcW w:w="0" w:type="auto"/>
            <w:vAlign w:val="center"/>
          </w:tcPr>
          <w:p w14:paraId="485176E5" w14:textId="77777777" w:rsidR="006510B9" w:rsidRPr="00ED7D05" w:rsidRDefault="006510B9" w:rsidP="003F7259">
            <w:pPr>
              <w:pStyle w:val="VCAAtablecondensedheading"/>
              <w:spacing w:line="240" w:lineRule="auto"/>
            </w:pPr>
            <w:r w:rsidRPr="00ED7D05">
              <w:t>CUALGT201</w:t>
            </w:r>
          </w:p>
        </w:tc>
        <w:tc>
          <w:tcPr>
            <w:tcW w:w="7035" w:type="dxa"/>
            <w:vAlign w:val="center"/>
          </w:tcPr>
          <w:p w14:paraId="784B0D60" w14:textId="77777777" w:rsidR="006510B9" w:rsidRPr="00ED7D05" w:rsidRDefault="006510B9" w:rsidP="003F7259">
            <w:pPr>
              <w:pStyle w:val="VCAAtablecondensedheading"/>
              <w:spacing w:line="240" w:lineRule="auto"/>
            </w:pPr>
            <w:r w:rsidRPr="00ED7D05">
              <w:t>Develop basic lighting skills and knowledge</w:t>
            </w:r>
          </w:p>
        </w:tc>
        <w:tc>
          <w:tcPr>
            <w:tcW w:w="992" w:type="dxa"/>
          </w:tcPr>
          <w:p w14:paraId="724D0213" w14:textId="77777777" w:rsidR="006510B9" w:rsidRPr="00ED7D05" w:rsidRDefault="006510B9" w:rsidP="003F7259">
            <w:pPr>
              <w:pStyle w:val="VCAAtablecondensedheading"/>
              <w:spacing w:line="240" w:lineRule="auto"/>
              <w:jc w:val="center"/>
            </w:pPr>
            <w:r w:rsidRPr="00ED7D05">
              <w:t>30</w:t>
            </w:r>
          </w:p>
        </w:tc>
      </w:tr>
      <w:tr w:rsidR="006510B9" w:rsidRPr="00ED7D05" w14:paraId="59A54343" w14:textId="77777777" w:rsidTr="006510B9">
        <w:trPr>
          <w:trHeight w:val="369"/>
        </w:trPr>
        <w:tc>
          <w:tcPr>
            <w:tcW w:w="0" w:type="auto"/>
            <w:vAlign w:val="center"/>
          </w:tcPr>
          <w:p w14:paraId="5F94D497" w14:textId="77777777" w:rsidR="006510B9" w:rsidRPr="00ED7D05" w:rsidRDefault="006510B9" w:rsidP="003F7259">
            <w:pPr>
              <w:pStyle w:val="VCAAtablecondensedheading"/>
              <w:spacing w:line="240" w:lineRule="auto"/>
            </w:pPr>
            <w:r w:rsidRPr="00ED7D05">
              <w:t>CUAMLT201</w:t>
            </w:r>
          </w:p>
        </w:tc>
        <w:tc>
          <w:tcPr>
            <w:tcW w:w="7035" w:type="dxa"/>
            <w:vAlign w:val="center"/>
          </w:tcPr>
          <w:p w14:paraId="6BAC9180" w14:textId="77777777" w:rsidR="006510B9" w:rsidRPr="00ED7D05" w:rsidRDefault="006510B9" w:rsidP="003F7259">
            <w:pPr>
              <w:pStyle w:val="VCAAtablecondensedheading"/>
              <w:spacing w:line="240" w:lineRule="auto"/>
            </w:pPr>
            <w:r w:rsidRPr="00ED7D05">
              <w:t>Develop and apply musical ideas and listening skills</w:t>
            </w:r>
          </w:p>
        </w:tc>
        <w:tc>
          <w:tcPr>
            <w:tcW w:w="992" w:type="dxa"/>
            <w:vAlign w:val="center"/>
          </w:tcPr>
          <w:p w14:paraId="5656C3E0" w14:textId="77777777" w:rsidR="006510B9" w:rsidRPr="00ED7D05" w:rsidRDefault="006510B9" w:rsidP="003F7259">
            <w:pPr>
              <w:pStyle w:val="VCAAtablecondensedheading"/>
              <w:spacing w:line="240" w:lineRule="auto"/>
              <w:jc w:val="center"/>
            </w:pPr>
            <w:r w:rsidRPr="00ED7D05">
              <w:t>25</w:t>
            </w:r>
          </w:p>
        </w:tc>
      </w:tr>
      <w:tr w:rsidR="006510B9" w:rsidRPr="00ED7D05" w14:paraId="350F45C4" w14:textId="77777777" w:rsidTr="006510B9">
        <w:trPr>
          <w:trHeight w:val="369"/>
        </w:trPr>
        <w:tc>
          <w:tcPr>
            <w:tcW w:w="0" w:type="auto"/>
            <w:vAlign w:val="center"/>
          </w:tcPr>
          <w:p w14:paraId="341247D8" w14:textId="77777777" w:rsidR="006510B9" w:rsidRPr="00ED7D05" w:rsidRDefault="006510B9" w:rsidP="003F7259">
            <w:pPr>
              <w:pStyle w:val="VCAAtablecondensedheading"/>
              <w:spacing w:line="240" w:lineRule="auto"/>
            </w:pPr>
            <w:r w:rsidRPr="00ED7D05">
              <w:t>CUAATS101</w:t>
            </w:r>
          </w:p>
        </w:tc>
        <w:tc>
          <w:tcPr>
            <w:tcW w:w="7035" w:type="dxa"/>
            <w:vAlign w:val="center"/>
          </w:tcPr>
          <w:p w14:paraId="3C5AEF87" w14:textId="77777777" w:rsidR="006510B9" w:rsidRPr="00ED7D05" w:rsidRDefault="006510B9" w:rsidP="003F7259">
            <w:pPr>
              <w:pStyle w:val="VCAAtablecondensedheading"/>
              <w:spacing w:line="240" w:lineRule="auto"/>
            </w:pPr>
            <w:r w:rsidRPr="00ED7D05">
              <w:t>Develop understanding of own Aboriginal or Torres Strait Islander identity</w:t>
            </w:r>
          </w:p>
        </w:tc>
        <w:tc>
          <w:tcPr>
            <w:tcW w:w="992" w:type="dxa"/>
            <w:vAlign w:val="center"/>
          </w:tcPr>
          <w:p w14:paraId="07A3E184" w14:textId="77777777" w:rsidR="006510B9" w:rsidRPr="00ED7D05" w:rsidRDefault="006510B9" w:rsidP="003F7259">
            <w:pPr>
              <w:pStyle w:val="VCAAtablecondensedheading"/>
              <w:spacing w:line="240" w:lineRule="auto"/>
              <w:jc w:val="center"/>
            </w:pPr>
            <w:r w:rsidRPr="00ED7D05">
              <w:t>150</w:t>
            </w:r>
          </w:p>
        </w:tc>
      </w:tr>
      <w:tr w:rsidR="006510B9" w:rsidRPr="00ED7D05" w14:paraId="420B622F" w14:textId="77777777" w:rsidTr="006510B9">
        <w:trPr>
          <w:trHeight w:val="369"/>
        </w:trPr>
        <w:tc>
          <w:tcPr>
            <w:tcW w:w="0" w:type="auto"/>
            <w:vAlign w:val="center"/>
          </w:tcPr>
          <w:p w14:paraId="25F44E9D" w14:textId="77777777" w:rsidR="006510B9" w:rsidRPr="00ED7D05" w:rsidRDefault="006510B9" w:rsidP="003F7259">
            <w:pPr>
              <w:pStyle w:val="VCAAtablecondensedheading"/>
              <w:spacing w:line="240" w:lineRule="auto"/>
            </w:pPr>
            <w:r w:rsidRPr="00ED7D05">
              <w:t>CUARES202</w:t>
            </w:r>
          </w:p>
        </w:tc>
        <w:tc>
          <w:tcPr>
            <w:tcW w:w="7035" w:type="dxa"/>
            <w:vAlign w:val="center"/>
          </w:tcPr>
          <w:p w14:paraId="2878B1C8" w14:textId="77777777" w:rsidR="006510B9" w:rsidRPr="00ED7D05" w:rsidRDefault="006510B9" w:rsidP="003F7259">
            <w:pPr>
              <w:pStyle w:val="VCAAtablecondensedheading"/>
              <w:spacing w:line="240" w:lineRule="auto"/>
            </w:pPr>
            <w:r w:rsidRPr="00ED7D05">
              <w:t>Source and use information relevant to own arts practice</w:t>
            </w:r>
          </w:p>
        </w:tc>
        <w:tc>
          <w:tcPr>
            <w:tcW w:w="992" w:type="dxa"/>
            <w:vAlign w:val="center"/>
          </w:tcPr>
          <w:p w14:paraId="394909D7" w14:textId="77777777" w:rsidR="006510B9" w:rsidRPr="00ED7D05" w:rsidRDefault="006510B9" w:rsidP="003F7259">
            <w:pPr>
              <w:pStyle w:val="VCAAtablecondensedheading"/>
              <w:spacing w:line="240" w:lineRule="auto"/>
              <w:jc w:val="center"/>
            </w:pPr>
            <w:r w:rsidRPr="00ED7D05">
              <w:t>30</w:t>
            </w:r>
          </w:p>
        </w:tc>
      </w:tr>
      <w:tr w:rsidR="006510B9" w:rsidRPr="00ED7D05" w14:paraId="050FD99F" w14:textId="77777777" w:rsidTr="006510B9">
        <w:trPr>
          <w:trHeight w:val="369"/>
        </w:trPr>
        <w:tc>
          <w:tcPr>
            <w:tcW w:w="0" w:type="auto"/>
            <w:vAlign w:val="center"/>
          </w:tcPr>
          <w:p w14:paraId="49C28030" w14:textId="77777777" w:rsidR="006510B9" w:rsidRPr="00ED7D05" w:rsidRDefault="006510B9" w:rsidP="003F7259">
            <w:pPr>
              <w:pStyle w:val="VCAAtablecondensedheading"/>
              <w:spacing w:line="240" w:lineRule="auto"/>
            </w:pPr>
            <w:r w:rsidRPr="00ED7D05">
              <w:t>HLTAID002</w:t>
            </w:r>
          </w:p>
        </w:tc>
        <w:tc>
          <w:tcPr>
            <w:tcW w:w="7035" w:type="dxa"/>
            <w:vAlign w:val="center"/>
          </w:tcPr>
          <w:p w14:paraId="45BC867B" w14:textId="77777777" w:rsidR="006510B9" w:rsidRPr="00ED7D05" w:rsidRDefault="006510B9" w:rsidP="003F7259">
            <w:pPr>
              <w:pStyle w:val="VCAAtablecondensedheading"/>
              <w:spacing w:line="240" w:lineRule="auto"/>
            </w:pPr>
            <w:r w:rsidRPr="00ED7D05">
              <w:t>Provide basic emergency life support</w:t>
            </w:r>
          </w:p>
        </w:tc>
        <w:tc>
          <w:tcPr>
            <w:tcW w:w="992" w:type="dxa"/>
            <w:vAlign w:val="center"/>
          </w:tcPr>
          <w:p w14:paraId="6C7FFCBD" w14:textId="77777777" w:rsidR="006510B9" w:rsidRPr="00ED7D05" w:rsidRDefault="006510B9" w:rsidP="003F7259">
            <w:pPr>
              <w:pStyle w:val="VCAAtablecondensedheading"/>
              <w:spacing w:line="240" w:lineRule="auto"/>
              <w:jc w:val="center"/>
            </w:pPr>
            <w:r w:rsidRPr="00ED7D05">
              <w:t>12</w:t>
            </w:r>
          </w:p>
        </w:tc>
      </w:tr>
    </w:tbl>
    <w:p w14:paraId="4C1C5F16" w14:textId="77777777" w:rsidR="006510B9" w:rsidRDefault="006510B9" w:rsidP="006510B9"/>
    <w:tbl>
      <w:tblPr>
        <w:tblStyle w:val="VCAATableClosed"/>
        <w:tblW w:w="9356" w:type="dxa"/>
        <w:tblBorders>
          <w:left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1330"/>
        <w:gridCol w:w="5531"/>
        <w:gridCol w:w="315"/>
        <w:gridCol w:w="1188"/>
        <w:gridCol w:w="992"/>
      </w:tblGrid>
      <w:tr w:rsidR="006510B9" w:rsidRPr="00ED7D05" w14:paraId="03447DD1" w14:textId="77777777" w:rsidTr="006510B9">
        <w:trPr>
          <w:cnfStyle w:val="100000000000" w:firstRow="1" w:lastRow="0" w:firstColumn="0" w:lastColumn="0" w:oddVBand="0" w:evenVBand="0" w:oddHBand="0" w:evenHBand="0" w:firstRowFirstColumn="0" w:firstRowLastColumn="0" w:lastRowFirstColumn="0" w:lastRowLastColumn="0"/>
          <w:trHeight w:val="369"/>
        </w:trPr>
        <w:tc>
          <w:tcPr>
            <w:tcW w:w="1330" w:type="dxa"/>
            <w:shd w:val="clear" w:color="auto" w:fill="F2F2F2" w:themeFill="background1" w:themeFillShade="F2"/>
            <w:vAlign w:val="center"/>
          </w:tcPr>
          <w:p w14:paraId="77789CEA" w14:textId="77777777" w:rsidR="006510B9" w:rsidRPr="00ED7D05" w:rsidRDefault="006510B9" w:rsidP="003F7259">
            <w:pPr>
              <w:pStyle w:val="VCAAtablecondensed"/>
            </w:pPr>
            <w:r w:rsidRPr="00ED7D05">
              <w:rPr>
                <w:color w:val="auto"/>
              </w:rPr>
              <w:lastRenderedPageBreak/>
              <w:t>Code</w:t>
            </w:r>
          </w:p>
        </w:tc>
        <w:tc>
          <w:tcPr>
            <w:tcW w:w="5846" w:type="dxa"/>
            <w:gridSpan w:val="2"/>
            <w:shd w:val="clear" w:color="auto" w:fill="F2F2F2" w:themeFill="background1" w:themeFillShade="F2"/>
            <w:vAlign w:val="center"/>
          </w:tcPr>
          <w:p w14:paraId="6928B99D" w14:textId="77777777" w:rsidR="006510B9" w:rsidRPr="00ED7D05" w:rsidRDefault="006510B9" w:rsidP="003F7259">
            <w:pPr>
              <w:pStyle w:val="VCAAtablecondensed"/>
              <w:rPr>
                <w:b w:val="0"/>
                <w:color w:val="auto"/>
              </w:rPr>
            </w:pPr>
            <w:r w:rsidRPr="00ED7D05">
              <w:rPr>
                <w:color w:val="auto"/>
              </w:rPr>
              <w:t>Unit of competency</w:t>
            </w:r>
          </w:p>
        </w:tc>
        <w:tc>
          <w:tcPr>
            <w:tcW w:w="1188" w:type="dxa"/>
            <w:shd w:val="clear" w:color="auto" w:fill="F2F2F2" w:themeFill="background1" w:themeFillShade="F2"/>
            <w:vAlign w:val="center"/>
          </w:tcPr>
          <w:p w14:paraId="5A659892" w14:textId="77777777" w:rsidR="006510B9" w:rsidRPr="00ED7D05" w:rsidRDefault="006510B9" w:rsidP="003F7259">
            <w:pPr>
              <w:pStyle w:val="VCAAtablecondensed"/>
              <w:rPr>
                <w:b w:val="0"/>
                <w:color w:val="auto"/>
              </w:rPr>
            </w:pPr>
            <w:r>
              <w:rPr>
                <w:color w:val="auto"/>
              </w:rPr>
              <w:t>Release</w:t>
            </w:r>
          </w:p>
        </w:tc>
        <w:tc>
          <w:tcPr>
            <w:tcW w:w="992" w:type="dxa"/>
            <w:shd w:val="clear" w:color="auto" w:fill="F2F2F2" w:themeFill="background1" w:themeFillShade="F2"/>
            <w:vAlign w:val="center"/>
          </w:tcPr>
          <w:p w14:paraId="069AFF65" w14:textId="77777777" w:rsidR="006510B9" w:rsidRPr="00ED7D05" w:rsidRDefault="006510B9" w:rsidP="003F7259">
            <w:pPr>
              <w:pStyle w:val="VCAAtablecondensed"/>
              <w:jc w:val="center"/>
              <w:rPr>
                <w:b w:val="0"/>
                <w:color w:val="auto"/>
              </w:rPr>
            </w:pPr>
            <w:r w:rsidRPr="00ED7D05">
              <w:rPr>
                <w:color w:val="auto"/>
              </w:rPr>
              <w:t>Nominal hours</w:t>
            </w:r>
          </w:p>
        </w:tc>
      </w:tr>
      <w:tr w:rsidR="006510B9" w:rsidRPr="00ED7D05" w14:paraId="394228FB" w14:textId="77777777" w:rsidTr="006510B9">
        <w:trPr>
          <w:trHeight w:val="369"/>
        </w:trPr>
        <w:tc>
          <w:tcPr>
            <w:tcW w:w="6861" w:type="dxa"/>
            <w:gridSpan w:val="2"/>
            <w:shd w:val="clear" w:color="auto" w:fill="808080" w:themeFill="background1" w:themeFillShade="80"/>
          </w:tcPr>
          <w:p w14:paraId="759B7046" w14:textId="77777777" w:rsidR="006510B9" w:rsidRPr="00ED7D05" w:rsidRDefault="006510B9" w:rsidP="003F7259">
            <w:pPr>
              <w:spacing w:before="80" w:after="80" w:line="240" w:lineRule="exact"/>
              <w:rPr>
                <w:b/>
                <w:color w:val="FFFFFF" w:themeColor="background1"/>
              </w:rPr>
            </w:pPr>
            <w:r>
              <w:rPr>
                <w:b/>
                <w:color w:val="FFFFFF" w:themeColor="background1"/>
              </w:rPr>
              <w:t>Unit</w:t>
            </w:r>
            <w:r w:rsidRPr="00ED7D05">
              <w:rPr>
                <w:b/>
                <w:color w:val="FFFFFF" w:themeColor="background1"/>
              </w:rPr>
              <w:t xml:space="preserve"> 3 and 4</w:t>
            </w:r>
          </w:p>
        </w:tc>
        <w:tc>
          <w:tcPr>
            <w:tcW w:w="1503" w:type="dxa"/>
            <w:gridSpan w:val="2"/>
            <w:shd w:val="clear" w:color="auto" w:fill="808080" w:themeFill="background1" w:themeFillShade="80"/>
          </w:tcPr>
          <w:p w14:paraId="672F13DB" w14:textId="77777777" w:rsidR="006510B9" w:rsidRPr="00ED7D05" w:rsidRDefault="006510B9" w:rsidP="003F7259">
            <w:pPr>
              <w:spacing w:before="80" w:after="80" w:line="240" w:lineRule="exact"/>
              <w:rPr>
                <w:b/>
              </w:rPr>
            </w:pPr>
          </w:p>
        </w:tc>
        <w:tc>
          <w:tcPr>
            <w:tcW w:w="992" w:type="dxa"/>
            <w:shd w:val="clear" w:color="auto" w:fill="808080" w:themeFill="background1" w:themeFillShade="80"/>
          </w:tcPr>
          <w:p w14:paraId="1419B504" w14:textId="77777777" w:rsidR="006510B9" w:rsidRPr="00ED7D05" w:rsidRDefault="006510B9" w:rsidP="003F7259">
            <w:pPr>
              <w:spacing w:before="80" w:after="80" w:line="240" w:lineRule="exact"/>
              <w:rPr>
                <w:b/>
              </w:rPr>
            </w:pPr>
          </w:p>
        </w:tc>
      </w:tr>
      <w:tr w:rsidR="006510B9" w:rsidRPr="00ED7D05" w14:paraId="5FB5FB90" w14:textId="77777777" w:rsidTr="006510B9">
        <w:trPr>
          <w:trHeight w:val="369"/>
        </w:trPr>
        <w:tc>
          <w:tcPr>
            <w:tcW w:w="1330" w:type="dxa"/>
            <w:shd w:val="clear" w:color="auto" w:fill="D9D9D9" w:themeFill="background1" w:themeFillShade="D9"/>
          </w:tcPr>
          <w:p w14:paraId="3A2AE672" w14:textId="77777777" w:rsidR="006510B9" w:rsidRPr="00ED7D05" w:rsidRDefault="006510B9" w:rsidP="003F7259">
            <w:pPr>
              <w:spacing w:before="80" w:after="80" w:line="240" w:lineRule="exact"/>
              <w:rPr>
                <w:b/>
              </w:rPr>
            </w:pPr>
            <w:r w:rsidRPr="00ED7D05">
              <w:rPr>
                <w:b/>
              </w:rPr>
              <w:t>Compulsory:</w:t>
            </w:r>
          </w:p>
        </w:tc>
        <w:tc>
          <w:tcPr>
            <w:tcW w:w="5531" w:type="dxa"/>
            <w:shd w:val="clear" w:color="auto" w:fill="D9D9D9" w:themeFill="background1" w:themeFillShade="D9"/>
          </w:tcPr>
          <w:p w14:paraId="1AD78546" w14:textId="77777777" w:rsidR="006510B9" w:rsidRPr="00ED7D05" w:rsidRDefault="006510B9" w:rsidP="003F7259">
            <w:pPr>
              <w:spacing w:before="80" w:after="80" w:line="240" w:lineRule="exact"/>
              <w:rPr>
                <w:b/>
              </w:rPr>
            </w:pPr>
          </w:p>
        </w:tc>
        <w:tc>
          <w:tcPr>
            <w:tcW w:w="1503" w:type="dxa"/>
            <w:gridSpan w:val="2"/>
            <w:shd w:val="clear" w:color="auto" w:fill="D9D9D9" w:themeFill="background1" w:themeFillShade="D9"/>
          </w:tcPr>
          <w:p w14:paraId="59208A72" w14:textId="77777777" w:rsidR="006510B9" w:rsidRPr="00ED7D05" w:rsidRDefault="006510B9" w:rsidP="003F7259">
            <w:pPr>
              <w:spacing w:before="80" w:after="80" w:line="240" w:lineRule="exact"/>
              <w:rPr>
                <w:b/>
              </w:rPr>
            </w:pPr>
          </w:p>
        </w:tc>
        <w:tc>
          <w:tcPr>
            <w:tcW w:w="992" w:type="dxa"/>
            <w:shd w:val="clear" w:color="auto" w:fill="D9D9D9" w:themeFill="background1" w:themeFillShade="D9"/>
          </w:tcPr>
          <w:p w14:paraId="506C2436" w14:textId="77777777" w:rsidR="006510B9" w:rsidRPr="00ED7D05" w:rsidRDefault="006510B9" w:rsidP="003F7259">
            <w:pPr>
              <w:spacing w:before="80" w:after="80" w:line="240" w:lineRule="exact"/>
              <w:rPr>
                <w:b/>
              </w:rPr>
            </w:pPr>
          </w:p>
        </w:tc>
      </w:tr>
      <w:tr w:rsidR="006510B9" w:rsidRPr="00ED7D05" w14:paraId="3AAC6EAC" w14:textId="77777777" w:rsidTr="006510B9">
        <w:trPr>
          <w:trHeight w:val="369"/>
        </w:trPr>
        <w:tc>
          <w:tcPr>
            <w:tcW w:w="1330" w:type="dxa"/>
            <w:vAlign w:val="center"/>
          </w:tcPr>
          <w:p w14:paraId="6380BC3F" w14:textId="77777777" w:rsidR="006510B9" w:rsidRPr="00ED7D05" w:rsidRDefault="006510B9" w:rsidP="003F7259">
            <w:pPr>
              <w:pStyle w:val="VCAAtablecondensedheading"/>
            </w:pPr>
            <w:r w:rsidRPr="00ED7D05">
              <w:t xml:space="preserve">CUAPRF201 </w:t>
            </w:r>
          </w:p>
        </w:tc>
        <w:tc>
          <w:tcPr>
            <w:tcW w:w="5846" w:type="dxa"/>
            <w:gridSpan w:val="2"/>
            <w:vAlign w:val="center"/>
          </w:tcPr>
          <w:p w14:paraId="5CC29D2B" w14:textId="77777777" w:rsidR="006510B9" w:rsidRPr="00ED7D05" w:rsidRDefault="006510B9" w:rsidP="003F7259">
            <w:pPr>
              <w:pStyle w:val="VCAAtablecondensedheading"/>
            </w:pPr>
            <w:r w:rsidRPr="00ED7D05">
              <w:t>Prepare for performances</w:t>
            </w:r>
          </w:p>
        </w:tc>
        <w:tc>
          <w:tcPr>
            <w:tcW w:w="1188" w:type="dxa"/>
          </w:tcPr>
          <w:p w14:paraId="3114641F" w14:textId="77777777" w:rsidR="006510B9" w:rsidRPr="00ED7D05" w:rsidRDefault="006510B9" w:rsidP="003F7259">
            <w:pPr>
              <w:pStyle w:val="VCAAtablecondensedheading"/>
            </w:pPr>
            <w:r w:rsidRPr="00ED7D05">
              <w:t>Release 2</w:t>
            </w:r>
          </w:p>
        </w:tc>
        <w:tc>
          <w:tcPr>
            <w:tcW w:w="992" w:type="dxa"/>
          </w:tcPr>
          <w:p w14:paraId="7651C982" w14:textId="77777777" w:rsidR="006510B9" w:rsidRPr="00ED7D05" w:rsidRDefault="006510B9" w:rsidP="003F7259">
            <w:pPr>
              <w:pStyle w:val="VCAAtablecondensedheading"/>
              <w:jc w:val="center"/>
            </w:pPr>
            <w:r w:rsidRPr="00ED7D05">
              <w:t>35</w:t>
            </w:r>
          </w:p>
        </w:tc>
      </w:tr>
      <w:tr w:rsidR="006510B9" w:rsidRPr="00ED7D05" w14:paraId="1CB960C1" w14:textId="77777777" w:rsidTr="006510B9">
        <w:trPr>
          <w:trHeight w:val="369"/>
        </w:trPr>
        <w:tc>
          <w:tcPr>
            <w:tcW w:w="1330" w:type="dxa"/>
            <w:vAlign w:val="center"/>
          </w:tcPr>
          <w:p w14:paraId="041E8C70" w14:textId="77777777" w:rsidR="006510B9" w:rsidRPr="00ED7D05" w:rsidRDefault="006510B9" w:rsidP="003F7259">
            <w:pPr>
              <w:pStyle w:val="VCAAtablecondensedheading"/>
            </w:pPr>
            <w:r w:rsidRPr="00ED7D05">
              <w:t>CUADAN202</w:t>
            </w:r>
          </w:p>
        </w:tc>
        <w:tc>
          <w:tcPr>
            <w:tcW w:w="5846" w:type="dxa"/>
            <w:gridSpan w:val="2"/>
            <w:vAlign w:val="center"/>
          </w:tcPr>
          <w:p w14:paraId="22FE50E6" w14:textId="77777777" w:rsidR="006510B9" w:rsidRPr="00ED7D05" w:rsidRDefault="006510B9" w:rsidP="003F7259">
            <w:pPr>
              <w:pStyle w:val="VCAAtablecondensedheading"/>
            </w:pPr>
            <w:r w:rsidRPr="00ED7D05">
              <w:t>Incorporate artistic expression into basic dance performances</w:t>
            </w:r>
          </w:p>
        </w:tc>
        <w:tc>
          <w:tcPr>
            <w:tcW w:w="1188" w:type="dxa"/>
          </w:tcPr>
          <w:p w14:paraId="1172417A" w14:textId="77777777" w:rsidR="006510B9" w:rsidRPr="00ED7D05" w:rsidRDefault="006510B9" w:rsidP="003F7259">
            <w:pPr>
              <w:pStyle w:val="VCAAtablecondensedheading"/>
            </w:pPr>
            <w:r w:rsidRPr="00ED7D05">
              <w:t>Release 2</w:t>
            </w:r>
          </w:p>
        </w:tc>
        <w:tc>
          <w:tcPr>
            <w:tcW w:w="992" w:type="dxa"/>
          </w:tcPr>
          <w:p w14:paraId="6746A874" w14:textId="77777777" w:rsidR="006510B9" w:rsidRPr="00ED7D05" w:rsidRDefault="006510B9" w:rsidP="003F7259">
            <w:pPr>
              <w:pStyle w:val="VCAAtablecondensedheading"/>
              <w:jc w:val="center"/>
            </w:pPr>
            <w:r w:rsidRPr="00ED7D05">
              <w:t>45</w:t>
            </w:r>
          </w:p>
        </w:tc>
      </w:tr>
      <w:tr w:rsidR="006510B9" w:rsidRPr="00ED7D05" w14:paraId="0BCA9474" w14:textId="77777777" w:rsidTr="006510B9">
        <w:trPr>
          <w:trHeight w:val="369"/>
        </w:trPr>
        <w:tc>
          <w:tcPr>
            <w:tcW w:w="1330" w:type="dxa"/>
            <w:vAlign w:val="center"/>
          </w:tcPr>
          <w:p w14:paraId="0EC19433" w14:textId="77777777" w:rsidR="006510B9" w:rsidRPr="00ED7D05" w:rsidRDefault="006510B9" w:rsidP="003F7259">
            <w:pPr>
              <w:pStyle w:val="VCAAtablecondensedheading"/>
            </w:pPr>
            <w:r w:rsidRPr="00ED7D05">
              <w:t>CUAIND201</w:t>
            </w:r>
          </w:p>
        </w:tc>
        <w:tc>
          <w:tcPr>
            <w:tcW w:w="5846" w:type="dxa"/>
            <w:gridSpan w:val="2"/>
            <w:vAlign w:val="center"/>
          </w:tcPr>
          <w:p w14:paraId="335F11F7" w14:textId="77777777" w:rsidR="006510B9" w:rsidRPr="00ED7D05" w:rsidRDefault="006510B9" w:rsidP="003F7259">
            <w:pPr>
              <w:pStyle w:val="VCAAtablecondensedheading"/>
            </w:pPr>
            <w:r w:rsidRPr="00ED7D05">
              <w:t>Develop and apply creative arts industry knowledge</w:t>
            </w:r>
          </w:p>
        </w:tc>
        <w:tc>
          <w:tcPr>
            <w:tcW w:w="1188" w:type="dxa"/>
          </w:tcPr>
          <w:p w14:paraId="6140F55D" w14:textId="77777777" w:rsidR="006510B9" w:rsidRPr="00ED7D05" w:rsidRDefault="006510B9" w:rsidP="003F7259">
            <w:pPr>
              <w:pStyle w:val="VCAAtablecondensedheading"/>
            </w:pPr>
            <w:r w:rsidRPr="00ED7D05">
              <w:t>Release 1</w:t>
            </w:r>
          </w:p>
        </w:tc>
        <w:tc>
          <w:tcPr>
            <w:tcW w:w="992" w:type="dxa"/>
          </w:tcPr>
          <w:p w14:paraId="1411D950" w14:textId="77777777" w:rsidR="006510B9" w:rsidRPr="00ED7D05" w:rsidRDefault="006510B9" w:rsidP="003F7259">
            <w:pPr>
              <w:pStyle w:val="VCAAtablecondensedheading"/>
              <w:jc w:val="center"/>
            </w:pPr>
            <w:r w:rsidRPr="00ED7D05">
              <w:t>20</w:t>
            </w:r>
          </w:p>
        </w:tc>
      </w:tr>
      <w:tr w:rsidR="006510B9" w:rsidRPr="00ED7D05" w14:paraId="1734F026" w14:textId="77777777" w:rsidTr="006510B9">
        <w:trPr>
          <w:trHeight w:val="369"/>
        </w:trPr>
        <w:tc>
          <w:tcPr>
            <w:tcW w:w="1330" w:type="dxa"/>
            <w:vAlign w:val="center"/>
          </w:tcPr>
          <w:p w14:paraId="75ADD711" w14:textId="77777777" w:rsidR="006510B9" w:rsidRPr="00ED7D05" w:rsidRDefault="006510B9" w:rsidP="003F7259">
            <w:pPr>
              <w:pStyle w:val="VCAAtablecondensedheading"/>
            </w:pPr>
            <w:r w:rsidRPr="00ED7D05">
              <w:t>CUAPRF304</w:t>
            </w:r>
          </w:p>
        </w:tc>
        <w:tc>
          <w:tcPr>
            <w:tcW w:w="5846" w:type="dxa"/>
            <w:gridSpan w:val="2"/>
            <w:vAlign w:val="center"/>
          </w:tcPr>
          <w:p w14:paraId="29209878" w14:textId="77777777" w:rsidR="006510B9" w:rsidRPr="00ED7D05" w:rsidRDefault="006510B9" w:rsidP="003F7259">
            <w:pPr>
              <w:pStyle w:val="VCAAtablecondensedheading"/>
            </w:pPr>
            <w:r w:rsidRPr="00ED7D05">
              <w:t>Develop audition techniques</w:t>
            </w:r>
          </w:p>
        </w:tc>
        <w:tc>
          <w:tcPr>
            <w:tcW w:w="1188" w:type="dxa"/>
          </w:tcPr>
          <w:p w14:paraId="6285FFA5" w14:textId="77777777" w:rsidR="006510B9" w:rsidRPr="00ED7D05" w:rsidRDefault="006510B9" w:rsidP="003F7259">
            <w:pPr>
              <w:pStyle w:val="VCAAtablecondensedheading"/>
            </w:pPr>
            <w:r w:rsidRPr="00ED7D05">
              <w:t>Release 2</w:t>
            </w:r>
          </w:p>
        </w:tc>
        <w:tc>
          <w:tcPr>
            <w:tcW w:w="992" w:type="dxa"/>
          </w:tcPr>
          <w:p w14:paraId="49AD44CB" w14:textId="77777777" w:rsidR="006510B9" w:rsidRPr="00ED7D05" w:rsidRDefault="006510B9" w:rsidP="003F7259">
            <w:pPr>
              <w:pStyle w:val="VCAAtablecondensedheading"/>
              <w:jc w:val="center"/>
            </w:pPr>
            <w:r w:rsidRPr="00ED7D05">
              <w:t>25</w:t>
            </w:r>
          </w:p>
        </w:tc>
      </w:tr>
      <w:tr w:rsidR="006510B9" w:rsidRPr="00ED7D05" w14:paraId="2D956BAB" w14:textId="77777777" w:rsidTr="006510B9">
        <w:trPr>
          <w:trHeight w:val="369"/>
        </w:trPr>
        <w:tc>
          <w:tcPr>
            <w:tcW w:w="7176" w:type="dxa"/>
            <w:gridSpan w:val="3"/>
            <w:shd w:val="clear" w:color="auto" w:fill="F2F2F2" w:themeFill="background1" w:themeFillShade="F2"/>
            <w:vAlign w:val="center"/>
          </w:tcPr>
          <w:p w14:paraId="18705CE1" w14:textId="5B1F31D7" w:rsidR="006510B9" w:rsidRDefault="006510B9" w:rsidP="006510B9">
            <w:pPr>
              <w:pStyle w:val="VCAAtablecondensedheading"/>
              <w:ind w:left="1171" w:hanging="1171"/>
            </w:pPr>
            <w:r w:rsidRPr="00ED7D05">
              <w:rPr>
                <w:b/>
              </w:rPr>
              <w:t>Electives</w:t>
            </w:r>
            <w:r w:rsidRPr="00ED7D05">
              <w:t xml:space="preserve">: </w:t>
            </w:r>
            <w:r>
              <w:tab/>
            </w:r>
            <w:r w:rsidRPr="00ED7D05">
              <w:t xml:space="preserve">A </w:t>
            </w:r>
            <w:r w:rsidRPr="00ED7D05">
              <w:rPr>
                <w:b/>
              </w:rPr>
              <w:t>minimum of two</w:t>
            </w:r>
            <w:r w:rsidRPr="00ED7D05">
              <w:t xml:space="preserve"> electives must be selected to a </w:t>
            </w:r>
            <w:r w:rsidRPr="00ED7D05">
              <w:rPr>
                <w:b/>
              </w:rPr>
              <w:t>minimum of</w:t>
            </w:r>
            <w:r w:rsidRPr="00ED7D05">
              <w:t xml:space="preserve"> </w:t>
            </w:r>
            <w:r w:rsidRPr="00ED7D05">
              <w:rPr>
                <w:b/>
              </w:rPr>
              <w:t>90</w:t>
            </w:r>
            <w:r>
              <w:t xml:space="preserve"> nominal hours</w:t>
            </w:r>
          </w:p>
          <w:p w14:paraId="5689C3EB" w14:textId="29A7D9C3" w:rsidR="006510B9" w:rsidRPr="00ED7D05" w:rsidRDefault="006510B9" w:rsidP="006510B9">
            <w:pPr>
              <w:pStyle w:val="VCAAtablecondensedheading"/>
              <w:ind w:left="1171"/>
            </w:pPr>
            <w:r w:rsidRPr="00ED7D05">
              <w:t xml:space="preserve">Select a </w:t>
            </w:r>
            <w:r w:rsidRPr="00ED7D05">
              <w:rPr>
                <w:b/>
              </w:rPr>
              <w:t>minimum of two</w:t>
            </w:r>
            <w:r>
              <w:t xml:space="preserve"> electives from Group C</w:t>
            </w:r>
            <w:r w:rsidRPr="00ED7D05">
              <w:t xml:space="preserve"> – Dance Electives</w:t>
            </w:r>
          </w:p>
        </w:tc>
        <w:tc>
          <w:tcPr>
            <w:tcW w:w="1188" w:type="dxa"/>
            <w:shd w:val="clear" w:color="auto" w:fill="F2F2F2" w:themeFill="background1" w:themeFillShade="F2"/>
            <w:vAlign w:val="center"/>
          </w:tcPr>
          <w:p w14:paraId="08F2236D" w14:textId="40E4C04B" w:rsidR="006510B9" w:rsidRPr="00ED7D05" w:rsidRDefault="006510B9" w:rsidP="003F7259">
            <w:pPr>
              <w:pStyle w:val="VCAAtablecondensedheading"/>
            </w:pPr>
          </w:p>
        </w:tc>
        <w:tc>
          <w:tcPr>
            <w:tcW w:w="992" w:type="dxa"/>
            <w:shd w:val="clear" w:color="auto" w:fill="F2F2F2" w:themeFill="background1" w:themeFillShade="F2"/>
          </w:tcPr>
          <w:p w14:paraId="4C45D1FB" w14:textId="77777777" w:rsidR="006510B9" w:rsidRPr="00ED7D05" w:rsidRDefault="006510B9" w:rsidP="003F7259">
            <w:pPr>
              <w:pStyle w:val="VCAAtablecondensedheading"/>
              <w:jc w:val="center"/>
            </w:pPr>
            <w:r w:rsidRPr="00ED7D05">
              <w:t>90</w:t>
            </w:r>
          </w:p>
        </w:tc>
      </w:tr>
      <w:tr w:rsidR="006510B9" w:rsidRPr="00ED7D05" w14:paraId="7996D465" w14:textId="77777777" w:rsidTr="006510B9">
        <w:trPr>
          <w:trHeight w:val="369"/>
        </w:trPr>
        <w:tc>
          <w:tcPr>
            <w:tcW w:w="7176" w:type="dxa"/>
            <w:gridSpan w:val="3"/>
            <w:vAlign w:val="center"/>
          </w:tcPr>
          <w:p w14:paraId="7575F68D" w14:textId="20AF25B4" w:rsidR="006510B9" w:rsidRPr="00ED7D05" w:rsidRDefault="006510B9" w:rsidP="003F7259">
            <w:pPr>
              <w:pStyle w:val="VCAAtablecondensedheading"/>
              <w:jc w:val="right"/>
              <w:rPr>
                <w:b/>
              </w:rPr>
            </w:pPr>
            <w:r w:rsidRPr="00ED7D05">
              <w:rPr>
                <w:b/>
              </w:rPr>
              <w:t>Minimum hours for Units 3 and 4</w:t>
            </w:r>
            <w:r>
              <w:rPr>
                <w:b/>
              </w:rPr>
              <w:t>:</w:t>
            </w:r>
          </w:p>
        </w:tc>
        <w:tc>
          <w:tcPr>
            <w:tcW w:w="1188" w:type="dxa"/>
            <w:vAlign w:val="center"/>
          </w:tcPr>
          <w:p w14:paraId="58503EA9" w14:textId="250CC1DD" w:rsidR="006510B9" w:rsidRPr="00ED7D05" w:rsidRDefault="006510B9" w:rsidP="003F7259">
            <w:pPr>
              <w:pStyle w:val="VCAAtablecondensedheading"/>
              <w:jc w:val="right"/>
              <w:rPr>
                <w:b/>
              </w:rPr>
            </w:pPr>
          </w:p>
        </w:tc>
        <w:tc>
          <w:tcPr>
            <w:tcW w:w="992" w:type="dxa"/>
          </w:tcPr>
          <w:p w14:paraId="1980B46F" w14:textId="77777777" w:rsidR="006510B9" w:rsidRPr="00ED7D05" w:rsidRDefault="006510B9" w:rsidP="003F7259">
            <w:pPr>
              <w:pStyle w:val="VCAAtablecondensedheading"/>
              <w:jc w:val="center"/>
              <w:rPr>
                <w:b/>
              </w:rPr>
            </w:pPr>
            <w:r w:rsidRPr="00ED7D05">
              <w:rPr>
                <w:b/>
              </w:rPr>
              <w:t>215</w:t>
            </w:r>
          </w:p>
        </w:tc>
      </w:tr>
      <w:tr w:rsidR="006510B9" w:rsidRPr="00ED7D05" w14:paraId="20F09F18" w14:textId="77777777" w:rsidTr="006510B9">
        <w:trPr>
          <w:trHeight w:val="369"/>
        </w:trPr>
        <w:tc>
          <w:tcPr>
            <w:tcW w:w="9356" w:type="dxa"/>
            <w:gridSpan w:val="5"/>
            <w:shd w:val="clear" w:color="auto" w:fill="D6D6D6" w:themeFill="accent2" w:themeFillTint="66"/>
            <w:vAlign w:val="center"/>
          </w:tcPr>
          <w:p w14:paraId="2A5F313C" w14:textId="77777777" w:rsidR="006510B9" w:rsidRPr="00ED7D05" w:rsidRDefault="006510B9" w:rsidP="003F7259">
            <w:pPr>
              <w:spacing w:before="80" w:after="80" w:line="240" w:lineRule="exact"/>
              <w:rPr>
                <w:b/>
              </w:rPr>
            </w:pPr>
            <w:r w:rsidRPr="00ED7D05">
              <w:rPr>
                <w:b/>
              </w:rPr>
              <w:t>Group C: Dance Electives</w:t>
            </w:r>
          </w:p>
        </w:tc>
      </w:tr>
      <w:tr w:rsidR="006510B9" w:rsidRPr="00ED7D05" w14:paraId="7146C84B" w14:textId="77777777" w:rsidTr="006510B9">
        <w:trPr>
          <w:trHeight w:val="369"/>
        </w:trPr>
        <w:tc>
          <w:tcPr>
            <w:tcW w:w="1330" w:type="dxa"/>
            <w:vAlign w:val="center"/>
          </w:tcPr>
          <w:p w14:paraId="4A141C75" w14:textId="77777777" w:rsidR="006510B9" w:rsidRPr="00ED7D05" w:rsidRDefault="006510B9" w:rsidP="003F7259">
            <w:pPr>
              <w:pStyle w:val="VCAAtablecondensedheading"/>
            </w:pPr>
            <w:r w:rsidRPr="00ED7D05">
              <w:t xml:space="preserve">CUADAN305 </w:t>
            </w:r>
          </w:p>
        </w:tc>
        <w:tc>
          <w:tcPr>
            <w:tcW w:w="5846" w:type="dxa"/>
            <w:gridSpan w:val="2"/>
            <w:vAlign w:val="center"/>
          </w:tcPr>
          <w:p w14:paraId="00948BF3" w14:textId="77777777" w:rsidR="006510B9" w:rsidRPr="00ED7D05" w:rsidRDefault="006510B9" w:rsidP="003F7259">
            <w:pPr>
              <w:pStyle w:val="VCAAtablecondensedheading"/>
            </w:pPr>
            <w:r w:rsidRPr="00ED7D05">
              <w:t xml:space="preserve">Increase depth of jazz dance technique </w:t>
            </w:r>
          </w:p>
        </w:tc>
        <w:tc>
          <w:tcPr>
            <w:tcW w:w="1188" w:type="dxa"/>
          </w:tcPr>
          <w:p w14:paraId="5DC99BC7" w14:textId="77777777" w:rsidR="006510B9" w:rsidRPr="00ED7D05" w:rsidRDefault="006510B9" w:rsidP="003F7259">
            <w:pPr>
              <w:pStyle w:val="VCAAtablecondensedheading"/>
            </w:pPr>
            <w:r w:rsidRPr="00ED7D05">
              <w:t>Release 2</w:t>
            </w:r>
          </w:p>
        </w:tc>
        <w:tc>
          <w:tcPr>
            <w:tcW w:w="992" w:type="dxa"/>
          </w:tcPr>
          <w:p w14:paraId="1A6A0B78" w14:textId="77777777" w:rsidR="006510B9" w:rsidRPr="00ED7D05" w:rsidRDefault="006510B9" w:rsidP="003F7259">
            <w:pPr>
              <w:pStyle w:val="VCAAtablecondensedheading"/>
              <w:jc w:val="center"/>
            </w:pPr>
            <w:r w:rsidRPr="00ED7D05">
              <w:t>50</w:t>
            </w:r>
          </w:p>
        </w:tc>
      </w:tr>
      <w:tr w:rsidR="006510B9" w:rsidRPr="00ED7D05" w14:paraId="01B18CAB" w14:textId="77777777" w:rsidTr="006510B9">
        <w:trPr>
          <w:trHeight w:val="369"/>
        </w:trPr>
        <w:tc>
          <w:tcPr>
            <w:tcW w:w="1330" w:type="dxa"/>
            <w:vAlign w:val="center"/>
          </w:tcPr>
          <w:p w14:paraId="437ECCF2" w14:textId="77777777" w:rsidR="006510B9" w:rsidRPr="00ED7D05" w:rsidRDefault="006510B9" w:rsidP="003F7259">
            <w:pPr>
              <w:pStyle w:val="VCAAtablecondensedheading"/>
            </w:pPr>
            <w:r w:rsidRPr="00ED7D05">
              <w:t>CUADAN306</w:t>
            </w:r>
          </w:p>
        </w:tc>
        <w:tc>
          <w:tcPr>
            <w:tcW w:w="5846" w:type="dxa"/>
            <w:gridSpan w:val="2"/>
            <w:vAlign w:val="center"/>
          </w:tcPr>
          <w:p w14:paraId="728948BC" w14:textId="77777777" w:rsidR="006510B9" w:rsidRPr="00ED7D05" w:rsidRDefault="006510B9" w:rsidP="003F7259">
            <w:pPr>
              <w:pStyle w:val="VCAAtablecondensedheading"/>
            </w:pPr>
            <w:r w:rsidRPr="00ED7D05">
              <w:t>Increase depth of ballet dance technique</w:t>
            </w:r>
          </w:p>
        </w:tc>
        <w:tc>
          <w:tcPr>
            <w:tcW w:w="1188" w:type="dxa"/>
          </w:tcPr>
          <w:p w14:paraId="17B858EC" w14:textId="77777777" w:rsidR="006510B9" w:rsidRPr="00ED7D05" w:rsidRDefault="006510B9" w:rsidP="003F7259">
            <w:pPr>
              <w:pStyle w:val="VCAAtablecondensedheading"/>
            </w:pPr>
            <w:r w:rsidRPr="00ED7D05">
              <w:t>Release 2</w:t>
            </w:r>
          </w:p>
        </w:tc>
        <w:tc>
          <w:tcPr>
            <w:tcW w:w="992" w:type="dxa"/>
          </w:tcPr>
          <w:p w14:paraId="16381CB2" w14:textId="77777777" w:rsidR="006510B9" w:rsidRPr="00ED7D05" w:rsidRDefault="006510B9" w:rsidP="003F7259">
            <w:pPr>
              <w:pStyle w:val="VCAAtablecondensedheading"/>
              <w:jc w:val="center"/>
            </w:pPr>
            <w:r w:rsidRPr="00ED7D05">
              <w:t>70</w:t>
            </w:r>
          </w:p>
        </w:tc>
      </w:tr>
      <w:tr w:rsidR="006510B9" w:rsidRPr="00ED7D05" w14:paraId="6F59F31C" w14:textId="77777777" w:rsidTr="006510B9">
        <w:trPr>
          <w:trHeight w:val="369"/>
        </w:trPr>
        <w:tc>
          <w:tcPr>
            <w:tcW w:w="1330" w:type="dxa"/>
            <w:vAlign w:val="center"/>
          </w:tcPr>
          <w:p w14:paraId="136E31D9" w14:textId="77777777" w:rsidR="006510B9" w:rsidRPr="00ED7D05" w:rsidRDefault="006510B9" w:rsidP="003F7259">
            <w:pPr>
              <w:pStyle w:val="VCAAtablecondensedheading"/>
            </w:pPr>
            <w:r w:rsidRPr="00ED7D05">
              <w:t xml:space="preserve">CUADAN307 </w:t>
            </w:r>
          </w:p>
        </w:tc>
        <w:tc>
          <w:tcPr>
            <w:tcW w:w="5846" w:type="dxa"/>
            <w:gridSpan w:val="2"/>
            <w:vAlign w:val="center"/>
          </w:tcPr>
          <w:p w14:paraId="057B0E61" w14:textId="77777777" w:rsidR="006510B9" w:rsidRPr="00ED7D05" w:rsidRDefault="006510B9" w:rsidP="003F7259">
            <w:pPr>
              <w:pStyle w:val="VCAAtablecondensedheading"/>
            </w:pPr>
            <w:r w:rsidRPr="00ED7D05">
              <w:t xml:space="preserve">Increase depth of cultural dance technique </w:t>
            </w:r>
          </w:p>
        </w:tc>
        <w:tc>
          <w:tcPr>
            <w:tcW w:w="1188" w:type="dxa"/>
          </w:tcPr>
          <w:p w14:paraId="5CE360B9" w14:textId="77777777" w:rsidR="006510B9" w:rsidRPr="00ED7D05" w:rsidRDefault="006510B9" w:rsidP="003F7259">
            <w:pPr>
              <w:pStyle w:val="VCAAtablecondensedheading"/>
            </w:pPr>
            <w:r w:rsidRPr="00ED7D05">
              <w:t>Release 2</w:t>
            </w:r>
          </w:p>
        </w:tc>
        <w:tc>
          <w:tcPr>
            <w:tcW w:w="992" w:type="dxa"/>
          </w:tcPr>
          <w:p w14:paraId="1A028FF9" w14:textId="77777777" w:rsidR="006510B9" w:rsidRPr="00ED7D05" w:rsidRDefault="006510B9" w:rsidP="003F7259">
            <w:pPr>
              <w:pStyle w:val="VCAAtablecondensedheading"/>
              <w:jc w:val="center"/>
            </w:pPr>
            <w:r w:rsidRPr="00ED7D05">
              <w:t>45</w:t>
            </w:r>
          </w:p>
        </w:tc>
      </w:tr>
      <w:tr w:rsidR="006510B9" w:rsidRPr="00ED7D05" w14:paraId="215C103E" w14:textId="77777777" w:rsidTr="006510B9">
        <w:trPr>
          <w:trHeight w:val="369"/>
        </w:trPr>
        <w:tc>
          <w:tcPr>
            <w:tcW w:w="1330" w:type="dxa"/>
            <w:vAlign w:val="center"/>
          </w:tcPr>
          <w:p w14:paraId="68D06717" w14:textId="77777777" w:rsidR="006510B9" w:rsidRPr="00ED7D05" w:rsidRDefault="006510B9" w:rsidP="003F7259">
            <w:pPr>
              <w:pStyle w:val="VCAAtablecondensedheading"/>
            </w:pPr>
            <w:r w:rsidRPr="00ED7D05">
              <w:t xml:space="preserve">CUADAN308 </w:t>
            </w:r>
          </w:p>
        </w:tc>
        <w:tc>
          <w:tcPr>
            <w:tcW w:w="5846" w:type="dxa"/>
            <w:gridSpan w:val="2"/>
            <w:vAlign w:val="center"/>
          </w:tcPr>
          <w:p w14:paraId="1E0FC92E" w14:textId="77777777" w:rsidR="006510B9" w:rsidRPr="00ED7D05" w:rsidRDefault="006510B9" w:rsidP="003F7259">
            <w:pPr>
              <w:pStyle w:val="VCAAtablecondensedheading"/>
            </w:pPr>
            <w:r w:rsidRPr="00ED7D05">
              <w:t xml:space="preserve">Increase depth of contemporary dance technique </w:t>
            </w:r>
          </w:p>
        </w:tc>
        <w:tc>
          <w:tcPr>
            <w:tcW w:w="1188" w:type="dxa"/>
          </w:tcPr>
          <w:p w14:paraId="5EA5ABCC" w14:textId="77777777" w:rsidR="006510B9" w:rsidRPr="00ED7D05" w:rsidRDefault="006510B9" w:rsidP="003F7259">
            <w:pPr>
              <w:pStyle w:val="VCAAtablecondensedheading"/>
            </w:pPr>
            <w:r w:rsidRPr="00ED7D05">
              <w:t>Release 2</w:t>
            </w:r>
          </w:p>
        </w:tc>
        <w:tc>
          <w:tcPr>
            <w:tcW w:w="992" w:type="dxa"/>
          </w:tcPr>
          <w:p w14:paraId="14BC92E5" w14:textId="77777777" w:rsidR="006510B9" w:rsidRPr="00ED7D05" w:rsidRDefault="006510B9" w:rsidP="003F7259">
            <w:pPr>
              <w:pStyle w:val="VCAAtablecondensedheading"/>
              <w:jc w:val="center"/>
            </w:pPr>
            <w:r w:rsidRPr="00ED7D05">
              <w:t>45</w:t>
            </w:r>
          </w:p>
        </w:tc>
      </w:tr>
      <w:tr w:rsidR="006510B9" w:rsidRPr="00ED7D05" w14:paraId="2DF89A5A" w14:textId="77777777" w:rsidTr="006510B9">
        <w:trPr>
          <w:trHeight w:val="369"/>
        </w:trPr>
        <w:tc>
          <w:tcPr>
            <w:tcW w:w="1330" w:type="dxa"/>
            <w:vAlign w:val="center"/>
          </w:tcPr>
          <w:p w14:paraId="63E7E513" w14:textId="77777777" w:rsidR="006510B9" w:rsidRPr="00ED7D05" w:rsidRDefault="006510B9" w:rsidP="003F7259">
            <w:pPr>
              <w:pStyle w:val="VCAAtablecondensedheading"/>
            </w:pPr>
            <w:r w:rsidRPr="00ED7D05">
              <w:t xml:space="preserve">CUADAN309 </w:t>
            </w:r>
          </w:p>
        </w:tc>
        <w:tc>
          <w:tcPr>
            <w:tcW w:w="5846" w:type="dxa"/>
            <w:gridSpan w:val="2"/>
            <w:vAlign w:val="center"/>
          </w:tcPr>
          <w:p w14:paraId="524BFFD7" w14:textId="77777777" w:rsidR="006510B9" w:rsidRPr="00ED7D05" w:rsidRDefault="006510B9" w:rsidP="003F7259">
            <w:pPr>
              <w:pStyle w:val="VCAAtablecondensedheading"/>
            </w:pPr>
            <w:r w:rsidRPr="00ED7D05">
              <w:t xml:space="preserve">Increase depth of street dance technique </w:t>
            </w:r>
          </w:p>
        </w:tc>
        <w:tc>
          <w:tcPr>
            <w:tcW w:w="1188" w:type="dxa"/>
          </w:tcPr>
          <w:p w14:paraId="48A2B133" w14:textId="77777777" w:rsidR="006510B9" w:rsidRPr="00ED7D05" w:rsidRDefault="006510B9" w:rsidP="003F7259">
            <w:pPr>
              <w:pStyle w:val="VCAAtablecondensedheading"/>
            </w:pPr>
            <w:r w:rsidRPr="00ED7D05">
              <w:t>Release 2</w:t>
            </w:r>
          </w:p>
        </w:tc>
        <w:tc>
          <w:tcPr>
            <w:tcW w:w="992" w:type="dxa"/>
          </w:tcPr>
          <w:p w14:paraId="2474C00E" w14:textId="77777777" w:rsidR="006510B9" w:rsidRPr="00ED7D05" w:rsidRDefault="006510B9" w:rsidP="003F7259">
            <w:pPr>
              <w:pStyle w:val="VCAAtablecondensedheading"/>
              <w:jc w:val="center"/>
            </w:pPr>
            <w:r w:rsidRPr="00ED7D05">
              <w:t>45</w:t>
            </w:r>
          </w:p>
        </w:tc>
      </w:tr>
      <w:tr w:rsidR="006510B9" w:rsidRPr="00ED7D05" w14:paraId="170FED1B" w14:textId="77777777" w:rsidTr="006510B9">
        <w:trPr>
          <w:trHeight w:val="369"/>
        </w:trPr>
        <w:tc>
          <w:tcPr>
            <w:tcW w:w="1330" w:type="dxa"/>
            <w:vAlign w:val="center"/>
          </w:tcPr>
          <w:p w14:paraId="35462A30" w14:textId="77777777" w:rsidR="006510B9" w:rsidRPr="00ED7D05" w:rsidRDefault="006510B9" w:rsidP="003F7259">
            <w:pPr>
              <w:pStyle w:val="VCAAtablecondensedheading"/>
            </w:pPr>
            <w:r w:rsidRPr="00ED7D05">
              <w:t xml:space="preserve">CUADAN310 </w:t>
            </w:r>
          </w:p>
        </w:tc>
        <w:tc>
          <w:tcPr>
            <w:tcW w:w="5846" w:type="dxa"/>
            <w:gridSpan w:val="2"/>
            <w:vAlign w:val="center"/>
          </w:tcPr>
          <w:p w14:paraId="5FCD55D1" w14:textId="77777777" w:rsidR="006510B9" w:rsidRPr="00ED7D05" w:rsidRDefault="006510B9" w:rsidP="003F7259">
            <w:pPr>
              <w:pStyle w:val="VCAAtablecondensedheading"/>
            </w:pPr>
            <w:r w:rsidRPr="00ED7D05">
              <w:t xml:space="preserve">Increase depth of social dance technique </w:t>
            </w:r>
          </w:p>
        </w:tc>
        <w:tc>
          <w:tcPr>
            <w:tcW w:w="1188" w:type="dxa"/>
          </w:tcPr>
          <w:p w14:paraId="63621FB8" w14:textId="77777777" w:rsidR="006510B9" w:rsidRPr="00ED7D05" w:rsidRDefault="006510B9" w:rsidP="003F7259">
            <w:pPr>
              <w:pStyle w:val="VCAAtablecondensedheading"/>
            </w:pPr>
            <w:r w:rsidRPr="00ED7D05">
              <w:t>Release 2</w:t>
            </w:r>
          </w:p>
        </w:tc>
        <w:tc>
          <w:tcPr>
            <w:tcW w:w="992" w:type="dxa"/>
          </w:tcPr>
          <w:p w14:paraId="4667CC28" w14:textId="77777777" w:rsidR="006510B9" w:rsidRPr="00ED7D05" w:rsidRDefault="006510B9" w:rsidP="003F7259">
            <w:pPr>
              <w:pStyle w:val="VCAAtablecondensedheading"/>
              <w:jc w:val="center"/>
            </w:pPr>
            <w:r w:rsidRPr="00ED7D05">
              <w:t>45</w:t>
            </w:r>
          </w:p>
        </w:tc>
      </w:tr>
      <w:tr w:rsidR="006510B9" w:rsidRPr="00ED7D05" w14:paraId="37699B08" w14:textId="77777777" w:rsidTr="006510B9">
        <w:trPr>
          <w:trHeight w:val="369"/>
        </w:trPr>
        <w:tc>
          <w:tcPr>
            <w:tcW w:w="1330" w:type="dxa"/>
            <w:vAlign w:val="center"/>
          </w:tcPr>
          <w:p w14:paraId="5907DEBA" w14:textId="77777777" w:rsidR="006510B9" w:rsidRPr="00ED7D05" w:rsidRDefault="006510B9" w:rsidP="003F7259">
            <w:pPr>
              <w:pStyle w:val="VCAAtablecondensedheading"/>
            </w:pPr>
            <w:r w:rsidRPr="00ED7D05">
              <w:t xml:space="preserve">CUADAN311 </w:t>
            </w:r>
          </w:p>
        </w:tc>
        <w:tc>
          <w:tcPr>
            <w:tcW w:w="5846" w:type="dxa"/>
            <w:gridSpan w:val="2"/>
            <w:vAlign w:val="center"/>
          </w:tcPr>
          <w:p w14:paraId="1DF86F12" w14:textId="77777777" w:rsidR="006510B9" w:rsidRPr="00ED7D05" w:rsidRDefault="006510B9" w:rsidP="003F7259">
            <w:pPr>
              <w:pStyle w:val="VCAAtablecondensedheading"/>
            </w:pPr>
            <w:r w:rsidRPr="00ED7D05">
              <w:t xml:space="preserve">Increase depth of tap dance technique </w:t>
            </w:r>
          </w:p>
        </w:tc>
        <w:tc>
          <w:tcPr>
            <w:tcW w:w="1188" w:type="dxa"/>
          </w:tcPr>
          <w:p w14:paraId="5EC9D5C9" w14:textId="77777777" w:rsidR="006510B9" w:rsidRPr="00ED7D05" w:rsidRDefault="006510B9" w:rsidP="003F7259">
            <w:pPr>
              <w:pStyle w:val="VCAAtablecondensedheading"/>
            </w:pPr>
            <w:r w:rsidRPr="00ED7D05">
              <w:t>Release 2</w:t>
            </w:r>
          </w:p>
        </w:tc>
        <w:tc>
          <w:tcPr>
            <w:tcW w:w="992" w:type="dxa"/>
          </w:tcPr>
          <w:p w14:paraId="001B6E78" w14:textId="77777777" w:rsidR="006510B9" w:rsidRPr="00ED7D05" w:rsidRDefault="006510B9" w:rsidP="003F7259">
            <w:pPr>
              <w:pStyle w:val="VCAAtablecondensedheading"/>
              <w:jc w:val="center"/>
            </w:pPr>
            <w:r w:rsidRPr="00ED7D05">
              <w:t>45</w:t>
            </w:r>
          </w:p>
        </w:tc>
      </w:tr>
      <w:tr w:rsidR="006510B9" w:rsidRPr="00ED7D05" w14:paraId="76DCFFF4" w14:textId="77777777" w:rsidTr="006510B9">
        <w:trPr>
          <w:trHeight w:val="369"/>
        </w:trPr>
        <w:tc>
          <w:tcPr>
            <w:tcW w:w="1330" w:type="dxa"/>
            <w:vAlign w:val="center"/>
          </w:tcPr>
          <w:p w14:paraId="696D468A" w14:textId="77777777" w:rsidR="006510B9" w:rsidRPr="00ED7D05" w:rsidRDefault="006510B9" w:rsidP="003F7259">
            <w:pPr>
              <w:pStyle w:val="VCAAtablecondensedheading"/>
            </w:pPr>
          </w:p>
        </w:tc>
        <w:tc>
          <w:tcPr>
            <w:tcW w:w="5846" w:type="dxa"/>
            <w:gridSpan w:val="2"/>
            <w:vAlign w:val="center"/>
          </w:tcPr>
          <w:p w14:paraId="4BAF17FB" w14:textId="3B1B483D" w:rsidR="006510B9" w:rsidRPr="00ED7D05" w:rsidRDefault="006510B9" w:rsidP="003F7259">
            <w:pPr>
              <w:pStyle w:val="VCAAtablecondensedheading"/>
              <w:jc w:val="right"/>
            </w:pPr>
            <w:r w:rsidRPr="00ED7D05">
              <w:rPr>
                <w:b/>
              </w:rPr>
              <w:t>Total hours for VCE VET program</w:t>
            </w:r>
            <w:r>
              <w:rPr>
                <w:b/>
              </w:rPr>
              <w:t>:</w:t>
            </w:r>
          </w:p>
        </w:tc>
        <w:tc>
          <w:tcPr>
            <w:tcW w:w="1188" w:type="dxa"/>
            <w:vAlign w:val="center"/>
          </w:tcPr>
          <w:p w14:paraId="2038130C" w14:textId="0D3BD6E0" w:rsidR="006510B9" w:rsidRPr="00ED7D05" w:rsidRDefault="006510B9" w:rsidP="003F7259">
            <w:pPr>
              <w:pStyle w:val="VCAAtablecondensedheading"/>
              <w:jc w:val="right"/>
            </w:pPr>
          </w:p>
        </w:tc>
        <w:tc>
          <w:tcPr>
            <w:tcW w:w="992" w:type="dxa"/>
          </w:tcPr>
          <w:p w14:paraId="223F70F4" w14:textId="77777777" w:rsidR="006510B9" w:rsidRPr="00ED7D05" w:rsidRDefault="006510B9" w:rsidP="003F7259">
            <w:pPr>
              <w:pStyle w:val="VCAAtablecondensedheading"/>
              <w:jc w:val="center"/>
              <w:rPr>
                <w:b/>
              </w:rPr>
            </w:pPr>
            <w:r w:rsidRPr="00ED7D05">
              <w:rPr>
                <w:b/>
              </w:rPr>
              <w:t>395</w:t>
            </w:r>
          </w:p>
        </w:tc>
      </w:tr>
      <w:bookmarkEnd w:id="58"/>
      <w:bookmarkEnd w:id="59"/>
    </w:tbl>
    <w:p w14:paraId="17542024" w14:textId="6D4FC5B6" w:rsidR="00172E8F" w:rsidRDefault="00172E8F" w:rsidP="006510B9">
      <w:pPr>
        <w:pStyle w:val="VCAAbody"/>
      </w:pPr>
    </w:p>
    <w:p w14:paraId="2860B9B9" w14:textId="77777777" w:rsidR="00172E8F" w:rsidRDefault="00172E8F">
      <w:pPr>
        <w:rPr>
          <w:rFonts w:ascii="Arial" w:hAnsi="Arial" w:cs="Arial"/>
          <w:color w:val="000000" w:themeColor="text1"/>
        </w:rPr>
      </w:pPr>
      <w:r>
        <w:br w:type="page"/>
      </w:r>
    </w:p>
    <w:p w14:paraId="021FC01D" w14:textId="77777777" w:rsidR="00172E8F" w:rsidRPr="00FB1FF5" w:rsidRDefault="00172E8F" w:rsidP="001563CB">
      <w:pPr>
        <w:pStyle w:val="VCAAHeading1"/>
      </w:pPr>
      <w:bookmarkStart w:id="62" w:name="_Toc4165026"/>
      <w:r w:rsidRPr="00FB1FF5">
        <w:lastRenderedPageBreak/>
        <w:t>Study Score</w:t>
      </w:r>
      <w:bookmarkEnd w:id="62"/>
    </w:p>
    <w:p w14:paraId="1719C7E5" w14:textId="1833AA8D" w:rsidR="00172E8F" w:rsidRPr="009B4B97" w:rsidRDefault="001563CB" w:rsidP="00172E8F">
      <w:pPr>
        <w:pStyle w:val="VCAAbody"/>
      </w:pPr>
      <w:r>
        <w:t>A</w:t>
      </w:r>
      <w:r w:rsidR="00172E8F" w:rsidRPr="009B4B97">
        <w:t xml:space="preserve"> study score </w:t>
      </w:r>
      <w:r>
        <w:t>is</w:t>
      </w:r>
      <w:r w:rsidR="00172E8F" w:rsidRPr="009B4B97">
        <w:t xml:space="preserve"> available for the VCE VET Dance </w:t>
      </w:r>
      <w:r>
        <w:t>p</w:t>
      </w:r>
      <w:r w:rsidR="00172E8F" w:rsidRPr="009B4B97">
        <w:t>rogram. To be eligible for a study score students must:</w:t>
      </w:r>
    </w:p>
    <w:p w14:paraId="531647E0" w14:textId="453C7739" w:rsidR="00172E8F" w:rsidRPr="000B5F8C" w:rsidRDefault="00172E8F" w:rsidP="000B5F8C">
      <w:pPr>
        <w:pStyle w:val="VCAAbullet"/>
      </w:pPr>
      <w:r w:rsidRPr="000B5F8C">
        <w:t xml:space="preserve">satisfactorily </w:t>
      </w:r>
      <w:r w:rsidR="001563CB" w:rsidRPr="000B5F8C">
        <w:t>complete</w:t>
      </w:r>
      <w:r w:rsidRPr="000B5F8C">
        <w:t xml:space="preserve"> all the units of competency </w:t>
      </w:r>
      <w:r w:rsidR="001563CB" w:rsidRPr="000B5F8C">
        <w:t>required in</w:t>
      </w:r>
      <w:r w:rsidRPr="000B5F8C">
        <w:t xml:space="preserve"> the scored Units 3 and 4 sequence</w:t>
      </w:r>
    </w:p>
    <w:p w14:paraId="18D04940" w14:textId="56AB7503" w:rsidR="00172E8F" w:rsidRPr="000B5F8C" w:rsidRDefault="00172E8F" w:rsidP="000B5F8C">
      <w:pPr>
        <w:pStyle w:val="VCAAbullet"/>
      </w:pPr>
      <w:r w:rsidRPr="000B5F8C">
        <w:t xml:space="preserve">be assessed in accordance with the tools and procedures specified in the </w:t>
      </w:r>
      <w:r w:rsidRPr="000B5F8C">
        <w:rPr>
          <w:i/>
        </w:rPr>
        <w:t>VCE VET Assessment Guide</w:t>
      </w:r>
      <w:r w:rsidR="001563CB" w:rsidRPr="000B5F8C">
        <w:rPr>
          <w:i/>
        </w:rPr>
        <w:t xml:space="preserve"> </w:t>
      </w:r>
      <w:r w:rsidR="001563CB" w:rsidRPr="000B5F8C">
        <w:t>and</w:t>
      </w:r>
      <w:r w:rsidRPr="000B5F8C">
        <w:t xml:space="preserve"> program </w:t>
      </w:r>
      <w:r w:rsidR="001563CB" w:rsidRPr="000B5F8C">
        <w:t xml:space="preserve">specific </w:t>
      </w:r>
      <w:r w:rsidRPr="000B5F8C">
        <w:t>assessment plan</w:t>
      </w:r>
      <w:r w:rsidR="001563CB" w:rsidRPr="000B5F8C">
        <w:t xml:space="preserve"> templates</w:t>
      </w:r>
      <w:r w:rsidRPr="000B5F8C">
        <w:t xml:space="preserve"> published </w:t>
      </w:r>
      <w:hyperlink r:id="rId20" w:history="1">
        <w:r w:rsidR="001563CB" w:rsidRPr="000B5F8C">
          <w:rPr>
            <w:rStyle w:val="Hyperlink"/>
            <w:color w:val="000000" w:themeColor="text1"/>
            <w:u w:val="none"/>
          </w:rPr>
          <w:t>annually</w:t>
        </w:r>
      </w:hyperlink>
      <w:r w:rsidR="001563CB" w:rsidRPr="000B5F8C">
        <w:t xml:space="preserve"> on the VCAA website</w:t>
      </w:r>
    </w:p>
    <w:p w14:paraId="0996CCCF" w14:textId="0AB4D7E6" w:rsidR="00172E8F" w:rsidRPr="000B5F8C" w:rsidRDefault="001563CB" w:rsidP="000B5F8C">
      <w:pPr>
        <w:pStyle w:val="VCAAbullet"/>
      </w:pPr>
      <w:r w:rsidRPr="000B5F8C">
        <w:t>u</w:t>
      </w:r>
      <w:r w:rsidR="00172E8F" w:rsidRPr="000B5F8C">
        <w:t>ndertake a performance examination in the end-of-year examination period. This examination will be based on the published criteria, mapped to the designated units of competency from the Units 3 and 4 sequence, as advised by the VCAA.</w:t>
      </w:r>
    </w:p>
    <w:p w14:paraId="0E3011CB" w14:textId="7DCC7DCC" w:rsidR="001563CB" w:rsidRDefault="001563CB" w:rsidP="001563CB">
      <w:pPr>
        <w:pStyle w:val="VCAAbody"/>
      </w:pPr>
      <w:r>
        <w:t>Units 3 and 4 of the VCE VET Dance program must be delivered and assessed in a single enrolment year.</w:t>
      </w:r>
    </w:p>
    <w:p w14:paraId="65276253" w14:textId="6893DDA8" w:rsidR="001563CB" w:rsidRDefault="001563CB" w:rsidP="001563CB">
      <w:pPr>
        <w:pStyle w:val="VCAAbody"/>
      </w:pPr>
      <w:r>
        <w:t xml:space="preserve">The study score for the VCE VET Dance program is based on evidence from two sources: coursework tasks and an examination. The assessment of three VCE VET coursework tasks does not replace the qualification assessments. Both tend to be complementary and may be integrated. Tasks may be designed with both assessment purposes in mind. </w:t>
      </w:r>
    </w:p>
    <w:p w14:paraId="32F3F23B" w14:textId="77777777" w:rsidR="001563CB" w:rsidRDefault="001563CB" w:rsidP="001563CB">
      <w:pPr>
        <w:pStyle w:val="VCAAbody"/>
      </w:pPr>
      <w:r>
        <w:t xml:space="preserve">For further information on scored assessment refer to the </w:t>
      </w:r>
      <w:r w:rsidRPr="0020296F">
        <w:rPr>
          <w:i/>
        </w:rPr>
        <w:t>VCE VET Assessment Guide</w:t>
      </w:r>
      <w:r>
        <w:t xml:space="preserve">, which contains information relating to study scores for VCE VET programs. It includes an overview of study score assessment, advice regarding the development of coursework tasks, and integration of study scores with competency assessment. </w:t>
      </w:r>
    </w:p>
    <w:p w14:paraId="53A0805F" w14:textId="77777777" w:rsidR="001563CB" w:rsidRPr="00467A9F" w:rsidRDefault="001563CB" w:rsidP="001563CB">
      <w:pPr>
        <w:pStyle w:val="VCAAbody"/>
      </w:pPr>
      <w:r w:rsidRPr="0041453B">
        <w:t xml:space="preserve">The assessment guide also contains generic templates, scoring criteria and other coursework assessment records: </w:t>
      </w:r>
      <w:r w:rsidRPr="0041453B">
        <w:br/>
        <w:t>&lt;</w:t>
      </w:r>
      <w:hyperlink r:id="rId21" w:history="1">
        <w:r w:rsidRPr="00467A9F">
          <w:rPr>
            <w:rStyle w:val="Hyperlink"/>
          </w:rPr>
          <w:t>www.vcaa.vic.edu.au/Documents/vet/scoredassess/vcevet-genericassessmentguide.pdf</w:t>
        </w:r>
      </w:hyperlink>
      <w:r w:rsidRPr="00467A9F">
        <w:t>&gt;.</w:t>
      </w:r>
    </w:p>
    <w:p w14:paraId="4F69AC87" w14:textId="73C0A911" w:rsidR="001563CB" w:rsidRDefault="001563CB" w:rsidP="001563CB">
      <w:pPr>
        <w:pStyle w:val="VCAAbody"/>
      </w:pPr>
      <w:r>
        <w:t>Advice relating to VCE VET Laboratory Skills program is published on the VCAA website and updated annually: &lt;</w:t>
      </w:r>
      <w:hyperlink r:id="rId22" w:history="1">
        <w:r w:rsidR="00C847B8" w:rsidRPr="00C847B8">
          <w:rPr>
            <w:rStyle w:val="Hyperlink"/>
          </w:rPr>
          <w:t>www.vcaa.vic.edu.au/Pages/vet/programs/Dance/VCEVETDance</w:t>
        </w:r>
      </w:hyperlink>
      <w:r>
        <w:t>&gt;.</w:t>
      </w:r>
    </w:p>
    <w:p w14:paraId="66EACF0F" w14:textId="77777777" w:rsidR="008558C8" w:rsidRDefault="008558C8" w:rsidP="008558C8">
      <w:pPr>
        <w:pStyle w:val="VCAAHeading1"/>
      </w:pPr>
      <w:bookmarkStart w:id="63" w:name="_Toc4165027"/>
      <w:r>
        <w:t>ATAR Contribution</w:t>
      </w:r>
      <w:bookmarkEnd w:id="63"/>
    </w:p>
    <w:p w14:paraId="59165E92" w14:textId="65DAD8D2" w:rsidR="008558C8" w:rsidRDefault="008558C8" w:rsidP="008558C8">
      <w:pPr>
        <w:pStyle w:val="VCAAbody"/>
      </w:pPr>
      <w:r w:rsidRPr="00254777">
        <w:t xml:space="preserve">Students wishing to receive an ATAR contribution for the Units 3 and 4 sequence </w:t>
      </w:r>
      <w:r w:rsidR="009A715E">
        <w:t xml:space="preserve">in the </w:t>
      </w:r>
      <w:r w:rsidR="009A715E" w:rsidRPr="00254777">
        <w:t xml:space="preserve">VCE VET </w:t>
      </w:r>
      <w:r w:rsidR="009A715E">
        <w:t>Dance</w:t>
      </w:r>
      <w:r w:rsidR="009A715E" w:rsidRPr="00254777">
        <w:t xml:space="preserve"> program </w:t>
      </w:r>
      <w:r w:rsidRPr="00254777">
        <w:t>must undertake scored assessment for the purpose of achieving a study score. This study score can contribute directly to the ATAR, either as one of the student's best four studies (the primary four) or as a fifth or sixth study. Where a student elects not to receive a study score no contribution to the ATAR will be available.</w:t>
      </w:r>
    </w:p>
    <w:p w14:paraId="36FC024C" w14:textId="60A44ECB" w:rsidR="008558C8" w:rsidRDefault="008558C8" w:rsidP="008558C8">
      <w:pPr>
        <w:pStyle w:val="VCAAbody"/>
      </w:pPr>
      <w:r>
        <w:t xml:space="preserve">Further information can be found on the VTAC website: </w:t>
      </w:r>
    </w:p>
    <w:p w14:paraId="7CF0FA84" w14:textId="77777777" w:rsidR="008558C8" w:rsidRDefault="008558C8" w:rsidP="008558C8">
      <w:pPr>
        <w:pStyle w:val="VCAAbullet"/>
        <w:contextualSpacing w:val="0"/>
      </w:pPr>
      <w:r>
        <w:t>Study rules: &lt;</w:t>
      </w:r>
      <w:hyperlink r:id="rId23" w:history="1">
        <w:r>
          <w:rPr>
            <w:rStyle w:val="Hyperlink"/>
          </w:rPr>
          <w:t>www.vtac.edu.au/results-offers/atar-explained/study-rules</w:t>
        </w:r>
      </w:hyperlink>
      <w:r>
        <w:t>&gt;.</w:t>
      </w:r>
    </w:p>
    <w:p w14:paraId="43C7A326" w14:textId="77777777" w:rsidR="008558C8" w:rsidRDefault="008558C8" w:rsidP="008558C8">
      <w:pPr>
        <w:pStyle w:val="VCAAbullet"/>
        <w:contextualSpacing w:val="0"/>
      </w:pPr>
      <w:r>
        <w:t>Study groupings: &lt;</w:t>
      </w:r>
      <w:hyperlink r:id="rId24" w:history="1">
        <w:r>
          <w:rPr>
            <w:rStyle w:val="Hyperlink"/>
          </w:rPr>
          <w:t>www.vtac.edu.au/results-offers/atar-explained/study-groupings</w:t>
        </w:r>
      </w:hyperlink>
      <w:r>
        <w:t>&gt;.</w:t>
      </w:r>
    </w:p>
    <w:p w14:paraId="6738A107" w14:textId="772321F3" w:rsidR="008558C8" w:rsidRDefault="008558C8" w:rsidP="008558C8">
      <w:pPr>
        <w:pStyle w:val="VCAAbody"/>
        <w:rPr>
          <w:b/>
          <w:sz w:val="40"/>
          <w:szCs w:val="40"/>
        </w:rPr>
      </w:pPr>
      <w:bookmarkStart w:id="64" w:name="_Toc535917114"/>
      <w:r>
        <w:br w:type="page"/>
      </w:r>
    </w:p>
    <w:p w14:paraId="0286809C" w14:textId="77777777" w:rsidR="008558C8" w:rsidRDefault="008558C8" w:rsidP="008558C8">
      <w:pPr>
        <w:pStyle w:val="VCAAHeading1"/>
      </w:pPr>
      <w:bookmarkStart w:id="65" w:name="_Toc4165028"/>
      <w:r>
        <w:lastRenderedPageBreak/>
        <w:t>Structured workplace learning</w:t>
      </w:r>
      <w:bookmarkEnd w:id="64"/>
      <w:bookmarkEnd w:id="65"/>
    </w:p>
    <w:p w14:paraId="7D0085D5" w14:textId="77777777" w:rsidR="008558C8" w:rsidRDefault="008558C8" w:rsidP="008558C8">
      <w:pPr>
        <w:pStyle w:val="VCAAbody"/>
      </w:pPr>
      <w:bookmarkStart w:id="66" w:name="_Toc535917115"/>
      <w:r>
        <w:t>The VCAA has determined that structured workplace learning (SWL) is an appropriate and valuable component of all VCE VET programs. SWL involves on-the-job training in which students are required to master a designated set of skills and competencies related to VCE VET programs.</w:t>
      </w:r>
    </w:p>
    <w:p w14:paraId="181B402F" w14:textId="77777777" w:rsidR="008558C8" w:rsidRDefault="008558C8" w:rsidP="008558C8">
      <w:pPr>
        <w:pStyle w:val="VCAAbody"/>
      </w:pPr>
      <w:r>
        <w:t xml:space="preserve">Schools/RTOs are also strongly encouraged to contact the Local Learning and Employment Network (LLEN) in their area. LLENs work with secondary schools, RTOs, Technical and Further Education (TAFE) institutes, Adult and Community Education (ACE) providers and local employers to coordinate work placements for school-based apprenticeships and traineeships, SWL and work experience. </w:t>
      </w:r>
    </w:p>
    <w:p w14:paraId="687A0298" w14:textId="77777777" w:rsidR="008558C8" w:rsidRDefault="008558C8" w:rsidP="008558C8">
      <w:pPr>
        <w:pStyle w:val="VCAAbody"/>
      </w:pPr>
      <w:r>
        <w:t>SWL complements the training undertaken at the school/RTO. It provides the context for:</w:t>
      </w:r>
    </w:p>
    <w:p w14:paraId="2BC271EA" w14:textId="77777777" w:rsidR="008558C8" w:rsidRPr="00814126" w:rsidRDefault="008558C8" w:rsidP="008558C8">
      <w:pPr>
        <w:pStyle w:val="VCAAbullet"/>
        <w:contextualSpacing w:val="0"/>
      </w:pPr>
      <w:r w:rsidRPr="00814126">
        <w:t>enhancement of skills development</w:t>
      </w:r>
    </w:p>
    <w:p w14:paraId="5D98D8AD" w14:textId="77777777" w:rsidR="008558C8" w:rsidRPr="00814126" w:rsidRDefault="008558C8" w:rsidP="008558C8">
      <w:pPr>
        <w:pStyle w:val="VCAAbullet"/>
        <w:contextualSpacing w:val="0"/>
      </w:pPr>
      <w:r w:rsidRPr="00814126">
        <w:t>practical application of industry knowledge</w:t>
      </w:r>
    </w:p>
    <w:p w14:paraId="4BBD474E" w14:textId="77777777" w:rsidR="008558C8" w:rsidRPr="00814126" w:rsidRDefault="008558C8" w:rsidP="008558C8">
      <w:pPr>
        <w:pStyle w:val="VCAAbullet"/>
        <w:contextualSpacing w:val="0"/>
      </w:pPr>
      <w:r w:rsidRPr="00814126">
        <w:t>assessment of units of competency, as determined by the RTO</w:t>
      </w:r>
    </w:p>
    <w:p w14:paraId="376548BD" w14:textId="77777777" w:rsidR="008558C8" w:rsidRDefault="008558C8" w:rsidP="008558C8">
      <w:pPr>
        <w:pStyle w:val="VCAAbullet"/>
        <w:contextualSpacing w:val="0"/>
      </w:pPr>
      <w:r>
        <w:t>i</w:t>
      </w:r>
      <w:r w:rsidRPr="00814126">
        <w:t>ncreased</w:t>
      </w:r>
      <w:r>
        <w:t xml:space="preserve"> employment opportunities.</w:t>
      </w:r>
    </w:p>
    <w:p w14:paraId="43A4467D" w14:textId="3EF72389" w:rsidR="008558C8" w:rsidRDefault="008558C8" w:rsidP="008558C8">
      <w:pPr>
        <w:pStyle w:val="VCAAbody"/>
        <w:rPr>
          <w:color w:val="auto"/>
        </w:rPr>
      </w:pPr>
      <w:r>
        <w:t xml:space="preserve">The VCAA strongly recommends that students </w:t>
      </w:r>
      <w:r>
        <w:rPr>
          <w:color w:val="auto"/>
        </w:rPr>
        <w:t xml:space="preserve">undertake a </w:t>
      </w:r>
      <w:r w:rsidRPr="00636607">
        <w:rPr>
          <w:color w:val="auto"/>
        </w:rPr>
        <w:t>minimum of 80 hours</w:t>
      </w:r>
      <w:r>
        <w:rPr>
          <w:color w:val="auto"/>
        </w:rPr>
        <w:t xml:space="preserve"> SWL for the VCE VET </w:t>
      </w:r>
      <w:r w:rsidR="00636607">
        <w:rPr>
          <w:color w:val="auto"/>
        </w:rPr>
        <w:t>Dance</w:t>
      </w:r>
      <w:r>
        <w:rPr>
          <w:color w:val="auto"/>
        </w:rPr>
        <w:t xml:space="preserve"> program. SWL should be spread across the duration of the training program. </w:t>
      </w:r>
    </w:p>
    <w:p w14:paraId="1030FC5C" w14:textId="77777777" w:rsidR="008558C8" w:rsidRDefault="008558C8" w:rsidP="008558C8">
      <w:pPr>
        <w:pStyle w:val="VCAAbody"/>
      </w:pPr>
      <w:r>
        <w:rPr>
          <w:color w:val="auto"/>
        </w:rPr>
        <w:t>Further details regarding SWL, the SWL Portal and th</w:t>
      </w:r>
      <w:r>
        <w:t xml:space="preserve">e Department of Education and Training SWL Manual is available on online: </w:t>
      </w:r>
      <w:hyperlink r:id="rId25" w:history="1">
        <w:r>
          <w:t>&lt;</w:t>
        </w:r>
        <w:r>
          <w:rPr>
            <w:rStyle w:val="Hyperlink"/>
          </w:rPr>
          <w:t>www.education.vic.gov.au/school/teachers/teachingresources/careers/work/Pages/structuredlearning.aspx</w:t>
        </w:r>
      </w:hyperlink>
      <w:r w:rsidRPr="00814126">
        <w:t>&gt;.</w:t>
      </w:r>
    </w:p>
    <w:p w14:paraId="424E0BD2" w14:textId="77777777" w:rsidR="008558C8" w:rsidRDefault="008558C8" w:rsidP="008558C8">
      <w:pPr>
        <w:pStyle w:val="VCAAbody"/>
      </w:pPr>
      <w:r>
        <w:t xml:space="preserve">The </w:t>
      </w:r>
      <w:r w:rsidRPr="00730A5F">
        <w:rPr>
          <w:i/>
        </w:rPr>
        <w:t>SWL Manual</w:t>
      </w:r>
      <w:r>
        <w:t xml:space="preserve"> outlines roles and responsibilities of the student, parent, employer and principal; procedures and guidelines for placing students in the workplace; and relevant policy and legislation. The manual also has a link to Ministerial Order 55 and the SWL Arrangement form.</w:t>
      </w:r>
    </w:p>
    <w:p w14:paraId="47284C2F" w14:textId="77777777" w:rsidR="008558C8" w:rsidRPr="00806253" w:rsidRDefault="008558C8" w:rsidP="008558C8">
      <w:pPr>
        <w:pStyle w:val="VCAAHeading2"/>
      </w:pPr>
      <w:bookmarkStart w:id="67" w:name="_Toc4165029"/>
      <w:r w:rsidRPr="00806253">
        <w:t>SWL Recognition</w:t>
      </w:r>
      <w:bookmarkEnd w:id="66"/>
      <w:bookmarkEnd w:id="67"/>
    </w:p>
    <w:p w14:paraId="6FFF7931" w14:textId="1F9A0AD7" w:rsidR="008558C8" w:rsidRDefault="008558C8" w:rsidP="008558C8">
      <w:pPr>
        <w:pStyle w:val="VCAAbody"/>
        <w:rPr>
          <w:b/>
          <w:sz w:val="40"/>
          <w:szCs w:val="40"/>
        </w:rPr>
      </w:pPr>
      <w:r w:rsidRPr="00C75596">
        <w:t xml:space="preserve">Structured workplace learning recognition (SWLR) involves the development and maintenance of the workplace learning record (WLR) by the student and </w:t>
      </w:r>
      <w:r>
        <w:t xml:space="preserve">is </w:t>
      </w:r>
      <w:r w:rsidRPr="00C75596">
        <w:t xml:space="preserve">accessed at school. The completion of the WLR is a requirement for recognition by the VCAA for VCE and VCAL credit. The VCE VET </w:t>
      </w:r>
      <w:r w:rsidR="00636607">
        <w:t>Dance</w:t>
      </w:r>
      <w:r w:rsidRPr="00C75596">
        <w:t xml:space="preserve"> program offers SWL</w:t>
      </w:r>
      <w:r>
        <w:t>R</w:t>
      </w:r>
      <w:r w:rsidRPr="00C75596">
        <w:t>. Further details are available at: &lt;</w:t>
      </w:r>
      <w:hyperlink r:id="rId26" w:history="1">
        <w:r w:rsidRPr="00C75596">
          <w:rPr>
            <w:rStyle w:val="Hyperlink"/>
            <w:color w:val="0000FF"/>
          </w:rPr>
          <w:t>www.vcaa.vic.edu.au/Pages/vet/publications/swlr/recognition.aspx</w:t>
        </w:r>
      </w:hyperlink>
      <w:r w:rsidRPr="00C75596">
        <w:t>&gt;.</w:t>
      </w:r>
      <w:bookmarkStart w:id="68" w:name="_Toc535917116"/>
    </w:p>
    <w:p w14:paraId="36D95000" w14:textId="77777777" w:rsidR="008558C8" w:rsidRDefault="008558C8" w:rsidP="008558C8">
      <w:pPr>
        <w:pStyle w:val="VCAAHeading2"/>
      </w:pPr>
      <w:bookmarkStart w:id="69" w:name="_Toc4165030"/>
      <w:r>
        <w:t>Work health and safety</w:t>
      </w:r>
      <w:bookmarkEnd w:id="68"/>
      <w:bookmarkEnd w:id="69"/>
    </w:p>
    <w:p w14:paraId="49DEEBF0" w14:textId="77777777" w:rsidR="008558C8" w:rsidRDefault="008558C8" w:rsidP="008558C8">
      <w:pPr>
        <w:pStyle w:val="VCAAbody"/>
      </w:pPr>
      <w:r>
        <w:t>Schools/RTOs must ensure that Work Health and Safety (WHS) issues are fully addressed in the training program.</w:t>
      </w:r>
    </w:p>
    <w:p w14:paraId="080E2B29" w14:textId="77777777" w:rsidR="008558C8" w:rsidRDefault="008558C8" w:rsidP="008558C8">
      <w:pPr>
        <w:pStyle w:val="VCAAbody"/>
      </w:pPr>
      <w:r>
        <w:t>The principal is responsible for ensuring the school meets its responsibilities for students in SWL arrangements.</w:t>
      </w:r>
    </w:p>
    <w:p w14:paraId="229A76A0" w14:textId="77777777" w:rsidR="008558C8" w:rsidRDefault="008558C8" w:rsidP="008558C8">
      <w:pPr>
        <w:pStyle w:val="VCAAbody"/>
      </w:pPr>
      <w:r>
        <w:t>Where the student will be employed under an SWL arrangement, the principal must be satisfied that the student is undertaking training in the WHS unit of competency before the arrangement can be entered into.</w:t>
      </w:r>
    </w:p>
    <w:p w14:paraId="1AC58A7B" w14:textId="77777777" w:rsidR="008558C8" w:rsidRDefault="008558C8" w:rsidP="008558C8">
      <w:pPr>
        <w:pStyle w:val="VCAAbody"/>
      </w:pPr>
      <w:r>
        <w:t>Students must be informed of the significance of work-related hazards. They must understand the need for, and the nature of, workplace risk controls such as safe working procedures and the use of personal protective clothing and equipment.</w:t>
      </w:r>
    </w:p>
    <w:p w14:paraId="275E468F" w14:textId="77777777" w:rsidR="008558C8" w:rsidRDefault="008558C8" w:rsidP="008558C8">
      <w:pPr>
        <w:pStyle w:val="VCAAbody"/>
      </w:pPr>
      <w:r>
        <w:t>Schools must also be satisfied, through their review of the acknowledgment provided by employers on the SWL Arrangement form, that the workplace in question and the activities proposed will not expose a student to risk during their structured work placement.</w:t>
      </w:r>
    </w:p>
    <w:p w14:paraId="66C5A66D" w14:textId="77777777" w:rsidR="008558C8" w:rsidRDefault="008558C8" w:rsidP="008558C8">
      <w:pPr>
        <w:pStyle w:val="VCAAbody"/>
      </w:pPr>
      <w:r>
        <w:lastRenderedPageBreak/>
        <w:t>Employers must view their duty of care towards students as essentially no different from that owed to their employees. They must understand that students cannot be expected to possess the judgment or maturity to undertake any task that presents potential risk. This means that no student may be exposed at any time to dangerous plant machinery, equipment, substances, work environments or work practices.</w:t>
      </w:r>
    </w:p>
    <w:p w14:paraId="478E9291" w14:textId="77777777" w:rsidR="008558C8" w:rsidRDefault="008558C8" w:rsidP="008558C8">
      <w:pPr>
        <w:pStyle w:val="VCAAbody"/>
      </w:pPr>
      <w:r>
        <w:t>On the first morning of their placement, students should be introduced to their supervisor and provided with a formal induction to the workplace. This will include first aid, emergency and incident reporting arrangements.</w:t>
      </w:r>
    </w:p>
    <w:p w14:paraId="43999EE4" w14:textId="77777777" w:rsidR="008558C8" w:rsidRDefault="008558C8" w:rsidP="008558C8">
      <w:pPr>
        <w:pStyle w:val="VCAAbody"/>
      </w:pPr>
      <w:r>
        <w:t>The student should be given an orientation tour of the workplace and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77715EFA" w14:textId="77777777" w:rsidR="008558C8" w:rsidRDefault="008558C8" w:rsidP="008558C8">
      <w:pPr>
        <w:pStyle w:val="VCAAbody"/>
      </w:pPr>
      <w:r>
        <w:t>Close supervision of students undertaking SWL is essential. Supervisors nominated by the employer must understand all requirements for safely managing the student’s activities. Supervisors must understand that a student may not fully grasp information or instruction the first time they are told. They should encourage students to ask for help if they have forgotten or if they experience difficulty in putting information into practice.</w:t>
      </w:r>
    </w:p>
    <w:p w14:paraId="535587F8" w14:textId="77777777" w:rsidR="008558C8" w:rsidRDefault="008558C8" w:rsidP="008558C8">
      <w:pPr>
        <w:pStyle w:val="VCAAbody"/>
      </w:pPr>
      <w:r>
        <w:t xml:space="preserve">The WorkSafe Victoria website makes available useful resources: </w:t>
      </w:r>
      <w:hyperlink r:id="rId27" w:history="1">
        <w:r>
          <w:t>&lt;</w:t>
        </w:r>
        <w:r w:rsidRPr="001431EB">
          <w:rPr>
            <w:rStyle w:val="Hyperlink"/>
          </w:rPr>
          <w:t>www.worksafe.vic.gov.au</w:t>
        </w:r>
      </w:hyperlink>
      <w:r>
        <w:t>&gt;.</w:t>
      </w:r>
    </w:p>
    <w:p w14:paraId="332FC90D" w14:textId="77777777" w:rsidR="008558C8" w:rsidRPr="00FC6470" w:rsidRDefault="008558C8" w:rsidP="008558C8">
      <w:pPr>
        <w:pStyle w:val="VCAAHeading1"/>
      </w:pPr>
      <w:bookmarkStart w:id="70" w:name="_Toc535917117"/>
      <w:bookmarkStart w:id="71" w:name="_Toc4165031"/>
      <w:r w:rsidRPr="00FC6470">
        <w:t>Additional information</w:t>
      </w:r>
      <w:bookmarkEnd w:id="70"/>
      <w:bookmarkEnd w:id="71"/>
    </w:p>
    <w:p w14:paraId="4B40C785" w14:textId="77777777" w:rsidR="008558C8" w:rsidRDefault="008558C8" w:rsidP="008558C8">
      <w:pPr>
        <w:pStyle w:val="VCAAbody"/>
      </w:pPr>
      <w:r>
        <w:t>For updates or information relating to this program refer to:</w:t>
      </w:r>
    </w:p>
    <w:p w14:paraId="0F332451" w14:textId="786FFC41" w:rsidR="008558C8" w:rsidRDefault="008558C8" w:rsidP="008558C8">
      <w:pPr>
        <w:pStyle w:val="VCAAbullet"/>
        <w:contextualSpacing w:val="0"/>
      </w:pPr>
      <w:r>
        <w:t xml:space="preserve">the VCE VET </w:t>
      </w:r>
      <w:r w:rsidR="009F69EF">
        <w:t>Dance</w:t>
      </w:r>
      <w:r>
        <w:t xml:space="preserve"> program web page: &lt;</w:t>
      </w:r>
      <w:hyperlink r:id="rId28" w:history="1">
        <w:r w:rsidR="009F69EF" w:rsidRPr="00C847B8">
          <w:rPr>
            <w:rStyle w:val="Hyperlink"/>
          </w:rPr>
          <w:t>www.vcaa.vic.edu.au/Pages/vet/programs/Dance/VCEVETDance</w:t>
        </w:r>
      </w:hyperlink>
      <w:r>
        <w:t>&gt;.</w:t>
      </w:r>
    </w:p>
    <w:p w14:paraId="3804F997" w14:textId="77777777" w:rsidR="008558C8" w:rsidRDefault="008558C8" w:rsidP="008558C8">
      <w:pPr>
        <w:pStyle w:val="VCAAbullet"/>
        <w:contextualSpacing w:val="0"/>
      </w:pPr>
      <w:r>
        <w:t xml:space="preserve">the </w:t>
      </w:r>
      <w:r w:rsidRPr="00EC4120">
        <w:rPr>
          <w:i/>
        </w:rPr>
        <w:t>VCAA</w:t>
      </w:r>
      <w:r>
        <w:t xml:space="preserve"> </w:t>
      </w:r>
      <w:r>
        <w:rPr>
          <w:i/>
        </w:rPr>
        <w:t>Bulletin</w:t>
      </w:r>
      <w:r>
        <w:t>: &lt;</w:t>
      </w:r>
      <w:hyperlink r:id="rId29" w:history="1">
        <w:r w:rsidRPr="00A61E9A">
          <w:rPr>
            <w:rStyle w:val="Hyperlink"/>
          </w:rPr>
          <w:t>www.vcaa.vic.edu.au/Pages/correspondence/index</w:t>
        </w:r>
      </w:hyperlink>
      <w:r>
        <w:t>&gt;.</w:t>
      </w:r>
    </w:p>
    <w:p w14:paraId="31E7D83E" w14:textId="77777777" w:rsidR="008558C8" w:rsidRDefault="008558C8" w:rsidP="008558C8">
      <w:pPr>
        <w:pStyle w:val="VCAAHeading2"/>
      </w:pPr>
      <w:bookmarkStart w:id="72" w:name="_Toc535917118"/>
      <w:bookmarkStart w:id="73" w:name="_Toc4165032"/>
      <w:r>
        <w:t xml:space="preserve">VCE </w:t>
      </w:r>
      <w:r w:rsidRPr="00610272">
        <w:t>Season of Excellence</w:t>
      </w:r>
      <w:bookmarkEnd w:id="73"/>
    </w:p>
    <w:p w14:paraId="265F99D1" w14:textId="16D77EC1" w:rsidR="008558C8" w:rsidRPr="00610272" w:rsidRDefault="008558C8" w:rsidP="008558C8">
      <w:pPr>
        <w:pStyle w:val="VCAAbody"/>
      </w:pPr>
      <w:r w:rsidRPr="00493D70">
        <w:t xml:space="preserve">High quality works created by students who complete </w:t>
      </w:r>
      <w:r>
        <w:t xml:space="preserve">VCE VET </w:t>
      </w:r>
      <w:r w:rsidR="009F69EF">
        <w:t>Dance</w:t>
      </w:r>
      <w:r w:rsidRPr="00493D70">
        <w:t xml:space="preserve"> above are eligible to apply for the </w:t>
      </w:r>
      <w:r>
        <w:t xml:space="preserve">VCE </w:t>
      </w:r>
      <w:r w:rsidRPr="00493D70">
        <w:t>Season of Excellence</w:t>
      </w:r>
      <w:r>
        <w:t>. For further information, visit: &lt;</w:t>
      </w:r>
      <w:hyperlink r:id="rId30" w:history="1">
        <w:r w:rsidRPr="009A5581">
          <w:rPr>
            <w:rStyle w:val="Hyperlink"/>
          </w:rPr>
          <w:t>www.vcaa.vic.edu.au/Pages/excellenceawards/seasonofexcellence/index.aspx</w:t>
        </w:r>
      </w:hyperlink>
      <w:r>
        <w:t>&gt;.</w:t>
      </w:r>
    </w:p>
    <w:p w14:paraId="26B0F265" w14:textId="3B45A0F6" w:rsidR="006510B9" w:rsidRPr="00D2168F" w:rsidRDefault="006510B9" w:rsidP="005A0B78">
      <w:bookmarkStart w:id="74" w:name="_GoBack"/>
      <w:bookmarkEnd w:id="72"/>
      <w:bookmarkEnd w:id="74"/>
    </w:p>
    <w:sectPr w:rsidR="006510B9" w:rsidRPr="00D2168F" w:rsidSect="006510B9">
      <w:pgSz w:w="11907" w:h="16840" w:code="9"/>
      <w:pgMar w:top="238" w:right="1134" w:bottom="249" w:left="1134" w:header="794" w:footer="30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69FCE" w14:textId="77777777" w:rsidR="0083526E" w:rsidRDefault="0083526E" w:rsidP="00304EA1">
      <w:pPr>
        <w:spacing w:after="0" w:line="240" w:lineRule="auto"/>
      </w:pPr>
      <w:r>
        <w:separator/>
      </w:r>
    </w:p>
  </w:endnote>
  <w:endnote w:type="continuationSeparator" w:id="0">
    <w:p w14:paraId="11B69FCF" w14:textId="77777777" w:rsidR="0083526E" w:rsidRDefault="0083526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69FD5" w14:textId="77777777" w:rsidR="0083526E" w:rsidRDefault="0083526E" w:rsidP="00D652E8">
    <w:pPr>
      <w:pStyle w:val="Footer"/>
      <w:tabs>
        <w:tab w:val="clear" w:pos="9026"/>
        <w:tab w:val="left" w:pos="567"/>
        <w:tab w:val="right" w:pos="11340"/>
      </w:tabs>
      <w:jc w:val="center"/>
    </w:pPr>
    <w:r>
      <w:rPr>
        <w:noProof/>
        <w:lang w:val="en-AU" w:eastAsia="en-AU"/>
      </w:rPr>
      <w:drawing>
        <wp:inline distT="0" distB="0" distL="0" distR="0" wp14:anchorId="11B69FDC" wp14:editId="11B69FDD">
          <wp:extent cx="6840000" cy="1560641"/>
          <wp:effectExtent l="0" t="0" r="0" b="1905"/>
          <wp:docPr id="4" name="Picture 4"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69FD7" w14:textId="77777777" w:rsidR="0083526E" w:rsidRDefault="0083526E"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69FCC" w14:textId="77777777" w:rsidR="0083526E" w:rsidRDefault="0083526E" w:rsidP="00304EA1">
      <w:pPr>
        <w:spacing w:after="0" w:line="240" w:lineRule="auto"/>
      </w:pPr>
      <w:r>
        <w:separator/>
      </w:r>
    </w:p>
  </w:footnote>
  <w:footnote w:type="continuationSeparator" w:id="0">
    <w:p w14:paraId="11B69FCD" w14:textId="77777777" w:rsidR="0083526E" w:rsidRDefault="0083526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69FD1" w14:textId="7A83843F" w:rsidR="0083526E" w:rsidRPr="00D86DE4" w:rsidRDefault="005A0B78" w:rsidP="001363D1">
    <w:pPr>
      <w:pStyle w:val="VCAAcaptionsandfootnotes"/>
      <w:tabs>
        <w:tab w:val="left" w:pos="3255"/>
      </w:tabs>
      <w:rPr>
        <w:color w:val="999999" w:themeColor="accent2"/>
      </w:rPr>
    </w:pPr>
    <w:sdt>
      <w:sdtPr>
        <w:rPr>
          <w:color w:val="999999" w:themeColor="accent2"/>
        </w:rPr>
        <w:alias w:val="Title"/>
        <w:tag w:val=""/>
        <w:id w:val="1933316492"/>
        <w:dataBinding w:prefixMappings="xmlns:ns0='http://purl.org/dc/elements/1.1/' xmlns:ns1='http://schemas.openxmlformats.org/package/2006/metadata/core-properties' " w:xpath="/ns1:coreProperties[1]/ns0:title[1]" w:storeItemID="{6C3C8BC8-F283-45AE-878A-BAB7291924A1}"/>
        <w:text/>
      </w:sdtPr>
      <w:sdtEndPr/>
      <w:sdtContent>
        <w:r w:rsidR="00953691">
          <w:rPr>
            <w:color w:val="999999" w:themeColor="accent2"/>
          </w:rPr>
          <w:t>VCE VET Dance</w:t>
        </w:r>
      </w:sdtContent>
    </w:sdt>
    <w:r w:rsidR="0083526E">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69FD4" w14:textId="77777777" w:rsidR="0083526E" w:rsidRDefault="0083526E" w:rsidP="00D652E8">
    <w:pPr>
      <w:pStyle w:val="Header"/>
      <w:tabs>
        <w:tab w:val="left" w:pos="567"/>
      </w:tabs>
      <w:jc w:val="center"/>
    </w:pPr>
    <w:r>
      <w:rPr>
        <w:noProof/>
        <w:lang w:val="en-AU" w:eastAsia="en-AU"/>
      </w:rPr>
      <w:drawing>
        <wp:inline distT="0" distB="0" distL="0" distR="0" wp14:anchorId="11B69FDA" wp14:editId="11B69FDB">
          <wp:extent cx="6839140" cy="828987"/>
          <wp:effectExtent l="0" t="0" r="0" b="9525"/>
          <wp:docPr id="3" name="Picture 3"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8780687"/>
      <w:dataBinding w:prefixMappings="xmlns:ns0='http://purl.org/dc/elements/1.1/' xmlns:ns1='http://schemas.openxmlformats.org/package/2006/metadata/core-properties' " w:xpath="/ns1:coreProperties[1]/ns0:title[1]" w:storeItemID="{6C3C8BC8-F283-45AE-878A-BAB7291924A1}"/>
      <w:text/>
    </w:sdtPr>
    <w:sdtEndPr/>
    <w:sdtContent>
      <w:p w14:paraId="11B69FD6" w14:textId="0BC55FC4" w:rsidR="0083526E" w:rsidRPr="00A77F1C" w:rsidRDefault="00953691" w:rsidP="00A77F1C">
        <w:pPr>
          <w:pStyle w:val="VCAAcaptionsandfootnotes"/>
          <w:rPr>
            <w:color w:val="999999" w:themeColor="accent2"/>
          </w:rPr>
        </w:pPr>
        <w:r>
          <w:rPr>
            <w:color w:val="999999" w:themeColor="accent2"/>
          </w:rPr>
          <w:t>VCE VET Dance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1727F5"/>
    <w:multiLevelType w:val="hybridMultilevel"/>
    <w:tmpl w:val="5C1AA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A5821E6"/>
    <w:multiLevelType w:val="hybridMultilevel"/>
    <w:tmpl w:val="4BF46472"/>
    <w:lvl w:ilvl="0" w:tplc="04090001">
      <w:start w:val="1"/>
      <w:numFmt w:val="bullet"/>
      <w:lvlText w:val=""/>
      <w:lvlJc w:val="left"/>
      <w:pPr>
        <w:ind w:left="720" w:hanging="360"/>
      </w:pPr>
      <w:rPr>
        <w:rFonts w:ascii="Symbol" w:hAnsi="Symbol" w:hint="default"/>
      </w:rPr>
    </w:lvl>
    <w:lvl w:ilvl="1" w:tplc="7494D2A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0"/>
  </w:num>
  <w:num w:numId="2">
    <w:abstractNumId w:val="7"/>
  </w:num>
  <w:num w:numId="3">
    <w:abstractNumId w:val="6"/>
  </w:num>
  <w:num w:numId="4">
    <w:abstractNumId w:val="2"/>
  </w:num>
  <w:num w:numId="5">
    <w:abstractNumId w:val="9"/>
  </w:num>
  <w:num w:numId="6">
    <w:abstractNumId w:val="3"/>
  </w:num>
  <w:num w:numId="7">
    <w:abstractNumId w:val="0"/>
  </w:num>
  <w:num w:numId="8">
    <w:abstractNumId w:val="4"/>
  </w:num>
  <w:num w:numId="9">
    <w:abstractNumId w:val="10"/>
  </w:num>
  <w:num w:numId="10">
    <w:abstractNumId w:val="7"/>
  </w:num>
  <w:num w:numId="11">
    <w:abstractNumId w:val="5"/>
  </w:num>
  <w:num w:numId="12">
    <w:abstractNumId w:val="1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SortMethod w:val="0000"/>
  <w:mailMerge>
    <w:mainDocumentType w:val="formLetters"/>
    <w:dataType w:val="textFile"/>
    <w:activeRecord w:val="-1"/>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D2"/>
    <w:rsid w:val="00002D86"/>
    <w:rsid w:val="000142A9"/>
    <w:rsid w:val="0003342D"/>
    <w:rsid w:val="0003575C"/>
    <w:rsid w:val="00045D7F"/>
    <w:rsid w:val="0005164E"/>
    <w:rsid w:val="0005780E"/>
    <w:rsid w:val="000627E9"/>
    <w:rsid w:val="00067D0B"/>
    <w:rsid w:val="000800BF"/>
    <w:rsid w:val="000862FB"/>
    <w:rsid w:val="00091B93"/>
    <w:rsid w:val="000A71F7"/>
    <w:rsid w:val="000B5F8C"/>
    <w:rsid w:val="000F09E4"/>
    <w:rsid w:val="000F16FD"/>
    <w:rsid w:val="000F1D5C"/>
    <w:rsid w:val="000F3A47"/>
    <w:rsid w:val="0010100D"/>
    <w:rsid w:val="00113EC1"/>
    <w:rsid w:val="0012390E"/>
    <w:rsid w:val="00124283"/>
    <w:rsid w:val="001243F2"/>
    <w:rsid w:val="001363D1"/>
    <w:rsid w:val="001563CB"/>
    <w:rsid w:val="00160987"/>
    <w:rsid w:val="00163FEA"/>
    <w:rsid w:val="00167DF0"/>
    <w:rsid w:val="00172E8F"/>
    <w:rsid w:val="0017793C"/>
    <w:rsid w:val="001807AA"/>
    <w:rsid w:val="00181EA2"/>
    <w:rsid w:val="00182B7F"/>
    <w:rsid w:val="001A4F17"/>
    <w:rsid w:val="001B5E6F"/>
    <w:rsid w:val="001D094A"/>
    <w:rsid w:val="001F4521"/>
    <w:rsid w:val="0020296F"/>
    <w:rsid w:val="00205431"/>
    <w:rsid w:val="002214BA"/>
    <w:rsid w:val="002279BA"/>
    <w:rsid w:val="0023272D"/>
    <w:rsid w:val="002329F3"/>
    <w:rsid w:val="00240217"/>
    <w:rsid w:val="00243F0D"/>
    <w:rsid w:val="00244B0A"/>
    <w:rsid w:val="002647BB"/>
    <w:rsid w:val="002711ED"/>
    <w:rsid w:val="002754C1"/>
    <w:rsid w:val="00277F02"/>
    <w:rsid w:val="00281332"/>
    <w:rsid w:val="00281C57"/>
    <w:rsid w:val="002841C8"/>
    <w:rsid w:val="0028516B"/>
    <w:rsid w:val="00291C6C"/>
    <w:rsid w:val="002B1E9E"/>
    <w:rsid w:val="002C6F90"/>
    <w:rsid w:val="002C72D5"/>
    <w:rsid w:val="002F27EC"/>
    <w:rsid w:val="00300895"/>
    <w:rsid w:val="00302FB8"/>
    <w:rsid w:val="00304EA1"/>
    <w:rsid w:val="00314D81"/>
    <w:rsid w:val="0031607E"/>
    <w:rsid w:val="00321761"/>
    <w:rsid w:val="00322FC6"/>
    <w:rsid w:val="00323771"/>
    <w:rsid w:val="00370010"/>
    <w:rsid w:val="00371815"/>
    <w:rsid w:val="003815AD"/>
    <w:rsid w:val="00383EAC"/>
    <w:rsid w:val="00391986"/>
    <w:rsid w:val="003A7E15"/>
    <w:rsid w:val="003C21C0"/>
    <w:rsid w:val="003D57A7"/>
    <w:rsid w:val="003E3ADC"/>
    <w:rsid w:val="00401271"/>
    <w:rsid w:val="00402454"/>
    <w:rsid w:val="00402F97"/>
    <w:rsid w:val="00412F60"/>
    <w:rsid w:val="00417AA3"/>
    <w:rsid w:val="0043238B"/>
    <w:rsid w:val="00440B32"/>
    <w:rsid w:val="00442B3D"/>
    <w:rsid w:val="00444619"/>
    <w:rsid w:val="00456F3B"/>
    <w:rsid w:val="0046078D"/>
    <w:rsid w:val="004622D5"/>
    <w:rsid w:val="00490726"/>
    <w:rsid w:val="00493D70"/>
    <w:rsid w:val="004A2ED8"/>
    <w:rsid w:val="004B0FF4"/>
    <w:rsid w:val="004C205B"/>
    <w:rsid w:val="004C70EF"/>
    <w:rsid w:val="004D161F"/>
    <w:rsid w:val="004D42A6"/>
    <w:rsid w:val="004E1132"/>
    <w:rsid w:val="004E1363"/>
    <w:rsid w:val="004F01A5"/>
    <w:rsid w:val="004F5BDA"/>
    <w:rsid w:val="00503B1F"/>
    <w:rsid w:val="00503CBE"/>
    <w:rsid w:val="0051631E"/>
    <w:rsid w:val="00517DAC"/>
    <w:rsid w:val="00531440"/>
    <w:rsid w:val="00533BFD"/>
    <w:rsid w:val="00542659"/>
    <w:rsid w:val="00546110"/>
    <w:rsid w:val="0056539E"/>
    <w:rsid w:val="00566029"/>
    <w:rsid w:val="005663DD"/>
    <w:rsid w:val="005770A3"/>
    <w:rsid w:val="005828E2"/>
    <w:rsid w:val="00590D70"/>
    <w:rsid w:val="005923CB"/>
    <w:rsid w:val="00592EA2"/>
    <w:rsid w:val="005A0B78"/>
    <w:rsid w:val="005A7DB9"/>
    <w:rsid w:val="005B1953"/>
    <w:rsid w:val="005B391B"/>
    <w:rsid w:val="005C6E6D"/>
    <w:rsid w:val="005D3D78"/>
    <w:rsid w:val="005D4C51"/>
    <w:rsid w:val="005E1127"/>
    <w:rsid w:val="005E2EF0"/>
    <w:rsid w:val="005F513A"/>
    <w:rsid w:val="005F61CF"/>
    <w:rsid w:val="006018C3"/>
    <w:rsid w:val="00610272"/>
    <w:rsid w:val="00611203"/>
    <w:rsid w:val="006175B8"/>
    <w:rsid w:val="00621305"/>
    <w:rsid w:val="0062553D"/>
    <w:rsid w:val="00634764"/>
    <w:rsid w:val="00636607"/>
    <w:rsid w:val="00644E6B"/>
    <w:rsid w:val="00650067"/>
    <w:rsid w:val="006510B9"/>
    <w:rsid w:val="00661A9C"/>
    <w:rsid w:val="00665E92"/>
    <w:rsid w:val="00680430"/>
    <w:rsid w:val="00686C89"/>
    <w:rsid w:val="00691D10"/>
    <w:rsid w:val="00693FFD"/>
    <w:rsid w:val="006A2E04"/>
    <w:rsid w:val="006A3230"/>
    <w:rsid w:val="006A5A59"/>
    <w:rsid w:val="006A74AB"/>
    <w:rsid w:val="006B574B"/>
    <w:rsid w:val="006D105B"/>
    <w:rsid w:val="006D1245"/>
    <w:rsid w:val="006D2159"/>
    <w:rsid w:val="006D62E1"/>
    <w:rsid w:val="006D6565"/>
    <w:rsid w:val="006D764C"/>
    <w:rsid w:val="006E5A4D"/>
    <w:rsid w:val="006F5551"/>
    <w:rsid w:val="006F787C"/>
    <w:rsid w:val="00702262"/>
    <w:rsid w:val="00702636"/>
    <w:rsid w:val="00705365"/>
    <w:rsid w:val="00714643"/>
    <w:rsid w:val="0071657E"/>
    <w:rsid w:val="00724507"/>
    <w:rsid w:val="00730A5F"/>
    <w:rsid w:val="00732086"/>
    <w:rsid w:val="00733306"/>
    <w:rsid w:val="00734B54"/>
    <w:rsid w:val="00743728"/>
    <w:rsid w:val="007474A2"/>
    <w:rsid w:val="00756E9B"/>
    <w:rsid w:val="00767033"/>
    <w:rsid w:val="00773E6C"/>
    <w:rsid w:val="00797164"/>
    <w:rsid w:val="007C0894"/>
    <w:rsid w:val="007D334E"/>
    <w:rsid w:val="007D4E4F"/>
    <w:rsid w:val="007D4FB6"/>
    <w:rsid w:val="007E1715"/>
    <w:rsid w:val="007E1ED2"/>
    <w:rsid w:val="007F6BD1"/>
    <w:rsid w:val="008021DE"/>
    <w:rsid w:val="00806253"/>
    <w:rsid w:val="00813C37"/>
    <w:rsid w:val="008154B5"/>
    <w:rsid w:val="00823962"/>
    <w:rsid w:val="0083526E"/>
    <w:rsid w:val="00837436"/>
    <w:rsid w:val="008375FE"/>
    <w:rsid w:val="00844DAE"/>
    <w:rsid w:val="00845AAE"/>
    <w:rsid w:val="00850219"/>
    <w:rsid w:val="00852719"/>
    <w:rsid w:val="00853A48"/>
    <w:rsid w:val="008558C8"/>
    <w:rsid w:val="00860115"/>
    <w:rsid w:val="008715F5"/>
    <w:rsid w:val="0088783C"/>
    <w:rsid w:val="008955EB"/>
    <w:rsid w:val="008C1821"/>
    <w:rsid w:val="008C26D3"/>
    <w:rsid w:val="008E1C8C"/>
    <w:rsid w:val="008E4E0F"/>
    <w:rsid w:val="009077EF"/>
    <w:rsid w:val="00912F2C"/>
    <w:rsid w:val="0092268E"/>
    <w:rsid w:val="00926EC6"/>
    <w:rsid w:val="009370BC"/>
    <w:rsid w:val="009405B0"/>
    <w:rsid w:val="00953691"/>
    <w:rsid w:val="0096074C"/>
    <w:rsid w:val="009618FD"/>
    <w:rsid w:val="009628AC"/>
    <w:rsid w:val="00966407"/>
    <w:rsid w:val="009725FB"/>
    <w:rsid w:val="009867C4"/>
    <w:rsid w:val="0098739B"/>
    <w:rsid w:val="00991B93"/>
    <w:rsid w:val="009932AD"/>
    <w:rsid w:val="009A715E"/>
    <w:rsid w:val="009C1C16"/>
    <w:rsid w:val="009C57E3"/>
    <w:rsid w:val="009D0068"/>
    <w:rsid w:val="009D0CDC"/>
    <w:rsid w:val="009D107D"/>
    <w:rsid w:val="009F69EF"/>
    <w:rsid w:val="00A14CC2"/>
    <w:rsid w:val="00A17661"/>
    <w:rsid w:val="00A24B2D"/>
    <w:rsid w:val="00A278D9"/>
    <w:rsid w:val="00A313D5"/>
    <w:rsid w:val="00A40966"/>
    <w:rsid w:val="00A45BDC"/>
    <w:rsid w:val="00A5644C"/>
    <w:rsid w:val="00A7470F"/>
    <w:rsid w:val="00A751E6"/>
    <w:rsid w:val="00A77F1C"/>
    <w:rsid w:val="00A82ECD"/>
    <w:rsid w:val="00A921E0"/>
    <w:rsid w:val="00AA169E"/>
    <w:rsid w:val="00AA2BD3"/>
    <w:rsid w:val="00AB2543"/>
    <w:rsid w:val="00AE1656"/>
    <w:rsid w:val="00AE6E71"/>
    <w:rsid w:val="00AF1B9E"/>
    <w:rsid w:val="00AF4B2C"/>
    <w:rsid w:val="00B0738F"/>
    <w:rsid w:val="00B15B55"/>
    <w:rsid w:val="00B26601"/>
    <w:rsid w:val="00B275F7"/>
    <w:rsid w:val="00B32074"/>
    <w:rsid w:val="00B328E6"/>
    <w:rsid w:val="00B32EF3"/>
    <w:rsid w:val="00B33901"/>
    <w:rsid w:val="00B352A6"/>
    <w:rsid w:val="00B41951"/>
    <w:rsid w:val="00B44ADD"/>
    <w:rsid w:val="00B45199"/>
    <w:rsid w:val="00B45F66"/>
    <w:rsid w:val="00B53229"/>
    <w:rsid w:val="00B62480"/>
    <w:rsid w:val="00B65CD8"/>
    <w:rsid w:val="00B67311"/>
    <w:rsid w:val="00B81B70"/>
    <w:rsid w:val="00B94AE8"/>
    <w:rsid w:val="00B9779C"/>
    <w:rsid w:val="00BB238F"/>
    <w:rsid w:val="00BC5D76"/>
    <w:rsid w:val="00BD0724"/>
    <w:rsid w:val="00BD32AF"/>
    <w:rsid w:val="00BE5521"/>
    <w:rsid w:val="00BE61D5"/>
    <w:rsid w:val="00BF1DAF"/>
    <w:rsid w:val="00BF726E"/>
    <w:rsid w:val="00C0553A"/>
    <w:rsid w:val="00C07962"/>
    <w:rsid w:val="00C10D4D"/>
    <w:rsid w:val="00C17F83"/>
    <w:rsid w:val="00C20935"/>
    <w:rsid w:val="00C27428"/>
    <w:rsid w:val="00C53263"/>
    <w:rsid w:val="00C62B38"/>
    <w:rsid w:val="00C71BD6"/>
    <w:rsid w:val="00C75596"/>
    <w:rsid w:val="00C75BC5"/>
    <w:rsid w:val="00C75F1D"/>
    <w:rsid w:val="00C805B2"/>
    <w:rsid w:val="00C847B8"/>
    <w:rsid w:val="00C92802"/>
    <w:rsid w:val="00C972B1"/>
    <w:rsid w:val="00CB220D"/>
    <w:rsid w:val="00CB6839"/>
    <w:rsid w:val="00CC3BA3"/>
    <w:rsid w:val="00CC53F9"/>
    <w:rsid w:val="00CC618F"/>
    <w:rsid w:val="00CD454F"/>
    <w:rsid w:val="00CE4547"/>
    <w:rsid w:val="00D118E2"/>
    <w:rsid w:val="00D1511A"/>
    <w:rsid w:val="00D338AC"/>
    <w:rsid w:val="00D338E4"/>
    <w:rsid w:val="00D35538"/>
    <w:rsid w:val="00D51947"/>
    <w:rsid w:val="00D532F0"/>
    <w:rsid w:val="00D61915"/>
    <w:rsid w:val="00D652E8"/>
    <w:rsid w:val="00D65CE4"/>
    <w:rsid w:val="00D77413"/>
    <w:rsid w:val="00D82759"/>
    <w:rsid w:val="00D86DE4"/>
    <w:rsid w:val="00D91CAB"/>
    <w:rsid w:val="00D941C2"/>
    <w:rsid w:val="00DA503D"/>
    <w:rsid w:val="00DB1592"/>
    <w:rsid w:val="00DB1C96"/>
    <w:rsid w:val="00DC2B72"/>
    <w:rsid w:val="00DC30A2"/>
    <w:rsid w:val="00DC315A"/>
    <w:rsid w:val="00DC632A"/>
    <w:rsid w:val="00DE2DC6"/>
    <w:rsid w:val="00DE3C06"/>
    <w:rsid w:val="00DE4232"/>
    <w:rsid w:val="00DE5372"/>
    <w:rsid w:val="00DF4B17"/>
    <w:rsid w:val="00E139C5"/>
    <w:rsid w:val="00E162D2"/>
    <w:rsid w:val="00E23BD2"/>
    <w:rsid w:val="00E23F1D"/>
    <w:rsid w:val="00E36361"/>
    <w:rsid w:val="00E42941"/>
    <w:rsid w:val="00E54F58"/>
    <w:rsid w:val="00E55AE9"/>
    <w:rsid w:val="00E76515"/>
    <w:rsid w:val="00E90A60"/>
    <w:rsid w:val="00E92C3B"/>
    <w:rsid w:val="00EA18A8"/>
    <w:rsid w:val="00EB1CC2"/>
    <w:rsid w:val="00EB3E4C"/>
    <w:rsid w:val="00EB56B4"/>
    <w:rsid w:val="00EC4120"/>
    <w:rsid w:val="00ED3DF2"/>
    <w:rsid w:val="00ED47BC"/>
    <w:rsid w:val="00ED49A9"/>
    <w:rsid w:val="00EE6F48"/>
    <w:rsid w:val="00EF378C"/>
    <w:rsid w:val="00F055BA"/>
    <w:rsid w:val="00F10D66"/>
    <w:rsid w:val="00F1520E"/>
    <w:rsid w:val="00F228D1"/>
    <w:rsid w:val="00F27DF1"/>
    <w:rsid w:val="00F33410"/>
    <w:rsid w:val="00F337AC"/>
    <w:rsid w:val="00F356AC"/>
    <w:rsid w:val="00F40D53"/>
    <w:rsid w:val="00F44077"/>
    <w:rsid w:val="00F4525C"/>
    <w:rsid w:val="00F464D8"/>
    <w:rsid w:val="00F525B1"/>
    <w:rsid w:val="00F5322B"/>
    <w:rsid w:val="00F61B8A"/>
    <w:rsid w:val="00F63B61"/>
    <w:rsid w:val="00F70E0B"/>
    <w:rsid w:val="00F87464"/>
    <w:rsid w:val="00F93694"/>
    <w:rsid w:val="00F94224"/>
    <w:rsid w:val="00F95799"/>
    <w:rsid w:val="00FA080C"/>
    <w:rsid w:val="00FB41B7"/>
    <w:rsid w:val="00FB56CD"/>
    <w:rsid w:val="00FB674E"/>
    <w:rsid w:val="00FC2008"/>
    <w:rsid w:val="00FC2FF6"/>
    <w:rsid w:val="00FC6470"/>
    <w:rsid w:val="00FD1C20"/>
    <w:rsid w:val="00FE2B81"/>
    <w:rsid w:val="00FF3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1B69F91"/>
  <w15:docId w15:val="{96BEEC37-57D0-4686-ACAE-7DDA56B6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07962"/>
    <w:pPr>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C07962"/>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character" w:styleId="FollowedHyperlink">
    <w:name w:val="FollowedHyperlink"/>
    <w:basedOn w:val="DefaultParagraphFont"/>
    <w:uiPriority w:val="99"/>
    <w:semiHidden/>
    <w:unhideWhenUsed/>
    <w:rsid w:val="00546110"/>
    <w:rPr>
      <w:color w:val="8DB3E2" w:themeColor="followedHyperlink"/>
      <w:u w:val="single"/>
    </w:rPr>
  </w:style>
  <w:style w:type="paragraph" w:customStyle="1" w:styleId="VCAAHeading20">
    <w:name w:val="VCAA Heading =2"/>
    <w:basedOn w:val="VCAAHeading1"/>
    <w:qFormat/>
    <w:rsid w:val="009D0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487862442">
      <w:bodyDiv w:val="1"/>
      <w:marLeft w:val="0"/>
      <w:marRight w:val="0"/>
      <w:marTop w:val="0"/>
      <w:marBottom w:val="0"/>
      <w:divBdr>
        <w:top w:val="none" w:sz="0" w:space="0" w:color="auto"/>
        <w:left w:val="none" w:sz="0" w:space="0" w:color="auto"/>
        <w:bottom w:val="none" w:sz="0" w:space="0" w:color="auto"/>
        <w:right w:val="none" w:sz="0" w:space="0" w:color="auto"/>
      </w:divBdr>
    </w:div>
    <w:div w:id="653265751">
      <w:bodyDiv w:val="1"/>
      <w:marLeft w:val="0"/>
      <w:marRight w:val="0"/>
      <w:marTop w:val="0"/>
      <w:marBottom w:val="0"/>
      <w:divBdr>
        <w:top w:val="none" w:sz="0" w:space="0" w:color="auto"/>
        <w:left w:val="none" w:sz="0" w:space="0" w:color="auto"/>
        <w:bottom w:val="none" w:sz="0" w:space="0" w:color="auto"/>
        <w:right w:val="none" w:sz="0" w:space="0" w:color="auto"/>
      </w:divBdr>
      <w:divsChild>
        <w:div w:id="1659649456">
          <w:marLeft w:val="0"/>
          <w:marRight w:val="0"/>
          <w:marTop w:val="150"/>
          <w:marBottom w:val="0"/>
          <w:divBdr>
            <w:top w:val="none" w:sz="0" w:space="0" w:color="auto"/>
            <w:left w:val="none" w:sz="0" w:space="0" w:color="auto"/>
            <w:bottom w:val="none" w:sz="0" w:space="0" w:color="auto"/>
            <w:right w:val="none" w:sz="0" w:space="0" w:color="auto"/>
          </w:divBdr>
          <w:divsChild>
            <w:div w:id="970750937">
              <w:marLeft w:val="0"/>
              <w:marRight w:val="0"/>
              <w:marTop w:val="0"/>
              <w:marBottom w:val="0"/>
              <w:divBdr>
                <w:top w:val="none" w:sz="0" w:space="0" w:color="auto"/>
                <w:left w:val="none" w:sz="0" w:space="0" w:color="auto"/>
                <w:bottom w:val="none" w:sz="0" w:space="0" w:color="auto"/>
                <w:right w:val="none" w:sz="0" w:space="0" w:color="auto"/>
              </w:divBdr>
              <w:divsChild>
                <w:div w:id="2021807622">
                  <w:marLeft w:val="0"/>
                  <w:marRight w:val="0"/>
                  <w:marTop w:val="0"/>
                  <w:marBottom w:val="0"/>
                  <w:divBdr>
                    <w:top w:val="none" w:sz="0" w:space="0" w:color="auto"/>
                    <w:left w:val="none" w:sz="0" w:space="0" w:color="auto"/>
                    <w:bottom w:val="none" w:sz="0" w:space="0" w:color="auto"/>
                    <w:right w:val="none" w:sz="0" w:space="0" w:color="auto"/>
                  </w:divBdr>
                  <w:divsChild>
                    <w:div w:id="978073537">
                      <w:marLeft w:val="0"/>
                      <w:marRight w:val="0"/>
                      <w:marTop w:val="0"/>
                      <w:marBottom w:val="0"/>
                      <w:divBdr>
                        <w:top w:val="none" w:sz="0" w:space="0" w:color="auto"/>
                        <w:left w:val="none" w:sz="0" w:space="0" w:color="auto"/>
                        <w:bottom w:val="none" w:sz="0" w:space="0" w:color="auto"/>
                        <w:right w:val="none" w:sz="0" w:space="0" w:color="auto"/>
                      </w:divBdr>
                      <w:divsChild>
                        <w:div w:id="12705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056370">
      <w:bodyDiv w:val="1"/>
      <w:marLeft w:val="0"/>
      <w:marRight w:val="0"/>
      <w:marTop w:val="0"/>
      <w:marBottom w:val="0"/>
      <w:divBdr>
        <w:top w:val="none" w:sz="0" w:space="0" w:color="auto"/>
        <w:left w:val="none" w:sz="0" w:space="0" w:color="auto"/>
        <w:bottom w:val="none" w:sz="0" w:space="0" w:color="auto"/>
        <w:right w:val="none" w:sz="0" w:space="0" w:color="auto"/>
      </w:divBdr>
    </w:div>
    <w:div w:id="843514137">
      <w:bodyDiv w:val="1"/>
      <w:marLeft w:val="0"/>
      <w:marRight w:val="0"/>
      <w:marTop w:val="0"/>
      <w:marBottom w:val="0"/>
      <w:divBdr>
        <w:top w:val="none" w:sz="0" w:space="0" w:color="auto"/>
        <w:left w:val="none" w:sz="0" w:space="0" w:color="auto"/>
        <w:bottom w:val="none" w:sz="0" w:space="0" w:color="auto"/>
        <w:right w:val="none" w:sz="0" w:space="0" w:color="auto"/>
      </w:divBdr>
    </w:div>
    <w:div w:id="845559164">
      <w:bodyDiv w:val="1"/>
      <w:marLeft w:val="0"/>
      <w:marRight w:val="0"/>
      <w:marTop w:val="0"/>
      <w:marBottom w:val="0"/>
      <w:divBdr>
        <w:top w:val="none" w:sz="0" w:space="0" w:color="auto"/>
        <w:left w:val="none" w:sz="0" w:space="0" w:color="auto"/>
        <w:bottom w:val="none" w:sz="0" w:space="0" w:color="auto"/>
        <w:right w:val="none" w:sz="0" w:space="0" w:color="auto"/>
      </w:divBdr>
    </w:div>
    <w:div w:id="1204513097">
      <w:bodyDiv w:val="1"/>
      <w:marLeft w:val="0"/>
      <w:marRight w:val="0"/>
      <w:marTop w:val="0"/>
      <w:marBottom w:val="0"/>
      <w:divBdr>
        <w:top w:val="none" w:sz="0" w:space="0" w:color="auto"/>
        <w:left w:val="none" w:sz="0" w:space="0" w:color="auto"/>
        <w:bottom w:val="none" w:sz="0" w:space="0" w:color="auto"/>
        <w:right w:val="none" w:sz="0" w:space="0" w:color="auto"/>
      </w:divBdr>
    </w:div>
    <w:div w:id="1303540492">
      <w:bodyDiv w:val="1"/>
      <w:marLeft w:val="0"/>
      <w:marRight w:val="0"/>
      <w:marTop w:val="0"/>
      <w:marBottom w:val="0"/>
      <w:divBdr>
        <w:top w:val="none" w:sz="0" w:space="0" w:color="auto"/>
        <w:left w:val="none" w:sz="0" w:space="0" w:color="auto"/>
        <w:bottom w:val="none" w:sz="0" w:space="0" w:color="auto"/>
        <w:right w:val="none" w:sz="0" w:space="0" w:color="auto"/>
      </w:divBdr>
    </w:div>
    <w:div w:id="1312906347">
      <w:bodyDiv w:val="1"/>
      <w:marLeft w:val="0"/>
      <w:marRight w:val="0"/>
      <w:marTop w:val="0"/>
      <w:marBottom w:val="0"/>
      <w:divBdr>
        <w:top w:val="none" w:sz="0" w:space="0" w:color="auto"/>
        <w:left w:val="none" w:sz="0" w:space="0" w:color="auto"/>
        <w:bottom w:val="none" w:sz="0" w:space="0" w:color="auto"/>
        <w:right w:val="none" w:sz="0" w:space="0" w:color="auto"/>
      </w:divBdr>
    </w:div>
    <w:div w:id="1473450649">
      <w:bodyDiv w:val="1"/>
      <w:marLeft w:val="0"/>
      <w:marRight w:val="0"/>
      <w:marTop w:val="0"/>
      <w:marBottom w:val="0"/>
      <w:divBdr>
        <w:top w:val="none" w:sz="0" w:space="0" w:color="auto"/>
        <w:left w:val="none" w:sz="0" w:space="0" w:color="auto"/>
        <w:bottom w:val="none" w:sz="0" w:space="0" w:color="auto"/>
        <w:right w:val="none" w:sz="0" w:space="0" w:color="auto"/>
      </w:divBdr>
    </w:div>
    <w:div w:id="1732969834">
      <w:bodyDiv w:val="1"/>
      <w:marLeft w:val="0"/>
      <w:marRight w:val="0"/>
      <w:marTop w:val="0"/>
      <w:marBottom w:val="0"/>
      <w:divBdr>
        <w:top w:val="none" w:sz="0" w:space="0" w:color="auto"/>
        <w:left w:val="none" w:sz="0" w:space="0" w:color="auto"/>
        <w:bottom w:val="none" w:sz="0" w:space="0" w:color="auto"/>
        <w:right w:val="none" w:sz="0" w:space="0" w:color="auto"/>
      </w:divBdr>
    </w:div>
    <w:div w:id="206787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www.vcaa.vic.edu.au/Pages/vet/publications/swlr/recognition.aspx" TargetMode="External"/><Relationship Id="rId3" Type="http://schemas.openxmlformats.org/officeDocument/2006/relationships/customXml" Target="../customXml/item3.xml"/><Relationship Id="rId21" Type="http://schemas.openxmlformats.org/officeDocument/2006/relationships/hyperlink" Target="http://www.vcaa.vic.edu.au/Documents/vet/scoredassess/vcevet-genericassessmentguide.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vcaa.copyright@edumail.vic.gov.au" TargetMode="External"/><Relationship Id="rId25" Type="http://schemas.openxmlformats.org/officeDocument/2006/relationships/hyperlink" Target="http://www.education.vic.gov.au/school/teachers/teachingresources/careers/work/Pages/structuredlearning.aspx" TargetMode="External"/><Relationship Id="rId2" Type="http://schemas.openxmlformats.org/officeDocument/2006/relationships/customXml" Target="../customXml/item2.xml"/><Relationship Id="rId16" Type="http://schemas.openxmlformats.org/officeDocument/2006/relationships/hyperlink" Target="file://VCAAFS01/production$/STATIONERY/VCAA%20Microsoft%20Template%20Images/Word%20Template/www.vcaa.vic.edu.au" TargetMode="External"/><Relationship Id="rId20" Type="http://schemas.openxmlformats.org/officeDocument/2006/relationships/hyperlink" Target="http://annually" TargetMode="External"/><Relationship Id="rId29" Type="http://schemas.openxmlformats.org/officeDocument/2006/relationships/hyperlink" Target="http://www.vcaa.vic.edu.au/Pages/correspondence/index.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vtac.edu.au/results-offers/atar-explained/study-groupings.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VCAAFS01/production$/STATIONERY/VCAA%20Microsoft%20Template%20Images/Word%20Template/www.vcaa.vic.edu.au/Pages/aboutus/policies/policy-copyright.aspx" TargetMode="External"/><Relationship Id="rId23" Type="http://schemas.openxmlformats.org/officeDocument/2006/relationships/hyperlink" Target="http://www.vtac.edu.au/results-offers/atar-explained/study-rules.html" TargetMode="External"/><Relationship Id="rId28" Type="http://schemas.openxmlformats.org/officeDocument/2006/relationships/hyperlink" Target="https://www.vcaa.vic.edu.au/Pages/vet/programs/Dance/VCEVETDance.aspx"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Pages/aboutus/policies/policy-copyright.aspx" TargetMode="External"/><Relationship Id="rId22" Type="http://schemas.openxmlformats.org/officeDocument/2006/relationships/hyperlink" Target="https://www.vcaa.vic.edu.au/Pages/vet/programs/Dance/VCEVETDance.aspx" TargetMode="External"/><Relationship Id="rId27" Type="http://schemas.openxmlformats.org/officeDocument/2006/relationships/hyperlink" Target="http://www.worksafe.vic.gov.au" TargetMode="External"/><Relationship Id="rId30" Type="http://schemas.openxmlformats.org/officeDocument/2006/relationships/hyperlink" Target="http://www.vcaa.vic.edu.au/Pages/excellenceawards/seasonofexcellence/index.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9DCC2F-D9EA-499D-9AF9-56DE73D0EEA7}"/>
</file>

<file path=customXml/itemProps2.xml><?xml version="1.0" encoding="utf-8"?>
<ds:datastoreItem xmlns:ds="http://schemas.openxmlformats.org/officeDocument/2006/customXml" ds:itemID="{6D66AB94-106C-4A3F-A6CF-E5365A606281}"/>
</file>

<file path=customXml/itemProps3.xml><?xml version="1.0" encoding="utf-8"?>
<ds:datastoreItem xmlns:ds="http://schemas.openxmlformats.org/officeDocument/2006/customXml" ds:itemID="{7B3E14AF-E189-4377-8674-A9299CE3002D}"/>
</file>

<file path=customXml/itemProps4.xml><?xml version="1.0" encoding="utf-8"?>
<ds:datastoreItem xmlns:ds="http://schemas.openxmlformats.org/officeDocument/2006/customXml" ds:itemID="{0F06F1C3-3F91-4BB9-8867-4F28495B75CB}"/>
</file>

<file path=docProps/app.xml><?xml version="1.0" encoding="utf-8"?>
<Properties xmlns="http://schemas.openxmlformats.org/officeDocument/2006/extended-properties" xmlns:vt="http://schemas.openxmlformats.org/officeDocument/2006/docPropsVTypes">
  <Template>Normal.dotm</Template>
  <TotalTime>1</TotalTime>
  <Pages>13</Pages>
  <Words>3662</Words>
  <Characters>20874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VCE VET Dance</vt:lpstr>
    </vt:vector>
  </TitlesOfParts>
  <Company>Victorian Curriculum and Assessment Authority</Company>
  <LinksUpToDate>false</LinksUpToDate>
  <CharactersWithSpaces>24488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Dance</dc:title>
  <dc:creator>Victorian Curriculum and Assessment Authority (VCAA)</dc:creator>
  <cp:keywords>VCE VET Dance Program Booklet 2019</cp:keywords>
  <dc:description>VCE VET Dance Program Booklet 2019</dc:description>
  <cp:lastModifiedBy>Bouwer, Anton P</cp:lastModifiedBy>
  <cp:revision>3</cp:revision>
  <cp:lastPrinted>2019-02-06T04:40:00Z</cp:lastPrinted>
  <dcterms:created xsi:type="dcterms:W3CDTF">2019-03-22T05:37:00Z</dcterms:created>
  <dcterms:modified xsi:type="dcterms:W3CDTF">2019-03-22T05:37:00Z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ies>
</file>