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7473056B" w14:textId="77777777" w:rsidR="008E649D" w:rsidRDefault="008E649D" w:rsidP="00F60FFA">
      <w:pPr>
        <w:ind w:left="-567"/>
        <w:rPr>
          <w:rFonts w:ascii="Arial" w:hAnsi="Arial" w:cs="Arial"/>
          <w:b/>
          <w:color w:val="0072AA" w:themeColor="accent1" w:themeShade="BF"/>
          <w:sz w:val="28"/>
        </w:rPr>
      </w:pPr>
    </w:p>
    <w:p w14:paraId="56E9688C" w14:textId="77777777" w:rsidR="008E649D" w:rsidRPr="00520E95" w:rsidRDefault="008E649D" w:rsidP="00F13C91">
      <w:pPr>
        <w:pStyle w:val="VCAAHeading2"/>
      </w:pPr>
      <w:r>
        <w:t>Using indicative progress templates to support Languages assessment and reporting</w:t>
      </w:r>
    </w:p>
    <w:p w14:paraId="535C9ECC" w14:textId="77777777" w:rsidR="008E649D" w:rsidRPr="00B76859" w:rsidRDefault="008E649D"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2344CD15" w14:textId="77777777" w:rsidR="008E649D" w:rsidRPr="00B76859" w:rsidRDefault="008E649D"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217C515C" w14:textId="77777777" w:rsidR="008E649D" w:rsidRPr="00197CC4" w:rsidRDefault="008E649D"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3949E8C6" w14:textId="77777777" w:rsidR="008E649D" w:rsidRPr="006810F6" w:rsidRDefault="008E649D" w:rsidP="00F13C91">
      <w:pPr>
        <w:pStyle w:val="VCAAnumbers"/>
        <w:ind w:left="1145"/>
      </w:pPr>
      <w:r w:rsidRPr="006810F6">
        <w:t>highlight the specific elements of the achievement standard that are being targeted in both the assessment tool and assessment task</w:t>
      </w:r>
    </w:p>
    <w:p w14:paraId="6373D02A" w14:textId="77777777" w:rsidR="008E649D" w:rsidRPr="006810F6" w:rsidRDefault="008E649D" w:rsidP="00F13C91">
      <w:pPr>
        <w:pStyle w:val="VCAAnumbers"/>
        <w:ind w:left="1145"/>
      </w:pPr>
      <w:r w:rsidRPr="006810F6">
        <w:t>select the content descriptions that will be taught and assessed in the unit</w:t>
      </w:r>
    </w:p>
    <w:p w14:paraId="6D05CC19" w14:textId="77777777" w:rsidR="008E649D" w:rsidRPr="006810F6" w:rsidRDefault="008E649D" w:rsidP="00F13C91">
      <w:pPr>
        <w:pStyle w:val="VCAAnumbers"/>
        <w:ind w:left="1145"/>
      </w:pPr>
      <w:r w:rsidRPr="006810F6">
        <w:t>highlight the corresponding elements in the achievement standard above and below the targeted level</w:t>
      </w:r>
    </w:p>
    <w:p w14:paraId="1273CA0E" w14:textId="77777777" w:rsidR="008E649D" w:rsidRPr="006810F6" w:rsidRDefault="008E649D" w:rsidP="00F13C91">
      <w:pPr>
        <w:pStyle w:val="VCAAnumbers"/>
        <w:ind w:left="1145"/>
      </w:pPr>
      <w:r w:rsidRPr="006810F6">
        <w:t>develop a description of what a student would be expected to do, make, say or write as they progress towards the next achievement standard, including:</w:t>
      </w:r>
    </w:p>
    <w:p w14:paraId="7F1B2F02" w14:textId="77777777" w:rsidR="008E649D" w:rsidRDefault="008E649D"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50E75B35" w14:textId="77777777" w:rsidR="008E649D" w:rsidRPr="00C80CE6" w:rsidRDefault="008E649D"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56A2E747" w14:textId="77777777" w:rsidR="008E649D" w:rsidRPr="006810F6" w:rsidRDefault="008E649D"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428F85A1" w14:textId="77777777" w:rsidR="008E649D" w:rsidRPr="006C170E" w:rsidRDefault="008E649D" w:rsidP="006C170E">
      <w:pPr>
        <w:pStyle w:val="Heading1"/>
        <w:rPr>
          <w:rFonts w:ascii="Arial" w:hAnsi="Arial" w:cs="Arial"/>
          <w:b/>
          <w:sz w:val="28"/>
          <w:lang w:val="en-US"/>
        </w:rPr>
      </w:pPr>
    </w:p>
    <w:p w14:paraId="17064E7A" w14:textId="77777777" w:rsidR="008E649D" w:rsidRDefault="008E649D" w:rsidP="00F13C91">
      <w:pPr>
        <w:pStyle w:val="ListParagraph"/>
      </w:pPr>
      <w:r>
        <w:br w:type="page"/>
      </w:r>
    </w:p>
    <w:p w14:paraId="67FD61C1" w14:textId="77777777" w:rsidR="008E649D" w:rsidRPr="006672C5" w:rsidRDefault="008E649D"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2E7C43D4" wp14:editId="7042EC7C">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509688" w14:textId="77777777" w:rsidR="008E649D" w:rsidRDefault="008E649D"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C43D4"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66509688" w14:textId="77777777" w:rsidR="008E649D" w:rsidRDefault="008E649D"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7E9C153B" w14:textId="3169134D" w:rsidR="008E649D" w:rsidRDefault="008E649D" w:rsidP="00F13C91">
      <w:pPr>
        <w:pStyle w:val="VCAAbody"/>
      </w:pPr>
      <w:r>
        <w:rPr>
          <w:noProof/>
          <w:lang w:val="en-AU" w:eastAsia="en-AU"/>
        </w:rPr>
        <mc:AlternateContent>
          <mc:Choice Requires="wps">
            <w:drawing>
              <wp:anchor distT="0" distB="0" distL="114300" distR="114300" simplePos="0" relativeHeight="251752448" behindDoc="0" locked="0" layoutInCell="1" allowOverlap="1" wp14:anchorId="28856DF3" wp14:editId="117BBCE7">
                <wp:simplePos x="0" y="0"/>
                <wp:positionH relativeFrom="margin">
                  <wp:posOffset>7618819</wp:posOffset>
                </wp:positionH>
                <wp:positionV relativeFrom="paragraph">
                  <wp:posOffset>1870817</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6A85ECD2" w14:textId="77777777" w:rsidR="008E649D" w:rsidRDefault="008E649D" w:rsidP="008E649D">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56DF3" id="Text Box 32" o:spid="_x0000_s1027" type="#_x0000_t202" style="position:absolute;margin-left:599.9pt;margin-top:147.3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" fillcolor="window" strokecolor="#c6006f" strokeweight="3pt">
                <v:textbox>
                  <w:txbxContent>
                    <w:p w14:paraId="6A85ECD2" w14:textId="77777777" w:rsidR="008E649D" w:rsidRDefault="008E649D" w:rsidP="008E649D">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Pr>
          <w:noProof/>
          <w:lang w:val="en-AU" w:eastAsia="en-AU"/>
        </w:rPr>
        <mc:AlternateContent>
          <mc:Choice Requires="wps">
            <w:drawing>
              <wp:anchor distT="0" distB="0" distL="114300" distR="114300" simplePos="0" relativeHeight="251744256" behindDoc="0" locked="0" layoutInCell="1" allowOverlap="1" wp14:anchorId="52775465" wp14:editId="46ED9091">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E335E3"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8E649D" w:rsidRPr="00DD6AE7" w14:paraId="35661B95" w14:textId="77777777" w:rsidTr="006672C5">
        <w:trPr>
          <w:trHeight w:val="558"/>
        </w:trPr>
        <w:tc>
          <w:tcPr>
            <w:tcW w:w="13948" w:type="dxa"/>
            <w:gridSpan w:val="3"/>
            <w:shd w:val="clear" w:color="auto" w:fill="0076A3"/>
          </w:tcPr>
          <w:p w14:paraId="44E77CC2" w14:textId="77777777" w:rsidR="008E649D" w:rsidRDefault="008E649D"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22CFD768" wp14:editId="1A876442">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ABD9FD" w14:textId="77777777" w:rsidR="008E649D" w:rsidRDefault="008E649D"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CFD768" id="Rounded Rectangle 10" o:spid="_x0000_s1028"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3CABD9FD" w14:textId="77777777" w:rsidR="008E649D" w:rsidRDefault="008E649D"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571E09A6" wp14:editId="3664FEB2">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7D69F0C" w14:textId="77777777" w:rsidR="008E649D" w:rsidRDefault="008E649D"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1E09A6" id="Rounded Rectangle 1" o:spid="_x0000_s1029"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27D69F0C" w14:textId="77777777" w:rsidR="008E649D" w:rsidRDefault="008E649D" w:rsidP="006672C5">
                            <w:r>
                              <w:t xml:space="preserve">Previous level’s achievement </w:t>
                            </w:r>
                            <w:r w:rsidRPr="003701EC">
                              <w:t>standard</w:t>
                            </w:r>
                            <w:r>
                              <w:t xml:space="preserve"> as a starting point of comparison   </w:t>
                            </w:r>
                          </w:p>
                        </w:txbxContent>
                      </v:textbox>
                    </v:roundrect>
                  </w:pict>
                </mc:Fallback>
              </mc:AlternateContent>
            </w:r>
          </w:p>
          <w:p w14:paraId="7FA9EFEC" w14:textId="747EA023" w:rsidR="008E649D" w:rsidRPr="006672C5" w:rsidRDefault="008E649D"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446CDD">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8E649D" w:rsidRPr="00DD6AE7" w14:paraId="7F70B597" w14:textId="77777777" w:rsidTr="006672C5">
        <w:trPr>
          <w:trHeight w:val="800"/>
        </w:trPr>
        <w:tc>
          <w:tcPr>
            <w:tcW w:w="13948" w:type="dxa"/>
            <w:gridSpan w:val="3"/>
            <w:shd w:val="clear" w:color="auto" w:fill="auto"/>
            <w:vAlign w:val="center"/>
          </w:tcPr>
          <w:p w14:paraId="293CFDDE" w14:textId="77777777" w:rsidR="008E649D" w:rsidRDefault="008E649D"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5B8BC0E3" wp14:editId="1B73B695">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FA0448E" w14:textId="77777777" w:rsidR="008E649D" w:rsidRDefault="008E649D"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7272FA70" w14:textId="77777777" w:rsidR="008E649D" w:rsidRDefault="008E649D"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BC0E3" id="Text Box 6" o:spid="_x0000_s1030"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6FA0448E" w14:textId="77777777" w:rsidR="008E649D" w:rsidRDefault="008E649D"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7272FA70" w14:textId="77777777" w:rsidR="008E649D" w:rsidRDefault="008E649D" w:rsidP="00F60FFA">
                            <w:pPr>
                              <w:tabs>
                                <w:tab w:val="left" w:pos="1937"/>
                              </w:tabs>
                              <w:rPr>
                                <w:rFonts w:ascii="Arial" w:eastAsia="Arial" w:hAnsi="Arial" w:cs="Arial"/>
                                <w:color w:val="FF0000"/>
                                <w:sz w:val="20"/>
                                <w:szCs w:val="24"/>
                              </w:rPr>
                            </w:pPr>
                          </w:p>
                        </w:txbxContent>
                      </v:textbox>
                      <w10:wrap anchorx="page"/>
                    </v:shape>
                  </w:pict>
                </mc:Fallback>
              </mc:AlternateContent>
            </w:r>
          </w:p>
          <w:p w14:paraId="23E40637" w14:textId="77777777" w:rsidR="008E649D" w:rsidRDefault="008E649D"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41303E1B" wp14:editId="72CB72B0">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6EDDA3"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7DCF3A47" w14:textId="77777777" w:rsidR="008E649D" w:rsidRDefault="008E649D"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11FBAEE1" w14:textId="77777777" w:rsidR="008E649D" w:rsidRPr="00AC4BCA" w:rsidRDefault="008E649D" w:rsidP="00DE40BB">
            <w:pPr>
              <w:spacing w:line="203" w:lineRule="exact"/>
              <w:ind w:right="1510"/>
              <w:rPr>
                <w:rFonts w:ascii="Arial" w:eastAsia="Arial" w:hAnsi="Arial" w:cs="Arial"/>
                <w:bCs/>
                <w:color w:val="000000" w:themeColor="text1"/>
                <w:spacing w:val="1"/>
                <w:sz w:val="18"/>
                <w:szCs w:val="20"/>
              </w:rPr>
            </w:pPr>
          </w:p>
        </w:tc>
      </w:tr>
      <w:tr w:rsidR="008E649D" w:rsidRPr="00DD6AE7" w14:paraId="3205C48D" w14:textId="77777777" w:rsidTr="00D308CB">
        <w:trPr>
          <w:trHeight w:val="2372"/>
        </w:trPr>
        <w:tc>
          <w:tcPr>
            <w:tcW w:w="13948" w:type="dxa"/>
            <w:gridSpan w:val="3"/>
            <w:shd w:val="clear" w:color="auto" w:fill="auto"/>
            <w:vAlign w:val="center"/>
          </w:tcPr>
          <w:p w14:paraId="21F3697A" w14:textId="77777777" w:rsidR="008E649D" w:rsidRDefault="008E649D" w:rsidP="006672C5">
            <w:pPr>
              <w:spacing w:line="203" w:lineRule="exact"/>
              <w:ind w:left="22" w:right="-20"/>
              <w:rPr>
                <w:rFonts w:ascii="Arial" w:eastAsia="Arial" w:hAnsi="Arial" w:cs="Arial"/>
                <w:b/>
                <w:bCs/>
                <w:color w:val="000000" w:themeColor="text1"/>
                <w:spacing w:val="1"/>
                <w:sz w:val="18"/>
                <w:szCs w:val="20"/>
              </w:rPr>
            </w:pPr>
          </w:p>
          <w:p w14:paraId="12223E79" w14:textId="77777777" w:rsidR="008E649D" w:rsidRPr="00AC4BCA" w:rsidRDefault="008E649D"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46C35091" w14:textId="23A1A326" w:rsidR="008E649D" w:rsidRPr="00C1555C" w:rsidRDefault="008E649D" w:rsidP="008E649D">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4DF6B5BF" w14:textId="2454DE93" w:rsidR="008E649D" w:rsidRPr="00C77588" w:rsidRDefault="008E649D" w:rsidP="008E649D">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0CA74FE2" w14:textId="77777777" w:rsidR="008E649D" w:rsidRDefault="008E649D"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01FBC4D3" wp14:editId="32BA81EF">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0E9E11"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09B04F5F" w14:textId="6A4DA2B9" w:rsidR="008E649D" w:rsidRDefault="008E649D"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381778E8" wp14:editId="778626E8">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3FFE8875" w14:textId="77777777" w:rsidR="008E649D" w:rsidRDefault="008E649D"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78E8"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3FFE8875" w14:textId="77777777" w:rsidR="008E649D" w:rsidRDefault="008E649D"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4BE1A0D0" w14:textId="52D99373" w:rsidR="008E649D" w:rsidRDefault="008E649D" w:rsidP="00B67B6F">
            <w:pPr>
              <w:widowControl w:val="0"/>
              <w:spacing w:line="203" w:lineRule="exact"/>
              <w:ind w:right="1939"/>
              <w:rPr>
                <w:rFonts w:ascii="Arial" w:eastAsia="Arial" w:hAnsi="Arial" w:cs="Arial"/>
                <w:bCs/>
                <w:color w:val="000000" w:themeColor="text1"/>
                <w:spacing w:val="1"/>
                <w:sz w:val="18"/>
                <w:szCs w:val="20"/>
              </w:rPr>
            </w:pPr>
          </w:p>
          <w:p w14:paraId="29E33956" w14:textId="5F385403" w:rsidR="008E649D" w:rsidRDefault="008E649D" w:rsidP="00B67B6F">
            <w:pPr>
              <w:widowControl w:val="0"/>
              <w:spacing w:line="203" w:lineRule="exact"/>
              <w:ind w:right="1939"/>
              <w:rPr>
                <w:rFonts w:ascii="Arial" w:eastAsia="Arial" w:hAnsi="Arial" w:cs="Arial"/>
                <w:bCs/>
                <w:color w:val="000000" w:themeColor="text1"/>
                <w:spacing w:val="1"/>
                <w:sz w:val="18"/>
                <w:szCs w:val="20"/>
              </w:rPr>
            </w:pPr>
          </w:p>
          <w:p w14:paraId="0D1B4FB1" w14:textId="6A23447D" w:rsidR="008E649D" w:rsidRDefault="008E649D"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708F8F2F" wp14:editId="4E74F67C">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23E2F1"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7820C8FD" wp14:editId="1CCB78DD">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7DA827"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6BCCFCA9" w14:textId="6B302785" w:rsidR="008E649D" w:rsidRPr="00B67B6F" w:rsidRDefault="008E649D" w:rsidP="00D308CB">
            <w:pPr>
              <w:widowControl w:val="0"/>
              <w:spacing w:line="203" w:lineRule="exact"/>
              <w:ind w:right="1939"/>
              <w:rPr>
                <w:rFonts w:ascii="Arial" w:eastAsia="Arial" w:hAnsi="Arial" w:cs="Arial"/>
                <w:bCs/>
                <w:color w:val="000000" w:themeColor="text1"/>
                <w:spacing w:val="1"/>
                <w:sz w:val="18"/>
                <w:szCs w:val="20"/>
              </w:rPr>
            </w:pPr>
          </w:p>
        </w:tc>
      </w:tr>
      <w:tr w:rsidR="008E649D" w:rsidRPr="00DD6AE7" w14:paraId="197F55CF" w14:textId="77777777" w:rsidTr="006672C5">
        <w:trPr>
          <w:trHeight w:val="552"/>
        </w:trPr>
        <w:tc>
          <w:tcPr>
            <w:tcW w:w="4531" w:type="dxa"/>
            <w:shd w:val="clear" w:color="auto" w:fill="auto"/>
            <w:vAlign w:val="center"/>
          </w:tcPr>
          <w:p w14:paraId="22521118" w14:textId="77777777" w:rsidR="008E649D" w:rsidRPr="007731D5" w:rsidRDefault="008E649D"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41667E37" w14:textId="77777777" w:rsidR="008E649D" w:rsidRPr="00442430" w:rsidRDefault="008E649D"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1404DC2D" w14:textId="77777777" w:rsidR="008E649D" w:rsidRPr="00442430" w:rsidRDefault="008E649D"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8E649D" w:rsidRPr="003E2E7B" w14:paraId="001E8646" w14:textId="77777777" w:rsidTr="00D308CB">
        <w:trPr>
          <w:trHeight w:val="3408"/>
        </w:trPr>
        <w:tc>
          <w:tcPr>
            <w:tcW w:w="4531" w:type="dxa"/>
            <w:shd w:val="clear" w:color="auto" w:fill="auto"/>
          </w:tcPr>
          <w:p w14:paraId="450BA729" w14:textId="77777777" w:rsidR="008E649D" w:rsidRDefault="008E649D" w:rsidP="006672C5">
            <w:pPr>
              <w:rPr>
                <w:rFonts w:ascii="Arial" w:hAnsi="Arial" w:cs="Arial"/>
                <w:sz w:val="18"/>
                <w:szCs w:val="18"/>
              </w:rPr>
            </w:pPr>
            <w:r w:rsidRPr="005F7094">
              <w:rPr>
                <w:rFonts w:ascii="Arial" w:hAnsi="Arial" w:cs="Arial"/>
                <w:sz w:val="18"/>
                <w:szCs w:val="18"/>
              </w:rPr>
              <w:t>By the end of Level 2:</w:t>
            </w:r>
          </w:p>
          <w:p w14:paraId="6B18BC3D" w14:textId="77777777" w:rsidR="008E649D" w:rsidRDefault="008E649D" w:rsidP="008E649D">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2EFA6307" w14:textId="77777777" w:rsidR="008E649D" w:rsidRPr="005F7094" w:rsidRDefault="008E649D" w:rsidP="006672C5">
            <w:pPr>
              <w:ind w:right="176"/>
              <w:rPr>
                <w:rFonts w:ascii="Arial" w:eastAsia="Arial" w:hAnsi="Arial" w:cs="Arial"/>
                <w:sz w:val="18"/>
                <w:szCs w:val="18"/>
              </w:rPr>
            </w:pPr>
          </w:p>
          <w:p w14:paraId="56B5C88D" w14:textId="77777777" w:rsidR="008E649D" w:rsidRPr="006E1BB8" w:rsidRDefault="008E649D" w:rsidP="008E649D">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16DBAE3B" w14:textId="77777777" w:rsidR="008E649D" w:rsidRPr="003C2922" w:rsidRDefault="008E649D" w:rsidP="006672C5">
            <w:pPr>
              <w:pStyle w:val="ListParagraph"/>
              <w:shd w:val="clear" w:color="auto" w:fill="FFFFFF"/>
              <w:ind w:left="360"/>
              <w:rPr>
                <w:rFonts w:ascii="Arial" w:eastAsia="Arial" w:hAnsi="Arial" w:cs="Arial"/>
                <w:sz w:val="18"/>
                <w:szCs w:val="18"/>
                <w:highlight w:val="cyan"/>
              </w:rPr>
            </w:pPr>
          </w:p>
        </w:tc>
        <w:tc>
          <w:tcPr>
            <w:tcW w:w="4111" w:type="dxa"/>
          </w:tcPr>
          <w:p w14:paraId="04B7BB38" w14:textId="77777777" w:rsidR="008E649D" w:rsidRDefault="008E649D"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17960626" w14:textId="77777777" w:rsidR="008E649D" w:rsidRPr="00B322F5" w:rsidRDefault="008E649D" w:rsidP="008E649D">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7176991F" w14:textId="77777777" w:rsidR="008E649D" w:rsidRPr="003C2922" w:rsidRDefault="008E649D" w:rsidP="006672C5">
            <w:pPr>
              <w:pStyle w:val="ListParagraph"/>
              <w:shd w:val="clear" w:color="auto" w:fill="FFFFFF" w:themeFill="background1"/>
              <w:spacing w:before="120"/>
              <w:ind w:left="29" w:right="181"/>
              <w:rPr>
                <w:rFonts w:ascii="Arial" w:hAnsi="Arial" w:cs="Arial"/>
                <w:sz w:val="18"/>
                <w:szCs w:val="18"/>
              </w:rPr>
            </w:pPr>
          </w:p>
          <w:p w14:paraId="6DDD38BD" w14:textId="77777777" w:rsidR="008E649D" w:rsidRPr="00C1555C" w:rsidRDefault="008E649D" w:rsidP="008E649D">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44E87FF1" wp14:editId="2681093C">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1CC96D"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3F4BFD9E" wp14:editId="614D606D">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2C5CE64" w14:textId="77777777" w:rsidR="008E649D" w:rsidRDefault="008E649D"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198B9CA9" w14:textId="77777777" w:rsidR="008E649D" w:rsidRDefault="008E649D"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FD9E"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22C5CE64" w14:textId="77777777" w:rsidR="008E649D" w:rsidRDefault="008E649D"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198B9CA9" w14:textId="77777777" w:rsidR="008E649D" w:rsidRDefault="008E649D"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5AD69BE0" w14:textId="77777777" w:rsidR="008E649D" w:rsidRDefault="008E649D" w:rsidP="006672C5">
            <w:pPr>
              <w:rPr>
                <w:rFonts w:ascii="Arial" w:hAnsi="Arial" w:cs="Arial"/>
                <w:sz w:val="18"/>
                <w:szCs w:val="18"/>
              </w:rPr>
            </w:pPr>
            <w:r w:rsidRPr="00152003">
              <w:rPr>
                <w:rFonts w:ascii="Arial" w:hAnsi="Arial" w:cs="Arial"/>
                <w:sz w:val="18"/>
                <w:szCs w:val="18"/>
              </w:rPr>
              <w:t>By the end of Level 4:</w:t>
            </w:r>
          </w:p>
          <w:p w14:paraId="7626CBE5" w14:textId="77777777" w:rsidR="008E649D" w:rsidRPr="00B322F5" w:rsidRDefault="008E649D" w:rsidP="008E649D">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49690322" w14:textId="77777777" w:rsidR="008E649D" w:rsidRDefault="008E649D" w:rsidP="006672C5">
            <w:pPr>
              <w:pStyle w:val="ListParagraph"/>
              <w:shd w:val="clear" w:color="auto" w:fill="FFFFFF" w:themeFill="background1"/>
              <w:spacing w:before="120"/>
              <w:ind w:left="29" w:right="93"/>
              <w:rPr>
                <w:rFonts w:ascii="Arial" w:eastAsia="Arial" w:hAnsi="Arial" w:cs="Arial"/>
                <w:sz w:val="18"/>
                <w:szCs w:val="18"/>
              </w:rPr>
            </w:pPr>
          </w:p>
          <w:p w14:paraId="5CA9FB67" w14:textId="77777777" w:rsidR="008E649D" w:rsidRPr="00C12EE7" w:rsidRDefault="008E649D" w:rsidP="008E649D">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2E11D577" w14:textId="77777777" w:rsidR="008E649D" w:rsidRDefault="008E649D" w:rsidP="008E649D">
      <w:pPr>
        <w:ind w:right="821"/>
      </w:pPr>
    </w:p>
    <w:p w14:paraId="0F466024" w14:textId="0A188A7F" w:rsidR="00C12EE7" w:rsidRDefault="008E649D">
      <w:r>
        <w:rPr>
          <w:noProof/>
          <w:lang w:val="en-AU" w:eastAsia="en-AU"/>
        </w:rPr>
        <mc:AlternateContent>
          <mc:Choice Requires="wps">
            <w:drawing>
              <wp:anchor distT="0" distB="0" distL="114300" distR="114300" simplePos="0" relativeHeight="251738112" behindDoc="0" locked="0" layoutInCell="1" allowOverlap="1" wp14:anchorId="7079211E" wp14:editId="71F86ED6">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C05BA11" w14:textId="77777777" w:rsidR="008E649D" w:rsidRDefault="008E649D"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211E"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1C05BA11" w14:textId="77777777" w:rsidR="008E649D" w:rsidRDefault="008E649D"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2D1A26A5"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974B4D">
        <w:t>Modern Greek</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19146C6E" w:rsidR="00407029" w:rsidRPr="00751A74" w:rsidRDefault="00974B4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Modern Greek</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446CDD">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24A576BC"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446CDD">
              <w:rPr>
                <w:rFonts w:ascii="Arial" w:hAnsi="Arial" w:cs="Arial"/>
                <w:b/>
                <w:sz w:val="18"/>
                <w:szCs w:val="18"/>
              </w:rPr>
              <w:t>I</w:t>
            </w:r>
            <w:r w:rsidRPr="00612980">
              <w:rPr>
                <w:rFonts w:ascii="Arial" w:hAnsi="Arial" w:cs="Arial"/>
                <w:b/>
                <w:sz w:val="18"/>
                <w:szCs w:val="18"/>
              </w:rPr>
              <w:t xml:space="preserve">ndicative </w:t>
            </w:r>
            <w:r w:rsidR="00446CDD">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446CDD">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6BAEBB32" w:rsidR="00011E10" w:rsidRPr="00612980" w:rsidRDefault="00974B4D" w:rsidP="00320E18">
            <w:pPr>
              <w:shd w:val="clear" w:color="auto" w:fill="FFFFFF"/>
              <w:rPr>
                <w:rFonts w:ascii="Arial" w:hAnsi="Arial" w:cs="Arial"/>
                <w:b/>
                <w:sz w:val="18"/>
                <w:szCs w:val="18"/>
              </w:rPr>
            </w:pPr>
            <w:r>
              <w:rPr>
                <w:rFonts w:ascii="Arial" w:hAnsi="Arial" w:cs="Arial"/>
                <w:b/>
                <w:sz w:val="18"/>
                <w:szCs w:val="18"/>
              </w:rPr>
              <w:t>Modern Greek</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4D4CA2FB"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974B4D">
              <w:rPr>
                <w:rFonts w:ascii="Arial" w:hAnsi="Arial" w:cs="Arial"/>
                <w:b/>
                <w:sz w:val="18"/>
                <w:szCs w:val="18"/>
              </w:rPr>
              <w:t>Modern Greek</w:t>
            </w:r>
            <w:r w:rsidRPr="00612980">
              <w:rPr>
                <w:rFonts w:ascii="Arial" w:hAnsi="Arial" w:cs="Arial"/>
                <w:sz w:val="18"/>
                <w:szCs w:val="18"/>
              </w:rPr>
              <w:t>, indicative progression toward</w:t>
            </w:r>
            <w:r w:rsidR="00446CDD">
              <w:rPr>
                <w:rFonts w:ascii="Arial" w:hAnsi="Arial" w:cs="Arial"/>
                <w:sz w:val="18"/>
                <w:szCs w:val="18"/>
              </w:rPr>
              <w:t>s</w:t>
            </w:r>
            <w:r w:rsidRPr="00612980">
              <w:rPr>
                <w:rFonts w:ascii="Arial" w:hAnsi="Arial" w:cs="Arial"/>
                <w:sz w:val="18"/>
                <w:szCs w:val="18"/>
              </w:rPr>
              <w:t xml:space="preserve"> the </w:t>
            </w:r>
            <w:r w:rsidR="00446CDD">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446CDD">
              <w:rPr>
                <w:rFonts w:ascii="Arial" w:hAnsi="Arial" w:cs="Arial"/>
                <w:sz w:val="18"/>
                <w:szCs w:val="18"/>
              </w:rPr>
              <w:t>A</w:t>
            </w:r>
            <w:r w:rsidRPr="00612980">
              <w:rPr>
                <w:rFonts w:ascii="Arial" w:hAnsi="Arial" w:cs="Arial"/>
                <w:sz w:val="18"/>
                <w:szCs w:val="18"/>
              </w:rPr>
              <w:t xml:space="preserve">chievement </w:t>
            </w:r>
            <w:r w:rsidR="00446CDD">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07F3C8E2"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Students use Greek to describe feelings (for example, </w:t>
            </w:r>
            <w:r w:rsidRPr="00974B4D">
              <w:rPr>
                <w:rFonts w:ascii="Arial" w:eastAsia="Times New Roman" w:hAnsi="Arial" w:cs="Arial"/>
                <w:i/>
                <w:iCs/>
                <w:color w:val="333333"/>
                <w:sz w:val="18"/>
                <w:szCs w:val="18"/>
                <w:lang w:val="el-GR" w:eastAsia="en-AU"/>
              </w:rPr>
              <w:t>Αγαπώ</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τη</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μουσική</w:t>
            </w:r>
            <w:r w:rsidRPr="00974B4D">
              <w:rPr>
                <w:rFonts w:ascii="Arial" w:eastAsia="Times New Roman" w:hAnsi="Arial" w:cs="Arial"/>
                <w:color w:val="333333"/>
                <w:sz w:val="18"/>
                <w:szCs w:val="18"/>
                <w:lang w:eastAsia="en-AU"/>
              </w:rPr>
              <w:t xml:space="preserve">), express likes and dislikes (for example, </w:t>
            </w:r>
            <w:r w:rsidRPr="00974B4D">
              <w:rPr>
                <w:rFonts w:ascii="Arial" w:eastAsia="Times New Roman" w:hAnsi="Arial" w:cs="Arial"/>
                <w:i/>
                <w:iCs/>
                <w:color w:val="333333"/>
                <w:sz w:val="18"/>
                <w:szCs w:val="18"/>
                <w:lang w:val="el-GR" w:eastAsia="en-AU"/>
              </w:rPr>
              <w:t>Δε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μου</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αρέσει η σοκολάτα</w:t>
            </w:r>
            <w:r w:rsidRPr="00974B4D">
              <w:rPr>
                <w:rFonts w:ascii="Arial" w:eastAsia="Times New Roman" w:hAnsi="Arial" w:cs="Arial"/>
                <w:color w:val="333333"/>
                <w:sz w:val="18"/>
                <w:szCs w:val="18"/>
                <w:lang w:eastAsia="en-AU"/>
              </w:rPr>
              <w:t xml:space="preserve">) and exchange information about their personal worlds, including information about themselves (for example, </w:t>
            </w:r>
            <w:r w:rsidRPr="00974B4D">
              <w:rPr>
                <w:rFonts w:ascii="Arial" w:eastAsia="Times New Roman" w:hAnsi="Arial" w:cs="Arial"/>
                <w:i/>
                <w:iCs/>
                <w:color w:val="333333"/>
                <w:sz w:val="18"/>
                <w:szCs w:val="18"/>
                <w:lang w:val="el-GR" w:eastAsia="en-AU"/>
              </w:rPr>
              <w:t>Mε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λένε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Γιώργο, Mένω</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στην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Αυστραλία</w:t>
            </w:r>
            <w:r w:rsidRPr="00974B4D">
              <w:rPr>
                <w:rFonts w:ascii="Arial" w:eastAsia="Times New Roman" w:hAnsi="Arial" w:cs="Arial"/>
                <w:color w:val="333333"/>
                <w:sz w:val="18"/>
                <w:szCs w:val="18"/>
                <w:lang w:eastAsia="en-AU"/>
              </w:rPr>
              <w:t xml:space="preserve">), their family (for example, </w:t>
            </w:r>
            <w:r w:rsidRPr="00974B4D">
              <w:rPr>
                <w:rFonts w:ascii="Arial" w:eastAsia="Times New Roman" w:hAnsi="Arial" w:cs="Arial"/>
                <w:i/>
                <w:iCs/>
                <w:color w:val="333333"/>
                <w:sz w:val="18"/>
                <w:szCs w:val="18"/>
                <w:lang w:val="el-GR" w:eastAsia="en-AU"/>
              </w:rPr>
              <w:t>O πατέρας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μου</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είναι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ψηλός</w:t>
            </w:r>
            <w:r w:rsidRPr="00974B4D">
              <w:rPr>
                <w:rFonts w:ascii="Arial" w:eastAsia="Times New Roman" w:hAnsi="Arial" w:cs="Arial"/>
                <w:color w:val="333333"/>
                <w:sz w:val="18"/>
                <w:szCs w:val="18"/>
                <w:lang w:eastAsia="en-AU"/>
              </w:rPr>
              <w:t xml:space="preserve">), friends (for example, Ο </w:t>
            </w:r>
            <w:r w:rsidRPr="00974B4D">
              <w:rPr>
                <w:rFonts w:ascii="Arial" w:eastAsia="Times New Roman" w:hAnsi="Arial" w:cs="Arial"/>
                <w:i/>
                <w:iCs/>
                <w:color w:val="333333"/>
                <w:sz w:val="18"/>
                <w:szCs w:val="18"/>
                <w:lang w:val="el-GR" w:eastAsia="en-AU"/>
              </w:rPr>
              <w:t>Γιάννης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είναι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φίλος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μου</w:t>
            </w:r>
            <w:r w:rsidRPr="00974B4D">
              <w:rPr>
                <w:rFonts w:ascii="Arial" w:eastAsia="Times New Roman" w:hAnsi="Arial" w:cs="Arial"/>
                <w:color w:val="333333"/>
                <w:sz w:val="18"/>
                <w:szCs w:val="18"/>
                <w:lang w:eastAsia="en-AU"/>
              </w:rPr>
              <w:t xml:space="preserve">) and interests such as, </w:t>
            </w:r>
            <w:r w:rsidRPr="00974B4D">
              <w:rPr>
                <w:rFonts w:ascii="Arial" w:eastAsia="Times New Roman" w:hAnsi="Arial" w:cs="Arial"/>
                <w:i/>
                <w:iCs/>
                <w:color w:val="333333"/>
                <w:sz w:val="18"/>
                <w:szCs w:val="18"/>
                <w:lang w:val="el-GR" w:eastAsia="en-AU"/>
              </w:rPr>
              <w:t>Μου</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αρέσει η μπάλα</w:t>
            </w:r>
            <w:r w:rsidRPr="00974B4D">
              <w:rPr>
                <w:rFonts w:ascii="Arial" w:eastAsia="Times New Roman" w:hAnsi="Arial" w:cs="Arial"/>
                <w:color w:val="333333"/>
                <w:sz w:val="18"/>
                <w:szCs w:val="18"/>
                <w:lang w:eastAsia="en-AU"/>
              </w:rPr>
              <w:t xml:space="preserve">. </w:t>
            </w:r>
          </w:p>
          <w:p w14:paraId="531A11AA"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interact with others in collaborative and classroom activities, using modelled language to carry out transactions (for example, </w:t>
            </w:r>
            <w:r w:rsidRPr="00974B4D">
              <w:rPr>
                <w:rFonts w:ascii="Arial" w:eastAsia="Times New Roman" w:hAnsi="Arial" w:cs="Arial"/>
                <w:i/>
                <w:iCs/>
                <w:color w:val="333333"/>
                <w:sz w:val="18"/>
                <w:szCs w:val="18"/>
                <w:lang w:val="el-GR" w:eastAsia="en-AU"/>
              </w:rPr>
              <w:t>Τι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ώρα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θα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πάμε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κυρία; Πόσο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κάνουν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οι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καφέδες</w:t>
            </w:r>
            <w:r w:rsidRPr="00974B4D">
              <w:rPr>
                <w:rFonts w:ascii="Arial" w:eastAsia="Times New Roman" w:hAnsi="Arial" w:cs="Arial"/>
                <w:color w:val="333333"/>
                <w:sz w:val="18"/>
                <w:szCs w:val="18"/>
                <w:lang w:eastAsia="en-AU"/>
              </w:rPr>
              <w:t xml:space="preserve">;), ask and respond to familiar questions such as, </w:t>
            </w:r>
            <w:r w:rsidRPr="00974B4D">
              <w:rPr>
                <w:rFonts w:ascii="Arial" w:eastAsia="Times New Roman" w:hAnsi="Arial" w:cs="Arial"/>
                <w:i/>
                <w:iCs/>
                <w:color w:val="333333"/>
                <w:sz w:val="18"/>
                <w:szCs w:val="18"/>
                <w:lang w:val="el-GR" w:eastAsia="en-AU"/>
              </w:rPr>
              <w:t>Το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τρένο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φεύγει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στις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δέκα</w:t>
            </w:r>
            <w:r w:rsidRPr="00974B4D">
              <w:rPr>
                <w:rFonts w:ascii="Arial" w:eastAsia="Times New Roman" w:hAnsi="Arial" w:cs="Arial"/>
                <w:color w:val="333333"/>
                <w:sz w:val="18"/>
                <w:szCs w:val="18"/>
                <w:lang w:eastAsia="en-AU"/>
              </w:rPr>
              <w:t xml:space="preserve">; follow instructions, and seek help or permission (for example, </w:t>
            </w:r>
            <w:r w:rsidRPr="00974B4D">
              <w:rPr>
                <w:rFonts w:ascii="Arial" w:eastAsia="Times New Roman" w:hAnsi="Arial" w:cs="Arial"/>
                <w:i/>
                <w:iCs/>
                <w:color w:val="333333"/>
                <w:sz w:val="18"/>
                <w:szCs w:val="18"/>
                <w:lang w:val="el-GR" w:eastAsia="en-AU"/>
              </w:rPr>
              <w:t>Μπορώ</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να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πάω</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σινεμά; Η τράπεζα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είναι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δεύτερο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δρόμο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δεξιά, Συγγνώμη</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κύριε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αλλά</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δεν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καταλαβαίνω</w:t>
            </w:r>
            <w:r w:rsidRPr="00974B4D">
              <w:rPr>
                <w:rFonts w:ascii="Arial" w:eastAsia="Times New Roman" w:hAnsi="Arial" w:cs="Arial"/>
                <w:color w:val="333333"/>
                <w:sz w:val="18"/>
                <w:szCs w:val="18"/>
                <w:lang w:eastAsia="en-AU"/>
              </w:rPr>
              <w:t xml:space="preserve">). </w:t>
            </w:r>
          </w:p>
          <w:p w14:paraId="56ED2DAA"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When interacting, students pronounce Greek sounds, and use intonation and accentuation such as, </w:t>
            </w:r>
            <w:r w:rsidRPr="00974B4D">
              <w:rPr>
                <w:rFonts w:ascii="Arial" w:eastAsia="Times New Roman" w:hAnsi="Arial" w:cs="Arial"/>
                <w:i/>
                <w:iCs/>
                <w:color w:val="333333"/>
                <w:sz w:val="18"/>
                <w:szCs w:val="18"/>
                <w:lang w:val="el-GR" w:eastAsia="en-AU"/>
              </w:rPr>
              <w:t>Το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σχολείο, ο φίλος, οι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φίλοι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Η Ελένη</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αγόρασε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καινούρια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μπλούζα</w:t>
            </w:r>
            <w:r w:rsidRPr="00974B4D">
              <w:rPr>
                <w:rFonts w:ascii="Arial" w:eastAsia="Times New Roman" w:hAnsi="Arial" w:cs="Arial"/>
                <w:color w:val="333333"/>
                <w:sz w:val="18"/>
                <w:szCs w:val="18"/>
                <w:lang w:eastAsia="en-AU"/>
              </w:rPr>
              <w:t xml:space="preserve">. </w:t>
            </w:r>
          </w:p>
          <w:p w14:paraId="1800E22B"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obtain information and identify key points from different sources, using non-verbal and contextual clues to help make meaning. </w:t>
            </w:r>
          </w:p>
          <w:p w14:paraId="66E8E9EC"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lastRenderedPageBreak/>
              <w:t xml:space="preserve">Students describe characters, events and ideas in imaginative texts using high-frequency vocabulary and create short informative and imaginative texts using modelled sentence structures and formulaic expressions (for example, </w:t>
            </w:r>
            <w:r w:rsidRPr="00974B4D">
              <w:rPr>
                <w:rFonts w:ascii="Arial" w:eastAsia="Times New Roman" w:hAnsi="Arial" w:cs="Arial"/>
                <w:i/>
                <w:iCs/>
                <w:color w:val="333333"/>
                <w:sz w:val="18"/>
                <w:szCs w:val="18"/>
                <w:lang w:val="el-GR" w:eastAsia="en-AU"/>
              </w:rPr>
              <w:t>Γεια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σου</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μαμά / Καλημέρα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κυρία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Σοφία, Πώς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είστε; χαιρετισμούς, Με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αγάπη</w:t>
            </w:r>
            <w:r w:rsidRPr="00974B4D">
              <w:rPr>
                <w:rFonts w:ascii="Arial" w:eastAsia="Times New Roman" w:hAnsi="Arial" w:cs="Arial"/>
                <w:color w:val="333333"/>
                <w:sz w:val="18"/>
                <w:szCs w:val="18"/>
                <w:lang w:eastAsia="en-AU"/>
              </w:rPr>
              <w:t xml:space="preserve">). </w:t>
            </w:r>
          </w:p>
          <w:p w14:paraId="40778E3E"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use the present tense (for example, </w:t>
            </w:r>
            <w:r w:rsidRPr="00974B4D">
              <w:rPr>
                <w:rFonts w:ascii="Arial" w:eastAsia="Times New Roman" w:hAnsi="Arial" w:cs="Arial"/>
                <w:i/>
                <w:iCs/>
                <w:color w:val="333333"/>
                <w:sz w:val="18"/>
                <w:szCs w:val="18"/>
                <w:lang w:val="el-GR" w:eastAsia="en-AU"/>
              </w:rPr>
              <w:t>Μένω</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στην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Αυστραλία</w:t>
            </w:r>
            <w:r w:rsidRPr="00974B4D">
              <w:rPr>
                <w:rFonts w:ascii="Arial" w:eastAsia="Times New Roman" w:hAnsi="Arial" w:cs="Arial"/>
                <w:color w:val="333333"/>
                <w:sz w:val="18"/>
                <w:szCs w:val="18"/>
                <w:lang w:eastAsia="en-AU"/>
              </w:rPr>
              <w:t xml:space="preserve">), common verbs (for example, </w:t>
            </w:r>
            <w:r w:rsidRPr="00974B4D">
              <w:rPr>
                <w:rFonts w:ascii="Arial" w:eastAsia="Times New Roman" w:hAnsi="Arial" w:cs="Arial"/>
                <w:i/>
                <w:iCs/>
                <w:color w:val="333333"/>
                <w:sz w:val="18"/>
                <w:szCs w:val="18"/>
                <w:lang w:val="el-GR" w:eastAsia="en-AU"/>
              </w:rPr>
              <w:t>γράφω, διαβάζω, θέλω, είμαι, έχω</w:t>
            </w:r>
            <w:r w:rsidRPr="00974B4D">
              <w:rPr>
                <w:rFonts w:ascii="Arial" w:eastAsia="Times New Roman" w:hAnsi="Arial" w:cs="Arial"/>
                <w:color w:val="333333"/>
                <w:sz w:val="18"/>
                <w:szCs w:val="18"/>
                <w:lang w:eastAsia="en-AU"/>
              </w:rPr>
              <w:t xml:space="preserve">) and other grammatical structures such as verb endings (for example, ω, </w:t>
            </w:r>
            <w:r w:rsidRPr="00974B4D">
              <w:rPr>
                <w:rFonts w:ascii="Arial" w:eastAsia="Times New Roman" w:hAnsi="Arial" w:cs="Arial"/>
                <w:i/>
                <w:iCs/>
                <w:color w:val="333333"/>
                <w:sz w:val="18"/>
                <w:szCs w:val="18"/>
                <w:lang w:val="el-GR" w:eastAsia="en-AU"/>
              </w:rPr>
              <w:t>εις, ει, ουμε, ετε, ουν</w:t>
            </w:r>
            <w:r w:rsidRPr="00974B4D">
              <w:rPr>
                <w:rFonts w:ascii="Arial" w:eastAsia="Times New Roman" w:hAnsi="Arial" w:cs="Arial"/>
                <w:color w:val="333333"/>
                <w:sz w:val="18"/>
                <w:szCs w:val="18"/>
                <w:lang w:eastAsia="en-AU"/>
              </w:rPr>
              <w:t xml:space="preserve">) and singular and plural forms (for example, </w:t>
            </w:r>
            <w:r w:rsidRPr="00974B4D">
              <w:rPr>
                <w:rFonts w:ascii="Arial" w:eastAsia="Times New Roman" w:hAnsi="Arial" w:cs="Arial"/>
                <w:i/>
                <w:iCs/>
                <w:color w:val="333333"/>
                <w:sz w:val="18"/>
                <w:szCs w:val="18"/>
                <w:lang w:val="el-GR" w:eastAsia="en-AU"/>
              </w:rPr>
              <w:t>ο, οι, η, οι, το, τα</w:t>
            </w:r>
            <w:r w:rsidRPr="00974B4D">
              <w:rPr>
                <w:rFonts w:ascii="Arial" w:eastAsia="Times New Roman" w:hAnsi="Arial" w:cs="Arial"/>
                <w:color w:val="333333"/>
                <w:sz w:val="18"/>
                <w:szCs w:val="18"/>
                <w:lang w:eastAsia="en-AU"/>
              </w:rPr>
              <w:t xml:space="preserve">) to create simple sentences and phrases such as, </w:t>
            </w:r>
            <w:r w:rsidRPr="00974B4D">
              <w:rPr>
                <w:rFonts w:ascii="Arial" w:eastAsia="Times New Roman" w:hAnsi="Arial" w:cs="Arial"/>
                <w:i/>
                <w:iCs/>
                <w:color w:val="333333"/>
                <w:sz w:val="18"/>
                <w:szCs w:val="18"/>
                <w:lang w:val="el-GR" w:eastAsia="en-AU"/>
              </w:rPr>
              <w:t>Τί</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κάνεις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σήμερα</w:t>
            </w:r>
            <w:r w:rsidRPr="00974B4D">
              <w:rPr>
                <w:rFonts w:ascii="Arial" w:eastAsia="Times New Roman" w:hAnsi="Arial" w:cs="Arial"/>
                <w:color w:val="333333"/>
                <w:sz w:val="18"/>
                <w:szCs w:val="18"/>
                <w:lang w:eastAsia="en-AU"/>
              </w:rPr>
              <w:t xml:space="preserve">; </w:t>
            </w:r>
          </w:p>
          <w:p w14:paraId="0BFC3873"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translate and interpret texts using contextual clues and textual features and create simple bilingual texts for classroom use. </w:t>
            </w:r>
          </w:p>
          <w:p w14:paraId="2F6F4418"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When interacting, students modify their language and behaviour and recognise that aspects of their own language and culture impact on intercultural exchange (for example, </w:t>
            </w:r>
            <w:r w:rsidRPr="00974B4D">
              <w:rPr>
                <w:rFonts w:ascii="Arial" w:eastAsia="Times New Roman" w:hAnsi="Arial" w:cs="Arial"/>
                <w:i/>
                <w:iCs/>
                <w:color w:val="333333"/>
                <w:sz w:val="18"/>
                <w:szCs w:val="18"/>
                <w:lang w:val="el-GR" w:eastAsia="en-AU"/>
              </w:rPr>
              <w:t>Το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Πάσχα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βάφουμε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κόκκινα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αυγά</w:t>
            </w:r>
            <w:r w:rsidRPr="00974B4D">
              <w:rPr>
                <w:rFonts w:ascii="Arial" w:eastAsia="Times New Roman" w:hAnsi="Arial" w:cs="Arial"/>
                <w:color w:val="333333"/>
                <w:sz w:val="18"/>
                <w:szCs w:val="18"/>
                <w:lang w:eastAsia="en-AU"/>
              </w:rPr>
              <w:t>).</w:t>
            </w:r>
          </w:p>
          <w:p w14:paraId="7C4B1F26"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Students identify the similarities and differences between the sound systems of Greek and English (for example, </w:t>
            </w:r>
            <w:r w:rsidRPr="00974B4D">
              <w:rPr>
                <w:rFonts w:ascii="Arial" w:eastAsia="Times New Roman" w:hAnsi="Arial" w:cs="Arial"/>
                <w:i/>
                <w:iCs/>
                <w:color w:val="333333"/>
                <w:sz w:val="18"/>
                <w:szCs w:val="18"/>
                <w:lang w:val="el-GR" w:eastAsia="en-AU"/>
              </w:rPr>
              <w:t>γγ, μπρ, τσ, γκ, ντρ, ντ, γ, ζ, υ, ξ, ψ, χ, μυθολογία, ιστορία, οξυγόνο, χιλιόμετρο</w:t>
            </w:r>
            <w:r w:rsidRPr="00974B4D">
              <w:rPr>
                <w:rFonts w:ascii="Arial" w:eastAsia="Times New Roman" w:hAnsi="Arial" w:cs="Arial"/>
                <w:color w:val="333333"/>
                <w:sz w:val="18"/>
                <w:szCs w:val="18"/>
                <w:lang w:eastAsia="en-AU"/>
              </w:rPr>
              <w:t xml:space="preserve">). </w:t>
            </w:r>
          </w:p>
          <w:p w14:paraId="65E2B6E2"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describe the key features of common types of texts, comparing them with equivalent text types in English. They give examples of how language varies according to participants, roles and relationships, and context and culture (for example, </w:t>
            </w:r>
            <w:r w:rsidRPr="00974B4D">
              <w:rPr>
                <w:rFonts w:ascii="Arial" w:eastAsia="Times New Roman" w:hAnsi="Arial" w:cs="Arial"/>
                <w:i/>
                <w:iCs/>
                <w:color w:val="333333"/>
                <w:sz w:val="18"/>
                <w:szCs w:val="18"/>
                <w:lang w:val="el-GR" w:eastAsia="en-AU"/>
              </w:rPr>
              <w:t>η μαμά, η μητέρα</w:t>
            </w:r>
            <w:r w:rsidRPr="00974B4D">
              <w:rPr>
                <w:rFonts w:ascii="Arial" w:eastAsia="Times New Roman" w:hAnsi="Arial" w:cs="Arial"/>
                <w:color w:val="333333"/>
                <w:sz w:val="18"/>
                <w:szCs w:val="18"/>
                <w:lang w:eastAsia="en-AU"/>
              </w:rPr>
              <w:t xml:space="preserve">). </w:t>
            </w:r>
          </w:p>
          <w:p w14:paraId="14956602"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identify ways that Greek language and culture have influenced and continue to influence many global languages. </w:t>
            </w:r>
          </w:p>
          <w:p w14:paraId="41311E76" w14:textId="458EDBDC" w:rsidR="00011E10" w:rsidRPr="00974B4D" w:rsidRDefault="00974B4D" w:rsidP="00974B4D">
            <w:pPr>
              <w:pStyle w:val="ListParagraph"/>
              <w:numPr>
                <w:ilvl w:val="0"/>
                <w:numId w:val="9"/>
              </w:numPr>
              <w:shd w:val="clear" w:color="auto" w:fill="FFFFFF"/>
              <w:spacing w:before="100" w:beforeAutospacing="1" w:after="100" w:afterAutospacing="1" w:line="240" w:lineRule="auto"/>
              <w:ind w:left="320" w:hanging="320"/>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analyse words and expressions to identify and explain connections between language and culture such as, </w:t>
            </w:r>
            <w:r w:rsidRPr="00974B4D">
              <w:rPr>
                <w:rFonts w:ascii="Arial" w:eastAsia="Times New Roman" w:hAnsi="Arial" w:cs="Arial"/>
                <w:i/>
                <w:iCs/>
                <w:color w:val="333333"/>
                <w:sz w:val="18"/>
                <w:szCs w:val="18"/>
                <w:lang w:val="el-GR" w:eastAsia="en-AU"/>
              </w:rPr>
              <w:t>Στην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υγεία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σου/σας, Με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γεια, Γεια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χέρια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σου/σας.</w:t>
            </w:r>
            <w:r w:rsidRPr="00974B4D">
              <w:rPr>
                <w:rFonts w:ascii="Arial" w:eastAsia="Times New Roman" w:hAnsi="Arial" w:cs="Arial"/>
                <w:color w:val="333333"/>
                <w:sz w:val="18"/>
                <w:szCs w:val="18"/>
                <w:lang w:eastAsia="en-AU"/>
              </w:rPr>
              <w:t xml:space="preserve"> </w:t>
            </w: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1CD504BA"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3323027A" w:rsidR="00407029" w:rsidRPr="006672C5" w:rsidRDefault="00974B4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Modern Greek</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446CDD">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2DEBB712" w:rsidR="00407029" w:rsidRPr="009525EA" w:rsidRDefault="00974B4D" w:rsidP="009525EA">
            <w:pPr>
              <w:shd w:val="clear" w:color="auto" w:fill="FFFFFF"/>
              <w:rPr>
                <w:rFonts w:ascii="Arial" w:hAnsi="Arial" w:cs="Arial"/>
                <w:b/>
                <w:sz w:val="18"/>
                <w:szCs w:val="18"/>
              </w:rPr>
            </w:pPr>
            <w:r>
              <w:rPr>
                <w:rFonts w:ascii="Arial" w:hAnsi="Arial" w:cs="Arial"/>
                <w:b/>
                <w:sz w:val="18"/>
                <w:szCs w:val="18"/>
              </w:rPr>
              <w:t>Modern Greek</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3405D8CE" w14:textId="77777777" w:rsidR="00446CDD"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446CDD">
              <w:rPr>
                <w:rFonts w:ascii="Arial" w:hAnsi="Arial" w:cs="Arial"/>
                <w:b/>
                <w:sz w:val="18"/>
                <w:szCs w:val="18"/>
              </w:rPr>
              <w:t>I</w:t>
            </w:r>
            <w:r w:rsidR="00032CF2">
              <w:rPr>
                <w:rFonts w:ascii="Arial" w:hAnsi="Arial" w:cs="Arial"/>
                <w:b/>
                <w:sz w:val="18"/>
                <w:szCs w:val="18"/>
              </w:rPr>
              <w:t xml:space="preserve">ndicative </w:t>
            </w:r>
            <w:r w:rsidR="00446CDD">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w:t>
            </w:r>
            <w:r w:rsidR="00446CDD">
              <w:rPr>
                <w:rFonts w:ascii="Arial" w:hAnsi="Arial" w:cs="Arial"/>
                <w:b/>
                <w:sz w:val="18"/>
                <w:szCs w:val="18"/>
              </w:rPr>
              <w:t xml:space="preserve">d </w:t>
            </w:r>
          </w:p>
          <w:p w14:paraId="6F685639" w14:textId="0C18F1ED" w:rsidR="00407029" w:rsidRPr="009525EA" w:rsidRDefault="00446CDD"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5BF06352" w:rsidR="00407029" w:rsidRPr="009525EA" w:rsidRDefault="00974B4D" w:rsidP="009525EA">
            <w:pPr>
              <w:shd w:val="clear" w:color="auto" w:fill="FFFFFF"/>
              <w:rPr>
                <w:rFonts w:ascii="Arial" w:hAnsi="Arial" w:cs="Arial"/>
                <w:b/>
                <w:sz w:val="18"/>
                <w:szCs w:val="18"/>
              </w:rPr>
            </w:pPr>
            <w:r>
              <w:rPr>
                <w:rFonts w:ascii="Arial" w:hAnsi="Arial" w:cs="Arial"/>
                <w:b/>
                <w:sz w:val="18"/>
                <w:szCs w:val="18"/>
              </w:rPr>
              <w:t>Modern Greek</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4258BD5D" w14:textId="599CCA49" w:rsidR="00407029" w:rsidRPr="00152003"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0A40A17F"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Students use Greek to describe feelings (for example, </w:t>
            </w:r>
            <w:r w:rsidRPr="00974B4D">
              <w:rPr>
                <w:rFonts w:ascii="Arial" w:eastAsia="Times New Roman" w:hAnsi="Arial" w:cs="Arial"/>
                <w:i/>
                <w:iCs/>
                <w:color w:val="333333"/>
                <w:sz w:val="18"/>
                <w:szCs w:val="18"/>
                <w:lang w:val="el-GR" w:eastAsia="en-AU"/>
              </w:rPr>
              <w:t>Αγαπώ</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τη</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μουσική</w:t>
            </w:r>
            <w:r w:rsidRPr="00974B4D">
              <w:rPr>
                <w:rFonts w:ascii="Arial" w:eastAsia="Times New Roman" w:hAnsi="Arial" w:cs="Arial"/>
                <w:color w:val="333333"/>
                <w:sz w:val="18"/>
                <w:szCs w:val="18"/>
                <w:lang w:eastAsia="en-AU"/>
              </w:rPr>
              <w:t xml:space="preserve">), express likes and dislikes (for example, </w:t>
            </w:r>
            <w:r w:rsidRPr="00974B4D">
              <w:rPr>
                <w:rFonts w:ascii="Arial" w:eastAsia="Times New Roman" w:hAnsi="Arial" w:cs="Arial"/>
                <w:i/>
                <w:iCs/>
                <w:color w:val="333333"/>
                <w:sz w:val="18"/>
                <w:szCs w:val="18"/>
                <w:lang w:val="el-GR" w:eastAsia="en-AU"/>
              </w:rPr>
              <w:t>Δε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μου</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αρέσει η σοκολάτα</w:t>
            </w:r>
            <w:r w:rsidRPr="00974B4D">
              <w:rPr>
                <w:rFonts w:ascii="Arial" w:eastAsia="Times New Roman" w:hAnsi="Arial" w:cs="Arial"/>
                <w:color w:val="333333"/>
                <w:sz w:val="18"/>
                <w:szCs w:val="18"/>
                <w:lang w:eastAsia="en-AU"/>
              </w:rPr>
              <w:t xml:space="preserve">) and exchange information about their personal worlds, including information about themselves (for example, </w:t>
            </w:r>
            <w:r w:rsidRPr="00974B4D">
              <w:rPr>
                <w:rFonts w:ascii="Arial" w:eastAsia="Times New Roman" w:hAnsi="Arial" w:cs="Arial"/>
                <w:i/>
                <w:iCs/>
                <w:color w:val="333333"/>
                <w:sz w:val="18"/>
                <w:szCs w:val="18"/>
                <w:lang w:val="el-GR" w:eastAsia="en-AU"/>
              </w:rPr>
              <w:t>Mε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λένε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Γιώργο, Mένω</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στην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Αυστραλία</w:t>
            </w:r>
            <w:r w:rsidRPr="00974B4D">
              <w:rPr>
                <w:rFonts w:ascii="Arial" w:eastAsia="Times New Roman" w:hAnsi="Arial" w:cs="Arial"/>
                <w:color w:val="333333"/>
                <w:sz w:val="18"/>
                <w:szCs w:val="18"/>
                <w:lang w:eastAsia="en-AU"/>
              </w:rPr>
              <w:t xml:space="preserve">), their family (for example, </w:t>
            </w:r>
            <w:r w:rsidRPr="00974B4D">
              <w:rPr>
                <w:rFonts w:ascii="Arial" w:eastAsia="Times New Roman" w:hAnsi="Arial" w:cs="Arial"/>
                <w:i/>
                <w:iCs/>
                <w:color w:val="333333"/>
                <w:sz w:val="18"/>
                <w:szCs w:val="18"/>
                <w:lang w:val="el-GR" w:eastAsia="en-AU"/>
              </w:rPr>
              <w:t>O πατέρας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μου</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είναι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ψηλός</w:t>
            </w:r>
            <w:r w:rsidRPr="00974B4D">
              <w:rPr>
                <w:rFonts w:ascii="Arial" w:eastAsia="Times New Roman" w:hAnsi="Arial" w:cs="Arial"/>
                <w:color w:val="333333"/>
                <w:sz w:val="18"/>
                <w:szCs w:val="18"/>
                <w:lang w:eastAsia="en-AU"/>
              </w:rPr>
              <w:t xml:space="preserve">), friends (for example, Ο </w:t>
            </w:r>
            <w:r w:rsidRPr="00974B4D">
              <w:rPr>
                <w:rFonts w:ascii="Arial" w:eastAsia="Times New Roman" w:hAnsi="Arial" w:cs="Arial"/>
                <w:i/>
                <w:iCs/>
                <w:color w:val="333333"/>
                <w:sz w:val="18"/>
                <w:szCs w:val="18"/>
                <w:lang w:val="el-GR" w:eastAsia="en-AU"/>
              </w:rPr>
              <w:t>Γιάννης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είναι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φίλος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μου</w:t>
            </w:r>
            <w:r w:rsidRPr="00974B4D">
              <w:rPr>
                <w:rFonts w:ascii="Arial" w:eastAsia="Times New Roman" w:hAnsi="Arial" w:cs="Arial"/>
                <w:color w:val="333333"/>
                <w:sz w:val="18"/>
                <w:szCs w:val="18"/>
                <w:lang w:eastAsia="en-AU"/>
              </w:rPr>
              <w:t xml:space="preserve">) and interests such as, </w:t>
            </w:r>
            <w:r w:rsidRPr="00974B4D">
              <w:rPr>
                <w:rFonts w:ascii="Arial" w:eastAsia="Times New Roman" w:hAnsi="Arial" w:cs="Arial"/>
                <w:i/>
                <w:iCs/>
                <w:color w:val="333333"/>
                <w:sz w:val="18"/>
                <w:szCs w:val="18"/>
                <w:lang w:val="el-GR" w:eastAsia="en-AU"/>
              </w:rPr>
              <w:t>Μου</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αρέσει η μπάλα</w:t>
            </w:r>
            <w:r w:rsidRPr="00974B4D">
              <w:rPr>
                <w:rFonts w:ascii="Arial" w:eastAsia="Times New Roman" w:hAnsi="Arial" w:cs="Arial"/>
                <w:color w:val="333333"/>
                <w:sz w:val="18"/>
                <w:szCs w:val="18"/>
                <w:lang w:eastAsia="en-AU"/>
              </w:rPr>
              <w:t xml:space="preserve">. </w:t>
            </w:r>
          </w:p>
          <w:p w14:paraId="6C80390F"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interact with others in collaborative and classroom activities, using modelled language to carry out transactions (for example, </w:t>
            </w:r>
            <w:r w:rsidRPr="00974B4D">
              <w:rPr>
                <w:rFonts w:ascii="Arial" w:eastAsia="Times New Roman" w:hAnsi="Arial" w:cs="Arial"/>
                <w:i/>
                <w:iCs/>
                <w:color w:val="333333"/>
                <w:sz w:val="18"/>
                <w:szCs w:val="18"/>
                <w:lang w:val="el-GR" w:eastAsia="en-AU"/>
              </w:rPr>
              <w:t>Τι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ώρα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θα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πάμε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κυρία; Πόσο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κάνουν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οι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καφέδες</w:t>
            </w:r>
            <w:r w:rsidRPr="00974B4D">
              <w:rPr>
                <w:rFonts w:ascii="Arial" w:eastAsia="Times New Roman" w:hAnsi="Arial" w:cs="Arial"/>
                <w:color w:val="333333"/>
                <w:sz w:val="18"/>
                <w:szCs w:val="18"/>
                <w:lang w:eastAsia="en-AU"/>
              </w:rPr>
              <w:t xml:space="preserve">;), ask and respond to familiar questions such as, </w:t>
            </w:r>
            <w:r w:rsidRPr="00974B4D">
              <w:rPr>
                <w:rFonts w:ascii="Arial" w:eastAsia="Times New Roman" w:hAnsi="Arial" w:cs="Arial"/>
                <w:i/>
                <w:iCs/>
                <w:color w:val="333333"/>
                <w:sz w:val="18"/>
                <w:szCs w:val="18"/>
                <w:lang w:val="el-GR" w:eastAsia="en-AU"/>
              </w:rPr>
              <w:t>Το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τρένο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φεύγει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στις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δέκα</w:t>
            </w:r>
            <w:r w:rsidRPr="00974B4D">
              <w:rPr>
                <w:rFonts w:ascii="Arial" w:eastAsia="Times New Roman" w:hAnsi="Arial" w:cs="Arial"/>
                <w:color w:val="333333"/>
                <w:sz w:val="18"/>
                <w:szCs w:val="18"/>
                <w:lang w:eastAsia="en-AU"/>
              </w:rPr>
              <w:t xml:space="preserve">; follow instructions, and seek help or permission (for example, </w:t>
            </w:r>
            <w:r w:rsidRPr="00974B4D">
              <w:rPr>
                <w:rFonts w:ascii="Arial" w:eastAsia="Times New Roman" w:hAnsi="Arial" w:cs="Arial"/>
                <w:i/>
                <w:iCs/>
                <w:color w:val="333333"/>
                <w:sz w:val="18"/>
                <w:szCs w:val="18"/>
                <w:lang w:val="el-GR" w:eastAsia="en-AU"/>
              </w:rPr>
              <w:t>Μπορώ</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να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πάω</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σινεμά; Η τράπεζα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είναι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δεύτερο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δρόμο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δεξιά, Συγγνώμη</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κύριε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αλλά</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δεν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καταλαβαίνω</w:t>
            </w:r>
            <w:r w:rsidRPr="00974B4D">
              <w:rPr>
                <w:rFonts w:ascii="Arial" w:eastAsia="Times New Roman" w:hAnsi="Arial" w:cs="Arial"/>
                <w:color w:val="333333"/>
                <w:sz w:val="18"/>
                <w:szCs w:val="18"/>
                <w:lang w:eastAsia="en-AU"/>
              </w:rPr>
              <w:t xml:space="preserve">). </w:t>
            </w:r>
          </w:p>
          <w:p w14:paraId="0E19EFEF"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When interacting, students pronounce Greek sounds, and use intonation and accentuation such as, </w:t>
            </w:r>
            <w:r w:rsidRPr="00974B4D">
              <w:rPr>
                <w:rFonts w:ascii="Arial" w:eastAsia="Times New Roman" w:hAnsi="Arial" w:cs="Arial"/>
                <w:i/>
                <w:iCs/>
                <w:color w:val="333333"/>
                <w:sz w:val="18"/>
                <w:szCs w:val="18"/>
                <w:lang w:val="el-GR" w:eastAsia="en-AU"/>
              </w:rPr>
              <w:t>Το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σχολείο, ο φίλος, οι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φίλοι</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Η Ελένη</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αγόρασε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καινούρια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μπλούζα</w:t>
            </w:r>
            <w:r w:rsidRPr="00974B4D">
              <w:rPr>
                <w:rFonts w:ascii="Arial" w:eastAsia="Times New Roman" w:hAnsi="Arial" w:cs="Arial"/>
                <w:color w:val="333333"/>
                <w:sz w:val="18"/>
                <w:szCs w:val="18"/>
                <w:lang w:eastAsia="en-AU"/>
              </w:rPr>
              <w:t xml:space="preserve">. </w:t>
            </w:r>
          </w:p>
          <w:p w14:paraId="1416647E"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lastRenderedPageBreak/>
              <w:t xml:space="preserve">They obtain information and identify key points from different sources, using non-verbal and contextual clues to help make meaning. </w:t>
            </w:r>
          </w:p>
          <w:p w14:paraId="3A19DFE2"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Students describe characters, events and ideas in imaginative texts using high-frequency vocabulary and create short informative and imaginative texts using modelled sentence structures and formulaic expressions (for example, </w:t>
            </w:r>
            <w:r w:rsidRPr="00974B4D">
              <w:rPr>
                <w:rFonts w:ascii="Arial" w:eastAsia="Times New Roman" w:hAnsi="Arial" w:cs="Arial"/>
                <w:i/>
                <w:iCs/>
                <w:color w:val="333333"/>
                <w:sz w:val="18"/>
                <w:szCs w:val="18"/>
                <w:lang w:val="el-GR" w:eastAsia="en-AU"/>
              </w:rPr>
              <w:t>Γεια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σου</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μαμά / Καλημέρα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κυρία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Σοφία, Πώς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είστε; χαιρετισμούς, Με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αγάπη</w:t>
            </w:r>
            <w:r w:rsidRPr="00974B4D">
              <w:rPr>
                <w:rFonts w:ascii="Arial" w:eastAsia="Times New Roman" w:hAnsi="Arial" w:cs="Arial"/>
                <w:color w:val="333333"/>
                <w:sz w:val="18"/>
                <w:szCs w:val="18"/>
                <w:lang w:eastAsia="en-AU"/>
              </w:rPr>
              <w:t xml:space="preserve">). </w:t>
            </w:r>
          </w:p>
          <w:p w14:paraId="0DAEBE17"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use the present tense (for example, </w:t>
            </w:r>
            <w:r w:rsidRPr="00974B4D">
              <w:rPr>
                <w:rFonts w:ascii="Arial" w:eastAsia="Times New Roman" w:hAnsi="Arial" w:cs="Arial"/>
                <w:i/>
                <w:iCs/>
                <w:color w:val="333333"/>
                <w:sz w:val="18"/>
                <w:szCs w:val="18"/>
                <w:lang w:val="el-GR" w:eastAsia="en-AU"/>
              </w:rPr>
              <w:t>Μένω</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στην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Αυστραλία</w:t>
            </w:r>
            <w:r w:rsidRPr="00974B4D">
              <w:rPr>
                <w:rFonts w:ascii="Arial" w:eastAsia="Times New Roman" w:hAnsi="Arial" w:cs="Arial"/>
                <w:color w:val="333333"/>
                <w:sz w:val="18"/>
                <w:szCs w:val="18"/>
                <w:lang w:eastAsia="en-AU"/>
              </w:rPr>
              <w:t xml:space="preserve">), common verbs (for example, </w:t>
            </w:r>
            <w:r w:rsidRPr="00974B4D">
              <w:rPr>
                <w:rFonts w:ascii="Arial" w:eastAsia="Times New Roman" w:hAnsi="Arial" w:cs="Arial"/>
                <w:i/>
                <w:iCs/>
                <w:color w:val="333333"/>
                <w:sz w:val="18"/>
                <w:szCs w:val="18"/>
                <w:lang w:val="el-GR" w:eastAsia="en-AU"/>
              </w:rPr>
              <w:t>γράφω, διαβάζω, θέλω, είμαι, έχω</w:t>
            </w:r>
            <w:r w:rsidRPr="00974B4D">
              <w:rPr>
                <w:rFonts w:ascii="Arial" w:eastAsia="Times New Roman" w:hAnsi="Arial" w:cs="Arial"/>
                <w:color w:val="333333"/>
                <w:sz w:val="18"/>
                <w:szCs w:val="18"/>
                <w:lang w:eastAsia="en-AU"/>
              </w:rPr>
              <w:t xml:space="preserve">) and other grammatical structures such as verb endings (for example, ω, </w:t>
            </w:r>
            <w:r w:rsidRPr="00974B4D">
              <w:rPr>
                <w:rFonts w:ascii="Arial" w:eastAsia="Times New Roman" w:hAnsi="Arial" w:cs="Arial"/>
                <w:i/>
                <w:iCs/>
                <w:color w:val="333333"/>
                <w:sz w:val="18"/>
                <w:szCs w:val="18"/>
                <w:lang w:val="el-GR" w:eastAsia="en-AU"/>
              </w:rPr>
              <w:t>εις, ει, ουμε, ετε, ουν</w:t>
            </w:r>
            <w:r w:rsidRPr="00974B4D">
              <w:rPr>
                <w:rFonts w:ascii="Arial" w:eastAsia="Times New Roman" w:hAnsi="Arial" w:cs="Arial"/>
                <w:color w:val="333333"/>
                <w:sz w:val="18"/>
                <w:szCs w:val="18"/>
                <w:lang w:eastAsia="en-AU"/>
              </w:rPr>
              <w:t xml:space="preserve">) and singular and plural forms (for example, </w:t>
            </w:r>
            <w:r w:rsidRPr="00974B4D">
              <w:rPr>
                <w:rFonts w:ascii="Arial" w:eastAsia="Times New Roman" w:hAnsi="Arial" w:cs="Arial"/>
                <w:i/>
                <w:iCs/>
                <w:color w:val="333333"/>
                <w:sz w:val="18"/>
                <w:szCs w:val="18"/>
                <w:lang w:val="el-GR" w:eastAsia="en-AU"/>
              </w:rPr>
              <w:t>ο, οι, η, οι, το, τα</w:t>
            </w:r>
            <w:r w:rsidRPr="00974B4D">
              <w:rPr>
                <w:rFonts w:ascii="Arial" w:eastAsia="Times New Roman" w:hAnsi="Arial" w:cs="Arial"/>
                <w:color w:val="333333"/>
                <w:sz w:val="18"/>
                <w:szCs w:val="18"/>
                <w:lang w:eastAsia="en-AU"/>
              </w:rPr>
              <w:t xml:space="preserve">) to create simple sentences and phrases such as, </w:t>
            </w:r>
            <w:r w:rsidRPr="00974B4D">
              <w:rPr>
                <w:rFonts w:ascii="Arial" w:eastAsia="Times New Roman" w:hAnsi="Arial" w:cs="Arial"/>
                <w:i/>
                <w:iCs/>
                <w:color w:val="333333"/>
                <w:sz w:val="18"/>
                <w:szCs w:val="18"/>
                <w:lang w:val="el-GR" w:eastAsia="en-AU"/>
              </w:rPr>
              <w:t>Τί</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κάνεις</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σήμερα</w:t>
            </w:r>
            <w:r w:rsidRPr="00974B4D">
              <w:rPr>
                <w:rFonts w:ascii="Arial" w:eastAsia="Times New Roman" w:hAnsi="Arial" w:cs="Arial"/>
                <w:color w:val="333333"/>
                <w:sz w:val="18"/>
                <w:szCs w:val="18"/>
                <w:lang w:eastAsia="en-AU"/>
              </w:rPr>
              <w:t xml:space="preserve">; </w:t>
            </w:r>
          </w:p>
          <w:p w14:paraId="03BF3BCC"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translate and interpret texts using contextual clues and textual features and create simple bilingual texts for classroom use. </w:t>
            </w:r>
          </w:p>
          <w:p w14:paraId="5A65A081"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When interacting, students modify their language and behaviour and recognise that aspects of their own language and culture impact on intercultural exchange (for example, </w:t>
            </w:r>
            <w:r w:rsidRPr="00974B4D">
              <w:rPr>
                <w:rFonts w:ascii="Arial" w:eastAsia="Times New Roman" w:hAnsi="Arial" w:cs="Arial"/>
                <w:i/>
                <w:iCs/>
                <w:color w:val="333333"/>
                <w:sz w:val="18"/>
                <w:szCs w:val="18"/>
                <w:lang w:val="el-GR" w:eastAsia="en-AU"/>
              </w:rPr>
              <w:t>Το</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Πάσχα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βάφουμε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κόκκινα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αυγά</w:t>
            </w:r>
            <w:r w:rsidRPr="00974B4D">
              <w:rPr>
                <w:rFonts w:ascii="Arial" w:eastAsia="Times New Roman" w:hAnsi="Arial" w:cs="Arial"/>
                <w:color w:val="333333"/>
                <w:sz w:val="18"/>
                <w:szCs w:val="18"/>
                <w:lang w:eastAsia="en-AU"/>
              </w:rPr>
              <w:t>).</w:t>
            </w:r>
          </w:p>
          <w:p w14:paraId="07CB52D4"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Students identify the similarities and differences between the sound systems of Greek and English (for example, </w:t>
            </w:r>
            <w:r w:rsidRPr="00974B4D">
              <w:rPr>
                <w:rFonts w:ascii="Arial" w:eastAsia="Times New Roman" w:hAnsi="Arial" w:cs="Arial"/>
                <w:i/>
                <w:iCs/>
                <w:color w:val="333333"/>
                <w:sz w:val="18"/>
                <w:szCs w:val="18"/>
                <w:lang w:val="el-GR" w:eastAsia="en-AU"/>
              </w:rPr>
              <w:t>γγ, μπρ, τσ, γκ, ντρ, ντ, γ, ζ, υ, ξ, ψ, χ, μυθολογία, ιστορία, οξυγόνο, χιλιόμετρο</w:t>
            </w:r>
            <w:r w:rsidRPr="00974B4D">
              <w:rPr>
                <w:rFonts w:ascii="Arial" w:eastAsia="Times New Roman" w:hAnsi="Arial" w:cs="Arial"/>
                <w:color w:val="333333"/>
                <w:sz w:val="18"/>
                <w:szCs w:val="18"/>
                <w:lang w:eastAsia="en-AU"/>
              </w:rPr>
              <w:t xml:space="preserve">). </w:t>
            </w:r>
          </w:p>
          <w:p w14:paraId="1E3539F4"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describe the key features of common types of texts, comparing them with equivalent text types in English. They give examples of how language varies according to participants, roles and relationships, and context and culture (for example, </w:t>
            </w:r>
            <w:r w:rsidRPr="00974B4D">
              <w:rPr>
                <w:rFonts w:ascii="Arial" w:eastAsia="Times New Roman" w:hAnsi="Arial" w:cs="Arial"/>
                <w:i/>
                <w:iCs/>
                <w:color w:val="333333"/>
                <w:sz w:val="18"/>
                <w:szCs w:val="18"/>
                <w:lang w:val="el-GR" w:eastAsia="en-AU"/>
              </w:rPr>
              <w:t>η μαμά, η μητέρα</w:t>
            </w:r>
            <w:r w:rsidRPr="00974B4D">
              <w:rPr>
                <w:rFonts w:ascii="Arial" w:eastAsia="Times New Roman" w:hAnsi="Arial" w:cs="Arial"/>
                <w:color w:val="333333"/>
                <w:sz w:val="18"/>
                <w:szCs w:val="18"/>
                <w:lang w:eastAsia="en-AU"/>
              </w:rPr>
              <w:t xml:space="preserve">). </w:t>
            </w:r>
          </w:p>
          <w:p w14:paraId="7AFCFC2F" w14:textId="77777777" w:rsidR="00974B4D" w:rsidRDefault="00974B4D" w:rsidP="00974B4D">
            <w:pPr>
              <w:pStyle w:val="ListParagraph"/>
              <w:numPr>
                <w:ilvl w:val="0"/>
                <w:numId w:val="9"/>
              </w:numPr>
              <w:shd w:val="clear" w:color="auto" w:fill="FFFFFF"/>
              <w:spacing w:before="100" w:beforeAutospacing="1" w:after="100" w:afterAutospacing="1" w:line="240" w:lineRule="auto"/>
              <w:ind w:left="306" w:hanging="306"/>
              <w:rPr>
                <w:rFonts w:ascii="Arial" w:eastAsia="Times New Roman" w:hAnsi="Arial" w:cs="Arial"/>
                <w:color w:val="333333"/>
                <w:sz w:val="18"/>
                <w:szCs w:val="18"/>
                <w:lang w:eastAsia="en-AU"/>
              </w:rPr>
            </w:pPr>
            <w:r w:rsidRPr="00974B4D">
              <w:rPr>
                <w:rFonts w:ascii="Arial" w:eastAsia="Times New Roman" w:hAnsi="Arial" w:cs="Arial"/>
                <w:color w:val="333333"/>
                <w:sz w:val="18"/>
                <w:szCs w:val="18"/>
                <w:lang w:eastAsia="en-AU"/>
              </w:rPr>
              <w:t xml:space="preserve">They identify ways that Greek language and culture have influenced and continue to influence many global languages. </w:t>
            </w:r>
          </w:p>
          <w:p w14:paraId="604702AC" w14:textId="5663A044" w:rsidR="00407029" w:rsidRPr="007B7AB7" w:rsidRDefault="00974B4D" w:rsidP="00974B4D">
            <w:pPr>
              <w:pStyle w:val="ListParagraph"/>
              <w:widowControl w:val="0"/>
              <w:numPr>
                <w:ilvl w:val="0"/>
                <w:numId w:val="17"/>
              </w:numPr>
              <w:spacing w:after="200" w:line="276" w:lineRule="auto"/>
              <w:ind w:left="306" w:hanging="306"/>
              <w:rPr>
                <w:rFonts w:ascii="Arial" w:hAnsi="Arial" w:cs="Arial"/>
                <w:sz w:val="18"/>
                <w:szCs w:val="18"/>
              </w:rPr>
            </w:pPr>
            <w:r w:rsidRPr="00974B4D">
              <w:rPr>
                <w:rFonts w:ascii="Arial" w:eastAsia="Times New Roman" w:hAnsi="Arial" w:cs="Arial"/>
                <w:color w:val="333333"/>
                <w:sz w:val="18"/>
                <w:szCs w:val="18"/>
                <w:lang w:eastAsia="en-AU"/>
              </w:rPr>
              <w:t xml:space="preserve">They analyse words and expressions to identify and explain connections between language and culture such as, </w:t>
            </w:r>
            <w:r w:rsidRPr="00974B4D">
              <w:rPr>
                <w:rFonts w:ascii="Arial" w:eastAsia="Times New Roman" w:hAnsi="Arial" w:cs="Arial"/>
                <w:i/>
                <w:iCs/>
                <w:color w:val="333333"/>
                <w:sz w:val="18"/>
                <w:szCs w:val="18"/>
                <w:lang w:val="el-GR" w:eastAsia="en-AU"/>
              </w:rPr>
              <w:t>Στην</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υγεία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σου/σας, Με</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γεια, Γεια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στα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χέρια</w:t>
            </w:r>
            <w:r w:rsidRPr="00974B4D">
              <w:rPr>
                <w:rFonts w:ascii="Arial" w:eastAsia="Times New Roman" w:hAnsi="Arial" w:cs="Arial"/>
                <w:color w:val="333333"/>
                <w:sz w:val="18"/>
                <w:szCs w:val="18"/>
                <w:lang w:eastAsia="en-AU"/>
              </w:rPr>
              <w:t xml:space="preserve"> </w:t>
            </w:r>
            <w:r w:rsidRPr="00974B4D">
              <w:rPr>
                <w:rFonts w:ascii="Arial" w:eastAsia="Times New Roman" w:hAnsi="Arial" w:cs="Arial"/>
                <w:i/>
                <w:iCs/>
                <w:color w:val="333333"/>
                <w:sz w:val="18"/>
                <w:szCs w:val="18"/>
                <w:lang w:val="el-GR" w:eastAsia="en-AU"/>
              </w:rPr>
              <w:t>σου/σας.</w:t>
            </w:r>
          </w:p>
        </w:tc>
        <w:tc>
          <w:tcPr>
            <w:tcW w:w="4253" w:type="dxa"/>
          </w:tcPr>
          <w:p w14:paraId="1F3E6989" w14:textId="77777777" w:rsidR="00407029" w:rsidRDefault="00407029" w:rsidP="00320E18">
            <w:pPr>
              <w:rPr>
                <w:rFonts w:ascii="Arial" w:hAnsi="Arial" w:cs="Arial"/>
                <w:sz w:val="18"/>
                <w:szCs w:val="18"/>
                <w:lang w:val="en-AU"/>
              </w:rPr>
            </w:pPr>
          </w:p>
          <w:p w14:paraId="38637992" w14:textId="651B0BB3"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974B4D">
              <w:rPr>
                <w:rFonts w:ascii="Arial" w:hAnsi="Arial" w:cs="Arial"/>
                <w:b/>
                <w:sz w:val="18"/>
                <w:szCs w:val="18"/>
                <w:lang w:val="en-AU"/>
              </w:rPr>
              <w:t>Modern Greek</w:t>
            </w:r>
            <w:r w:rsidRPr="00612980">
              <w:rPr>
                <w:rFonts w:ascii="Arial" w:hAnsi="Arial" w:cs="Arial"/>
                <w:sz w:val="18"/>
                <w:szCs w:val="18"/>
                <w:lang w:val="en-AU"/>
              </w:rPr>
              <w:t>, indicative progression toward</w:t>
            </w:r>
            <w:r w:rsidR="00446CDD">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446CDD">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446CDD">
              <w:rPr>
                <w:rFonts w:ascii="Arial" w:hAnsi="Arial" w:cs="Arial"/>
                <w:sz w:val="18"/>
                <w:szCs w:val="18"/>
                <w:lang w:val="en-AU"/>
              </w:rPr>
              <w:t>A</w:t>
            </w:r>
            <w:r w:rsidRPr="00612980">
              <w:rPr>
                <w:rFonts w:ascii="Arial" w:hAnsi="Arial" w:cs="Arial"/>
                <w:sz w:val="18"/>
                <w:szCs w:val="18"/>
                <w:lang w:val="en-AU"/>
              </w:rPr>
              <w:t xml:space="preserve">chievement </w:t>
            </w:r>
            <w:r w:rsidR="00446CDD">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Pr="00974B4D" w:rsidRDefault="00407029" w:rsidP="00320E18">
            <w:pPr>
              <w:rPr>
                <w:rFonts w:ascii="Arial" w:hAnsi="Arial" w:cs="Arial"/>
                <w:sz w:val="18"/>
                <w:szCs w:val="18"/>
                <w:lang w:val="en-AU"/>
              </w:rPr>
            </w:pPr>
          </w:p>
          <w:p w14:paraId="35FE395E" w14:textId="1F7180E6" w:rsidR="00407029" w:rsidRDefault="00407029" w:rsidP="00320E18">
            <w:pPr>
              <w:rPr>
                <w:rFonts w:ascii="Arial" w:hAnsi="Arial" w:cs="Arial"/>
                <w:sz w:val="18"/>
                <w:szCs w:val="18"/>
                <w:lang w:val="en-AU"/>
              </w:rPr>
            </w:pPr>
            <w:r w:rsidRPr="00974B4D">
              <w:rPr>
                <w:rFonts w:ascii="Arial" w:hAnsi="Arial" w:cs="Arial"/>
                <w:sz w:val="18"/>
                <w:szCs w:val="18"/>
                <w:lang w:val="en-AU"/>
              </w:rPr>
              <w:t>By the end of Level 10:</w:t>
            </w:r>
          </w:p>
          <w:p w14:paraId="25C98D33" w14:textId="77777777" w:rsidR="00974B4D" w:rsidRDefault="00974B4D" w:rsidP="00974B4D">
            <w:pPr>
              <w:pStyle w:val="NormalWeb"/>
              <w:numPr>
                <w:ilvl w:val="0"/>
                <w:numId w:val="17"/>
              </w:numPr>
              <w:shd w:val="clear" w:color="auto" w:fill="FFFFFF"/>
              <w:rPr>
                <w:rFonts w:ascii="Arial" w:hAnsi="Arial" w:cs="Arial"/>
                <w:color w:val="333333"/>
                <w:sz w:val="18"/>
                <w:szCs w:val="18"/>
              </w:rPr>
            </w:pPr>
            <w:r>
              <w:rPr>
                <w:rFonts w:ascii="Arial" w:hAnsi="Arial" w:cs="Arial"/>
                <w:color w:val="333333"/>
                <w:sz w:val="18"/>
                <w:szCs w:val="18"/>
              </w:rPr>
              <w:t>S</w:t>
            </w:r>
            <w:r w:rsidRPr="00974B4D">
              <w:rPr>
                <w:rFonts w:ascii="Arial" w:hAnsi="Arial" w:cs="Arial"/>
                <w:color w:val="333333"/>
                <w:sz w:val="18"/>
                <w:szCs w:val="18"/>
              </w:rPr>
              <w:t xml:space="preserve">tudents initiate and sustain interactions with peers by sharing opinions and experiences and comparing aspects of teenage life (for example, </w:t>
            </w:r>
            <w:r w:rsidRPr="00974B4D">
              <w:rPr>
                <w:rStyle w:val="Emphasis"/>
                <w:rFonts w:ascii="Arial" w:hAnsi="Arial" w:cs="Arial"/>
                <w:color w:val="333333"/>
                <w:sz w:val="18"/>
                <w:szCs w:val="18"/>
                <w:lang w:val="el-GR"/>
              </w:rPr>
              <w:t>Πού</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θα</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πας</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διακοπές;</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Θέλω</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να</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γίνω</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πιλότος</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γιατί ...</w:t>
            </w:r>
            <w:r w:rsidRPr="00974B4D">
              <w:rPr>
                <w:rFonts w:ascii="Arial" w:hAnsi="Arial" w:cs="Arial"/>
                <w:color w:val="333333"/>
                <w:sz w:val="18"/>
                <w:szCs w:val="18"/>
              </w:rPr>
              <w:t xml:space="preserve">). </w:t>
            </w:r>
          </w:p>
          <w:p w14:paraId="279962D2" w14:textId="77777777" w:rsidR="00974B4D" w:rsidRDefault="00974B4D" w:rsidP="00974B4D">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interact with others to make decisions and plan events. </w:t>
            </w:r>
          </w:p>
          <w:p w14:paraId="010E4071" w14:textId="77777777" w:rsidR="00974B4D" w:rsidRDefault="00974B4D" w:rsidP="00974B4D">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ask and respond to questions, clarify understanding and express agreement or disagreement in structured discussions and tasks, and spoken and written transactions (for example, </w:t>
            </w:r>
            <w:r w:rsidRPr="00974B4D">
              <w:rPr>
                <w:rStyle w:val="Emphasis"/>
                <w:rFonts w:ascii="Arial" w:hAnsi="Arial" w:cs="Arial"/>
                <w:color w:val="333333"/>
                <w:sz w:val="18"/>
                <w:szCs w:val="18"/>
                <w:lang w:val="el-GR"/>
              </w:rPr>
              <w:t>Πάμε</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στο</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σινεμά</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αύριο; Συμφωνείς; Θέλω/Δε</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θέλω</w:t>
            </w:r>
            <w:r w:rsidRPr="00974B4D">
              <w:rPr>
                <w:rFonts w:ascii="Arial" w:hAnsi="Arial" w:cs="Arial"/>
                <w:color w:val="333333"/>
                <w:sz w:val="18"/>
                <w:szCs w:val="18"/>
              </w:rPr>
              <w:t xml:space="preserve">). </w:t>
            </w:r>
          </w:p>
          <w:p w14:paraId="7244BF07" w14:textId="77777777" w:rsidR="00974B4D" w:rsidRDefault="00974B4D" w:rsidP="00974B4D">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When interacting, they use appropriate pronunciation, rhythm and stress (for example, </w:t>
            </w:r>
            <w:r w:rsidRPr="00974B4D">
              <w:rPr>
                <w:rStyle w:val="Emphasis"/>
                <w:rFonts w:ascii="Arial" w:hAnsi="Arial" w:cs="Arial"/>
                <w:color w:val="333333"/>
                <w:sz w:val="18"/>
                <w:szCs w:val="18"/>
                <w:lang w:val="el-GR"/>
              </w:rPr>
              <w:t>σ’ αυτόν, κοντά</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στην</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πόλη, Πάω</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στο</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ταχυδρομείο, Πάμε</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στη</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λαϊκή</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αύριο</w:t>
            </w:r>
            <w:r w:rsidRPr="00974B4D">
              <w:rPr>
                <w:rFonts w:ascii="Arial" w:hAnsi="Arial" w:cs="Arial"/>
                <w:color w:val="333333"/>
                <w:sz w:val="18"/>
                <w:szCs w:val="18"/>
              </w:rPr>
              <w:t xml:space="preserve">;). </w:t>
            </w:r>
          </w:p>
          <w:p w14:paraId="7C107660" w14:textId="77777777" w:rsidR="00974B4D" w:rsidRDefault="00974B4D" w:rsidP="00974B4D">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Students locate and analyse information and perspectives from a range of texts and communicate information and ideas using different modes of presentation selected to suit audience and purpose (for example, </w:t>
            </w:r>
            <w:r w:rsidRPr="00974B4D">
              <w:rPr>
                <w:rStyle w:val="Emphasis"/>
                <w:rFonts w:ascii="Arial" w:hAnsi="Arial" w:cs="Arial"/>
                <w:color w:val="333333"/>
                <w:sz w:val="18"/>
                <w:szCs w:val="18"/>
                <w:lang w:val="el-GR"/>
              </w:rPr>
              <w:t>Μου</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αρέσει</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αυτό</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το</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έργο</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γιατί ..., είναι</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ωραίο, πιστεύω, νομίζω, διαφωνώ</w:t>
            </w:r>
            <w:r w:rsidRPr="00974B4D">
              <w:rPr>
                <w:rFonts w:ascii="Arial" w:hAnsi="Arial" w:cs="Arial"/>
                <w:color w:val="333333"/>
                <w:sz w:val="18"/>
                <w:szCs w:val="18"/>
              </w:rPr>
              <w:t xml:space="preserve">). </w:t>
            </w:r>
          </w:p>
          <w:p w14:paraId="1CDF638A" w14:textId="77777777" w:rsidR="00974B4D" w:rsidRDefault="00974B4D" w:rsidP="00974B4D">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share their responses to imaginative texts by expressing personal preferences, feelings and opinions about themes, mood and language choices (for </w:t>
            </w:r>
            <w:r w:rsidRPr="00974B4D">
              <w:rPr>
                <w:rFonts w:ascii="Arial" w:hAnsi="Arial" w:cs="Arial"/>
                <w:color w:val="333333"/>
                <w:sz w:val="18"/>
                <w:szCs w:val="18"/>
              </w:rPr>
              <w:lastRenderedPageBreak/>
              <w:t xml:space="preserve">example, </w:t>
            </w:r>
            <w:r w:rsidRPr="00974B4D">
              <w:rPr>
                <w:rStyle w:val="Emphasis"/>
                <w:rFonts w:ascii="Arial" w:hAnsi="Arial" w:cs="Arial"/>
                <w:color w:val="333333"/>
                <w:sz w:val="18"/>
                <w:szCs w:val="18"/>
                <w:lang w:val="el-GR"/>
              </w:rPr>
              <w:t>Η μόδα</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είναι</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μονότονη,</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Αγόρασα</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καινούριο</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κινητό</w:t>
            </w:r>
            <w:r w:rsidRPr="00974B4D">
              <w:rPr>
                <w:rFonts w:ascii="Arial" w:hAnsi="Arial" w:cs="Arial"/>
                <w:color w:val="333333"/>
                <w:sz w:val="18"/>
                <w:szCs w:val="18"/>
              </w:rPr>
              <w:t xml:space="preserve">). </w:t>
            </w:r>
          </w:p>
          <w:p w14:paraId="5EBBCF21" w14:textId="77777777" w:rsidR="00974B4D" w:rsidRDefault="00974B4D" w:rsidP="00974B4D">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use different techniques to produce imaginative texts for different audiences. </w:t>
            </w:r>
          </w:p>
          <w:p w14:paraId="0ED73F26" w14:textId="77777777" w:rsidR="00974B4D" w:rsidRDefault="00974B4D" w:rsidP="00974B4D">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use a range of grammatical structures and elements to describe, situate and link people, objects and events, and apply their knowledge of vocabulary and grammatical structures such as </w:t>
            </w:r>
            <w:r w:rsidRPr="00974B4D">
              <w:rPr>
                <w:rStyle w:val="Emphasis"/>
                <w:rFonts w:ascii="Arial" w:hAnsi="Arial" w:cs="Arial"/>
                <w:color w:val="333333"/>
                <w:sz w:val="18"/>
                <w:szCs w:val="18"/>
                <w:lang w:val="el-GR"/>
              </w:rPr>
              <w:t>Είναι</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καλό, πολύ</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καλό, πάρα</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πολύ</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καλό,</w:t>
            </w:r>
            <w:r w:rsidRPr="00974B4D">
              <w:rPr>
                <w:rFonts w:ascii="Arial" w:hAnsi="Arial" w:cs="Arial"/>
                <w:color w:val="333333"/>
                <w:sz w:val="18"/>
                <w:szCs w:val="18"/>
              </w:rPr>
              <w:t xml:space="preserve"> to extend meaning. </w:t>
            </w:r>
          </w:p>
          <w:p w14:paraId="3D72E1E4" w14:textId="77777777" w:rsidR="00974B4D" w:rsidRDefault="00974B4D" w:rsidP="00974B4D">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translate, interpret and create texts in Greek and English for the wider community (for example, </w:t>
            </w:r>
            <w:r w:rsidRPr="00974B4D">
              <w:rPr>
                <w:rStyle w:val="Emphasis"/>
                <w:rFonts w:ascii="Arial" w:hAnsi="Arial" w:cs="Arial"/>
                <w:color w:val="333333"/>
                <w:sz w:val="18"/>
                <w:szCs w:val="18"/>
                <w:lang w:val="el-GR"/>
              </w:rPr>
              <w:t>Απαγορεύεται, Περαστικά</w:t>
            </w:r>
            <w:r w:rsidRPr="00974B4D">
              <w:rPr>
                <w:rFonts w:ascii="Arial" w:hAnsi="Arial" w:cs="Arial"/>
                <w:color w:val="333333"/>
                <w:sz w:val="18"/>
                <w:szCs w:val="18"/>
              </w:rPr>
              <w:t xml:space="preserve">). </w:t>
            </w:r>
          </w:p>
          <w:p w14:paraId="45AB7E5C" w14:textId="77777777" w:rsidR="00974B4D" w:rsidRDefault="00974B4D" w:rsidP="00556133">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When interacting, students share responsibility for making meaning. They give examples on how their identity influences their intercultural exchanges.</w:t>
            </w:r>
          </w:p>
          <w:p w14:paraId="37DBD572" w14:textId="77777777" w:rsidR="00974B4D" w:rsidRDefault="00974B4D" w:rsidP="00556133">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Students identify and reproduce regularities and irregularities of sound–letter relationships and combinations such as, </w:t>
            </w:r>
            <w:r w:rsidRPr="00974B4D">
              <w:rPr>
                <w:rStyle w:val="Emphasis"/>
                <w:rFonts w:ascii="Arial" w:hAnsi="Arial" w:cs="Arial"/>
                <w:color w:val="333333"/>
                <w:sz w:val="18"/>
                <w:szCs w:val="18"/>
                <w:lang w:val="el-GR"/>
              </w:rPr>
              <w:t>αυ, ευ, ββ, λλ, ρρ, ττ, ιου, ιο/ιό</w:t>
            </w:r>
            <w:r w:rsidRPr="00974B4D">
              <w:rPr>
                <w:rFonts w:ascii="Arial" w:hAnsi="Arial" w:cs="Arial"/>
                <w:color w:val="333333"/>
                <w:sz w:val="18"/>
                <w:szCs w:val="18"/>
              </w:rPr>
              <w:t xml:space="preserve"> (for example, </w:t>
            </w:r>
            <w:r w:rsidRPr="00974B4D">
              <w:rPr>
                <w:rStyle w:val="Emphasis"/>
                <w:rFonts w:ascii="Arial" w:hAnsi="Arial" w:cs="Arial"/>
                <w:color w:val="333333"/>
                <w:sz w:val="18"/>
                <w:szCs w:val="18"/>
                <w:lang w:val="el-GR"/>
              </w:rPr>
              <w:t>τετράδιο-χωριό</w:t>
            </w:r>
            <w:r w:rsidRPr="00974B4D">
              <w:rPr>
                <w:rFonts w:ascii="Arial" w:hAnsi="Arial" w:cs="Arial"/>
                <w:color w:val="333333"/>
                <w:sz w:val="18"/>
                <w:szCs w:val="18"/>
              </w:rPr>
              <w:t xml:space="preserve">), </w:t>
            </w:r>
            <w:r w:rsidRPr="00974B4D">
              <w:rPr>
                <w:rStyle w:val="Emphasis"/>
                <w:rFonts w:ascii="Arial" w:hAnsi="Arial" w:cs="Arial"/>
                <w:color w:val="333333"/>
                <w:sz w:val="18"/>
                <w:szCs w:val="18"/>
                <w:lang w:val="el-GR"/>
              </w:rPr>
              <w:t>ειο/ειου, αϊ, άι, -ασμα,</w:t>
            </w:r>
            <w:r w:rsidRPr="00974B4D">
              <w:rPr>
                <w:rFonts w:ascii="Arial" w:hAnsi="Arial" w:cs="Arial"/>
                <w:color w:val="333333"/>
                <w:sz w:val="18"/>
                <w:szCs w:val="18"/>
              </w:rPr>
              <w:t xml:space="preserve"> (for example, </w:t>
            </w:r>
            <w:r w:rsidRPr="00974B4D">
              <w:rPr>
                <w:rStyle w:val="Emphasis"/>
                <w:rFonts w:ascii="Arial" w:hAnsi="Arial" w:cs="Arial"/>
                <w:color w:val="333333"/>
                <w:sz w:val="18"/>
                <w:szCs w:val="18"/>
                <w:lang w:val="el-GR"/>
              </w:rPr>
              <w:t>διάβασμα</w:t>
            </w:r>
            <w:r w:rsidRPr="00974B4D">
              <w:rPr>
                <w:rFonts w:ascii="Arial" w:hAnsi="Arial" w:cs="Arial"/>
                <w:color w:val="333333"/>
                <w:sz w:val="18"/>
                <w:szCs w:val="18"/>
              </w:rPr>
              <w:t xml:space="preserve">). </w:t>
            </w:r>
          </w:p>
          <w:p w14:paraId="791221DE" w14:textId="77777777" w:rsidR="00974B4D" w:rsidRDefault="00974B4D" w:rsidP="00556133">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analyse a range of text types in various modes to explain the relationship between context, purpose and audience and to identify structural, linguistic and culturally specific features. </w:t>
            </w:r>
          </w:p>
          <w:p w14:paraId="6A7650E3" w14:textId="77777777" w:rsidR="00974B4D" w:rsidRDefault="00974B4D" w:rsidP="00556133">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compare Greek language and culture in various linguistic and cultural settings in Australia and overseas, and give reasons for variations that exist. </w:t>
            </w:r>
          </w:p>
          <w:p w14:paraId="13C52CF2" w14:textId="77777777" w:rsidR="00974B4D" w:rsidRDefault="00974B4D" w:rsidP="00556133">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 xml:space="preserve">They identify ways that Greek language has changed over time and propose reasons why it continues to change. </w:t>
            </w:r>
          </w:p>
          <w:p w14:paraId="4279C837" w14:textId="580A0741" w:rsidR="00974B4D" w:rsidRPr="00974B4D" w:rsidRDefault="00974B4D" w:rsidP="00556133">
            <w:pPr>
              <w:pStyle w:val="NormalWeb"/>
              <w:numPr>
                <w:ilvl w:val="0"/>
                <w:numId w:val="17"/>
              </w:numPr>
              <w:shd w:val="clear" w:color="auto" w:fill="FFFFFF"/>
              <w:rPr>
                <w:rFonts w:ascii="Arial" w:hAnsi="Arial" w:cs="Arial"/>
                <w:color w:val="333333"/>
                <w:sz w:val="18"/>
                <w:szCs w:val="18"/>
              </w:rPr>
            </w:pPr>
            <w:r w:rsidRPr="00974B4D">
              <w:rPr>
                <w:rFonts w:ascii="Arial" w:hAnsi="Arial" w:cs="Arial"/>
                <w:color w:val="333333"/>
                <w:sz w:val="18"/>
                <w:szCs w:val="18"/>
              </w:rPr>
              <w:t>They explain how cultural assumptions, attitudes and beliefs can affect interactions and appreciate the importance of mutual understanding to effective communication.</w:t>
            </w:r>
          </w:p>
          <w:p w14:paraId="6E7F2081" w14:textId="1B065527" w:rsidR="00407029" w:rsidRPr="00974B4D" w:rsidRDefault="00407029" w:rsidP="002D3317">
            <w:pPr>
              <w:pStyle w:val="ListParagraph"/>
              <w:widowControl w:val="0"/>
              <w:spacing w:after="200" w:line="276" w:lineRule="auto"/>
              <w:ind w:left="312"/>
              <w:rPr>
                <w:rFonts w:ascii="Arial" w:hAnsi="Arial" w:cs="Arial"/>
                <w:sz w:val="18"/>
                <w:szCs w:val="18"/>
              </w:rPr>
            </w:pP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354B3AE" w:rsidR="005B7388" w:rsidRPr="00D86DE4" w:rsidRDefault="00446CD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74B4D">
          <w:rPr>
            <w:color w:val="999999" w:themeColor="accent2"/>
          </w:rPr>
          <w:t>Modern Greek</w:t>
        </w:r>
        <w:r w:rsidR="008B664C">
          <w:rPr>
            <w:color w:val="999999" w:themeColor="accent2"/>
          </w:rPr>
          <w:t xml:space="preserve">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D893B68"/>
    <w:multiLevelType w:val="hybridMultilevel"/>
    <w:tmpl w:val="8ACE75F4"/>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CFD2D49"/>
    <w:multiLevelType w:val="hybridMultilevel"/>
    <w:tmpl w:val="0FC42A1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4"/>
  </w:num>
  <w:num w:numId="5">
    <w:abstractNumId w:val="14"/>
  </w:num>
  <w:num w:numId="6">
    <w:abstractNumId w:val="8"/>
  </w:num>
  <w:num w:numId="7">
    <w:abstractNumId w:val="6"/>
  </w:num>
  <w:num w:numId="8">
    <w:abstractNumId w:val="2"/>
  </w:num>
  <w:num w:numId="9">
    <w:abstractNumId w:val="10"/>
  </w:num>
  <w:num w:numId="10">
    <w:abstractNumId w:val="5"/>
  </w:num>
  <w:num w:numId="11">
    <w:abstractNumId w:val="7"/>
  </w:num>
  <w:num w:numId="12">
    <w:abstractNumId w:val="3"/>
  </w:num>
  <w:num w:numId="13">
    <w:abstractNumId w:val="16"/>
  </w:num>
  <w:num w:numId="14">
    <w:abstractNumId w:val="1"/>
  </w:num>
  <w:num w:numId="15">
    <w:abstractNumId w:val="17"/>
  </w:num>
  <w:num w:numId="16">
    <w:abstractNumId w:val="0"/>
  </w:num>
  <w:num w:numId="17">
    <w:abstractNumId w:val="13"/>
  </w:num>
  <w:num w:numId="18">
    <w:abstractNumId w:val="11"/>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A6435"/>
    <w:rsid w:val="002B4971"/>
    <w:rsid w:val="002C6F90"/>
    <w:rsid w:val="002D3317"/>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46CDD"/>
    <w:rsid w:val="0046078D"/>
    <w:rsid w:val="004611D7"/>
    <w:rsid w:val="00495C80"/>
    <w:rsid w:val="004A2ED8"/>
    <w:rsid w:val="004F5BDA"/>
    <w:rsid w:val="005007EC"/>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B7AB7"/>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B664C"/>
    <w:rsid w:val="008C0E6D"/>
    <w:rsid w:val="008E0A55"/>
    <w:rsid w:val="008E4810"/>
    <w:rsid w:val="008E649D"/>
    <w:rsid w:val="008F728E"/>
    <w:rsid w:val="00924381"/>
    <w:rsid w:val="009370BC"/>
    <w:rsid w:val="009525EA"/>
    <w:rsid w:val="00970580"/>
    <w:rsid w:val="00974B4D"/>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1E4A"/>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0EE2"/>
    <w:rsid w:val="00D9635B"/>
    <w:rsid w:val="00DA6A20"/>
    <w:rsid w:val="00DE1909"/>
    <w:rsid w:val="00DE40BB"/>
    <w:rsid w:val="00DE51DB"/>
    <w:rsid w:val="00E03B99"/>
    <w:rsid w:val="00E23F1D"/>
    <w:rsid w:val="00E30E05"/>
    <w:rsid w:val="00E36361"/>
    <w:rsid w:val="00E538E6"/>
    <w:rsid w:val="00E55AE9"/>
    <w:rsid w:val="00E704E8"/>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 w:id="1855339455">
      <w:bodyDiv w:val="1"/>
      <w:marLeft w:val="0"/>
      <w:marRight w:val="0"/>
      <w:marTop w:val="0"/>
      <w:marBottom w:val="0"/>
      <w:divBdr>
        <w:top w:val="none" w:sz="0" w:space="0" w:color="auto"/>
        <w:left w:val="none" w:sz="0" w:space="0" w:color="auto"/>
        <w:bottom w:val="none" w:sz="0" w:space="0" w:color="auto"/>
        <w:right w:val="none" w:sz="0" w:space="0" w:color="auto"/>
      </w:divBdr>
      <w:divsChild>
        <w:div w:id="985549558">
          <w:marLeft w:val="0"/>
          <w:marRight w:val="0"/>
          <w:marTop w:val="0"/>
          <w:marBottom w:val="0"/>
          <w:divBdr>
            <w:top w:val="none" w:sz="0" w:space="0" w:color="auto"/>
            <w:left w:val="none" w:sz="0" w:space="0" w:color="auto"/>
            <w:bottom w:val="none" w:sz="0" w:space="0" w:color="auto"/>
            <w:right w:val="none" w:sz="0" w:space="0" w:color="auto"/>
          </w:divBdr>
          <w:divsChild>
            <w:div w:id="2073580394">
              <w:marLeft w:val="0"/>
              <w:marRight w:val="0"/>
              <w:marTop w:val="0"/>
              <w:marBottom w:val="0"/>
              <w:divBdr>
                <w:top w:val="none" w:sz="0" w:space="0" w:color="auto"/>
                <w:left w:val="none" w:sz="0" w:space="0" w:color="auto"/>
                <w:bottom w:val="none" w:sz="0" w:space="0" w:color="auto"/>
                <w:right w:val="none" w:sz="0" w:space="0" w:color="auto"/>
              </w:divBdr>
              <w:divsChild>
                <w:div w:id="325329642">
                  <w:marLeft w:val="0"/>
                  <w:marRight w:val="0"/>
                  <w:marTop w:val="0"/>
                  <w:marBottom w:val="0"/>
                  <w:divBdr>
                    <w:top w:val="none" w:sz="0" w:space="0" w:color="auto"/>
                    <w:left w:val="none" w:sz="0" w:space="0" w:color="auto"/>
                    <w:bottom w:val="none" w:sz="0" w:space="0" w:color="auto"/>
                    <w:right w:val="none" w:sz="0" w:space="0" w:color="auto"/>
                  </w:divBdr>
                  <w:divsChild>
                    <w:div w:id="2129544654">
                      <w:marLeft w:val="120"/>
                      <w:marRight w:val="120"/>
                      <w:marTop w:val="0"/>
                      <w:marBottom w:val="0"/>
                      <w:divBdr>
                        <w:top w:val="none" w:sz="0" w:space="0" w:color="auto"/>
                        <w:left w:val="none" w:sz="0" w:space="0" w:color="auto"/>
                        <w:bottom w:val="none" w:sz="0" w:space="0" w:color="auto"/>
                        <w:right w:val="none" w:sz="0" w:space="0" w:color="auto"/>
                      </w:divBdr>
                      <w:divsChild>
                        <w:div w:id="1515652366">
                          <w:marLeft w:val="0"/>
                          <w:marRight w:val="0"/>
                          <w:marTop w:val="0"/>
                          <w:marBottom w:val="0"/>
                          <w:divBdr>
                            <w:top w:val="none" w:sz="0" w:space="0" w:color="auto"/>
                            <w:left w:val="none" w:sz="0" w:space="0" w:color="auto"/>
                            <w:bottom w:val="none" w:sz="0" w:space="0" w:color="auto"/>
                            <w:right w:val="none" w:sz="0" w:space="0" w:color="auto"/>
                          </w:divBdr>
                          <w:divsChild>
                            <w:div w:id="1711614097">
                              <w:marLeft w:val="0"/>
                              <w:marRight w:val="0"/>
                              <w:marTop w:val="0"/>
                              <w:marBottom w:val="0"/>
                              <w:divBdr>
                                <w:top w:val="none" w:sz="0" w:space="0" w:color="auto"/>
                                <w:left w:val="none" w:sz="0" w:space="0" w:color="auto"/>
                                <w:bottom w:val="none" w:sz="0" w:space="0" w:color="auto"/>
                                <w:right w:val="none" w:sz="0" w:space="0" w:color="auto"/>
                              </w:divBdr>
                              <w:divsChild>
                                <w:div w:id="1070470738">
                                  <w:marLeft w:val="0"/>
                                  <w:marRight w:val="0"/>
                                  <w:marTop w:val="0"/>
                                  <w:marBottom w:val="0"/>
                                  <w:divBdr>
                                    <w:top w:val="none" w:sz="0" w:space="0" w:color="auto"/>
                                    <w:left w:val="none" w:sz="0" w:space="0" w:color="auto"/>
                                    <w:bottom w:val="none" w:sz="0" w:space="0" w:color="auto"/>
                                    <w:right w:val="none" w:sz="0" w:space="0" w:color="auto"/>
                                  </w:divBdr>
                                  <w:divsChild>
                                    <w:div w:id="796879531">
                                      <w:marLeft w:val="0"/>
                                      <w:marRight w:val="0"/>
                                      <w:marTop w:val="0"/>
                                      <w:marBottom w:val="0"/>
                                      <w:divBdr>
                                        <w:top w:val="none" w:sz="0" w:space="0" w:color="auto"/>
                                        <w:left w:val="none" w:sz="0" w:space="0" w:color="auto"/>
                                        <w:bottom w:val="none" w:sz="0" w:space="0" w:color="auto"/>
                                        <w:right w:val="none" w:sz="0" w:space="0" w:color="auto"/>
                                      </w:divBdr>
                                      <w:divsChild>
                                        <w:div w:id="970863207">
                                          <w:marLeft w:val="0"/>
                                          <w:marRight w:val="0"/>
                                          <w:marTop w:val="0"/>
                                          <w:marBottom w:val="0"/>
                                          <w:divBdr>
                                            <w:top w:val="none" w:sz="0" w:space="0" w:color="auto"/>
                                            <w:left w:val="none" w:sz="0" w:space="0" w:color="auto"/>
                                            <w:bottom w:val="none" w:sz="0" w:space="0" w:color="auto"/>
                                            <w:right w:val="none" w:sz="0" w:space="0" w:color="auto"/>
                                          </w:divBdr>
                                          <w:divsChild>
                                            <w:div w:id="16707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806862">
      <w:bodyDiv w:val="1"/>
      <w:marLeft w:val="0"/>
      <w:marRight w:val="0"/>
      <w:marTop w:val="0"/>
      <w:marBottom w:val="0"/>
      <w:divBdr>
        <w:top w:val="none" w:sz="0" w:space="0" w:color="auto"/>
        <w:left w:val="none" w:sz="0" w:space="0" w:color="auto"/>
        <w:bottom w:val="none" w:sz="0" w:space="0" w:color="auto"/>
        <w:right w:val="none" w:sz="0" w:space="0" w:color="auto"/>
      </w:divBdr>
      <w:divsChild>
        <w:div w:id="58213137">
          <w:marLeft w:val="0"/>
          <w:marRight w:val="0"/>
          <w:marTop w:val="0"/>
          <w:marBottom w:val="0"/>
          <w:divBdr>
            <w:top w:val="none" w:sz="0" w:space="0" w:color="auto"/>
            <w:left w:val="none" w:sz="0" w:space="0" w:color="auto"/>
            <w:bottom w:val="none" w:sz="0" w:space="0" w:color="auto"/>
            <w:right w:val="none" w:sz="0" w:space="0" w:color="auto"/>
          </w:divBdr>
          <w:divsChild>
            <w:div w:id="940457988">
              <w:marLeft w:val="0"/>
              <w:marRight w:val="0"/>
              <w:marTop w:val="0"/>
              <w:marBottom w:val="0"/>
              <w:divBdr>
                <w:top w:val="none" w:sz="0" w:space="0" w:color="auto"/>
                <w:left w:val="none" w:sz="0" w:space="0" w:color="auto"/>
                <w:bottom w:val="none" w:sz="0" w:space="0" w:color="auto"/>
                <w:right w:val="none" w:sz="0" w:space="0" w:color="auto"/>
              </w:divBdr>
              <w:divsChild>
                <w:div w:id="204412073">
                  <w:marLeft w:val="0"/>
                  <w:marRight w:val="0"/>
                  <w:marTop w:val="0"/>
                  <w:marBottom w:val="0"/>
                  <w:divBdr>
                    <w:top w:val="none" w:sz="0" w:space="0" w:color="auto"/>
                    <w:left w:val="none" w:sz="0" w:space="0" w:color="auto"/>
                    <w:bottom w:val="none" w:sz="0" w:space="0" w:color="auto"/>
                    <w:right w:val="none" w:sz="0" w:space="0" w:color="auto"/>
                  </w:divBdr>
                  <w:divsChild>
                    <w:div w:id="1635058215">
                      <w:marLeft w:val="120"/>
                      <w:marRight w:val="120"/>
                      <w:marTop w:val="0"/>
                      <w:marBottom w:val="0"/>
                      <w:divBdr>
                        <w:top w:val="none" w:sz="0" w:space="0" w:color="auto"/>
                        <w:left w:val="none" w:sz="0" w:space="0" w:color="auto"/>
                        <w:bottom w:val="none" w:sz="0" w:space="0" w:color="auto"/>
                        <w:right w:val="none" w:sz="0" w:space="0" w:color="auto"/>
                      </w:divBdr>
                      <w:divsChild>
                        <w:div w:id="1984692553">
                          <w:marLeft w:val="0"/>
                          <w:marRight w:val="0"/>
                          <w:marTop w:val="0"/>
                          <w:marBottom w:val="0"/>
                          <w:divBdr>
                            <w:top w:val="none" w:sz="0" w:space="0" w:color="auto"/>
                            <w:left w:val="none" w:sz="0" w:space="0" w:color="auto"/>
                            <w:bottom w:val="none" w:sz="0" w:space="0" w:color="auto"/>
                            <w:right w:val="none" w:sz="0" w:space="0" w:color="auto"/>
                          </w:divBdr>
                          <w:divsChild>
                            <w:div w:id="342167796">
                              <w:marLeft w:val="0"/>
                              <w:marRight w:val="0"/>
                              <w:marTop w:val="0"/>
                              <w:marBottom w:val="0"/>
                              <w:divBdr>
                                <w:top w:val="none" w:sz="0" w:space="0" w:color="auto"/>
                                <w:left w:val="none" w:sz="0" w:space="0" w:color="auto"/>
                                <w:bottom w:val="none" w:sz="0" w:space="0" w:color="auto"/>
                                <w:right w:val="none" w:sz="0" w:space="0" w:color="auto"/>
                              </w:divBdr>
                              <w:divsChild>
                                <w:div w:id="1522282126">
                                  <w:marLeft w:val="0"/>
                                  <w:marRight w:val="0"/>
                                  <w:marTop w:val="0"/>
                                  <w:marBottom w:val="0"/>
                                  <w:divBdr>
                                    <w:top w:val="none" w:sz="0" w:space="0" w:color="auto"/>
                                    <w:left w:val="none" w:sz="0" w:space="0" w:color="auto"/>
                                    <w:bottom w:val="none" w:sz="0" w:space="0" w:color="auto"/>
                                    <w:right w:val="none" w:sz="0" w:space="0" w:color="auto"/>
                                  </w:divBdr>
                                  <w:divsChild>
                                    <w:div w:id="1445616385">
                                      <w:marLeft w:val="0"/>
                                      <w:marRight w:val="0"/>
                                      <w:marTop w:val="0"/>
                                      <w:marBottom w:val="0"/>
                                      <w:divBdr>
                                        <w:top w:val="none" w:sz="0" w:space="0" w:color="auto"/>
                                        <w:left w:val="none" w:sz="0" w:space="0" w:color="auto"/>
                                        <w:bottom w:val="none" w:sz="0" w:space="0" w:color="auto"/>
                                        <w:right w:val="none" w:sz="0" w:space="0" w:color="auto"/>
                                      </w:divBdr>
                                      <w:divsChild>
                                        <w:div w:id="1087463620">
                                          <w:marLeft w:val="0"/>
                                          <w:marRight w:val="0"/>
                                          <w:marTop w:val="0"/>
                                          <w:marBottom w:val="0"/>
                                          <w:divBdr>
                                            <w:top w:val="none" w:sz="0" w:space="0" w:color="auto"/>
                                            <w:left w:val="none" w:sz="0" w:space="0" w:color="auto"/>
                                            <w:bottom w:val="none" w:sz="0" w:space="0" w:color="auto"/>
                                            <w:right w:val="none" w:sz="0" w:space="0" w:color="auto"/>
                                          </w:divBdr>
                                          <w:divsChild>
                                            <w:div w:id="5338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2.xml><?xml version="1.0" encoding="utf-8"?>
<ds:datastoreItem xmlns:ds="http://schemas.openxmlformats.org/officeDocument/2006/customXml" ds:itemID="{37A31775-8831-4C3A-B488-1312E6B53B73}"/>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Greek 7–10 Indicative Progress</dc:title>
  <dc:creator>VCAA</dc:creator>
  <cp:keywords>Modern Greek, indicative progress, Victorian Curriculum F-10, template</cp:keywords>
  <cp:lastModifiedBy>Alicia Farrell</cp:lastModifiedBy>
  <cp:revision>5</cp:revision>
  <cp:lastPrinted>2015-05-15T02:36:00Z</cp:lastPrinted>
  <dcterms:created xsi:type="dcterms:W3CDTF">2021-09-27T10:57:00Z</dcterms:created>
  <dcterms:modified xsi:type="dcterms:W3CDTF">2021-10-08T08:27:00Z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