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5697222C" w14:textId="77777777" w:rsidR="003B4109" w:rsidRDefault="003B4109" w:rsidP="00F60FFA">
      <w:pPr>
        <w:ind w:left="-567"/>
        <w:rPr>
          <w:rFonts w:ascii="Arial" w:hAnsi="Arial" w:cs="Arial"/>
          <w:b/>
          <w:color w:val="0072AA" w:themeColor="accent1" w:themeShade="BF"/>
          <w:sz w:val="28"/>
        </w:rPr>
      </w:pPr>
    </w:p>
    <w:p w14:paraId="43E5A264" w14:textId="77777777" w:rsidR="003B4109" w:rsidRPr="00520E95" w:rsidRDefault="003B4109" w:rsidP="00F13C91">
      <w:pPr>
        <w:pStyle w:val="VCAAHeading2"/>
      </w:pPr>
      <w:r>
        <w:t>Using indicative progress templates to support Languages assessment and reporting</w:t>
      </w:r>
    </w:p>
    <w:p w14:paraId="5B93B9C2" w14:textId="77777777" w:rsidR="003B4109" w:rsidRPr="00B76859" w:rsidRDefault="003B4109"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4D4A22BD" w14:textId="77777777" w:rsidR="003B4109" w:rsidRPr="00B76859" w:rsidRDefault="003B4109"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30238FA4" w14:textId="77777777" w:rsidR="003B4109" w:rsidRPr="00197CC4" w:rsidRDefault="003B4109"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5F4A5E64" w14:textId="77777777" w:rsidR="003B4109" w:rsidRPr="006810F6" w:rsidRDefault="003B4109" w:rsidP="00F13C91">
      <w:pPr>
        <w:pStyle w:val="VCAAnumbers"/>
        <w:ind w:left="1145"/>
      </w:pPr>
      <w:r w:rsidRPr="006810F6">
        <w:t>highlight the specific elements of the achievement standard that are being targeted in both the assessment tool and assessment task</w:t>
      </w:r>
    </w:p>
    <w:p w14:paraId="43141E09" w14:textId="77777777" w:rsidR="003B4109" w:rsidRPr="006810F6" w:rsidRDefault="003B4109" w:rsidP="00F13C91">
      <w:pPr>
        <w:pStyle w:val="VCAAnumbers"/>
        <w:ind w:left="1145"/>
      </w:pPr>
      <w:r w:rsidRPr="006810F6">
        <w:t>select the content descriptions that will be taught and assessed in the unit</w:t>
      </w:r>
    </w:p>
    <w:p w14:paraId="75D114D6" w14:textId="77777777" w:rsidR="003B4109" w:rsidRPr="006810F6" w:rsidRDefault="003B4109" w:rsidP="00F13C91">
      <w:pPr>
        <w:pStyle w:val="VCAAnumbers"/>
        <w:ind w:left="1145"/>
      </w:pPr>
      <w:r w:rsidRPr="006810F6">
        <w:t>highlight the corresponding elements in the achievement standard above and below the targeted level</w:t>
      </w:r>
    </w:p>
    <w:p w14:paraId="71194036" w14:textId="77777777" w:rsidR="003B4109" w:rsidRPr="006810F6" w:rsidRDefault="003B4109" w:rsidP="00F13C91">
      <w:pPr>
        <w:pStyle w:val="VCAAnumbers"/>
        <w:ind w:left="1145"/>
      </w:pPr>
      <w:r w:rsidRPr="006810F6">
        <w:t>develop a description of what a student would be expected to do, make, say or write as they progress towards the next achievement standard, including:</w:t>
      </w:r>
    </w:p>
    <w:p w14:paraId="70C15C2A" w14:textId="77777777" w:rsidR="003B4109" w:rsidRDefault="003B4109"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44F99D89" w14:textId="77777777" w:rsidR="003B4109" w:rsidRPr="00C80CE6" w:rsidRDefault="003B4109"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371D685D" w14:textId="77777777" w:rsidR="003B4109" w:rsidRPr="006810F6" w:rsidRDefault="003B4109"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7DC604A3" w14:textId="77777777" w:rsidR="003B4109" w:rsidRDefault="003B4109" w:rsidP="00F13C91">
      <w:pPr>
        <w:pStyle w:val="ListParagraph"/>
      </w:pPr>
      <w:r>
        <w:br w:type="page"/>
      </w:r>
    </w:p>
    <w:p w14:paraId="30ACCAA4" w14:textId="77777777" w:rsidR="003B4109" w:rsidRPr="006672C5" w:rsidRDefault="003B4109" w:rsidP="006672C5">
      <w:pPr>
        <w:pStyle w:val="VCAAHeading4"/>
        <w:spacing w:before="0"/>
      </w:pPr>
      <w:r>
        <w:rPr>
          <w:noProof/>
          <w:lang w:val="en-AU"/>
        </w:rPr>
        <w:lastRenderedPageBreak/>
        <mc:AlternateContent>
          <mc:Choice Requires="wps">
            <w:drawing>
              <wp:anchor distT="0" distB="0" distL="114300" distR="114300" simplePos="0" relativeHeight="251743232" behindDoc="0" locked="0" layoutInCell="1" allowOverlap="1" wp14:anchorId="780780D4" wp14:editId="52E63A6D">
                <wp:simplePos x="0" y="0"/>
                <wp:positionH relativeFrom="margin">
                  <wp:posOffset>7214870</wp:posOffset>
                </wp:positionH>
                <wp:positionV relativeFrom="paragraph">
                  <wp:posOffset>-20955</wp:posOffset>
                </wp:positionV>
                <wp:extent cx="2095500" cy="622300"/>
                <wp:effectExtent l="19050" t="19050" r="19050" b="25400"/>
                <wp:wrapNone/>
                <wp:docPr id="2" name="Text Box 2"/>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675B3B8B" w14:textId="77777777" w:rsidR="003B4109" w:rsidRDefault="003B4109"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780D4" id="_x0000_t202" coordsize="21600,21600" o:spt="202" path="m,l,21600r21600,l21600,xe">
                <v:stroke joinstyle="miter"/>
                <v:path gradientshapeok="t" o:connecttype="rect"/>
              </v:shapetype>
              <v:shape id="Text Box 2" o:spid="_x0000_s1026" type="#_x0000_t202" style="position:absolute;margin-left:568.1pt;margin-top:-1.65pt;width:165pt;height:4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" fillcolor="white [3201]" strokecolor="#8dc63f" strokeweight="3pt">
                <v:textbox>
                  <w:txbxContent>
                    <w:p w14:paraId="675B3B8B" w14:textId="77777777" w:rsidR="003B4109" w:rsidRDefault="003B4109"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6FE6BEEE" w14:textId="58CD6A4D" w:rsidR="003B4109" w:rsidRDefault="003B4109" w:rsidP="00F13C91">
      <w:pPr>
        <w:pStyle w:val="VCAAbody"/>
      </w:pPr>
      <w:r>
        <w:rPr>
          <w:noProof/>
          <w:lang w:val="en-AU" w:eastAsia="en-AU"/>
        </w:rPr>
        <mc:AlternateContent>
          <mc:Choice Requires="wps">
            <w:drawing>
              <wp:anchor distT="0" distB="0" distL="114300" distR="114300" simplePos="0" relativeHeight="251752448" behindDoc="0" locked="0" layoutInCell="1" allowOverlap="1" wp14:anchorId="0E86ED35" wp14:editId="0F3C0722">
                <wp:simplePos x="0" y="0"/>
                <wp:positionH relativeFrom="margin">
                  <wp:posOffset>7602796</wp:posOffset>
                </wp:positionH>
                <wp:positionV relativeFrom="paragraph">
                  <wp:posOffset>1854183</wp:posOffset>
                </wp:positionV>
                <wp:extent cx="1552575" cy="819150"/>
                <wp:effectExtent l="19050" t="19050" r="28575" b="19050"/>
                <wp:wrapNone/>
                <wp:docPr id="32" name="Text Box 32"/>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595D3F62" w14:textId="77777777" w:rsidR="003B4109" w:rsidRDefault="003B4109" w:rsidP="003B4109">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6ED35" id="Text Box 32" o:spid="_x0000_s1027" type="#_x0000_t202" style="position:absolute;margin-left:598.65pt;margin-top:146pt;width:122.25pt;height:64.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" fillcolor="window" strokecolor="#c6006f" strokeweight="3pt">
                <v:textbox>
                  <w:txbxContent>
                    <w:p w14:paraId="595D3F62" w14:textId="77777777" w:rsidR="003B4109" w:rsidRDefault="003B4109" w:rsidP="003B4109">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Pr>
          <w:noProof/>
          <w:lang w:val="en-AU" w:eastAsia="en-AU"/>
        </w:rPr>
        <mc:AlternateContent>
          <mc:Choice Requires="wps">
            <w:drawing>
              <wp:anchor distT="0" distB="0" distL="114300" distR="114300" simplePos="0" relativeHeight="251744256" behindDoc="0" locked="0" layoutInCell="1" allowOverlap="1" wp14:anchorId="655C59B6" wp14:editId="22EA8D76">
                <wp:simplePos x="0" y="0"/>
                <wp:positionH relativeFrom="column">
                  <wp:posOffset>6230619</wp:posOffset>
                </wp:positionH>
                <wp:positionV relativeFrom="paragraph">
                  <wp:posOffset>80645</wp:posOffset>
                </wp:positionV>
                <wp:extent cx="984250" cy="355600"/>
                <wp:effectExtent l="38100" t="19050" r="25400" b="82550"/>
                <wp:wrapNone/>
                <wp:docPr id="3" name="Straight Arrow Connector 3"/>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836BBA" id="_x0000_t32" coordsize="21600,21600" o:spt="32" o:oned="t" path="m,l21600,21600e" filled="f">
                <v:path arrowok="t" fillok="f" o:connecttype="none"/>
                <o:lock v:ext="edit" shapetype="t"/>
              </v:shapetype>
              <v:shape id="Straight Arrow Connector 3" o:spid="_x0000_s1026" type="#_x0000_t32" style="position:absolute;margin-left:490.6pt;margin-top:6.35pt;width:77.5pt;height:28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31"/>
        <w:gridCol w:w="4111"/>
        <w:gridCol w:w="5306"/>
      </w:tblGrid>
      <w:tr w:rsidR="003B4109" w:rsidRPr="00DD6AE7" w14:paraId="7B5CB3D2" w14:textId="77777777" w:rsidTr="006672C5">
        <w:trPr>
          <w:trHeight w:val="558"/>
        </w:trPr>
        <w:tc>
          <w:tcPr>
            <w:tcW w:w="13948" w:type="dxa"/>
            <w:gridSpan w:val="3"/>
            <w:shd w:val="clear" w:color="auto" w:fill="0076A3"/>
          </w:tcPr>
          <w:p w14:paraId="0237AA00" w14:textId="77777777" w:rsidR="003B4109" w:rsidRDefault="003B4109"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1B41A264" wp14:editId="3FFF847C">
                      <wp:simplePos x="0" y="0"/>
                      <wp:positionH relativeFrom="column">
                        <wp:posOffset>-6301866</wp:posOffset>
                      </wp:positionH>
                      <wp:positionV relativeFrom="paragraph">
                        <wp:posOffset>5712460</wp:posOffset>
                      </wp:positionV>
                      <wp:extent cx="2051050" cy="914400"/>
                      <wp:effectExtent l="0" t="0" r="25400" b="19050"/>
                      <wp:wrapNone/>
                      <wp:docPr id="4"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0841C0" w14:textId="77777777" w:rsidR="003B4109" w:rsidRDefault="003B4109"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41A264" id="Rounded Rectangle 10" o:spid="_x0000_s1028"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4mG2X40CAABzBQAADgAAAAAAAAAAAAAAAAAuAgAAZHJzL2Uyb0RvYy54bWxQ&#10;SwECLQAUAAYACAAAACEAqwCGquMAAAAOAQAADwAAAAAAAAAAAAAAAADnBAAAZHJzL2Rvd25yZXYu&#10;eG1sUEsFBgAAAAAEAAQA8wAAAPcFAAAAAA==&#10;" fillcolor="white [3201]" strokecolor="#00b050" strokeweight="2pt">
                      <v:textbox>
                        <w:txbxContent>
                          <w:p w14:paraId="320841C0" w14:textId="77777777" w:rsidR="003B4109" w:rsidRDefault="003B4109"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0400" behindDoc="0" locked="0" layoutInCell="1" allowOverlap="1" wp14:anchorId="488A5EB1" wp14:editId="7F5F7760">
                      <wp:simplePos x="0" y="0"/>
                      <wp:positionH relativeFrom="column">
                        <wp:posOffset>-6301866</wp:posOffset>
                      </wp:positionH>
                      <wp:positionV relativeFrom="paragraph">
                        <wp:posOffset>5712460</wp:posOffset>
                      </wp:positionV>
                      <wp:extent cx="2051050" cy="914400"/>
                      <wp:effectExtent l="0" t="0" r="25400" b="19050"/>
                      <wp:wrapNone/>
                      <wp:docPr id="5"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1CF3F11" w14:textId="77777777" w:rsidR="003B4109" w:rsidRDefault="003B4109"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8A5EB1" id="Rounded Rectangle 1" o:spid="_x0000_s1029" style="position:absolute;left:0;text-align:left;margin-left:-496.2pt;margin-top:449.8pt;width:161.5pt;height:1in;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untbyOAgAAcgUAAA4AAAAAAAAAAAAAAAAALgIAAGRycy9lMm9Eb2MueG1s&#10;UEsBAi0AFAAGAAgAAAAhAKsAhqrjAAAADgEAAA8AAAAAAAAAAAAAAAAA6AQAAGRycy9kb3ducmV2&#10;LnhtbFBLBQYAAAAABAAEAPMAAAD4BQAAAAA=&#10;" fillcolor="white [3201]" strokecolor="#00b050" strokeweight="2pt">
                      <v:textbox>
                        <w:txbxContent>
                          <w:p w14:paraId="01CF3F11" w14:textId="77777777" w:rsidR="003B4109" w:rsidRDefault="003B4109" w:rsidP="006672C5">
                            <w:r>
                              <w:t xml:space="preserve">Previous level’s achievement </w:t>
                            </w:r>
                            <w:r w:rsidRPr="003701EC">
                              <w:t>standard</w:t>
                            </w:r>
                            <w:r>
                              <w:t xml:space="preserve"> as a starting point of comparison   </w:t>
                            </w:r>
                          </w:p>
                        </w:txbxContent>
                      </v:textbox>
                    </v:roundrect>
                  </w:pict>
                </mc:Fallback>
              </mc:AlternateContent>
            </w:r>
          </w:p>
          <w:p w14:paraId="2C816717" w14:textId="49F6F8D3" w:rsidR="003B4109" w:rsidRPr="006672C5" w:rsidRDefault="003B4109"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 xml:space="preserve">4 Achievement </w:t>
            </w:r>
            <w:r w:rsidR="00F54F05">
              <w:rPr>
                <w:rFonts w:ascii="Arial" w:eastAsia="Arial" w:hAnsi="Arial" w:cs="Arial"/>
                <w:b/>
                <w:bCs/>
                <w:color w:val="FFFFFF" w:themeColor="background1"/>
              </w:rPr>
              <w:t>S</w:t>
            </w:r>
            <w:r w:rsidRPr="006672C5">
              <w:rPr>
                <w:rFonts w:ascii="Arial" w:eastAsia="Arial" w:hAnsi="Arial" w:cs="Arial"/>
                <w:b/>
                <w:bCs/>
                <w:color w:val="FFFFFF" w:themeColor="background1"/>
              </w:rPr>
              <w:t>tandard</w:t>
            </w:r>
            <w:r>
              <w:rPr>
                <w:rFonts w:ascii="Arial" w:eastAsia="Arial" w:hAnsi="Arial" w:cs="Arial"/>
                <w:b/>
                <w:bCs/>
                <w:color w:val="FFFFFF" w:themeColor="background1"/>
              </w:rPr>
              <w:t xml:space="preserve"> [EXAMPLE ONLY]</w:t>
            </w:r>
          </w:p>
        </w:tc>
      </w:tr>
      <w:tr w:rsidR="003B4109" w:rsidRPr="00DD6AE7" w14:paraId="17A48988" w14:textId="77777777" w:rsidTr="006672C5">
        <w:trPr>
          <w:trHeight w:val="800"/>
        </w:trPr>
        <w:tc>
          <w:tcPr>
            <w:tcW w:w="13948" w:type="dxa"/>
            <w:gridSpan w:val="3"/>
            <w:shd w:val="clear" w:color="auto" w:fill="auto"/>
            <w:vAlign w:val="center"/>
          </w:tcPr>
          <w:p w14:paraId="2E6B87A9" w14:textId="77777777" w:rsidR="003B4109" w:rsidRDefault="003B4109"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37088" behindDoc="0" locked="0" layoutInCell="1" allowOverlap="1" wp14:anchorId="0C739E3B" wp14:editId="4A89F6C1">
                      <wp:simplePos x="0" y="0"/>
                      <wp:positionH relativeFrom="page">
                        <wp:posOffset>7622540</wp:posOffset>
                      </wp:positionH>
                      <wp:positionV relativeFrom="paragraph">
                        <wp:posOffset>68580</wp:posOffset>
                      </wp:positionV>
                      <wp:extent cx="1638300" cy="78105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06B31A43" w14:textId="77777777" w:rsidR="003B4109" w:rsidRDefault="003B4109"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200340D4" w14:textId="77777777" w:rsidR="003B4109" w:rsidRDefault="003B4109"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39E3B" id="Text Box 6" o:spid="_x0000_s1030" type="#_x0000_t202" style="position:absolute;margin-left:600.2pt;margin-top:5.4pt;width:129pt;height:61.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z6PTn4AC&#10;AAADBQAADgAAAAAAAAAAAAAAAAAuAgAAZHJzL2Uyb0RvYy54bWxQSwECLQAUAAYACAAAACEA/GOM&#10;I94AAAAMAQAADwAAAAAAAAAAAAAAAADaBAAAZHJzL2Rvd25yZXYueG1sUEsFBgAAAAAEAAQA8wAA&#10;AOUFAAAAAA==&#10;" fillcolor="window" strokecolor="#7f3f98" strokeweight="3pt">
                      <v:textbox>
                        <w:txbxContent>
                          <w:p w14:paraId="06B31A43" w14:textId="77777777" w:rsidR="003B4109" w:rsidRDefault="003B4109"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200340D4" w14:textId="77777777" w:rsidR="003B4109" w:rsidRDefault="003B4109" w:rsidP="00F60FFA">
                            <w:pPr>
                              <w:tabs>
                                <w:tab w:val="left" w:pos="1937"/>
                              </w:tabs>
                              <w:rPr>
                                <w:rFonts w:ascii="Arial" w:eastAsia="Arial" w:hAnsi="Arial" w:cs="Arial"/>
                                <w:color w:val="FF0000"/>
                                <w:sz w:val="20"/>
                                <w:szCs w:val="24"/>
                              </w:rPr>
                            </w:pPr>
                          </w:p>
                        </w:txbxContent>
                      </v:textbox>
                      <w10:wrap anchorx="page"/>
                    </v:shape>
                  </w:pict>
                </mc:Fallback>
              </mc:AlternateContent>
            </w:r>
          </w:p>
          <w:p w14:paraId="6E402859" w14:textId="77777777" w:rsidR="003B4109" w:rsidRDefault="003B4109"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0160" behindDoc="0" locked="0" layoutInCell="1" allowOverlap="1" wp14:anchorId="29CC223B" wp14:editId="1749FC4A">
                      <wp:simplePos x="0" y="0"/>
                      <wp:positionH relativeFrom="column">
                        <wp:posOffset>6993255</wp:posOffset>
                      </wp:positionH>
                      <wp:positionV relativeFrom="paragraph">
                        <wp:posOffset>55245</wp:posOffset>
                      </wp:positionV>
                      <wp:extent cx="561975" cy="57150"/>
                      <wp:effectExtent l="38100" t="114300" r="0" b="95250"/>
                      <wp:wrapNone/>
                      <wp:docPr id="7" name="Straight Arrow Connector 7"/>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75C3E6" id="Straight Arrow Connector 7" o:spid="_x0000_s1026" type="#_x0000_t32" style="position:absolute;margin-left:550.65pt;margin-top:4.35pt;width:44.25pt;height:4.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2E58C2E3" w14:textId="77777777" w:rsidR="003B4109" w:rsidRDefault="003B4109"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1E394F51" w14:textId="77777777" w:rsidR="003B4109" w:rsidRPr="00AC4BCA" w:rsidRDefault="003B4109" w:rsidP="00DE40BB">
            <w:pPr>
              <w:spacing w:line="203" w:lineRule="exact"/>
              <w:ind w:right="1510"/>
              <w:rPr>
                <w:rFonts w:ascii="Arial" w:eastAsia="Arial" w:hAnsi="Arial" w:cs="Arial"/>
                <w:bCs/>
                <w:color w:val="000000" w:themeColor="text1"/>
                <w:spacing w:val="1"/>
                <w:sz w:val="18"/>
                <w:szCs w:val="20"/>
              </w:rPr>
            </w:pPr>
          </w:p>
        </w:tc>
      </w:tr>
      <w:tr w:rsidR="003B4109" w:rsidRPr="00DD6AE7" w14:paraId="7776F05A" w14:textId="77777777" w:rsidTr="00D308CB">
        <w:trPr>
          <w:trHeight w:val="2372"/>
        </w:trPr>
        <w:tc>
          <w:tcPr>
            <w:tcW w:w="13948" w:type="dxa"/>
            <w:gridSpan w:val="3"/>
            <w:shd w:val="clear" w:color="auto" w:fill="auto"/>
            <w:vAlign w:val="center"/>
          </w:tcPr>
          <w:p w14:paraId="1E3CD53D" w14:textId="77777777" w:rsidR="003B4109" w:rsidRDefault="003B4109" w:rsidP="006672C5">
            <w:pPr>
              <w:spacing w:line="203" w:lineRule="exact"/>
              <w:ind w:left="22" w:right="-20"/>
              <w:rPr>
                <w:rFonts w:ascii="Arial" w:eastAsia="Arial" w:hAnsi="Arial" w:cs="Arial"/>
                <w:b/>
                <w:bCs/>
                <w:color w:val="000000" w:themeColor="text1"/>
                <w:spacing w:val="1"/>
                <w:sz w:val="18"/>
                <w:szCs w:val="20"/>
              </w:rPr>
            </w:pPr>
          </w:p>
          <w:p w14:paraId="1ECD4CCB" w14:textId="77777777" w:rsidR="003B4109" w:rsidRPr="00AC4BCA" w:rsidRDefault="003B4109"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4507D419" w14:textId="77777777" w:rsidR="003B4109" w:rsidRPr="00C1555C" w:rsidRDefault="003B4109" w:rsidP="003B4109">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Pr="00C1555C">
              <w:rPr>
                <w:rFonts w:ascii="Arial" w:eastAsia="Arial" w:hAnsi="Arial" w:cs="Arial"/>
                <w:bCs/>
                <w:color w:val="000000" w:themeColor="text1"/>
                <w:spacing w:val="1"/>
                <w:sz w:val="18"/>
                <w:szCs w:val="20"/>
              </w:rPr>
              <w:t>play </w:t>
            </w:r>
            <w:hyperlink r:id="rId11" w:tooltip="View elaborations and additional details of VCELC121" w:history="1">
              <w:r w:rsidRPr="00C1555C">
                <w:rPr>
                  <w:rStyle w:val="Hyperlink"/>
                  <w:rFonts w:ascii="Arial" w:eastAsia="Arial" w:hAnsi="Arial" w:cs="Arial"/>
                  <w:bCs/>
                  <w:spacing w:val="1"/>
                  <w:sz w:val="18"/>
                  <w:szCs w:val="20"/>
                </w:rPr>
                <w:t>(VCELC121)</w:t>
              </w:r>
            </w:hyperlink>
          </w:p>
          <w:p w14:paraId="5860A071" w14:textId="77777777" w:rsidR="003B4109" w:rsidRPr="00C77588" w:rsidRDefault="003B4109" w:rsidP="003B4109">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0DF7F555" w14:textId="77777777" w:rsidR="003B4109" w:rsidRDefault="003B4109"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5280" behindDoc="0" locked="0" layoutInCell="1" allowOverlap="1" wp14:anchorId="0C6067F8" wp14:editId="69815AB3">
                      <wp:simplePos x="0" y="0"/>
                      <wp:positionH relativeFrom="column">
                        <wp:posOffset>6958330</wp:posOffset>
                      </wp:positionH>
                      <wp:positionV relativeFrom="paragraph">
                        <wp:posOffset>-1270</wp:posOffset>
                      </wp:positionV>
                      <wp:extent cx="590550" cy="114300"/>
                      <wp:effectExtent l="0" t="95250" r="19050" b="57150"/>
                      <wp:wrapNone/>
                      <wp:docPr id="11" name="Straight Arrow Connector 11"/>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76EA56" id="Straight Arrow Connector 11" o:spid="_x0000_s1026" type="#_x0000_t32" style="position:absolute;margin-left:547.9pt;margin-top:-.1pt;width:46.5pt;height:9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" strokecolor="#c6006f" strokeweight="3pt">
                      <v:stroke endarrow="open"/>
                    </v:shape>
                  </w:pict>
                </mc:Fallback>
              </mc:AlternateContent>
            </w:r>
          </w:p>
          <w:p w14:paraId="7C8B6F07" w14:textId="77777777" w:rsidR="003B4109" w:rsidRDefault="003B4109"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1184" behindDoc="0" locked="0" layoutInCell="1" allowOverlap="1" wp14:anchorId="22817B6B" wp14:editId="5C686B0C">
                      <wp:simplePos x="0" y="0"/>
                      <wp:positionH relativeFrom="margin">
                        <wp:posOffset>2372995</wp:posOffset>
                      </wp:positionH>
                      <wp:positionV relativeFrom="paragraph">
                        <wp:posOffset>3175</wp:posOffset>
                      </wp:positionV>
                      <wp:extent cx="3662045" cy="457200"/>
                      <wp:effectExtent l="19050" t="19050" r="14605" b="19050"/>
                      <wp:wrapNone/>
                      <wp:docPr id="12" name="Text Box 12"/>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37DAD03C" w14:textId="77777777" w:rsidR="003B4109" w:rsidRDefault="003B4109"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17B6B" id="Text Box 12" o:spid="_x0000_s1031" type="#_x0000_t202" style="position:absolute;margin-left:186.85pt;margin-top:.25pt;width:288.35pt;height:3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MGMOkGMAgAAewUAAA4AAAAAAAAAAAAAAAAALgIAAGRycy9lMm9Eb2MueG1sUEsBAi0A&#10;FAAGAAgAAAAhABQRKE3fAAAABwEAAA8AAAAAAAAAAAAAAAAA5gQAAGRycy9kb3ducmV2LnhtbFBL&#10;BQYAAAAABAAEAPMAAADyBQAAAAA=&#10;" fillcolor="white [3201]" strokecolor="#f78e1e [3208]" strokeweight="3pt">
                      <v:textbox>
                        <w:txbxContent>
                          <w:p w14:paraId="37DAD03C" w14:textId="77777777" w:rsidR="003B4109" w:rsidRDefault="003B4109"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0C2F65BE" w14:textId="77777777" w:rsidR="003B4109" w:rsidRDefault="003B4109" w:rsidP="00B67B6F">
            <w:pPr>
              <w:widowControl w:val="0"/>
              <w:spacing w:line="203" w:lineRule="exact"/>
              <w:ind w:right="1939"/>
              <w:rPr>
                <w:rFonts w:ascii="Arial" w:eastAsia="Arial" w:hAnsi="Arial" w:cs="Arial"/>
                <w:bCs/>
                <w:color w:val="000000" w:themeColor="text1"/>
                <w:spacing w:val="1"/>
                <w:sz w:val="18"/>
                <w:szCs w:val="20"/>
              </w:rPr>
            </w:pPr>
          </w:p>
          <w:p w14:paraId="115EE9CA" w14:textId="7833F921" w:rsidR="003B4109" w:rsidRDefault="003B4109" w:rsidP="00B67B6F">
            <w:pPr>
              <w:widowControl w:val="0"/>
              <w:spacing w:line="203" w:lineRule="exact"/>
              <w:ind w:right="1939"/>
              <w:rPr>
                <w:rFonts w:ascii="Arial" w:eastAsia="Arial" w:hAnsi="Arial" w:cs="Arial"/>
                <w:bCs/>
                <w:color w:val="000000" w:themeColor="text1"/>
                <w:spacing w:val="1"/>
                <w:sz w:val="18"/>
                <w:szCs w:val="20"/>
              </w:rPr>
            </w:pPr>
          </w:p>
          <w:p w14:paraId="013BB3F7" w14:textId="78339201" w:rsidR="003B4109" w:rsidRDefault="003B4109"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2CDF8786" wp14:editId="165EE331">
                      <wp:simplePos x="0" y="0"/>
                      <wp:positionH relativeFrom="column">
                        <wp:posOffset>5727065</wp:posOffset>
                      </wp:positionH>
                      <wp:positionV relativeFrom="paragraph">
                        <wp:posOffset>59690</wp:posOffset>
                      </wp:positionV>
                      <wp:extent cx="285115" cy="333375"/>
                      <wp:effectExtent l="13970" t="24130" r="71755" b="33655"/>
                      <wp:wrapNone/>
                      <wp:docPr id="13" name="Straight Arrow Connector 13"/>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4CB3DD" id="Straight Arrow Connector 13" o:spid="_x0000_s1026" type="#_x0000_t32" style="position:absolute;margin-left:450.95pt;margin-top:4.7pt;width:22.45pt;height:26.25pt;rotation:-90;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39136" behindDoc="0" locked="0" layoutInCell="1" allowOverlap="1" wp14:anchorId="513E9B87" wp14:editId="69E163E1">
                      <wp:simplePos x="0" y="0"/>
                      <wp:positionH relativeFrom="column">
                        <wp:posOffset>2614930</wp:posOffset>
                      </wp:positionH>
                      <wp:positionV relativeFrom="paragraph">
                        <wp:posOffset>73660</wp:posOffset>
                      </wp:positionV>
                      <wp:extent cx="323215" cy="285750"/>
                      <wp:effectExtent l="38100" t="19050" r="19685" b="57150"/>
                      <wp:wrapNone/>
                      <wp:docPr id="14" name="Straight Arrow Connector 14"/>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857F3C" id="Straight Arrow Connector 14" o:spid="_x0000_s1026" type="#_x0000_t32" style="position:absolute;margin-left:205.9pt;margin-top:5.8pt;width:25.45pt;height:22.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dtsmg9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6A73CC71" w14:textId="049B9745" w:rsidR="003B4109" w:rsidRPr="00B67B6F" w:rsidRDefault="003B4109" w:rsidP="00D308CB">
            <w:pPr>
              <w:widowControl w:val="0"/>
              <w:spacing w:line="203" w:lineRule="exact"/>
              <w:ind w:right="1939"/>
              <w:rPr>
                <w:rFonts w:ascii="Arial" w:eastAsia="Arial" w:hAnsi="Arial" w:cs="Arial"/>
                <w:bCs/>
                <w:color w:val="000000" w:themeColor="text1"/>
                <w:spacing w:val="1"/>
                <w:sz w:val="18"/>
                <w:szCs w:val="20"/>
              </w:rPr>
            </w:pPr>
          </w:p>
        </w:tc>
      </w:tr>
      <w:tr w:rsidR="003B4109" w:rsidRPr="00DD6AE7" w14:paraId="5BB98F51" w14:textId="77777777" w:rsidTr="006672C5">
        <w:trPr>
          <w:trHeight w:val="552"/>
        </w:trPr>
        <w:tc>
          <w:tcPr>
            <w:tcW w:w="4531" w:type="dxa"/>
            <w:shd w:val="clear" w:color="auto" w:fill="auto"/>
            <w:vAlign w:val="center"/>
          </w:tcPr>
          <w:p w14:paraId="28EFA82E" w14:textId="7E88951D" w:rsidR="003B4109" w:rsidRPr="007731D5" w:rsidRDefault="003B4109"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0D13AD61" w14:textId="35A5C9E7" w:rsidR="003B4109" w:rsidRPr="00442430" w:rsidRDefault="003B4109"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46EF0C59" w14:textId="4D94E29B" w:rsidR="003B4109" w:rsidRPr="00442430" w:rsidRDefault="003B4109"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3B4109" w:rsidRPr="003E2E7B" w14:paraId="15241E83" w14:textId="77777777" w:rsidTr="00D308CB">
        <w:trPr>
          <w:trHeight w:val="3408"/>
        </w:trPr>
        <w:tc>
          <w:tcPr>
            <w:tcW w:w="4531" w:type="dxa"/>
            <w:shd w:val="clear" w:color="auto" w:fill="auto"/>
          </w:tcPr>
          <w:p w14:paraId="78BC0039" w14:textId="77777777" w:rsidR="003B4109" w:rsidRDefault="003B4109" w:rsidP="006672C5">
            <w:pPr>
              <w:rPr>
                <w:rFonts w:ascii="Arial" w:hAnsi="Arial" w:cs="Arial"/>
                <w:sz w:val="18"/>
                <w:szCs w:val="18"/>
              </w:rPr>
            </w:pPr>
            <w:r w:rsidRPr="005F7094">
              <w:rPr>
                <w:rFonts w:ascii="Arial" w:hAnsi="Arial" w:cs="Arial"/>
                <w:sz w:val="18"/>
                <w:szCs w:val="18"/>
              </w:rPr>
              <w:t>By the end of Level 2:</w:t>
            </w:r>
          </w:p>
          <w:p w14:paraId="5F6176D4" w14:textId="77777777" w:rsidR="003B4109" w:rsidRDefault="003B4109" w:rsidP="003B4109">
            <w:pPr>
              <w:pStyle w:val="ListParagraph"/>
              <w:numPr>
                <w:ilvl w:val="0"/>
                <w:numId w:val="7"/>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3918810D" w14:textId="77777777" w:rsidR="003B4109" w:rsidRPr="005F7094" w:rsidRDefault="003B4109" w:rsidP="006672C5">
            <w:pPr>
              <w:ind w:right="176"/>
              <w:rPr>
                <w:rFonts w:ascii="Arial" w:eastAsia="Arial" w:hAnsi="Arial" w:cs="Arial"/>
                <w:sz w:val="18"/>
                <w:szCs w:val="18"/>
              </w:rPr>
            </w:pPr>
          </w:p>
          <w:p w14:paraId="7C1BA7FC" w14:textId="77777777" w:rsidR="003B4109" w:rsidRPr="006E1BB8" w:rsidRDefault="003B4109" w:rsidP="003B4109">
            <w:pPr>
              <w:pStyle w:val="ListParagraph"/>
              <w:numPr>
                <w:ilvl w:val="0"/>
                <w:numId w:val="7"/>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4C086DB3" w14:textId="77777777" w:rsidR="003B4109" w:rsidRPr="003C2922" w:rsidRDefault="003B4109" w:rsidP="006672C5">
            <w:pPr>
              <w:pStyle w:val="ListParagraph"/>
              <w:shd w:val="clear" w:color="auto" w:fill="FFFFFF"/>
              <w:ind w:left="360"/>
              <w:rPr>
                <w:rFonts w:ascii="Arial" w:eastAsia="Arial" w:hAnsi="Arial" w:cs="Arial"/>
                <w:sz w:val="18"/>
                <w:szCs w:val="18"/>
                <w:highlight w:val="cyan"/>
              </w:rPr>
            </w:pPr>
          </w:p>
        </w:tc>
        <w:tc>
          <w:tcPr>
            <w:tcW w:w="4111" w:type="dxa"/>
          </w:tcPr>
          <w:p w14:paraId="7A654F4E" w14:textId="77777777" w:rsidR="003B4109" w:rsidRDefault="003B4109"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1BA05707" w14:textId="77777777" w:rsidR="003B4109" w:rsidRPr="00B322F5" w:rsidRDefault="003B4109" w:rsidP="003B4109">
            <w:pPr>
              <w:pStyle w:val="ListParagraph"/>
              <w:numPr>
                <w:ilvl w:val="0"/>
                <w:numId w:val="7"/>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71376C66" w14:textId="77777777" w:rsidR="003B4109" w:rsidRPr="003C2922" w:rsidRDefault="003B4109" w:rsidP="006672C5">
            <w:pPr>
              <w:pStyle w:val="ListParagraph"/>
              <w:shd w:val="clear" w:color="auto" w:fill="FFFFFF" w:themeFill="background1"/>
              <w:spacing w:before="120"/>
              <w:ind w:left="29" w:right="181"/>
              <w:rPr>
                <w:rFonts w:ascii="Arial" w:hAnsi="Arial" w:cs="Arial"/>
                <w:sz w:val="18"/>
                <w:szCs w:val="18"/>
              </w:rPr>
            </w:pPr>
          </w:p>
          <w:p w14:paraId="7646827B" w14:textId="77777777" w:rsidR="003B4109" w:rsidRPr="00C1555C" w:rsidRDefault="003B4109" w:rsidP="003B4109">
            <w:pPr>
              <w:pStyle w:val="ListParagraph"/>
              <w:numPr>
                <w:ilvl w:val="0"/>
                <w:numId w:val="7"/>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46304" behindDoc="0" locked="0" layoutInCell="1" allowOverlap="1" wp14:anchorId="06C1A6C7" wp14:editId="4E27D352">
                      <wp:simplePos x="0" y="0"/>
                      <wp:positionH relativeFrom="column">
                        <wp:posOffset>1219835</wp:posOffset>
                      </wp:positionH>
                      <wp:positionV relativeFrom="paragraph">
                        <wp:posOffset>552450</wp:posOffset>
                      </wp:positionV>
                      <wp:extent cx="0" cy="255270"/>
                      <wp:effectExtent l="57150" t="38100" r="57150" b="11430"/>
                      <wp:wrapNone/>
                      <wp:docPr id="15" name="Straight Arrow Connector 15"/>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301EBB" id="Straight Arrow Connector 15" o:spid="_x0000_s1026" type="#_x0000_t32" style="position:absolute;margin-left:96.05pt;margin-top:43.5pt;width:0;height:20.1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gOSs7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2208" behindDoc="0" locked="0" layoutInCell="1" allowOverlap="1" wp14:anchorId="68E2BF03" wp14:editId="5DC6C834">
                      <wp:simplePos x="0" y="0"/>
                      <wp:positionH relativeFrom="margin">
                        <wp:posOffset>-334645</wp:posOffset>
                      </wp:positionH>
                      <wp:positionV relativeFrom="paragraph">
                        <wp:posOffset>806450</wp:posOffset>
                      </wp:positionV>
                      <wp:extent cx="3152775" cy="64770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60736679" w14:textId="77777777" w:rsidR="003B4109" w:rsidRDefault="003B4109"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462F1BDB" w14:textId="77777777" w:rsidR="003B4109" w:rsidRDefault="003B4109"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2BF03" id="Text Box 16" o:spid="_x0000_s1032" type="#_x0000_t202" style="position:absolute;left:0;text-align:left;margin-left:-26.35pt;margin-top:63.5pt;width:248.25pt;height:51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" fillcolor="white [3201]" strokecolor="#004ea8" strokeweight="3pt">
                      <v:textbox>
                        <w:txbxContent>
                          <w:p w14:paraId="60736679" w14:textId="77777777" w:rsidR="003B4109" w:rsidRDefault="003B4109"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462F1BDB" w14:textId="77777777" w:rsidR="003B4109" w:rsidRDefault="003B4109"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0A08AB96" w14:textId="77777777" w:rsidR="003B4109" w:rsidRDefault="003B4109" w:rsidP="006672C5">
            <w:pPr>
              <w:rPr>
                <w:rFonts w:ascii="Arial" w:hAnsi="Arial" w:cs="Arial"/>
                <w:sz w:val="18"/>
                <w:szCs w:val="18"/>
              </w:rPr>
            </w:pPr>
            <w:r w:rsidRPr="00152003">
              <w:rPr>
                <w:rFonts w:ascii="Arial" w:hAnsi="Arial" w:cs="Arial"/>
                <w:sz w:val="18"/>
                <w:szCs w:val="18"/>
              </w:rPr>
              <w:t>By the end of Level 4:</w:t>
            </w:r>
          </w:p>
          <w:p w14:paraId="09AB598F" w14:textId="77777777" w:rsidR="003B4109" w:rsidRPr="00B322F5" w:rsidRDefault="003B4109" w:rsidP="003B4109">
            <w:pPr>
              <w:pStyle w:val="ListParagraph"/>
              <w:widowControl w:val="0"/>
              <w:numPr>
                <w:ilvl w:val="0"/>
                <w:numId w:val="11"/>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0D97820B" w14:textId="77777777" w:rsidR="003B4109" w:rsidRDefault="003B4109" w:rsidP="006672C5">
            <w:pPr>
              <w:pStyle w:val="ListParagraph"/>
              <w:shd w:val="clear" w:color="auto" w:fill="FFFFFF" w:themeFill="background1"/>
              <w:spacing w:before="120"/>
              <w:ind w:left="29" w:right="93"/>
              <w:rPr>
                <w:rFonts w:ascii="Arial" w:eastAsia="Arial" w:hAnsi="Arial" w:cs="Arial"/>
                <w:sz w:val="18"/>
                <w:szCs w:val="18"/>
              </w:rPr>
            </w:pPr>
          </w:p>
          <w:p w14:paraId="0864913A" w14:textId="77777777" w:rsidR="003B4109" w:rsidRPr="00C12EE7" w:rsidRDefault="003B4109" w:rsidP="003B4109">
            <w:pPr>
              <w:pStyle w:val="ListParagraph"/>
              <w:numPr>
                <w:ilvl w:val="0"/>
                <w:numId w:val="7"/>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25B34329" w14:textId="77777777" w:rsidR="003B4109" w:rsidRDefault="003B4109" w:rsidP="003B4109">
      <w:pPr>
        <w:ind w:right="821"/>
      </w:pPr>
    </w:p>
    <w:p w14:paraId="0F466024" w14:textId="4F49B2CD" w:rsidR="00C12EE7" w:rsidRDefault="003B4109">
      <w:r>
        <w:rPr>
          <w:noProof/>
          <w:lang w:val="en-AU" w:eastAsia="en-AU"/>
        </w:rPr>
        <mc:AlternateContent>
          <mc:Choice Requires="wps">
            <w:drawing>
              <wp:anchor distT="0" distB="0" distL="114300" distR="114300" simplePos="0" relativeHeight="251738112" behindDoc="0" locked="0" layoutInCell="1" allowOverlap="1" wp14:anchorId="2DFB653C" wp14:editId="20676951">
                <wp:simplePos x="0" y="0"/>
                <wp:positionH relativeFrom="margin">
                  <wp:posOffset>7613650</wp:posOffset>
                </wp:positionH>
                <wp:positionV relativeFrom="paragraph">
                  <wp:posOffset>1324610</wp:posOffset>
                </wp:positionV>
                <wp:extent cx="1552575" cy="81915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184C699E" w14:textId="77777777" w:rsidR="003B4109" w:rsidRDefault="003B4109"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B653C" id="Text Box 17" o:spid="_x0000_s1033" type="#_x0000_t202" style="position:absolute;margin-left:599.5pt;margin-top:104.3pt;width:122.25pt;height:64.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" fillcolor="window" strokecolor="#c6006f" strokeweight="3pt">
                <v:textbox>
                  <w:txbxContent>
                    <w:p w14:paraId="184C699E" w14:textId="77777777" w:rsidR="003B4109" w:rsidRDefault="003B4109"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12EE7">
        <w:br w:type="page"/>
      </w:r>
    </w:p>
    <w:p w14:paraId="751E04EB" w14:textId="69AB36C8" w:rsidR="00407029" w:rsidRDefault="00527C2E" w:rsidP="00011E10">
      <w:pPr>
        <w:pStyle w:val="VCAAHeading4"/>
        <w:rPr>
          <w:sz w:val="20"/>
        </w:rPr>
      </w:pPr>
      <w:r>
        <w:lastRenderedPageBreak/>
        <w:t>I</w:t>
      </w:r>
      <w:r w:rsidR="006E6F16">
        <w:t>ndicative P</w:t>
      </w:r>
      <w:r w:rsidRPr="006672C5">
        <w:t>rogress</w:t>
      </w:r>
      <w:r w:rsidR="006E6F16">
        <w:t xml:space="preserve"> T</w:t>
      </w:r>
      <w:r>
        <w:t>emplate</w:t>
      </w:r>
      <w:r w:rsidR="006E6F16">
        <w:t xml:space="preserve">: </w:t>
      </w:r>
      <w:r w:rsidR="00423309">
        <w:t>Turkish</w:t>
      </w:r>
      <w:r w:rsidR="006E6F16">
        <w:t xml:space="preserve"> </w:t>
      </w:r>
      <w:r w:rsidR="00011E10">
        <w:rPr>
          <w:bCs/>
          <w:lang w:val="en-US"/>
        </w:rPr>
        <w:t>7</w:t>
      </w:r>
      <w:r w:rsidR="006E6F16" w:rsidRPr="006E6F16">
        <w:rPr>
          <w:bCs/>
          <w:lang w:val="en-US"/>
        </w:rPr>
        <w:t>–10 Sequence</w:t>
      </w:r>
    </w:p>
    <w:tbl>
      <w:tblPr>
        <w:tblStyle w:val="TableGrid"/>
        <w:tblpPr w:leftFromText="180" w:rightFromText="180" w:vertAnchor="text" w:horzAnchor="margin" w:tblpY="52"/>
        <w:tblW w:w="0" w:type="auto"/>
        <w:tblLook w:val="04A0" w:firstRow="1" w:lastRow="0" w:firstColumn="1" w:lastColumn="0" w:noHBand="0" w:noVBand="1"/>
      </w:tblPr>
      <w:tblGrid>
        <w:gridCol w:w="4815"/>
        <w:gridCol w:w="3969"/>
        <w:gridCol w:w="5164"/>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34"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mWgIo0CAAByBQAADgAAAAAAAAAAAAAAAAAuAgAAZHJzL2Uyb0RvYy54bWxQ&#10;SwECLQAUAAYACAAAACEAqwCGquMAAAAOAQAADwAAAAAAAAAAAAAAAADnBAAAZHJzL2Rvd25yZXYu&#10;eG1sUEsFBgAAAAAEAAQA8wAAAPcFAAAAAA==&#10;" fillcolor="white [3201]" strokecolor="#00b050" strokeweight="2pt">
                      <v:textbox>
                        <w:txbxContent>
                          <w:p w14:paraId="1CE8E98C"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35"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4AjwIAAHQ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wRw4AjwIAAHQ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104DEE97" w14:textId="208E5872" w:rsidR="00407029" w:rsidRPr="00751A74" w:rsidRDefault="00423309"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Turkish</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F54F05">
              <w:rPr>
                <w:rFonts w:ascii="Arial" w:eastAsia="Arial" w:hAnsi="Arial" w:cs="Arial"/>
                <w:b/>
                <w:bCs/>
                <w:color w:val="FFFFFF" w:themeColor="background1"/>
              </w:rPr>
              <w:t>s</w:t>
            </w:r>
            <w:r w:rsidR="003D4D8E">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 xml:space="preserve">Achievement </w:t>
            </w:r>
            <w:r w:rsidR="00011E10">
              <w:rPr>
                <w:rFonts w:ascii="Arial" w:eastAsia="Arial" w:hAnsi="Arial" w:cs="Arial"/>
                <w:b/>
                <w:bCs/>
                <w:color w:val="FFFFFF" w:themeColor="background1"/>
              </w:rPr>
              <w:t>S</w:t>
            </w:r>
            <w:r w:rsidR="00407029" w:rsidRPr="00751A74">
              <w:rPr>
                <w:rFonts w:ascii="Arial" w:eastAsia="Arial" w:hAnsi="Arial" w:cs="Arial"/>
                <w:b/>
                <w:bCs/>
                <w:color w:val="FFFFFF" w:themeColor="background1"/>
              </w:rPr>
              <w:t>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D22E6E">
            <w:pPr>
              <w:pStyle w:val="ListParagraph"/>
              <w:widowControl w:val="0"/>
              <w:numPr>
                <w:ilvl w:val="0"/>
                <w:numId w:val="9"/>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011E10" w:rsidRPr="00DD6AE7" w14:paraId="3F3C7D05" w14:textId="77777777" w:rsidTr="00011E10">
        <w:trPr>
          <w:trHeight w:val="702"/>
        </w:trPr>
        <w:tc>
          <w:tcPr>
            <w:tcW w:w="4815" w:type="dxa"/>
            <w:vMerge w:val="restart"/>
            <w:shd w:val="clear" w:color="auto" w:fill="BFBFBF" w:themeFill="background1" w:themeFillShade="BF"/>
            <w:vAlign w:val="center"/>
          </w:tcPr>
          <w:p w14:paraId="497572DA" w14:textId="41FC9CE2" w:rsidR="00011E10" w:rsidRPr="00612980" w:rsidRDefault="00011E10" w:rsidP="00011E10">
            <w:pPr>
              <w:shd w:val="clear" w:color="auto" w:fill="BFBFBF" w:themeFill="background1" w:themeFillShade="BF"/>
              <w:rPr>
                <w:rFonts w:ascii="Arial" w:hAnsi="Arial" w:cs="Arial"/>
                <w:b/>
                <w:sz w:val="18"/>
                <w:szCs w:val="18"/>
              </w:rPr>
            </w:pPr>
          </w:p>
        </w:tc>
        <w:tc>
          <w:tcPr>
            <w:tcW w:w="3969" w:type="dxa"/>
            <w:vAlign w:val="center"/>
          </w:tcPr>
          <w:p w14:paraId="39C3F268" w14:textId="4B1677F1" w:rsidR="00011E10" w:rsidRPr="00612980" w:rsidRDefault="00011E10"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F54F05">
              <w:rPr>
                <w:rFonts w:ascii="Arial" w:hAnsi="Arial" w:cs="Arial"/>
                <w:b/>
                <w:sz w:val="18"/>
                <w:szCs w:val="18"/>
              </w:rPr>
              <w:t>I</w:t>
            </w:r>
            <w:r w:rsidRPr="00612980">
              <w:rPr>
                <w:rFonts w:ascii="Arial" w:hAnsi="Arial" w:cs="Arial"/>
                <w:b/>
                <w:sz w:val="18"/>
                <w:szCs w:val="18"/>
              </w:rPr>
              <w:t xml:space="preserve">ndicative </w:t>
            </w:r>
            <w:r w:rsidR="00F54F05">
              <w:rPr>
                <w:rFonts w:ascii="Arial" w:hAnsi="Arial" w:cs="Arial"/>
                <w:b/>
                <w:sz w:val="18"/>
                <w:szCs w:val="18"/>
              </w:rPr>
              <w:t>P</w:t>
            </w:r>
            <w:r w:rsidRPr="00612980">
              <w:rPr>
                <w:rFonts w:ascii="Arial" w:hAnsi="Arial" w:cs="Arial"/>
                <w:b/>
                <w:sz w:val="18"/>
                <w:szCs w:val="18"/>
              </w:rPr>
              <w:t>rogress toward</w:t>
            </w:r>
            <w:r>
              <w:rPr>
                <w:rFonts w:ascii="Arial" w:hAnsi="Arial" w:cs="Arial"/>
                <w:b/>
                <w:sz w:val="18"/>
                <w:szCs w:val="18"/>
              </w:rPr>
              <w:t xml:space="preserve"> </w:t>
            </w:r>
            <w:r w:rsidR="00F54F05">
              <w:rPr>
                <w:rFonts w:ascii="Arial" w:hAnsi="Arial" w:cs="Arial"/>
                <w:b/>
                <w:sz w:val="18"/>
                <w:szCs w:val="18"/>
              </w:rPr>
              <w:t>L</w:t>
            </w:r>
            <w:r>
              <w:rPr>
                <w:rFonts w:ascii="Arial" w:hAnsi="Arial" w:cs="Arial"/>
                <w:b/>
                <w:sz w:val="18"/>
                <w:szCs w:val="18"/>
              </w:rPr>
              <w:t xml:space="preserve">evels 7–8 </w:t>
            </w:r>
            <w:r w:rsidRPr="00612980">
              <w:rPr>
                <w:rFonts w:ascii="Arial" w:hAnsi="Arial" w:cs="Arial"/>
                <w:b/>
                <w:sz w:val="18"/>
                <w:szCs w:val="18"/>
              </w:rPr>
              <w:t>Achievement Standard</w:t>
            </w:r>
          </w:p>
        </w:tc>
        <w:tc>
          <w:tcPr>
            <w:tcW w:w="5164" w:type="dxa"/>
            <w:vAlign w:val="center"/>
          </w:tcPr>
          <w:p w14:paraId="2D375820" w14:textId="09E76A41" w:rsidR="00011E10" w:rsidRPr="00612980" w:rsidRDefault="00423309" w:rsidP="00320E18">
            <w:pPr>
              <w:shd w:val="clear" w:color="auto" w:fill="FFFFFF"/>
              <w:rPr>
                <w:rFonts w:ascii="Arial" w:hAnsi="Arial" w:cs="Arial"/>
                <w:b/>
                <w:sz w:val="18"/>
                <w:szCs w:val="18"/>
              </w:rPr>
            </w:pPr>
            <w:r>
              <w:rPr>
                <w:rFonts w:ascii="Arial" w:hAnsi="Arial" w:cs="Arial"/>
                <w:b/>
                <w:sz w:val="18"/>
                <w:szCs w:val="18"/>
              </w:rPr>
              <w:t>Turkish</w:t>
            </w:r>
            <w:r w:rsidR="00011E10" w:rsidRPr="00612980">
              <w:rPr>
                <w:rFonts w:ascii="Arial" w:hAnsi="Arial" w:cs="Arial"/>
                <w:b/>
                <w:sz w:val="18"/>
                <w:szCs w:val="18"/>
              </w:rPr>
              <w:t xml:space="preserve"> </w:t>
            </w:r>
            <w:r w:rsidR="00011E10">
              <w:rPr>
                <w:rFonts w:ascii="Arial" w:hAnsi="Arial" w:cs="Arial"/>
                <w:b/>
                <w:sz w:val="18"/>
                <w:szCs w:val="18"/>
              </w:rPr>
              <w:t xml:space="preserve">Levels 7–8 </w:t>
            </w:r>
            <w:r w:rsidR="00011E10" w:rsidRPr="00612980">
              <w:rPr>
                <w:rFonts w:ascii="Arial" w:hAnsi="Arial" w:cs="Arial"/>
                <w:b/>
                <w:sz w:val="18"/>
                <w:szCs w:val="18"/>
              </w:rPr>
              <w:t>Achievement Standard</w:t>
            </w:r>
          </w:p>
        </w:tc>
      </w:tr>
      <w:tr w:rsidR="00011E10" w:rsidRPr="003E2E7B" w14:paraId="146A7933" w14:textId="77777777" w:rsidTr="00D22E6E">
        <w:trPr>
          <w:trHeight w:val="1408"/>
        </w:trPr>
        <w:tc>
          <w:tcPr>
            <w:tcW w:w="4815" w:type="dxa"/>
            <w:vMerge/>
            <w:shd w:val="clear" w:color="auto" w:fill="BFBFBF" w:themeFill="background1" w:themeFillShade="BF"/>
          </w:tcPr>
          <w:p w14:paraId="3519107F" w14:textId="131B7208" w:rsidR="00011E10" w:rsidRPr="004B15E0" w:rsidRDefault="00011E10" w:rsidP="00011E10">
            <w:pPr>
              <w:pStyle w:val="ListParagraph"/>
              <w:shd w:val="clear" w:color="auto" w:fill="FFFFFF"/>
              <w:spacing w:after="0" w:line="240" w:lineRule="auto"/>
              <w:ind w:left="360"/>
              <w:rPr>
                <w:rFonts w:ascii="Arial" w:eastAsia="Arial" w:hAnsi="Arial" w:cs="Arial"/>
                <w:sz w:val="18"/>
                <w:szCs w:val="18"/>
              </w:rPr>
            </w:pPr>
          </w:p>
        </w:tc>
        <w:tc>
          <w:tcPr>
            <w:tcW w:w="3969" w:type="dxa"/>
          </w:tcPr>
          <w:p w14:paraId="1D9AA53E" w14:textId="77777777" w:rsidR="00011E10" w:rsidRDefault="00011E10" w:rsidP="00320E18">
            <w:pPr>
              <w:shd w:val="clear" w:color="auto" w:fill="FFFFFF"/>
              <w:rPr>
                <w:rFonts w:ascii="Arial" w:hAnsi="Arial" w:cs="Arial"/>
                <w:sz w:val="18"/>
                <w:szCs w:val="18"/>
              </w:rPr>
            </w:pPr>
          </w:p>
          <w:p w14:paraId="50C1EB7A" w14:textId="43221D27" w:rsidR="00011E10" w:rsidRPr="00612980" w:rsidRDefault="00011E10" w:rsidP="00320E18">
            <w:pPr>
              <w:shd w:val="clear" w:color="auto" w:fill="FFFFFF"/>
              <w:rPr>
                <w:rFonts w:ascii="Arial" w:hAnsi="Arial" w:cs="Arial"/>
                <w:sz w:val="18"/>
                <w:szCs w:val="18"/>
              </w:rPr>
            </w:pPr>
            <w:r w:rsidRPr="00612980">
              <w:rPr>
                <w:rFonts w:ascii="Arial" w:hAnsi="Arial" w:cs="Arial"/>
                <w:sz w:val="18"/>
                <w:szCs w:val="18"/>
              </w:rPr>
              <w:t xml:space="preserve">In </w:t>
            </w:r>
            <w:r w:rsidR="00423309">
              <w:rPr>
                <w:rFonts w:ascii="Arial" w:hAnsi="Arial" w:cs="Arial"/>
                <w:b/>
                <w:sz w:val="18"/>
                <w:szCs w:val="18"/>
              </w:rPr>
              <w:t>Turkish</w:t>
            </w:r>
            <w:r w:rsidRPr="00612980">
              <w:rPr>
                <w:rFonts w:ascii="Arial" w:hAnsi="Arial" w:cs="Arial"/>
                <w:sz w:val="18"/>
                <w:szCs w:val="18"/>
              </w:rPr>
              <w:t>, indicative progression toward</w:t>
            </w:r>
            <w:r w:rsidR="00F54F05">
              <w:rPr>
                <w:rFonts w:ascii="Arial" w:hAnsi="Arial" w:cs="Arial"/>
                <w:sz w:val="18"/>
                <w:szCs w:val="18"/>
              </w:rPr>
              <w:t>s</w:t>
            </w:r>
            <w:r w:rsidRPr="00612980">
              <w:rPr>
                <w:rFonts w:ascii="Arial" w:hAnsi="Arial" w:cs="Arial"/>
                <w:sz w:val="18"/>
                <w:szCs w:val="18"/>
              </w:rPr>
              <w:t xml:space="preserve"> the </w:t>
            </w:r>
            <w:r w:rsidR="00F54F05">
              <w:rPr>
                <w:rFonts w:ascii="Arial" w:hAnsi="Arial" w:cs="Arial"/>
                <w:sz w:val="18"/>
                <w:szCs w:val="18"/>
              </w:rPr>
              <w:t>L</w:t>
            </w:r>
            <w:r w:rsidRPr="00612980">
              <w:rPr>
                <w:rFonts w:ascii="Arial" w:hAnsi="Arial" w:cs="Arial"/>
                <w:sz w:val="18"/>
                <w:szCs w:val="18"/>
              </w:rPr>
              <w:t>evel</w:t>
            </w:r>
            <w:r>
              <w:rPr>
                <w:rFonts w:ascii="Arial" w:hAnsi="Arial" w:cs="Arial"/>
                <w:sz w:val="18"/>
                <w:szCs w:val="18"/>
              </w:rPr>
              <w:t>s</w:t>
            </w:r>
            <w:r w:rsidRPr="00612980">
              <w:rPr>
                <w:rFonts w:ascii="Arial" w:hAnsi="Arial" w:cs="Arial"/>
                <w:sz w:val="18"/>
                <w:szCs w:val="18"/>
              </w:rPr>
              <w:t xml:space="preserve"> </w:t>
            </w:r>
            <w:r>
              <w:rPr>
                <w:rFonts w:ascii="Arial" w:hAnsi="Arial" w:cs="Arial"/>
                <w:sz w:val="18"/>
                <w:szCs w:val="18"/>
              </w:rPr>
              <w:t xml:space="preserve">7–8 </w:t>
            </w:r>
            <w:r w:rsidR="00F54F05">
              <w:rPr>
                <w:rFonts w:ascii="Arial" w:hAnsi="Arial" w:cs="Arial"/>
                <w:sz w:val="18"/>
                <w:szCs w:val="18"/>
              </w:rPr>
              <w:t>A</w:t>
            </w:r>
            <w:r w:rsidRPr="00612980">
              <w:rPr>
                <w:rFonts w:ascii="Arial" w:hAnsi="Arial" w:cs="Arial"/>
                <w:sz w:val="18"/>
                <w:szCs w:val="18"/>
              </w:rPr>
              <w:t xml:space="preserve">chievement </w:t>
            </w:r>
            <w:r w:rsidR="00F54F05">
              <w:rPr>
                <w:rFonts w:ascii="Arial" w:hAnsi="Arial" w:cs="Arial"/>
                <w:sz w:val="18"/>
                <w:szCs w:val="18"/>
              </w:rPr>
              <w:t>S</w:t>
            </w:r>
            <w:r w:rsidRPr="00612980">
              <w:rPr>
                <w:rFonts w:ascii="Arial" w:hAnsi="Arial" w:cs="Arial"/>
                <w:sz w:val="18"/>
                <w:szCs w:val="18"/>
              </w:rPr>
              <w:t>tandard may be when students:</w:t>
            </w:r>
          </w:p>
          <w:p w14:paraId="3A738AC0" w14:textId="77777777" w:rsidR="00011E10" w:rsidRPr="00E57FFB" w:rsidRDefault="00011E10" w:rsidP="00320E18">
            <w:pPr>
              <w:pStyle w:val="ListParagraph"/>
              <w:spacing w:before="120"/>
              <w:rPr>
                <w:rFonts w:ascii="Arial" w:hAnsi="Arial" w:cs="Arial"/>
                <w:sz w:val="18"/>
                <w:szCs w:val="18"/>
              </w:rPr>
            </w:pPr>
          </w:p>
        </w:tc>
        <w:tc>
          <w:tcPr>
            <w:tcW w:w="5164" w:type="dxa"/>
          </w:tcPr>
          <w:p w14:paraId="7D9EC302" w14:textId="77777777" w:rsidR="00011E10" w:rsidRDefault="00011E10" w:rsidP="00320E18">
            <w:pPr>
              <w:rPr>
                <w:rFonts w:ascii="Arial" w:hAnsi="Arial" w:cs="Arial"/>
                <w:sz w:val="18"/>
                <w:szCs w:val="18"/>
                <w:lang w:val="en-AU"/>
              </w:rPr>
            </w:pPr>
          </w:p>
          <w:p w14:paraId="4EAC2D12" w14:textId="77777777" w:rsidR="00011E10" w:rsidRDefault="00011E10"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011E10" w:rsidRPr="00152003" w:rsidRDefault="00011E10" w:rsidP="00320E18">
            <w:pPr>
              <w:rPr>
                <w:rFonts w:ascii="Arial" w:hAnsi="Arial" w:cs="Arial"/>
                <w:sz w:val="18"/>
                <w:szCs w:val="18"/>
                <w:lang w:val="en-AU"/>
              </w:rPr>
            </w:pPr>
          </w:p>
          <w:p w14:paraId="138DA42D" w14:textId="77777777" w:rsidR="00CD2914" w:rsidRPr="001902AB" w:rsidRDefault="00CD2914" w:rsidP="00CD2914">
            <w:pPr>
              <w:pStyle w:val="ListParagraph"/>
              <w:widowControl w:val="0"/>
              <w:numPr>
                <w:ilvl w:val="0"/>
                <w:numId w:val="19"/>
              </w:numPr>
              <w:spacing w:after="0" w:line="276" w:lineRule="auto"/>
              <w:ind w:left="320" w:hanging="320"/>
              <w:rPr>
                <w:rFonts w:ascii="Arial" w:hAnsi="Arial" w:cs="Arial"/>
                <w:sz w:val="18"/>
                <w:szCs w:val="18"/>
              </w:rPr>
            </w:pPr>
            <w:r w:rsidRPr="001902AB">
              <w:rPr>
                <w:rFonts w:ascii="Arial" w:hAnsi="Arial" w:cs="Arial"/>
                <w:sz w:val="18"/>
                <w:szCs w:val="18"/>
              </w:rPr>
              <w:t xml:space="preserve">Students interact with the teacher and peers to exchange information and express opinions, for example, </w:t>
            </w:r>
            <w:r w:rsidRPr="001902AB">
              <w:rPr>
                <w:rFonts w:ascii="Arial" w:hAnsi="Arial" w:cs="Arial"/>
                <w:i/>
                <w:iCs/>
                <w:sz w:val="18"/>
                <w:szCs w:val="18"/>
              </w:rPr>
              <w:t>Arkadaşlarımla sinemaya gitmeyi severim</w:t>
            </w:r>
            <w:r w:rsidRPr="001902AB">
              <w:rPr>
                <w:rFonts w:ascii="Arial" w:hAnsi="Arial" w:cs="Arial"/>
                <w:sz w:val="18"/>
                <w:szCs w:val="18"/>
              </w:rPr>
              <w:t xml:space="preserve">. </w:t>
            </w:r>
          </w:p>
          <w:p w14:paraId="3BE014A9" w14:textId="77777777" w:rsidR="00CD2914" w:rsidRPr="001902AB" w:rsidRDefault="00CD2914" w:rsidP="00CD2914">
            <w:pPr>
              <w:pStyle w:val="ListParagraph"/>
              <w:widowControl w:val="0"/>
              <w:numPr>
                <w:ilvl w:val="0"/>
                <w:numId w:val="19"/>
              </w:numPr>
              <w:spacing w:after="0" w:line="276" w:lineRule="auto"/>
              <w:ind w:left="320" w:hanging="320"/>
              <w:rPr>
                <w:rFonts w:ascii="Arial" w:hAnsi="Arial" w:cs="Arial"/>
                <w:i/>
                <w:iCs/>
                <w:sz w:val="18"/>
                <w:szCs w:val="18"/>
              </w:rPr>
            </w:pPr>
            <w:r w:rsidRPr="001902AB">
              <w:rPr>
                <w:rFonts w:ascii="Arial" w:hAnsi="Arial" w:cs="Arial"/>
                <w:sz w:val="18"/>
                <w:szCs w:val="18"/>
              </w:rPr>
              <w:t xml:space="preserve">They use descriptive and expressive language to share feelings and to express preferences such as </w:t>
            </w:r>
            <w:r w:rsidRPr="001902AB">
              <w:rPr>
                <w:rFonts w:ascii="Arial" w:hAnsi="Arial" w:cs="Arial"/>
                <w:i/>
                <w:iCs/>
                <w:sz w:val="18"/>
                <w:szCs w:val="18"/>
              </w:rPr>
              <w:t xml:space="preserve">Suyu gazoza tercih ederim. </w:t>
            </w:r>
          </w:p>
          <w:p w14:paraId="1E8567B8" w14:textId="77777777" w:rsidR="00CD2914" w:rsidRPr="001902AB" w:rsidRDefault="00CD2914" w:rsidP="00CD2914">
            <w:pPr>
              <w:pStyle w:val="ListParagraph"/>
              <w:widowControl w:val="0"/>
              <w:numPr>
                <w:ilvl w:val="0"/>
                <w:numId w:val="19"/>
              </w:numPr>
              <w:spacing w:after="0" w:line="276" w:lineRule="auto"/>
              <w:ind w:left="320" w:hanging="320"/>
              <w:rPr>
                <w:rFonts w:ascii="Arial" w:hAnsi="Arial" w:cs="Arial"/>
                <w:sz w:val="18"/>
                <w:szCs w:val="18"/>
              </w:rPr>
            </w:pPr>
            <w:r w:rsidRPr="001902AB">
              <w:rPr>
                <w:rFonts w:ascii="Arial" w:hAnsi="Arial" w:cs="Arial"/>
                <w:sz w:val="18"/>
                <w:szCs w:val="18"/>
              </w:rPr>
              <w:t xml:space="preserve">Students use action-related and rehearsed language to engage in shared activities that involve planning, collaborating, transacting and negotiating, for example, </w:t>
            </w:r>
            <w:r w:rsidRPr="001902AB">
              <w:rPr>
                <w:rFonts w:ascii="Arial" w:hAnsi="Arial" w:cs="Arial"/>
                <w:i/>
                <w:iCs/>
                <w:sz w:val="18"/>
                <w:szCs w:val="18"/>
              </w:rPr>
              <w:t>Haftada kaç kez … yapıyorsun? … hakkında ne düşünüyorsun?</w:t>
            </w:r>
            <w:r w:rsidRPr="001902AB">
              <w:rPr>
                <w:rFonts w:ascii="Arial" w:hAnsi="Arial" w:cs="Arial"/>
                <w:sz w:val="18"/>
                <w:szCs w:val="18"/>
              </w:rPr>
              <w:t xml:space="preserve"> </w:t>
            </w:r>
          </w:p>
          <w:p w14:paraId="7EE8CCE4" w14:textId="77777777" w:rsidR="00CD2914" w:rsidRPr="001902AB" w:rsidRDefault="00CD2914" w:rsidP="00CD2914">
            <w:pPr>
              <w:pStyle w:val="ListParagraph"/>
              <w:widowControl w:val="0"/>
              <w:numPr>
                <w:ilvl w:val="0"/>
                <w:numId w:val="19"/>
              </w:numPr>
              <w:spacing w:after="0" w:line="276" w:lineRule="auto"/>
              <w:ind w:left="320" w:hanging="320"/>
              <w:rPr>
                <w:rFonts w:ascii="Arial" w:hAnsi="Arial" w:cs="Arial"/>
                <w:i/>
                <w:iCs/>
                <w:sz w:val="18"/>
                <w:szCs w:val="18"/>
              </w:rPr>
            </w:pPr>
            <w:r w:rsidRPr="001902AB">
              <w:rPr>
                <w:rFonts w:ascii="Arial" w:hAnsi="Arial" w:cs="Arial"/>
                <w:sz w:val="18"/>
                <w:szCs w:val="18"/>
              </w:rPr>
              <w:t xml:space="preserve">They interact in classroom routines and exchanges by asking and responding to questions, for example, </w:t>
            </w:r>
            <w:r w:rsidRPr="001902AB">
              <w:rPr>
                <w:rFonts w:ascii="Arial" w:hAnsi="Arial" w:cs="Arial"/>
                <w:i/>
                <w:iCs/>
                <w:sz w:val="18"/>
                <w:szCs w:val="18"/>
              </w:rPr>
              <w:t>Ben ne yapabilirim? Sen not alır mısın?</w:t>
            </w:r>
            <w:r w:rsidRPr="001902AB">
              <w:rPr>
                <w:rFonts w:ascii="Arial" w:hAnsi="Arial" w:cs="Arial"/>
                <w:sz w:val="18"/>
                <w:szCs w:val="18"/>
              </w:rPr>
              <w:t xml:space="preserve">, requesting help or permission, for example, </w:t>
            </w:r>
            <w:r w:rsidRPr="001902AB">
              <w:rPr>
                <w:rFonts w:ascii="Arial" w:hAnsi="Arial" w:cs="Arial"/>
                <w:i/>
                <w:iCs/>
                <w:sz w:val="18"/>
                <w:szCs w:val="18"/>
              </w:rPr>
              <w:t>Sence bu doğru mu? Tekrar eder misiniz? Arkadaşlar bakar mısınız? Bunu nasıl yapacağız?</w:t>
            </w:r>
            <w:r w:rsidRPr="001902AB">
              <w:rPr>
                <w:rFonts w:ascii="Arial" w:hAnsi="Arial" w:cs="Arial"/>
                <w:sz w:val="18"/>
                <w:szCs w:val="18"/>
              </w:rPr>
              <w:t xml:space="preserve"> and giving praise or encouragement, such as </w:t>
            </w:r>
            <w:r w:rsidRPr="001902AB">
              <w:rPr>
                <w:rFonts w:ascii="Arial" w:hAnsi="Arial" w:cs="Arial"/>
                <w:i/>
                <w:iCs/>
                <w:sz w:val="18"/>
                <w:szCs w:val="18"/>
              </w:rPr>
              <w:t xml:space="preserve">çok güzel, aferin, harika, tebrikler, başarılarının devamını dilerim, seninle gurur duyuyorum. </w:t>
            </w:r>
          </w:p>
          <w:p w14:paraId="440938DE" w14:textId="77777777" w:rsidR="00CD2914" w:rsidRPr="001902AB" w:rsidRDefault="00CD2914" w:rsidP="00CD2914">
            <w:pPr>
              <w:pStyle w:val="ListParagraph"/>
              <w:widowControl w:val="0"/>
              <w:numPr>
                <w:ilvl w:val="0"/>
                <w:numId w:val="19"/>
              </w:numPr>
              <w:spacing w:after="0" w:line="276" w:lineRule="auto"/>
              <w:ind w:left="320" w:hanging="320"/>
              <w:rPr>
                <w:rFonts w:ascii="Arial" w:hAnsi="Arial" w:cs="Arial"/>
                <w:sz w:val="18"/>
                <w:szCs w:val="18"/>
              </w:rPr>
            </w:pPr>
            <w:r w:rsidRPr="001902AB">
              <w:rPr>
                <w:rFonts w:ascii="Arial" w:hAnsi="Arial" w:cs="Arial"/>
                <w:sz w:val="18"/>
                <w:szCs w:val="18"/>
              </w:rPr>
              <w:t xml:space="preserve">When interacting, they use the features of the sound </w:t>
            </w:r>
            <w:r w:rsidRPr="001902AB">
              <w:rPr>
                <w:rFonts w:ascii="Arial" w:hAnsi="Arial" w:cs="Arial"/>
                <w:sz w:val="18"/>
                <w:szCs w:val="18"/>
              </w:rPr>
              <w:lastRenderedPageBreak/>
              <w:t xml:space="preserve">system in their pronunciation of Turkish, including applying stress, rhythm and intonation patterns to statements, for example, </w:t>
            </w:r>
            <w:r w:rsidRPr="001902AB">
              <w:rPr>
                <w:rFonts w:ascii="Arial" w:hAnsi="Arial" w:cs="Arial"/>
                <w:i/>
                <w:iCs/>
                <w:sz w:val="18"/>
                <w:szCs w:val="18"/>
              </w:rPr>
              <w:t>kapı</w:t>
            </w:r>
            <w:r w:rsidRPr="001902AB">
              <w:rPr>
                <w:rFonts w:ascii="Arial" w:hAnsi="Arial" w:cs="Arial"/>
                <w:sz w:val="18"/>
                <w:szCs w:val="18"/>
              </w:rPr>
              <w:t xml:space="preserve"> </w:t>
            </w:r>
            <w:r w:rsidRPr="001902AB">
              <w:rPr>
                <w:rFonts w:ascii="Arial" w:hAnsi="Arial" w:cs="Arial"/>
                <w:i/>
                <w:iCs/>
                <w:sz w:val="18"/>
                <w:szCs w:val="18"/>
              </w:rPr>
              <w:t>açık kaldı</w:t>
            </w:r>
            <w:r w:rsidRPr="001902AB">
              <w:rPr>
                <w:rFonts w:ascii="Arial" w:hAnsi="Arial" w:cs="Arial"/>
                <w:sz w:val="18"/>
                <w:szCs w:val="18"/>
              </w:rPr>
              <w:t xml:space="preserve">, </w:t>
            </w:r>
            <w:r w:rsidRPr="001902AB">
              <w:rPr>
                <w:rFonts w:ascii="Arial" w:hAnsi="Arial" w:cs="Arial"/>
                <w:i/>
                <w:iCs/>
                <w:sz w:val="18"/>
                <w:szCs w:val="18"/>
              </w:rPr>
              <w:t xml:space="preserve">inanmıyorum, </w:t>
            </w:r>
            <w:r w:rsidRPr="001902AB">
              <w:rPr>
                <w:rFonts w:ascii="Arial" w:hAnsi="Arial" w:cs="Arial"/>
                <w:sz w:val="18"/>
                <w:szCs w:val="18"/>
              </w:rPr>
              <w:t xml:space="preserve">and questions, for example, </w:t>
            </w:r>
            <w:r w:rsidRPr="001902AB">
              <w:rPr>
                <w:rFonts w:ascii="Arial" w:hAnsi="Arial" w:cs="Arial"/>
                <w:i/>
                <w:iCs/>
                <w:sz w:val="18"/>
                <w:szCs w:val="18"/>
              </w:rPr>
              <w:t>gerçekten mi?</w:t>
            </w:r>
            <w:r w:rsidRPr="001902AB">
              <w:rPr>
                <w:rFonts w:ascii="Arial" w:hAnsi="Arial" w:cs="Arial"/>
                <w:sz w:val="18"/>
                <w:szCs w:val="18"/>
              </w:rPr>
              <w:t xml:space="preserve"> </w:t>
            </w:r>
          </w:p>
          <w:p w14:paraId="30D7882C" w14:textId="77777777" w:rsidR="00CD2914" w:rsidRPr="001902AB" w:rsidRDefault="00CD2914" w:rsidP="00CD2914">
            <w:pPr>
              <w:pStyle w:val="ListParagraph"/>
              <w:widowControl w:val="0"/>
              <w:numPr>
                <w:ilvl w:val="0"/>
                <w:numId w:val="19"/>
              </w:numPr>
              <w:spacing w:after="0" w:line="276" w:lineRule="auto"/>
              <w:ind w:left="320" w:hanging="320"/>
              <w:rPr>
                <w:rFonts w:ascii="Arial" w:hAnsi="Arial" w:cs="Arial"/>
                <w:sz w:val="18"/>
                <w:szCs w:val="18"/>
              </w:rPr>
            </w:pPr>
            <w:r w:rsidRPr="001902AB">
              <w:rPr>
                <w:rFonts w:ascii="Arial" w:hAnsi="Arial" w:cs="Arial"/>
                <w:sz w:val="18"/>
                <w:szCs w:val="18"/>
              </w:rPr>
              <w:t xml:space="preserve">Students locate key points of information from a range of spoken, written and visual texts, and present information related to social, cultural and environmental contexts using different modes of presentation. </w:t>
            </w:r>
          </w:p>
          <w:p w14:paraId="578FCC8F" w14:textId="77777777" w:rsidR="00CD2914" w:rsidRPr="001902AB" w:rsidRDefault="00CD2914" w:rsidP="00CD2914">
            <w:pPr>
              <w:pStyle w:val="ListParagraph"/>
              <w:widowControl w:val="0"/>
              <w:numPr>
                <w:ilvl w:val="0"/>
                <w:numId w:val="19"/>
              </w:numPr>
              <w:spacing w:after="0" w:line="276" w:lineRule="auto"/>
              <w:ind w:left="320" w:hanging="320"/>
              <w:rPr>
                <w:rFonts w:ascii="Arial" w:hAnsi="Arial" w:cs="Arial"/>
                <w:sz w:val="18"/>
                <w:szCs w:val="18"/>
              </w:rPr>
            </w:pPr>
            <w:r w:rsidRPr="001902AB">
              <w:rPr>
                <w:rFonts w:ascii="Arial" w:hAnsi="Arial" w:cs="Arial"/>
                <w:sz w:val="18"/>
                <w:szCs w:val="18"/>
              </w:rPr>
              <w:t xml:space="preserve">They share their responses to different imaginative texts by identifying and comparing favourite elements and discussing events, characters and messages, for example, </w:t>
            </w:r>
            <w:r w:rsidRPr="001902AB">
              <w:rPr>
                <w:rFonts w:ascii="Arial" w:hAnsi="Arial" w:cs="Arial"/>
                <w:i/>
                <w:iCs/>
                <w:sz w:val="18"/>
                <w:szCs w:val="18"/>
              </w:rPr>
              <w:t>beni… çok etkiledi çünkü …, Çok komikti çok sürükleyiciydi, akıcıydı, dili anlaşılırdı, biraz uzundu. Sıkıcıydı, karmaşıktı… Çok üzücüydü</w:t>
            </w:r>
            <w:r w:rsidRPr="001902AB">
              <w:rPr>
                <w:rFonts w:ascii="Arial" w:hAnsi="Arial" w:cs="Arial"/>
                <w:sz w:val="18"/>
                <w:szCs w:val="18"/>
              </w:rPr>
              <w:t xml:space="preserve">, </w:t>
            </w:r>
            <w:r w:rsidRPr="001902AB">
              <w:rPr>
                <w:rFonts w:ascii="Arial" w:hAnsi="Arial" w:cs="Arial"/>
                <w:i/>
                <w:iCs/>
                <w:sz w:val="18"/>
                <w:szCs w:val="18"/>
              </w:rPr>
              <w:t>Anlaşılması zordu</w:t>
            </w:r>
            <w:r w:rsidRPr="001902AB">
              <w:rPr>
                <w:rFonts w:ascii="Arial" w:hAnsi="Arial" w:cs="Arial"/>
                <w:sz w:val="18"/>
                <w:szCs w:val="18"/>
              </w:rPr>
              <w:t xml:space="preserve">. Students use imaginative language to create original or adapt familiar imaginative texts in different genres. </w:t>
            </w:r>
          </w:p>
          <w:p w14:paraId="42A77C37" w14:textId="77777777" w:rsidR="00CD2914" w:rsidRPr="001902AB" w:rsidRDefault="00CD2914" w:rsidP="00CD2914">
            <w:pPr>
              <w:pStyle w:val="ListParagraph"/>
              <w:widowControl w:val="0"/>
              <w:numPr>
                <w:ilvl w:val="0"/>
                <w:numId w:val="19"/>
              </w:numPr>
              <w:spacing w:after="0" w:line="276" w:lineRule="auto"/>
              <w:ind w:left="320" w:hanging="320"/>
              <w:rPr>
                <w:rFonts w:ascii="Arial" w:hAnsi="Arial" w:cs="Arial"/>
                <w:sz w:val="18"/>
                <w:szCs w:val="18"/>
              </w:rPr>
            </w:pPr>
            <w:r w:rsidRPr="001902AB">
              <w:rPr>
                <w:rFonts w:ascii="Arial" w:hAnsi="Arial" w:cs="Arial"/>
                <w:sz w:val="18"/>
                <w:szCs w:val="18"/>
              </w:rPr>
              <w:t xml:space="preserve">They use key elements of Turkish grammar in spoken and written texts, such as basic rules of word order, for example, </w:t>
            </w:r>
            <w:r w:rsidRPr="001902AB">
              <w:rPr>
                <w:rFonts w:ascii="Arial" w:hAnsi="Arial" w:cs="Arial"/>
                <w:i/>
                <w:iCs/>
                <w:sz w:val="18"/>
                <w:szCs w:val="18"/>
              </w:rPr>
              <w:t>Ali topu attı</w:t>
            </w:r>
            <w:r w:rsidRPr="001902AB">
              <w:rPr>
                <w:rFonts w:ascii="Arial" w:hAnsi="Arial" w:cs="Arial"/>
                <w:sz w:val="18"/>
                <w:szCs w:val="18"/>
              </w:rPr>
              <w:t xml:space="preserve">, </w:t>
            </w:r>
            <w:r w:rsidRPr="001902AB">
              <w:rPr>
                <w:rFonts w:ascii="Arial" w:hAnsi="Arial" w:cs="Arial"/>
                <w:i/>
                <w:iCs/>
                <w:sz w:val="18"/>
                <w:szCs w:val="18"/>
              </w:rPr>
              <w:t>Ali topu al ve at!</w:t>
            </w:r>
            <w:r w:rsidRPr="001902AB">
              <w:rPr>
                <w:rFonts w:ascii="Arial" w:hAnsi="Arial" w:cs="Arial"/>
                <w:sz w:val="18"/>
                <w:szCs w:val="18"/>
              </w:rPr>
              <w:t xml:space="preserve"> and </w:t>
            </w:r>
            <w:r w:rsidRPr="001902AB">
              <w:rPr>
                <w:rFonts w:ascii="Arial" w:hAnsi="Arial" w:cs="Arial"/>
                <w:i/>
                <w:iCs/>
                <w:sz w:val="18"/>
                <w:szCs w:val="18"/>
              </w:rPr>
              <w:t>Ali topu Tarkan</w:t>
            </w:r>
            <w:r w:rsidRPr="001902AB">
              <w:rPr>
                <w:rFonts w:ascii="Arial" w:hAnsi="Arial" w:cs="Arial"/>
                <w:sz w:val="18"/>
                <w:szCs w:val="18"/>
              </w:rPr>
              <w:t xml:space="preserve"> </w:t>
            </w:r>
            <w:r w:rsidRPr="001902AB">
              <w:rPr>
                <w:rFonts w:ascii="Arial" w:hAnsi="Arial" w:cs="Arial"/>
                <w:i/>
                <w:iCs/>
                <w:sz w:val="18"/>
                <w:szCs w:val="18"/>
              </w:rPr>
              <w:t>dan sonra bana atar mısın?,</w:t>
            </w:r>
            <w:r w:rsidRPr="001902AB">
              <w:rPr>
                <w:rFonts w:ascii="Arial" w:hAnsi="Arial" w:cs="Arial"/>
                <w:sz w:val="18"/>
                <w:szCs w:val="18"/>
              </w:rPr>
              <w:t xml:space="preserve"> adjectives, for example, </w:t>
            </w:r>
            <w:r w:rsidRPr="001902AB">
              <w:rPr>
                <w:rFonts w:ascii="Arial" w:hAnsi="Arial" w:cs="Arial"/>
                <w:i/>
                <w:iCs/>
                <w:sz w:val="18"/>
                <w:szCs w:val="18"/>
              </w:rPr>
              <w:t xml:space="preserve">mavi köşkte </w:t>
            </w:r>
            <w:r w:rsidRPr="001902AB">
              <w:rPr>
                <w:rFonts w:ascii="Arial" w:hAnsi="Arial" w:cs="Arial"/>
                <w:sz w:val="18"/>
                <w:szCs w:val="18"/>
              </w:rPr>
              <w:t xml:space="preserve">adverbs, for example, </w:t>
            </w:r>
            <w:r w:rsidRPr="001902AB">
              <w:rPr>
                <w:rFonts w:ascii="Arial" w:hAnsi="Arial" w:cs="Arial"/>
                <w:i/>
                <w:iCs/>
                <w:sz w:val="18"/>
                <w:szCs w:val="18"/>
              </w:rPr>
              <w:t>çok dikkatli yürü</w:t>
            </w:r>
            <w:r w:rsidRPr="001902AB">
              <w:rPr>
                <w:rFonts w:ascii="Arial" w:hAnsi="Arial" w:cs="Arial"/>
                <w:sz w:val="18"/>
                <w:szCs w:val="18"/>
              </w:rPr>
              <w:t xml:space="preserve">, postpositions, for example, </w:t>
            </w:r>
            <w:r w:rsidRPr="001902AB">
              <w:rPr>
                <w:rFonts w:ascii="Arial" w:hAnsi="Arial" w:cs="Arial"/>
                <w:i/>
                <w:iCs/>
                <w:sz w:val="18"/>
                <w:szCs w:val="18"/>
              </w:rPr>
              <w:t>dün sabah geldi</w:t>
            </w:r>
            <w:r w:rsidRPr="001902AB">
              <w:rPr>
                <w:rFonts w:ascii="Arial" w:hAnsi="Arial" w:cs="Arial"/>
                <w:sz w:val="18"/>
                <w:szCs w:val="18"/>
              </w:rPr>
              <w:t xml:space="preserve">, verb tenses and subject–verb agreement, for example, </w:t>
            </w:r>
            <w:r w:rsidRPr="001902AB">
              <w:rPr>
                <w:rFonts w:ascii="Arial" w:hAnsi="Arial" w:cs="Arial"/>
                <w:i/>
                <w:iCs/>
                <w:sz w:val="18"/>
                <w:szCs w:val="18"/>
              </w:rPr>
              <w:t>Defne yemekten sonra ödevini yaptı ve uyudu</w:t>
            </w:r>
            <w:r w:rsidRPr="001902AB">
              <w:rPr>
                <w:rFonts w:ascii="Arial" w:hAnsi="Arial" w:cs="Arial"/>
                <w:sz w:val="18"/>
                <w:szCs w:val="18"/>
              </w:rPr>
              <w:t xml:space="preserve">. </w:t>
            </w:r>
          </w:p>
          <w:p w14:paraId="2E5523E5" w14:textId="77777777" w:rsidR="00CD2914" w:rsidRPr="001902AB" w:rsidRDefault="00CD2914" w:rsidP="00CD2914">
            <w:pPr>
              <w:pStyle w:val="ListParagraph"/>
              <w:widowControl w:val="0"/>
              <w:numPr>
                <w:ilvl w:val="0"/>
                <w:numId w:val="19"/>
              </w:numPr>
              <w:spacing w:after="0" w:line="276" w:lineRule="auto"/>
              <w:ind w:left="320" w:hanging="320"/>
              <w:rPr>
                <w:rFonts w:ascii="Arial" w:hAnsi="Arial" w:cs="Arial"/>
                <w:sz w:val="18"/>
                <w:szCs w:val="18"/>
              </w:rPr>
            </w:pPr>
            <w:r w:rsidRPr="001902AB">
              <w:rPr>
                <w:rFonts w:ascii="Arial" w:hAnsi="Arial" w:cs="Arial"/>
                <w:sz w:val="18"/>
                <w:szCs w:val="18"/>
              </w:rPr>
              <w:t>They apply rules of agglutination to verbs, for example</w:t>
            </w:r>
            <w:r w:rsidRPr="001902AB">
              <w:rPr>
                <w:rFonts w:ascii="Arial" w:hAnsi="Arial" w:cs="Arial"/>
                <w:i/>
                <w:iCs/>
                <w:sz w:val="18"/>
                <w:szCs w:val="18"/>
              </w:rPr>
              <w:t>, bilmiyorum/biliyorum, okur/okumaz, uyudu/uyumadı, geleceğim/gelmeyeceğim, gitmiş/gitmemiş</w:t>
            </w:r>
            <w:r w:rsidRPr="001902AB">
              <w:rPr>
                <w:rFonts w:ascii="Arial" w:hAnsi="Arial" w:cs="Arial"/>
                <w:sz w:val="18"/>
                <w:szCs w:val="18"/>
              </w:rPr>
              <w:t xml:space="preserve">, and nouns, for example, </w:t>
            </w:r>
            <w:r w:rsidRPr="001902AB">
              <w:rPr>
                <w:rFonts w:ascii="Arial" w:hAnsi="Arial" w:cs="Arial"/>
                <w:i/>
                <w:iCs/>
                <w:sz w:val="18"/>
                <w:szCs w:val="18"/>
              </w:rPr>
              <w:t>ev-e, ev-i, ev-de, ev-den,</w:t>
            </w:r>
            <w:r w:rsidRPr="001902AB">
              <w:rPr>
                <w:rFonts w:ascii="Arial" w:hAnsi="Arial" w:cs="Arial"/>
                <w:sz w:val="18"/>
                <w:szCs w:val="18"/>
              </w:rPr>
              <w:t xml:space="preserve"> </w:t>
            </w:r>
            <w:r w:rsidRPr="001902AB">
              <w:rPr>
                <w:rFonts w:ascii="Arial" w:hAnsi="Arial" w:cs="Arial"/>
                <w:i/>
                <w:iCs/>
                <w:sz w:val="18"/>
                <w:szCs w:val="18"/>
              </w:rPr>
              <w:t>kebap</w:t>
            </w:r>
            <w:r w:rsidRPr="001902AB">
              <w:rPr>
                <w:rFonts w:ascii="Arial" w:hAnsi="Arial" w:cs="Arial"/>
                <w:b/>
                <w:bCs/>
                <w:i/>
                <w:iCs/>
                <w:sz w:val="18"/>
                <w:szCs w:val="18"/>
              </w:rPr>
              <w:t>ç</w:t>
            </w:r>
            <w:r w:rsidRPr="001902AB">
              <w:rPr>
                <w:rFonts w:ascii="Arial" w:hAnsi="Arial" w:cs="Arial"/>
                <w:i/>
                <w:iCs/>
                <w:sz w:val="18"/>
                <w:szCs w:val="18"/>
              </w:rPr>
              <w:t>ı, simit</w:t>
            </w:r>
            <w:r w:rsidRPr="001902AB">
              <w:rPr>
                <w:rFonts w:ascii="Arial" w:hAnsi="Arial" w:cs="Arial"/>
                <w:b/>
                <w:bCs/>
                <w:i/>
                <w:iCs/>
                <w:sz w:val="18"/>
                <w:szCs w:val="18"/>
              </w:rPr>
              <w:t>ç</w:t>
            </w:r>
            <w:r w:rsidRPr="001902AB">
              <w:rPr>
                <w:rFonts w:ascii="Arial" w:hAnsi="Arial" w:cs="Arial"/>
                <w:i/>
                <w:iCs/>
                <w:sz w:val="18"/>
                <w:szCs w:val="18"/>
              </w:rPr>
              <w:t>i</w:t>
            </w:r>
            <w:r w:rsidRPr="001902AB">
              <w:rPr>
                <w:rFonts w:ascii="Arial" w:hAnsi="Arial" w:cs="Arial"/>
                <w:sz w:val="18"/>
                <w:szCs w:val="18"/>
              </w:rPr>
              <w:t xml:space="preserve">. </w:t>
            </w:r>
          </w:p>
          <w:p w14:paraId="134EE0D6" w14:textId="77777777" w:rsidR="00CD2914" w:rsidRPr="001902AB" w:rsidRDefault="00CD2914" w:rsidP="00CD2914">
            <w:pPr>
              <w:pStyle w:val="ListParagraph"/>
              <w:widowControl w:val="0"/>
              <w:numPr>
                <w:ilvl w:val="0"/>
                <w:numId w:val="19"/>
              </w:numPr>
              <w:spacing w:after="0" w:line="276" w:lineRule="auto"/>
              <w:ind w:left="320" w:hanging="320"/>
              <w:rPr>
                <w:rFonts w:ascii="Arial" w:hAnsi="Arial" w:cs="Arial"/>
                <w:sz w:val="18"/>
                <w:szCs w:val="18"/>
              </w:rPr>
            </w:pPr>
            <w:r w:rsidRPr="001902AB">
              <w:rPr>
                <w:rFonts w:ascii="Arial" w:hAnsi="Arial" w:cs="Arial"/>
                <w:sz w:val="18"/>
                <w:szCs w:val="18"/>
              </w:rPr>
              <w:t xml:space="preserve">They translate and interpret familiar texts from Turkish into English and vice versa, identifying words and phrases that are not easily translated, such as </w:t>
            </w:r>
            <w:r w:rsidRPr="001902AB">
              <w:rPr>
                <w:rFonts w:ascii="Arial" w:hAnsi="Arial" w:cs="Arial"/>
                <w:i/>
                <w:iCs/>
                <w:sz w:val="18"/>
                <w:szCs w:val="18"/>
              </w:rPr>
              <w:t>imece</w:t>
            </w:r>
            <w:r w:rsidRPr="001902AB">
              <w:rPr>
                <w:rFonts w:ascii="Arial" w:hAnsi="Arial" w:cs="Arial"/>
                <w:b/>
                <w:bCs/>
                <w:sz w:val="18"/>
                <w:szCs w:val="18"/>
              </w:rPr>
              <w:t xml:space="preserve">, </w:t>
            </w:r>
            <w:r w:rsidRPr="001902AB">
              <w:rPr>
                <w:rFonts w:ascii="Arial" w:hAnsi="Arial" w:cs="Arial"/>
                <w:i/>
                <w:iCs/>
                <w:sz w:val="18"/>
                <w:szCs w:val="18"/>
              </w:rPr>
              <w:t>hayırlı olsun</w:t>
            </w:r>
            <w:r w:rsidRPr="001902AB">
              <w:rPr>
                <w:rFonts w:ascii="Arial" w:hAnsi="Arial" w:cs="Arial"/>
                <w:b/>
                <w:bCs/>
                <w:sz w:val="18"/>
                <w:szCs w:val="18"/>
              </w:rPr>
              <w:t xml:space="preserve">, </w:t>
            </w:r>
            <w:r w:rsidRPr="001902AB">
              <w:rPr>
                <w:rFonts w:ascii="Arial" w:hAnsi="Arial" w:cs="Arial"/>
                <w:i/>
                <w:iCs/>
                <w:sz w:val="18"/>
                <w:szCs w:val="18"/>
              </w:rPr>
              <w:t>nazar değmesin,</w:t>
            </w:r>
            <w:r w:rsidRPr="001902AB">
              <w:rPr>
                <w:rFonts w:ascii="Arial" w:hAnsi="Arial" w:cs="Arial"/>
                <w:sz w:val="18"/>
                <w:szCs w:val="18"/>
              </w:rPr>
              <w:t xml:space="preserve"> and create shared bilingual texts to support their own learning. </w:t>
            </w:r>
          </w:p>
          <w:p w14:paraId="541420A5" w14:textId="77777777" w:rsidR="00CD2914" w:rsidRPr="001902AB" w:rsidRDefault="00CD2914" w:rsidP="00CD2914">
            <w:pPr>
              <w:pStyle w:val="ListParagraph"/>
              <w:widowControl w:val="0"/>
              <w:numPr>
                <w:ilvl w:val="0"/>
                <w:numId w:val="19"/>
              </w:numPr>
              <w:spacing w:after="0" w:line="276" w:lineRule="auto"/>
              <w:ind w:left="320" w:hanging="320"/>
              <w:rPr>
                <w:rFonts w:ascii="Arial" w:hAnsi="Arial" w:cs="Arial"/>
                <w:sz w:val="18"/>
                <w:szCs w:val="18"/>
              </w:rPr>
            </w:pPr>
            <w:r w:rsidRPr="001902AB">
              <w:rPr>
                <w:rFonts w:ascii="Arial" w:hAnsi="Arial" w:cs="Arial"/>
                <w:sz w:val="18"/>
                <w:szCs w:val="18"/>
              </w:rPr>
              <w:t>They compare ways of communicating in Turkish and English and explain how being bilingual influences their cultural identity and ways of communicating.</w:t>
            </w:r>
          </w:p>
          <w:p w14:paraId="23354EE8" w14:textId="77777777" w:rsidR="00CD2914" w:rsidRPr="001902AB" w:rsidRDefault="00CD2914" w:rsidP="00CD2914">
            <w:pPr>
              <w:pStyle w:val="ListParagraph"/>
              <w:widowControl w:val="0"/>
              <w:numPr>
                <w:ilvl w:val="0"/>
                <w:numId w:val="19"/>
              </w:numPr>
              <w:spacing w:after="0" w:line="276" w:lineRule="auto"/>
              <w:ind w:left="320" w:hanging="320"/>
              <w:rPr>
                <w:rFonts w:ascii="Arial" w:hAnsi="Arial" w:cs="Arial"/>
                <w:sz w:val="18"/>
                <w:szCs w:val="18"/>
              </w:rPr>
            </w:pPr>
            <w:r w:rsidRPr="001902AB">
              <w:rPr>
                <w:rFonts w:ascii="Arial" w:hAnsi="Arial" w:cs="Arial"/>
                <w:sz w:val="18"/>
                <w:szCs w:val="18"/>
              </w:rPr>
              <w:t xml:space="preserve">Students apply elements of the Turkish writing system to write and spell unfamiliar words, including symbols and characters, for example, </w:t>
            </w:r>
            <w:r w:rsidRPr="001902AB">
              <w:rPr>
                <w:rFonts w:ascii="Arial" w:hAnsi="Arial" w:cs="Arial"/>
                <w:i/>
                <w:iCs/>
                <w:sz w:val="18"/>
                <w:szCs w:val="18"/>
              </w:rPr>
              <w:t>hala-hâlâ, kar-kâr, kitap-kitabı, ağaç-ağacı</w:t>
            </w:r>
            <w:r w:rsidRPr="001902AB">
              <w:rPr>
                <w:rFonts w:ascii="Arial" w:hAnsi="Arial" w:cs="Arial"/>
                <w:sz w:val="18"/>
                <w:szCs w:val="18"/>
              </w:rPr>
              <w:t xml:space="preserve">, vowel harmony and sound assimilation of consonants. </w:t>
            </w:r>
          </w:p>
          <w:p w14:paraId="4F20E283" w14:textId="77777777" w:rsidR="00CD2914" w:rsidRPr="001902AB" w:rsidRDefault="00CD2914" w:rsidP="00CD2914">
            <w:pPr>
              <w:pStyle w:val="ListParagraph"/>
              <w:widowControl w:val="0"/>
              <w:numPr>
                <w:ilvl w:val="0"/>
                <w:numId w:val="19"/>
              </w:numPr>
              <w:spacing w:after="0" w:line="276" w:lineRule="auto"/>
              <w:rPr>
                <w:rFonts w:ascii="Arial" w:hAnsi="Arial" w:cs="Arial"/>
                <w:sz w:val="18"/>
                <w:szCs w:val="18"/>
              </w:rPr>
            </w:pPr>
            <w:r w:rsidRPr="001902AB">
              <w:rPr>
                <w:rFonts w:ascii="Arial" w:hAnsi="Arial" w:cs="Arial"/>
                <w:sz w:val="18"/>
                <w:szCs w:val="18"/>
              </w:rPr>
              <w:lastRenderedPageBreak/>
              <w:t xml:space="preserve">They identify how grammatical forms and functions are represented through agglutination. </w:t>
            </w:r>
          </w:p>
          <w:p w14:paraId="3B9E9953" w14:textId="77777777" w:rsidR="00CD2914" w:rsidRPr="001902AB" w:rsidRDefault="00CD2914" w:rsidP="00CD2914">
            <w:pPr>
              <w:pStyle w:val="ListParagraph"/>
              <w:widowControl w:val="0"/>
              <w:numPr>
                <w:ilvl w:val="0"/>
                <w:numId w:val="19"/>
              </w:numPr>
              <w:spacing w:after="0" w:line="276" w:lineRule="auto"/>
              <w:rPr>
                <w:rFonts w:ascii="Arial" w:hAnsi="Arial" w:cs="Arial"/>
                <w:sz w:val="18"/>
                <w:szCs w:val="18"/>
              </w:rPr>
            </w:pPr>
            <w:r w:rsidRPr="001902AB">
              <w:rPr>
                <w:rFonts w:ascii="Arial" w:hAnsi="Arial" w:cs="Arial"/>
                <w:sz w:val="18"/>
                <w:szCs w:val="18"/>
              </w:rPr>
              <w:t xml:space="preserve">They identify the characteristic features of different types of texts and compare these features with texts in English to identify similarities and differences. </w:t>
            </w:r>
          </w:p>
          <w:p w14:paraId="4E6CE7E8" w14:textId="77777777" w:rsidR="00CD2914" w:rsidRPr="001902AB" w:rsidRDefault="00CD2914" w:rsidP="00CD2914">
            <w:pPr>
              <w:pStyle w:val="ListParagraph"/>
              <w:widowControl w:val="0"/>
              <w:numPr>
                <w:ilvl w:val="0"/>
                <w:numId w:val="19"/>
              </w:numPr>
              <w:spacing w:after="0" w:line="276" w:lineRule="auto"/>
              <w:rPr>
                <w:rFonts w:ascii="Arial" w:hAnsi="Arial" w:cs="Arial"/>
                <w:sz w:val="18"/>
                <w:szCs w:val="18"/>
              </w:rPr>
            </w:pPr>
            <w:r w:rsidRPr="001902AB">
              <w:rPr>
                <w:rFonts w:ascii="Arial" w:hAnsi="Arial" w:cs="Arial"/>
                <w:sz w:val="18"/>
                <w:szCs w:val="18"/>
              </w:rPr>
              <w:t xml:space="preserve">They describe how language use varies according to age, gender, social position or region. Students provide examples of how the Turkish language has changed over time due to different influences and interactions, identifying Turkish words that have emerged through contact with other languages, for example, </w:t>
            </w:r>
            <w:r w:rsidRPr="001902AB">
              <w:rPr>
                <w:rFonts w:ascii="Arial" w:hAnsi="Arial" w:cs="Arial"/>
                <w:i/>
                <w:iCs/>
                <w:sz w:val="18"/>
                <w:szCs w:val="18"/>
              </w:rPr>
              <w:t>e-posta, yazıcı, tarayıcı, genel ağ, fare, tıklamak, sanal âlemde gezmek, sanal gerçek</w:t>
            </w:r>
            <w:r w:rsidRPr="001902AB">
              <w:rPr>
                <w:rFonts w:ascii="Arial" w:hAnsi="Arial" w:cs="Arial"/>
                <w:sz w:val="18"/>
                <w:szCs w:val="18"/>
              </w:rPr>
              <w:t xml:space="preserve">. </w:t>
            </w:r>
          </w:p>
          <w:p w14:paraId="41311E76" w14:textId="250C788A" w:rsidR="00011E10" w:rsidRPr="00CD2914" w:rsidRDefault="00CD2914" w:rsidP="00CD2914">
            <w:pPr>
              <w:pStyle w:val="ListParagraph"/>
              <w:widowControl w:val="0"/>
              <w:numPr>
                <w:ilvl w:val="0"/>
                <w:numId w:val="19"/>
              </w:numPr>
              <w:spacing w:after="0" w:line="276" w:lineRule="auto"/>
              <w:rPr>
                <w:rFonts w:ascii="Arial" w:hAnsi="Arial" w:cs="Arial"/>
                <w:sz w:val="18"/>
                <w:szCs w:val="18"/>
              </w:rPr>
            </w:pPr>
            <w:r w:rsidRPr="001902AB">
              <w:rPr>
                <w:rFonts w:ascii="Arial" w:hAnsi="Arial" w:cs="Arial"/>
                <w:sz w:val="18"/>
                <w:szCs w:val="18"/>
              </w:rPr>
              <w:t>They identify the relationship between language and culture and describe how languages reflect personal and community experience and values.</w:t>
            </w:r>
          </w:p>
        </w:tc>
      </w:tr>
    </w:tbl>
    <w:p w14:paraId="67C01F83" w14:textId="5E81B9DB" w:rsidR="00202B71" w:rsidRDefault="00202B71" w:rsidP="00202B71">
      <w:pPr>
        <w:ind w:right="821"/>
        <w:rPr>
          <w:rFonts w:ascii="Arial" w:hAnsi="Arial" w:cs="Arial"/>
          <w:sz w:val="20"/>
        </w:rPr>
      </w:pPr>
    </w:p>
    <w:p w14:paraId="0A14E429" w14:textId="454A7AC8" w:rsidR="00407029" w:rsidRDefault="00202B71" w:rsidP="00202B71">
      <w:pPr>
        <w:rPr>
          <w:rFonts w:ascii="Arial" w:hAnsi="Arial" w:cs="Arial"/>
          <w:sz w:val="20"/>
        </w:rPr>
      </w:pPr>
      <w:r>
        <w:rPr>
          <w:rFonts w:ascii="Arial" w:hAnsi="Arial" w:cs="Arial"/>
          <w:sz w:val="20"/>
        </w:rPr>
        <w:br w:type="page"/>
      </w:r>
    </w:p>
    <w:tbl>
      <w:tblPr>
        <w:tblStyle w:val="TableGrid"/>
        <w:tblpPr w:leftFromText="180" w:rightFromText="180" w:vertAnchor="text" w:horzAnchor="margin" w:tblpY="324"/>
        <w:tblW w:w="0" w:type="auto"/>
        <w:tblLook w:val="04A0" w:firstRow="1" w:lastRow="0" w:firstColumn="1" w:lastColumn="0" w:noHBand="0" w:noVBand="1"/>
      </w:tblPr>
      <w:tblGrid>
        <w:gridCol w:w="4673"/>
        <w:gridCol w:w="4253"/>
        <w:gridCol w:w="5022"/>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36"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eWjwIAAHU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sOgeW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37"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Kb6GoY0CAAB1BQAADgAAAAAAAAAAAAAAAAAuAgAAZHJzL2Uyb0RvYy54bWxQ&#10;SwECLQAUAAYACAAAACEAqwCGquMAAAAOAQAADwAAAAAAAAAAAAAAAADnBAAAZHJzL2Rvd25yZXYu&#10;eG1sUEsFBgAAAAAEAAQA8wAAAPcFAAAAAA==&#10;" fillcolor="white [3201]" strokecolor="#00b050" strokeweight="2pt">
                      <v:textbox>
                        <w:txbxContent>
                          <w:p w14:paraId="03BC1C48"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3A1D4323" w14:textId="0EC532FE" w:rsidR="00407029" w:rsidRPr="006672C5" w:rsidRDefault="00423309"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Turkish</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F54F05">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D22E6E">
            <w:pPr>
              <w:pStyle w:val="ListParagraph"/>
              <w:widowControl w:val="0"/>
              <w:numPr>
                <w:ilvl w:val="0"/>
                <w:numId w:val="10"/>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37A6269E" w:rsidR="00407029" w:rsidRPr="009525EA" w:rsidRDefault="00423309" w:rsidP="009525EA">
            <w:pPr>
              <w:shd w:val="clear" w:color="auto" w:fill="FFFFFF"/>
              <w:rPr>
                <w:rFonts w:ascii="Arial" w:hAnsi="Arial" w:cs="Arial"/>
                <w:b/>
                <w:sz w:val="18"/>
                <w:szCs w:val="18"/>
              </w:rPr>
            </w:pPr>
            <w:r>
              <w:rPr>
                <w:rFonts w:ascii="Arial" w:hAnsi="Arial" w:cs="Arial"/>
                <w:b/>
                <w:sz w:val="18"/>
                <w:szCs w:val="18"/>
              </w:rPr>
              <w:t>Turkish</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7–8 </w:t>
            </w:r>
            <w:r w:rsidR="00407029" w:rsidRPr="009525EA">
              <w:rPr>
                <w:rFonts w:ascii="Arial" w:hAnsi="Arial" w:cs="Arial"/>
                <w:b/>
                <w:sz w:val="18"/>
                <w:szCs w:val="18"/>
              </w:rPr>
              <w:t xml:space="preserve">Achievement Standard </w:t>
            </w:r>
          </w:p>
        </w:tc>
        <w:tc>
          <w:tcPr>
            <w:tcW w:w="4253" w:type="dxa"/>
            <w:vAlign w:val="center"/>
          </w:tcPr>
          <w:p w14:paraId="60159D35" w14:textId="77777777" w:rsidR="00F54F05"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F54F05">
              <w:rPr>
                <w:rFonts w:ascii="Arial" w:hAnsi="Arial" w:cs="Arial"/>
                <w:b/>
                <w:sz w:val="18"/>
                <w:szCs w:val="18"/>
              </w:rPr>
              <w:t>I</w:t>
            </w:r>
            <w:r w:rsidR="00032CF2">
              <w:rPr>
                <w:rFonts w:ascii="Arial" w:hAnsi="Arial" w:cs="Arial"/>
                <w:b/>
                <w:sz w:val="18"/>
                <w:szCs w:val="18"/>
              </w:rPr>
              <w:t xml:space="preserve">ndicative </w:t>
            </w:r>
            <w:r w:rsidR="00F54F05">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toward</w:t>
            </w:r>
            <w:r w:rsidR="00A41C5A">
              <w:rPr>
                <w:rFonts w:ascii="Arial" w:hAnsi="Arial" w:cs="Arial"/>
                <w:b/>
                <w:sz w:val="18"/>
                <w:szCs w:val="18"/>
              </w:rPr>
              <w:t xml:space="preserve"> </w:t>
            </w:r>
          </w:p>
          <w:p w14:paraId="6F685639" w14:textId="7475A3B0" w:rsidR="00407029" w:rsidRPr="009525EA" w:rsidRDefault="00F54F05"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153AE120" w:rsidR="00407029" w:rsidRPr="009525EA" w:rsidRDefault="00423309" w:rsidP="009525EA">
            <w:pPr>
              <w:shd w:val="clear" w:color="auto" w:fill="FFFFFF"/>
              <w:rPr>
                <w:rFonts w:ascii="Arial" w:hAnsi="Arial" w:cs="Arial"/>
                <w:b/>
                <w:sz w:val="18"/>
                <w:szCs w:val="18"/>
              </w:rPr>
            </w:pPr>
            <w:r>
              <w:rPr>
                <w:rFonts w:ascii="Arial" w:hAnsi="Arial" w:cs="Arial"/>
                <w:b/>
                <w:sz w:val="18"/>
                <w:szCs w:val="18"/>
              </w:rPr>
              <w:t>Turkish</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2FA12C00" w14:textId="77777777" w:rsidR="00CD2914" w:rsidRPr="001902AB" w:rsidRDefault="00CD2914" w:rsidP="00CD2914">
            <w:pPr>
              <w:pStyle w:val="ListParagraph"/>
              <w:widowControl w:val="0"/>
              <w:numPr>
                <w:ilvl w:val="0"/>
                <w:numId w:val="17"/>
              </w:numPr>
              <w:spacing w:after="0" w:line="276" w:lineRule="auto"/>
              <w:ind w:left="306" w:hanging="306"/>
              <w:rPr>
                <w:rFonts w:ascii="Arial" w:hAnsi="Arial" w:cs="Arial"/>
                <w:sz w:val="18"/>
                <w:szCs w:val="18"/>
              </w:rPr>
            </w:pPr>
            <w:r w:rsidRPr="001902AB">
              <w:rPr>
                <w:rFonts w:ascii="Arial" w:hAnsi="Arial" w:cs="Arial"/>
                <w:sz w:val="18"/>
                <w:szCs w:val="18"/>
              </w:rPr>
              <w:t xml:space="preserve">Students interact with the teacher and peers to exchange information and express opinions, for example, </w:t>
            </w:r>
            <w:r w:rsidRPr="001902AB">
              <w:rPr>
                <w:rFonts w:ascii="Arial" w:hAnsi="Arial" w:cs="Arial"/>
                <w:i/>
                <w:iCs/>
                <w:sz w:val="18"/>
                <w:szCs w:val="18"/>
              </w:rPr>
              <w:t>Arkadaşlarımla sinemaya gitmeyi severim</w:t>
            </w:r>
            <w:r w:rsidRPr="001902AB">
              <w:rPr>
                <w:rFonts w:ascii="Arial" w:hAnsi="Arial" w:cs="Arial"/>
                <w:sz w:val="18"/>
                <w:szCs w:val="18"/>
              </w:rPr>
              <w:t xml:space="preserve">. </w:t>
            </w:r>
          </w:p>
          <w:p w14:paraId="5521D4A4" w14:textId="77777777" w:rsidR="00CD2914" w:rsidRPr="001902AB" w:rsidRDefault="00CD2914" w:rsidP="00CD2914">
            <w:pPr>
              <w:pStyle w:val="ListParagraph"/>
              <w:widowControl w:val="0"/>
              <w:numPr>
                <w:ilvl w:val="0"/>
                <w:numId w:val="17"/>
              </w:numPr>
              <w:spacing w:after="0" w:line="276" w:lineRule="auto"/>
              <w:ind w:left="306" w:hanging="306"/>
              <w:rPr>
                <w:rFonts w:ascii="Arial" w:hAnsi="Arial" w:cs="Arial"/>
                <w:i/>
                <w:iCs/>
                <w:sz w:val="18"/>
                <w:szCs w:val="18"/>
              </w:rPr>
            </w:pPr>
            <w:r w:rsidRPr="001902AB">
              <w:rPr>
                <w:rFonts w:ascii="Arial" w:hAnsi="Arial" w:cs="Arial"/>
                <w:sz w:val="18"/>
                <w:szCs w:val="18"/>
              </w:rPr>
              <w:t xml:space="preserve">They use descriptive and expressive language to share feelings and to express preferences such as </w:t>
            </w:r>
            <w:r w:rsidRPr="001902AB">
              <w:rPr>
                <w:rFonts w:ascii="Arial" w:hAnsi="Arial" w:cs="Arial"/>
                <w:i/>
                <w:iCs/>
                <w:sz w:val="18"/>
                <w:szCs w:val="18"/>
              </w:rPr>
              <w:t xml:space="preserve">Suyu gazoza tercih ederim. </w:t>
            </w:r>
          </w:p>
          <w:p w14:paraId="0DE76CDA" w14:textId="77777777" w:rsidR="00CD2914" w:rsidRPr="001902AB" w:rsidRDefault="00CD2914" w:rsidP="00CD2914">
            <w:pPr>
              <w:pStyle w:val="ListParagraph"/>
              <w:widowControl w:val="0"/>
              <w:numPr>
                <w:ilvl w:val="0"/>
                <w:numId w:val="17"/>
              </w:numPr>
              <w:spacing w:after="0" w:line="276" w:lineRule="auto"/>
              <w:ind w:left="306" w:hanging="306"/>
              <w:rPr>
                <w:rFonts w:ascii="Arial" w:hAnsi="Arial" w:cs="Arial"/>
                <w:sz w:val="18"/>
                <w:szCs w:val="18"/>
              </w:rPr>
            </w:pPr>
            <w:r w:rsidRPr="001902AB">
              <w:rPr>
                <w:rFonts w:ascii="Arial" w:hAnsi="Arial" w:cs="Arial"/>
                <w:sz w:val="18"/>
                <w:szCs w:val="18"/>
              </w:rPr>
              <w:t xml:space="preserve">Students use action-related and rehearsed language to engage in shared activities that involve planning, collaborating, transacting and negotiating, for example, </w:t>
            </w:r>
            <w:r w:rsidRPr="001902AB">
              <w:rPr>
                <w:rFonts w:ascii="Arial" w:hAnsi="Arial" w:cs="Arial"/>
                <w:i/>
                <w:iCs/>
                <w:sz w:val="18"/>
                <w:szCs w:val="18"/>
              </w:rPr>
              <w:t>Haftada kaç kez … yapıyorsun? … hakkında ne düşünüyorsun?</w:t>
            </w:r>
            <w:r w:rsidRPr="001902AB">
              <w:rPr>
                <w:rFonts w:ascii="Arial" w:hAnsi="Arial" w:cs="Arial"/>
                <w:sz w:val="18"/>
                <w:szCs w:val="18"/>
              </w:rPr>
              <w:t xml:space="preserve"> </w:t>
            </w:r>
          </w:p>
          <w:p w14:paraId="02478F70" w14:textId="77777777" w:rsidR="00CD2914" w:rsidRPr="001902AB" w:rsidRDefault="00CD2914" w:rsidP="00CD2914">
            <w:pPr>
              <w:pStyle w:val="ListParagraph"/>
              <w:widowControl w:val="0"/>
              <w:numPr>
                <w:ilvl w:val="0"/>
                <w:numId w:val="17"/>
              </w:numPr>
              <w:spacing w:after="0" w:line="276" w:lineRule="auto"/>
              <w:ind w:left="306" w:hanging="306"/>
              <w:rPr>
                <w:rFonts w:ascii="Arial" w:hAnsi="Arial" w:cs="Arial"/>
                <w:i/>
                <w:iCs/>
                <w:sz w:val="18"/>
                <w:szCs w:val="18"/>
              </w:rPr>
            </w:pPr>
            <w:r w:rsidRPr="001902AB">
              <w:rPr>
                <w:rFonts w:ascii="Arial" w:hAnsi="Arial" w:cs="Arial"/>
                <w:sz w:val="18"/>
                <w:szCs w:val="18"/>
              </w:rPr>
              <w:t xml:space="preserve">They interact in classroom routines and exchanges by asking and responding to questions, for example, </w:t>
            </w:r>
            <w:r w:rsidRPr="001902AB">
              <w:rPr>
                <w:rFonts w:ascii="Arial" w:hAnsi="Arial" w:cs="Arial"/>
                <w:i/>
                <w:iCs/>
                <w:sz w:val="18"/>
                <w:szCs w:val="18"/>
              </w:rPr>
              <w:t>Ben ne yapabilirim? Sen not alır mısın?</w:t>
            </w:r>
            <w:r w:rsidRPr="001902AB">
              <w:rPr>
                <w:rFonts w:ascii="Arial" w:hAnsi="Arial" w:cs="Arial"/>
                <w:sz w:val="18"/>
                <w:szCs w:val="18"/>
              </w:rPr>
              <w:t xml:space="preserve">, requesting help or permission, for example, </w:t>
            </w:r>
            <w:r w:rsidRPr="001902AB">
              <w:rPr>
                <w:rFonts w:ascii="Arial" w:hAnsi="Arial" w:cs="Arial"/>
                <w:i/>
                <w:iCs/>
                <w:sz w:val="18"/>
                <w:szCs w:val="18"/>
              </w:rPr>
              <w:t>Sence bu doğru mu? Tekrar eder misiniz? Arkadaşlar bakar mısınız? Bunu nasıl yapacağız?</w:t>
            </w:r>
            <w:r w:rsidRPr="001902AB">
              <w:rPr>
                <w:rFonts w:ascii="Arial" w:hAnsi="Arial" w:cs="Arial"/>
                <w:sz w:val="18"/>
                <w:szCs w:val="18"/>
              </w:rPr>
              <w:t xml:space="preserve"> and giving praise or encouragement, such as </w:t>
            </w:r>
            <w:r w:rsidRPr="001902AB">
              <w:rPr>
                <w:rFonts w:ascii="Arial" w:hAnsi="Arial" w:cs="Arial"/>
                <w:i/>
                <w:iCs/>
                <w:sz w:val="18"/>
                <w:szCs w:val="18"/>
              </w:rPr>
              <w:t xml:space="preserve">çok güzel, aferin, harika, tebrikler, başarılarının devamını dilerim, seninle gurur duyuyorum. </w:t>
            </w:r>
          </w:p>
          <w:p w14:paraId="0E565D8F" w14:textId="77777777" w:rsidR="00CD2914" w:rsidRPr="001902AB" w:rsidRDefault="00CD2914" w:rsidP="00CD2914">
            <w:pPr>
              <w:pStyle w:val="ListParagraph"/>
              <w:widowControl w:val="0"/>
              <w:numPr>
                <w:ilvl w:val="0"/>
                <w:numId w:val="17"/>
              </w:numPr>
              <w:spacing w:after="0" w:line="276" w:lineRule="auto"/>
              <w:ind w:left="306" w:hanging="306"/>
              <w:rPr>
                <w:rFonts w:ascii="Arial" w:hAnsi="Arial" w:cs="Arial"/>
                <w:sz w:val="18"/>
                <w:szCs w:val="18"/>
              </w:rPr>
            </w:pPr>
            <w:r w:rsidRPr="001902AB">
              <w:rPr>
                <w:rFonts w:ascii="Arial" w:hAnsi="Arial" w:cs="Arial"/>
                <w:sz w:val="18"/>
                <w:szCs w:val="18"/>
              </w:rPr>
              <w:lastRenderedPageBreak/>
              <w:t xml:space="preserve">When interacting, they use the features of the sound system in their pronunciation of Turkish, including applying stress, rhythm and intonation patterns to statements, for example, </w:t>
            </w:r>
            <w:r w:rsidRPr="001902AB">
              <w:rPr>
                <w:rFonts w:ascii="Arial" w:hAnsi="Arial" w:cs="Arial"/>
                <w:i/>
                <w:iCs/>
                <w:sz w:val="18"/>
                <w:szCs w:val="18"/>
              </w:rPr>
              <w:t>kapı</w:t>
            </w:r>
            <w:r w:rsidRPr="001902AB">
              <w:rPr>
                <w:rFonts w:ascii="Arial" w:hAnsi="Arial" w:cs="Arial"/>
                <w:sz w:val="18"/>
                <w:szCs w:val="18"/>
              </w:rPr>
              <w:t xml:space="preserve"> </w:t>
            </w:r>
            <w:r w:rsidRPr="001902AB">
              <w:rPr>
                <w:rFonts w:ascii="Arial" w:hAnsi="Arial" w:cs="Arial"/>
                <w:i/>
                <w:iCs/>
                <w:sz w:val="18"/>
                <w:szCs w:val="18"/>
              </w:rPr>
              <w:t>açık kaldı</w:t>
            </w:r>
            <w:r w:rsidRPr="001902AB">
              <w:rPr>
                <w:rFonts w:ascii="Arial" w:hAnsi="Arial" w:cs="Arial"/>
                <w:sz w:val="18"/>
                <w:szCs w:val="18"/>
              </w:rPr>
              <w:t xml:space="preserve">, </w:t>
            </w:r>
            <w:r w:rsidRPr="001902AB">
              <w:rPr>
                <w:rFonts w:ascii="Arial" w:hAnsi="Arial" w:cs="Arial"/>
                <w:i/>
                <w:iCs/>
                <w:sz w:val="18"/>
                <w:szCs w:val="18"/>
              </w:rPr>
              <w:t xml:space="preserve">inanmıyorum, </w:t>
            </w:r>
            <w:r w:rsidRPr="001902AB">
              <w:rPr>
                <w:rFonts w:ascii="Arial" w:hAnsi="Arial" w:cs="Arial"/>
                <w:sz w:val="18"/>
                <w:szCs w:val="18"/>
              </w:rPr>
              <w:t xml:space="preserve">and questions, for example, </w:t>
            </w:r>
            <w:r w:rsidRPr="001902AB">
              <w:rPr>
                <w:rFonts w:ascii="Arial" w:hAnsi="Arial" w:cs="Arial"/>
                <w:i/>
                <w:iCs/>
                <w:sz w:val="18"/>
                <w:szCs w:val="18"/>
              </w:rPr>
              <w:t>gerçekten mi?</w:t>
            </w:r>
            <w:r w:rsidRPr="001902AB">
              <w:rPr>
                <w:rFonts w:ascii="Arial" w:hAnsi="Arial" w:cs="Arial"/>
                <w:sz w:val="18"/>
                <w:szCs w:val="18"/>
              </w:rPr>
              <w:t xml:space="preserve"> </w:t>
            </w:r>
          </w:p>
          <w:p w14:paraId="224FEE53" w14:textId="77777777" w:rsidR="00CD2914" w:rsidRPr="001902AB" w:rsidRDefault="00CD2914" w:rsidP="00CD2914">
            <w:pPr>
              <w:pStyle w:val="ListParagraph"/>
              <w:widowControl w:val="0"/>
              <w:numPr>
                <w:ilvl w:val="0"/>
                <w:numId w:val="17"/>
              </w:numPr>
              <w:spacing w:after="0" w:line="276" w:lineRule="auto"/>
              <w:ind w:left="306" w:hanging="306"/>
              <w:rPr>
                <w:rFonts w:ascii="Arial" w:hAnsi="Arial" w:cs="Arial"/>
                <w:sz w:val="18"/>
                <w:szCs w:val="18"/>
              </w:rPr>
            </w:pPr>
            <w:r w:rsidRPr="001902AB">
              <w:rPr>
                <w:rFonts w:ascii="Arial" w:hAnsi="Arial" w:cs="Arial"/>
                <w:sz w:val="18"/>
                <w:szCs w:val="18"/>
              </w:rPr>
              <w:t xml:space="preserve">Students locate key points of information from a range of spoken, written and visual texts, and present information related to social, cultural and environmental contexts using different modes of presentation. </w:t>
            </w:r>
          </w:p>
          <w:p w14:paraId="6F76B98C" w14:textId="77777777" w:rsidR="00CD2914" w:rsidRPr="001902AB" w:rsidRDefault="00CD2914" w:rsidP="00CD2914">
            <w:pPr>
              <w:pStyle w:val="ListParagraph"/>
              <w:widowControl w:val="0"/>
              <w:numPr>
                <w:ilvl w:val="0"/>
                <w:numId w:val="17"/>
              </w:numPr>
              <w:spacing w:after="0" w:line="276" w:lineRule="auto"/>
              <w:ind w:left="306" w:hanging="306"/>
              <w:rPr>
                <w:rFonts w:ascii="Arial" w:hAnsi="Arial" w:cs="Arial"/>
                <w:sz w:val="18"/>
                <w:szCs w:val="18"/>
              </w:rPr>
            </w:pPr>
            <w:r w:rsidRPr="001902AB">
              <w:rPr>
                <w:rFonts w:ascii="Arial" w:hAnsi="Arial" w:cs="Arial"/>
                <w:sz w:val="18"/>
                <w:szCs w:val="18"/>
              </w:rPr>
              <w:t xml:space="preserve">They share their responses to different imaginative texts by identifying and comparing favourite elements and discussing events, characters and messages, for example, </w:t>
            </w:r>
            <w:r w:rsidRPr="001902AB">
              <w:rPr>
                <w:rFonts w:ascii="Arial" w:hAnsi="Arial" w:cs="Arial"/>
                <w:i/>
                <w:iCs/>
                <w:sz w:val="18"/>
                <w:szCs w:val="18"/>
              </w:rPr>
              <w:t>beni… çok etkiledi çünkü …, Çok komikti çok sürükleyiciydi, akıcıydı, dili anlaşılırdı, biraz uzundu. Sıkıcıydı, karmaşıktı… Çok üzücüydü</w:t>
            </w:r>
            <w:r w:rsidRPr="001902AB">
              <w:rPr>
                <w:rFonts w:ascii="Arial" w:hAnsi="Arial" w:cs="Arial"/>
                <w:sz w:val="18"/>
                <w:szCs w:val="18"/>
              </w:rPr>
              <w:t xml:space="preserve">, </w:t>
            </w:r>
            <w:r w:rsidRPr="001902AB">
              <w:rPr>
                <w:rFonts w:ascii="Arial" w:hAnsi="Arial" w:cs="Arial"/>
                <w:i/>
                <w:iCs/>
                <w:sz w:val="18"/>
                <w:szCs w:val="18"/>
              </w:rPr>
              <w:t>Anlaşılması zordu</w:t>
            </w:r>
            <w:r w:rsidRPr="001902AB">
              <w:rPr>
                <w:rFonts w:ascii="Arial" w:hAnsi="Arial" w:cs="Arial"/>
                <w:sz w:val="18"/>
                <w:szCs w:val="18"/>
              </w:rPr>
              <w:t xml:space="preserve">. Students use imaginative language to create original or adapt familiar imaginative texts in different genres. </w:t>
            </w:r>
          </w:p>
          <w:p w14:paraId="38B91011" w14:textId="77777777" w:rsidR="00CD2914" w:rsidRPr="001902AB" w:rsidRDefault="00CD2914" w:rsidP="00CD2914">
            <w:pPr>
              <w:pStyle w:val="ListParagraph"/>
              <w:widowControl w:val="0"/>
              <w:numPr>
                <w:ilvl w:val="0"/>
                <w:numId w:val="17"/>
              </w:numPr>
              <w:spacing w:after="0" w:line="276" w:lineRule="auto"/>
              <w:ind w:left="306" w:hanging="306"/>
              <w:rPr>
                <w:rFonts w:ascii="Arial" w:hAnsi="Arial" w:cs="Arial"/>
                <w:sz w:val="18"/>
                <w:szCs w:val="18"/>
              </w:rPr>
            </w:pPr>
            <w:r w:rsidRPr="001902AB">
              <w:rPr>
                <w:rFonts w:ascii="Arial" w:hAnsi="Arial" w:cs="Arial"/>
                <w:sz w:val="18"/>
                <w:szCs w:val="18"/>
              </w:rPr>
              <w:t xml:space="preserve">They use key elements of Turkish grammar in spoken and written texts, such as basic rules of word order, for example, </w:t>
            </w:r>
            <w:r w:rsidRPr="001902AB">
              <w:rPr>
                <w:rFonts w:ascii="Arial" w:hAnsi="Arial" w:cs="Arial"/>
                <w:i/>
                <w:iCs/>
                <w:sz w:val="18"/>
                <w:szCs w:val="18"/>
              </w:rPr>
              <w:t>Ali topu attı</w:t>
            </w:r>
            <w:r w:rsidRPr="001902AB">
              <w:rPr>
                <w:rFonts w:ascii="Arial" w:hAnsi="Arial" w:cs="Arial"/>
                <w:sz w:val="18"/>
                <w:szCs w:val="18"/>
              </w:rPr>
              <w:t xml:space="preserve">, </w:t>
            </w:r>
            <w:r w:rsidRPr="001902AB">
              <w:rPr>
                <w:rFonts w:ascii="Arial" w:hAnsi="Arial" w:cs="Arial"/>
                <w:i/>
                <w:iCs/>
                <w:sz w:val="18"/>
                <w:szCs w:val="18"/>
              </w:rPr>
              <w:t>Ali topu al ve at!</w:t>
            </w:r>
            <w:r w:rsidRPr="001902AB">
              <w:rPr>
                <w:rFonts w:ascii="Arial" w:hAnsi="Arial" w:cs="Arial"/>
                <w:sz w:val="18"/>
                <w:szCs w:val="18"/>
              </w:rPr>
              <w:t xml:space="preserve"> and </w:t>
            </w:r>
            <w:r w:rsidRPr="001902AB">
              <w:rPr>
                <w:rFonts w:ascii="Arial" w:hAnsi="Arial" w:cs="Arial"/>
                <w:i/>
                <w:iCs/>
                <w:sz w:val="18"/>
                <w:szCs w:val="18"/>
              </w:rPr>
              <w:t>Ali topu Tarkan</w:t>
            </w:r>
            <w:r w:rsidRPr="001902AB">
              <w:rPr>
                <w:rFonts w:ascii="Arial" w:hAnsi="Arial" w:cs="Arial"/>
                <w:sz w:val="18"/>
                <w:szCs w:val="18"/>
              </w:rPr>
              <w:t xml:space="preserve"> </w:t>
            </w:r>
            <w:r w:rsidRPr="001902AB">
              <w:rPr>
                <w:rFonts w:ascii="Arial" w:hAnsi="Arial" w:cs="Arial"/>
                <w:i/>
                <w:iCs/>
                <w:sz w:val="18"/>
                <w:szCs w:val="18"/>
              </w:rPr>
              <w:t>dan sonra bana atar mısın?,</w:t>
            </w:r>
            <w:r w:rsidRPr="001902AB">
              <w:rPr>
                <w:rFonts w:ascii="Arial" w:hAnsi="Arial" w:cs="Arial"/>
                <w:sz w:val="18"/>
                <w:szCs w:val="18"/>
              </w:rPr>
              <w:t xml:space="preserve"> adjectives, for example, </w:t>
            </w:r>
            <w:r w:rsidRPr="001902AB">
              <w:rPr>
                <w:rFonts w:ascii="Arial" w:hAnsi="Arial" w:cs="Arial"/>
                <w:i/>
                <w:iCs/>
                <w:sz w:val="18"/>
                <w:szCs w:val="18"/>
              </w:rPr>
              <w:t xml:space="preserve">mavi köşkte </w:t>
            </w:r>
            <w:r w:rsidRPr="001902AB">
              <w:rPr>
                <w:rFonts w:ascii="Arial" w:hAnsi="Arial" w:cs="Arial"/>
                <w:sz w:val="18"/>
                <w:szCs w:val="18"/>
              </w:rPr>
              <w:t xml:space="preserve">adverbs, for example, </w:t>
            </w:r>
            <w:r w:rsidRPr="001902AB">
              <w:rPr>
                <w:rFonts w:ascii="Arial" w:hAnsi="Arial" w:cs="Arial"/>
                <w:i/>
                <w:iCs/>
                <w:sz w:val="18"/>
                <w:szCs w:val="18"/>
              </w:rPr>
              <w:t>çok dikkatli yürü</w:t>
            </w:r>
            <w:r w:rsidRPr="001902AB">
              <w:rPr>
                <w:rFonts w:ascii="Arial" w:hAnsi="Arial" w:cs="Arial"/>
                <w:sz w:val="18"/>
                <w:szCs w:val="18"/>
              </w:rPr>
              <w:t xml:space="preserve">, postpositions, for example, </w:t>
            </w:r>
            <w:r w:rsidRPr="001902AB">
              <w:rPr>
                <w:rFonts w:ascii="Arial" w:hAnsi="Arial" w:cs="Arial"/>
                <w:i/>
                <w:iCs/>
                <w:sz w:val="18"/>
                <w:szCs w:val="18"/>
              </w:rPr>
              <w:t>dün sabah geldi</w:t>
            </w:r>
            <w:r w:rsidRPr="001902AB">
              <w:rPr>
                <w:rFonts w:ascii="Arial" w:hAnsi="Arial" w:cs="Arial"/>
                <w:sz w:val="18"/>
                <w:szCs w:val="18"/>
              </w:rPr>
              <w:t xml:space="preserve">, verb tenses and subject–verb agreement, for example, </w:t>
            </w:r>
            <w:r w:rsidRPr="001902AB">
              <w:rPr>
                <w:rFonts w:ascii="Arial" w:hAnsi="Arial" w:cs="Arial"/>
                <w:i/>
                <w:iCs/>
                <w:sz w:val="18"/>
                <w:szCs w:val="18"/>
              </w:rPr>
              <w:t>Defne yemekten sonra ödevini yaptı ve uyudu</w:t>
            </w:r>
            <w:r w:rsidRPr="001902AB">
              <w:rPr>
                <w:rFonts w:ascii="Arial" w:hAnsi="Arial" w:cs="Arial"/>
                <w:sz w:val="18"/>
                <w:szCs w:val="18"/>
              </w:rPr>
              <w:t xml:space="preserve">. </w:t>
            </w:r>
          </w:p>
          <w:p w14:paraId="2EAA3EB5" w14:textId="77777777" w:rsidR="00CD2914" w:rsidRPr="001902AB" w:rsidRDefault="00CD2914" w:rsidP="00CD2914">
            <w:pPr>
              <w:pStyle w:val="ListParagraph"/>
              <w:widowControl w:val="0"/>
              <w:numPr>
                <w:ilvl w:val="0"/>
                <w:numId w:val="17"/>
              </w:numPr>
              <w:spacing w:after="0" w:line="276" w:lineRule="auto"/>
              <w:ind w:left="306" w:hanging="306"/>
              <w:rPr>
                <w:rFonts w:ascii="Arial" w:hAnsi="Arial" w:cs="Arial"/>
                <w:sz w:val="18"/>
                <w:szCs w:val="18"/>
              </w:rPr>
            </w:pPr>
            <w:r w:rsidRPr="001902AB">
              <w:rPr>
                <w:rFonts w:ascii="Arial" w:hAnsi="Arial" w:cs="Arial"/>
                <w:sz w:val="18"/>
                <w:szCs w:val="18"/>
              </w:rPr>
              <w:t>They apply rules of agglutination to verbs, for example</w:t>
            </w:r>
            <w:r w:rsidRPr="001902AB">
              <w:rPr>
                <w:rFonts w:ascii="Arial" w:hAnsi="Arial" w:cs="Arial"/>
                <w:i/>
                <w:iCs/>
                <w:sz w:val="18"/>
                <w:szCs w:val="18"/>
              </w:rPr>
              <w:t>, bilmiyorum/biliyorum, okur/okumaz, uyudu/uyumadı, geleceğim/gelmeyeceğim, gitmiş/gitmemiş</w:t>
            </w:r>
            <w:r w:rsidRPr="001902AB">
              <w:rPr>
                <w:rFonts w:ascii="Arial" w:hAnsi="Arial" w:cs="Arial"/>
                <w:sz w:val="18"/>
                <w:szCs w:val="18"/>
              </w:rPr>
              <w:t xml:space="preserve">, and nouns, for example, </w:t>
            </w:r>
            <w:r w:rsidRPr="001902AB">
              <w:rPr>
                <w:rFonts w:ascii="Arial" w:hAnsi="Arial" w:cs="Arial"/>
                <w:i/>
                <w:iCs/>
                <w:sz w:val="18"/>
                <w:szCs w:val="18"/>
              </w:rPr>
              <w:t>ev-e, ev-i, ev-de, ev-den,</w:t>
            </w:r>
            <w:r w:rsidRPr="001902AB">
              <w:rPr>
                <w:rFonts w:ascii="Arial" w:hAnsi="Arial" w:cs="Arial"/>
                <w:sz w:val="18"/>
                <w:szCs w:val="18"/>
              </w:rPr>
              <w:t xml:space="preserve"> </w:t>
            </w:r>
            <w:r w:rsidRPr="001902AB">
              <w:rPr>
                <w:rFonts w:ascii="Arial" w:hAnsi="Arial" w:cs="Arial"/>
                <w:i/>
                <w:iCs/>
                <w:sz w:val="18"/>
                <w:szCs w:val="18"/>
              </w:rPr>
              <w:t>kebap</w:t>
            </w:r>
            <w:r w:rsidRPr="001902AB">
              <w:rPr>
                <w:rFonts w:ascii="Arial" w:hAnsi="Arial" w:cs="Arial"/>
                <w:b/>
                <w:bCs/>
                <w:i/>
                <w:iCs/>
                <w:sz w:val="18"/>
                <w:szCs w:val="18"/>
              </w:rPr>
              <w:t>ç</w:t>
            </w:r>
            <w:r w:rsidRPr="001902AB">
              <w:rPr>
                <w:rFonts w:ascii="Arial" w:hAnsi="Arial" w:cs="Arial"/>
                <w:i/>
                <w:iCs/>
                <w:sz w:val="18"/>
                <w:szCs w:val="18"/>
              </w:rPr>
              <w:t>ı, simit</w:t>
            </w:r>
            <w:r w:rsidRPr="001902AB">
              <w:rPr>
                <w:rFonts w:ascii="Arial" w:hAnsi="Arial" w:cs="Arial"/>
                <w:b/>
                <w:bCs/>
                <w:i/>
                <w:iCs/>
                <w:sz w:val="18"/>
                <w:szCs w:val="18"/>
              </w:rPr>
              <w:t>ç</w:t>
            </w:r>
            <w:r w:rsidRPr="001902AB">
              <w:rPr>
                <w:rFonts w:ascii="Arial" w:hAnsi="Arial" w:cs="Arial"/>
                <w:i/>
                <w:iCs/>
                <w:sz w:val="18"/>
                <w:szCs w:val="18"/>
              </w:rPr>
              <w:t>i</w:t>
            </w:r>
            <w:r w:rsidRPr="001902AB">
              <w:rPr>
                <w:rFonts w:ascii="Arial" w:hAnsi="Arial" w:cs="Arial"/>
                <w:sz w:val="18"/>
                <w:szCs w:val="18"/>
              </w:rPr>
              <w:t xml:space="preserve">. </w:t>
            </w:r>
          </w:p>
          <w:p w14:paraId="54347A1F" w14:textId="77777777" w:rsidR="00CD2914" w:rsidRPr="001902AB" w:rsidRDefault="00CD2914" w:rsidP="00CD2914">
            <w:pPr>
              <w:pStyle w:val="ListParagraph"/>
              <w:widowControl w:val="0"/>
              <w:numPr>
                <w:ilvl w:val="0"/>
                <w:numId w:val="17"/>
              </w:numPr>
              <w:spacing w:after="0" w:line="276" w:lineRule="auto"/>
              <w:ind w:left="306" w:hanging="306"/>
              <w:rPr>
                <w:rFonts w:ascii="Arial" w:hAnsi="Arial" w:cs="Arial"/>
                <w:sz w:val="18"/>
                <w:szCs w:val="18"/>
              </w:rPr>
            </w:pPr>
            <w:r w:rsidRPr="001902AB">
              <w:rPr>
                <w:rFonts w:ascii="Arial" w:hAnsi="Arial" w:cs="Arial"/>
                <w:sz w:val="18"/>
                <w:szCs w:val="18"/>
              </w:rPr>
              <w:t xml:space="preserve">They translate and interpret familiar texts from Turkish into English and vice versa, identifying words and phrases that are not easily translated, such as </w:t>
            </w:r>
            <w:r w:rsidRPr="001902AB">
              <w:rPr>
                <w:rFonts w:ascii="Arial" w:hAnsi="Arial" w:cs="Arial"/>
                <w:i/>
                <w:iCs/>
                <w:sz w:val="18"/>
                <w:szCs w:val="18"/>
              </w:rPr>
              <w:t>imece</w:t>
            </w:r>
            <w:r w:rsidRPr="001902AB">
              <w:rPr>
                <w:rFonts w:ascii="Arial" w:hAnsi="Arial" w:cs="Arial"/>
                <w:b/>
                <w:bCs/>
                <w:sz w:val="18"/>
                <w:szCs w:val="18"/>
              </w:rPr>
              <w:t xml:space="preserve">, </w:t>
            </w:r>
            <w:r w:rsidRPr="001902AB">
              <w:rPr>
                <w:rFonts w:ascii="Arial" w:hAnsi="Arial" w:cs="Arial"/>
                <w:i/>
                <w:iCs/>
                <w:sz w:val="18"/>
                <w:szCs w:val="18"/>
              </w:rPr>
              <w:t>hayırlı olsun</w:t>
            </w:r>
            <w:r w:rsidRPr="001902AB">
              <w:rPr>
                <w:rFonts w:ascii="Arial" w:hAnsi="Arial" w:cs="Arial"/>
                <w:b/>
                <w:bCs/>
                <w:sz w:val="18"/>
                <w:szCs w:val="18"/>
              </w:rPr>
              <w:t xml:space="preserve">, </w:t>
            </w:r>
            <w:r w:rsidRPr="001902AB">
              <w:rPr>
                <w:rFonts w:ascii="Arial" w:hAnsi="Arial" w:cs="Arial"/>
                <w:i/>
                <w:iCs/>
                <w:sz w:val="18"/>
                <w:szCs w:val="18"/>
              </w:rPr>
              <w:t>nazar değmesin,</w:t>
            </w:r>
            <w:r w:rsidRPr="001902AB">
              <w:rPr>
                <w:rFonts w:ascii="Arial" w:hAnsi="Arial" w:cs="Arial"/>
                <w:sz w:val="18"/>
                <w:szCs w:val="18"/>
              </w:rPr>
              <w:t xml:space="preserve"> and create shared bilingual texts to support their own learning. </w:t>
            </w:r>
          </w:p>
          <w:p w14:paraId="7C3DE554" w14:textId="77777777" w:rsidR="00CD2914" w:rsidRPr="001902AB" w:rsidRDefault="00CD2914" w:rsidP="00CD2914">
            <w:pPr>
              <w:pStyle w:val="ListParagraph"/>
              <w:widowControl w:val="0"/>
              <w:numPr>
                <w:ilvl w:val="0"/>
                <w:numId w:val="17"/>
              </w:numPr>
              <w:spacing w:after="0" w:line="276" w:lineRule="auto"/>
              <w:ind w:left="306" w:hanging="306"/>
              <w:rPr>
                <w:rFonts w:ascii="Arial" w:hAnsi="Arial" w:cs="Arial"/>
                <w:sz w:val="18"/>
                <w:szCs w:val="18"/>
              </w:rPr>
            </w:pPr>
            <w:r w:rsidRPr="001902AB">
              <w:rPr>
                <w:rFonts w:ascii="Arial" w:hAnsi="Arial" w:cs="Arial"/>
                <w:sz w:val="18"/>
                <w:szCs w:val="18"/>
              </w:rPr>
              <w:t xml:space="preserve">They compare ways of communicating in Turkish </w:t>
            </w:r>
            <w:r w:rsidRPr="001902AB">
              <w:rPr>
                <w:rFonts w:ascii="Arial" w:hAnsi="Arial" w:cs="Arial"/>
                <w:sz w:val="18"/>
                <w:szCs w:val="18"/>
              </w:rPr>
              <w:lastRenderedPageBreak/>
              <w:t>and English and explain how being bilingual influences their cultural identity and ways of communicating.</w:t>
            </w:r>
          </w:p>
          <w:p w14:paraId="6D93C132" w14:textId="77777777" w:rsidR="00CD2914" w:rsidRPr="001902AB" w:rsidRDefault="00CD2914" w:rsidP="00CD2914">
            <w:pPr>
              <w:pStyle w:val="ListParagraph"/>
              <w:widowControl w:val="0"/>
              <w:numPr>
                <w:ilvl w:val="0"/>
                <w:numId w:val="17"/>
              </w:numPr>
              <w:spacing w:after="0" w:line="276" w:lineRule="auto"/>
              <w:ind w:left="306" w:hanging="306"/>
              <w:rPr>
                <w:rFonts w:ascii="Arial" w:hAnsi="Arial" w:cs="Arial"/>
                <w:sz w:val="18"/>
                <w:szCs w:val="18"/>
              </w:rPr>
            </w:pPr>
            <w:r w:rsidRPr="001902AB">
              <w:rPr>
                <w:rFonts w:ascii="Arial" w:hAnsi="Arial" w:cs="Arial"/>
                <w:sz w:val="18"/>
                <w:szCs w:val="18"/>
              </w:rPr>
              <w:t xml:space="preserve">Students apply elements of the Turkish writing system to write and spell unfamiliar words, including symbols and characters, for example, </w:t>
            </w:r>
            <w:r w:rsidRPr="001902AB">
              <w:rPr>
                <w:rFonts w:ascii="Arial" w:hAnsi="Arial" w:cs="Arial"/>
                <w:i/>
                <w:iCs/>
                <w:sz w:val="18"/>
                <w:szCs w:val="18"/>
              </w:rPr>
              <w:t>hala-hâlâ, kar-kâr, kitap-kitabı, ağaç-ağacı</w:t>
            </w:r>
            <w:r w:rsidRPr="001902AB">
              <w:rPr>
                <w:rFonts w:ascii="Arial" w:hAnsi="Arial" w:cs="Arial"/>
                <w:sz w:val="18"/>
                <w:szCs w:val="18"/>
              </w:rPr>
              <w:t xml:space="preserve">, vowel harmony and sound assimilation of consonants. </w:t>
            </w:r>
          </w:p>
          <w:p w14:paraId="58679AC4" w14:textId="77777777" w:rsidR="00CD2914" w:rsidRPr="001902AB" w:rsidRDefault="00CD2914" w:rsidP="00CD2914">
            <w:pPr>
              <w:pStyle w:val="ListParagraph"/>
              <w:widowControl w:val="0"/>
              <w:numPr>
                <w:ilvl w:val="0"/>
                <w:numId w:val="17"/>
              </w:numPr>
              <w:spacing w:after="0" w:line="276" w:lineRule="auto"/>
              <w:ind w:left="306" w:hanging="306"/>
              <w:rPr>
                <w:rFonts w:ascii="Arial" w:hAnsi="Arial" w:cs="Arial"/>
                <w:sz w:val="18"/>
                <w:szCs w:val="18"/>
              </w:rPr>
            </w:pPr>
            <w:r w:rsidRPr="001902AB">
              <w:rPr>
                <w:rFonts w:ascii="Arial" w:hAnsi="Arial" w:cs="Arial"/>
                <w:sz w:val="18"/>
                <w:szCs w:val="18"/>
              </w:rPr>
              <w:t xml:space="preserve">They identify how grammatical forms and functions are represented through agglutination. </w:t>
            </w:r>
          </w:p>
          <w:p w14:paraId="19A937EF" w14:textId="77777777" w:rsidR="00CD2914" w:rsidRPr="001902AB" w:rsidRDefault="00CD2914" w:rsidP="00CD2914">
            <w:pPr>
              <w:pStyle w:val="ListParagraph"/>
              <w:widowControl w:val="0"/>
              <w:numPr>
                <w:ilvl w:val="0"/>
                <w:numId w:val="17"/>
              </w:numPr>
              <w:spacing w:after="0" w:line="276" w:lineRule="auto"/>
              <w:ind w:left="306" w:hanging="306"/>
              <w:rPr>
                <w:rFonts w:ascii="Arial" w:hAnsi="Arial" w:cs="Arial"/>
                <w:sz w:val="18"/>
                <w:szCs w:val="18"/>
              </w:rPr>
            </w:pPr>
            <w:r w:rsidRPr="001902AB">
              <w:rPr>
                <w:rFonts w:ascii="Arial" w:hAnsi="Arial" w:cs="Arial"/>
                <w:sz w:val="18"/>
                <w:szCs w:val="18"/>
              </w:rPr>
              <w:t xml:space="preserve">They identify the characteristic features of different types of texts and compare these features with texts in English to identify similarities and differences. </w:t>
            </w:r>
          </w:p>
          <w:p w14:paraId="0BD3806D" w14:textId="77777777" w:rsidR="00CD2914" w:rsidRPr="001902AB" w:rsidRDefault="00CD2914" w:rsidP="00CD2914">
            <w:pPr>
              <w:pStyle w:val="ListParagraph"/>
              <w:widowControl w:val="0"/>
              <w:numPr>
                <w:ilvl w:val="0"/>
                <w:numId w:val="17"/>
              </w:numPr>
              <w:spacing w:after="0" w:line="276" w:lineRule="auto"/>
              <w:ind w:left="306" w:hanging="306"/>
              <w:rPr>
                <w:rFonts w:ascii="Arial" w:hAnsi="Arial" w:cs="Arial"/>
                <w:sz w:val="18"/>
                <w:szCs w:val="18"/>
              </w:rPr>
            </w:pPr>
            <w:r w:rsidRPr="001902AB">
              <w:rPr>
                <w:rFonts w:ascii="Arial" w:hAnsi="Arial" w:cs="Arial"/>
                <w:sz w:val="18"/>
                <w:szCs w:val="18"/>
              </w:rPr>
              <w:t xml:space="preserve">They describe how language use varies according to age, gender, social position or region. Students provide examples of how the Turkish language has changed over time due to different influences and interactions, identifying Turkish words that have emerged through contact with other languages, for example, </w:t>
            </w:r>
            <w:r w:rsidRPr="001902AB">
              <w:rPr>
                <w:rFonts w:ascii="Arial" w:hAnsi="Arial" w:cs="Arial"/>
                <w:i/>
                <w:iCs/>
                <w:sz w:val="18"/>
                <w:szCs w:val="18"/>
              </w:rPr>
              <w:t>e-posta, yazıcı, tarayıcı, genel ağ, fare, tıklamak, sanal âlemde gezmek, sanal gerçek</w:t>
            </w:r>
            <w:r w:rsidRPr="001902AB">
              <w:rPr>
                <w:rFonts w:ascii="Arial" w:hAnsi="Arial" w:cs="Arial"/>
                <w:sz w:val="18"/>
                <w:szCs w:val="18"/>
              </w:rPr>
              <w:t xml:space="preserve">. </w:t>
            </w:r>
          </w:p>
          <w:p w14:paraId="604702AC" w14:textId="0BDF5346" w:rsidR="00407029" w:rsidRPr="00CD2914" w:rsidRDefault="00CD2914" w:rsidP="00CD2914">
            <w:pPr>
              <w:pStyle w:val="ListParagraph"/>
              <w:widowControl w:val="0"/>
              <w:numPr>
                <w:ilvl w:val="0"/>
                <w:numId w:val="17"/>
              </w:numPr>
              <w:spacing w:after="0" w:line="276" w:lineRule="auto"/>
              <w:ind w:left="306" w:hanging="306"/>
              <w:rPr>
                <w:rFonts w:ascii="Arial" w:hAnsi="Arial" w:cs="Arial"/>
                <w:sz w:val="18"/>
                <w:szCs w:val="18"/>
              </w:rPr>
            </w:pPr>
            <w:r w:rsidRPr="001902AB">
              <w:rPr>
                <w:rFonts w:ascii="Arial" w:hAnsi="Arial" w:cs="Arial"/>
                <w:sz w:val="18"/>
                <w:szCs w:val="18"/>
              </w:rPr>
              <w:t>They identify the relationship between language and culture and describe how languages reflect personal and community experience and values.</w:t>
            </w:r>
          </w:p>
        </w:tc>
        <w:tc>
          <w:tcPr>
            <w:tcW w:w="4253" w:type="dxa"/>
          </w:tcPr>
          <w:p w14:paraId="1F3E6989" w14:textId="77777777" w:rsidR="00407029" w:rsidRDefault="00407029" w:rsidP="00320E18">
            <w:pPr>
              <w:rPr>
                <w:rFonts w:ascii="Arial" w:hAnsi="Arial" w:cs="Arial"/>
                <w:sz w:val="18"/>
                <w:szCs w:val="18"/>
                <w:lang w:val="en-AU"/>
              </w:rPr>
            </w:pPr>
          </w:p>
          <w:p w14:paraId="38637992" w14:textId="7B4F6647" w:rsidR="00407029" w:rsidRPr="00612980"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423309">
              <w:rPr>
                <w:rFonts w:ascii="Arial" w:hAnsi="Arial" w:cs="Arial"/>
                <w:b/>
                <w:sz w:val="18"/>
                <w:szCs w:val="18"/>
                <w:lang w:val="en-AU"/>
              </w:rPr>
              <w:t>Turkish</w:t>
            </w:r>
            <w:r w:rsidRPr="00612980">
              <w:rPr>
                <w:rFonts w:ascii="Arial" w:hAnsi="Arial" w:cs="Arial"/>
                <w:sz w:val="18"/>
                <w:szCs w:val="18"/>
                <w:lang w:val="en-AU"/>
              </w:rPr>
              <w:t>, indicative progression toward</w:t>
            </w:r>
            <w:r w:rsidR="00F54F05">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F54F05">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F54F05">
              <w:rPr>
                <w:rFonts w:ascii="Arial" w:hAnsi="Arial" w:cs="Arial"/>
                <w:sz w:val="18"/>
                <w:szCs w:val="18"/>
                <w:lang w:val="en-AU"/>
              </w:rPr>
              <w:t>A</w:t>
            </w:r>
            <w:r w:rsidRPr="00612980">
              <w:rPr>
                <w:rFonts w:ascii="Arial" w:hAnsi="Arial" w:cs="Arial"/>
                <w:sz w:val="18"/>
                <w:szCs w:val="18"/>
                <w:lang w:val="en-AU"/>
              </w:rPr>
              <w:t xml:space="preserve">chievement </w:t>
            </w:r>
            <w:r w:rsidR="00F54F05">
              <w:rPr>
                <w:rFonts w:ascii="Arial" w:hAnsi="Arial" w:cs="Arial"/>
                <w:sz w:val="18"/>
                <w:szCs w:val="18"/>
                <w:lang w:val="en-AU"/>
              </w:rPr>
              <w:t>S</w:t>
            </w:r>
            <w:r w:rsidRPr="00612980">
              <w:rPr>
                <w:rFonts w:ascii="Arial" w:hAnsi="Arial" w:cs="Arial"/>
                <w:sz w:val="18"/>
                <w:szCs w:val="18"/>
                <w:lang w:val="en-AU"/>
              </w:rPr>
              <w:t>tandard may be when students:</w:t>
            </w:r>
          </w:p>
          <w:p w14:paraId="5B3BB6D8" w14:textId="77777777" w:rsidR="00407029" w:rsidRPr="00C12609" w:rsidRDefault="00407029" w:rsidP="00320E18">
            <w:pPr>
              <w:pStyle w:val="ListParagraph"/>
              <w:spacing w:before="120"/>
              <w:rPr>
                <w:rFonts w:ascii="Arial" w:hAnsi="Arial" w:cs="Arial"/>
                <w:sz w:val="18"/>
                <w:szCs w:val="18"/>
              </w:rPr>
            </w:pP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343D268D" w14:textId="77777777" w:rsidR="00CD2914" w:rsidRPr="001902AB" w:rsidRDefault="00CD2914" w:rsidP="00CD2914">
            <w:pPr>
              <w:pStyle w:val="ListParagraph"/>
              <w:widowControl w:val="0"/>
              <w:numPr>
                <w:ilvl w:val="0"/>
                <w:numId w:val="20"/>
              </w:numPr>
              <w:spacing w:after="0" w:line="276" w:lineRule="auto"/>
              <w:ind w:left="312" w:hanging="312"/>
              <w:rPr>
                <w:rFonts w:ascii="Arial" w:eastAsia="Arial" w:hAnsi="Arial" w:cs="Arial"/>
                <w:sz w:val="18"/>
                <w:szCs w:val="18"/>
              </w:rPr>
            </w:pPr>
            <w:r w:rsidRPr="001902AB">
              <w:rPr>
                <w:rFonts w:ascii="Arial" w:eastAsia="Arial" w:hAnsi="Arial" w:cs="Arial"/>
                <w:sz w:val="18"/>
                <w:szCs w:val="18"/>
              </w:rPr>
              <w:t xml:space="preserve">Students interact in written and spoken Turkish to exchange and compare views and experiences on personal, local and global issues, for example, </w:t>
            </w:r>
            <w:r w:rsidRPr="001902AB">
              <w:rPr>
                <w:rFonts w:ascii="Arial" w:eastAsia="Arial" w:hAnsi="Arial" w:cs="Arial"/>
                <w:i/>
                <w:iCs/>
                <w:sz w:val="18"/>
                <w:szCs w:val="18"/>
              </w:rPr>
              <w:t>liseyi bitirince Türkiye’de üniversiteye gitmek istiyorum, okulu bitirdikten sonra seyahat etmek istiyorum</w:t>
            </w:r>
            <w:r w:rsidRPr="001902AB">
              <w:rPr>
                <w:rFonts w:ascii="Arial" w:eastAsia="Arial" w:hAnsi="Arial" w:cs="Arial"/>
                <w:sz w:val="18"/>
                <w:szCs w:val="18"/>
              </w:rPr>
              <w:t xml:space="preserve">. </w:t>
            </w:r>
          </w:p>
          <w:p w14:paraId="28FCC7B7" w14:textId="77777777" w:rsidR="00CD2914" w:rsidRPr="001902AB" w:rsidRDefault="00CD2914" w:rsidP="00CD2914">
            <w:pPr>
              <w:pStyle w:val="ListParagraph"/>
              <w:widowControl w:val="0"/>
              <w:numPr>
                <w:ilvl w:val="0"/>
                <w:numId w:val="20"/>
              </w:numPr>
              <w:spacing w:after="0" w:line="276" w:lineRule="auto"/>
              <w:ind w:left="312" w:hanging="312"/>
              <w:rPr>
                <w:rFonts w:ascii="Arial" w:eastAsia="Arial" w:hAnsi="Arial" w:cs="Arial"/>
                <w:sz w:val="18"/>
                <w:szCs w:val="18"/>
              </w:rPr>
            </w:pPr>
            <w:r w:rsidRPr="001902AB">
              <w:rPr>
                <w:rFonts w:ascii="Arial" w:eastAsia="Arial" w:hAnsi="Arial" w:cs="Arial"/>
                <w:sz w:val="18"/>
                <w:szCs w:val="18"/>
              </w:rPr>
              <w:t xml:space="preserve">They use action-related and spontaneous language to engage in shared activities that involve brainstorming, transacting, negotiating, problem-solving and taking action, for example, </w:t>
            </w:r>
            <w:r w:rsidRPr="001902AB">
              <w:rPr>
                <w:rFonts w:ascii="Arial" w:eastAsia="Arial" w:hAnsi="Arial" w:cs="Arial"/>
                <w:i/>
                <w:iCs/>
                <w:sz w:val="18"/>
                <w:szCs w:val="18"/>
              </w:rPr>
              <w:t>Nasıl bir yöntem izleyelim? Bence bu yöntemi izlersek daha uygun, Sen nasıl uygun görürsen.</w:t>
            </w:r>
            <w:r w:rsidRPr="001902AB">
              <w:rPr>
                <w:rFonts w:ascii="Arial" w:eastAsia="Arial" w:hAnsi="Arial" w:cs="Arial"/>
                <w:sz w:val="18"/>
                <w:szCs w:val="18"/>
              </w:rPr>
              <w:t xml:space="preserve"> </w:t>
            </w:r>
          </w:p>
          <w:p w14:paraId="04867ED1" w14:textId="77777777" w:rsidR="00CD2914" w:rsidRPr="001902AB" w:rsidRDefault="00CD2914" w:rsidP="00CD2914">
            <w:pPr>
              <w:pStyle w:val="ListParagraph"/>
              <w:widowControl w:val="0"/>
              <w:numPr>
                <w:ilvl w:val="0"/>
                <w:numId w:val="20"/>
              </w:numPr>
              <w:spacing w:after="0" w:line="276" w:lineRule="auto"/>
              <w:ind w:left="312" w:hanging="312"/>
              <w:rPr>
                <w:rFonts w:ascii="Arial" w:eastAsia="Arial" w:hAnsi="Arial" w:cs="Arial"/>
                <w:sz w:val="18"/>
                <w:szCs w:val="18"/>
              </w:rPr>
            </w:pPr>
            <w:r w:rsidRPr="001902AB">
              <w:rPr>
                <w:rFonts w:ascii="Arial" w:eastAsia="Arial" w:hAnsi="Arial" w:cs="Arial"/>
                <w:sz w:val="18"/>
                <w:szCs w:val="18"/>
              </w:rPr>
              <w:t xml:space="preserve">They offer opinions, for example, </w:t>
            </w:r>
            <w:r w:rsidRPr="001902AB">
              <w:rPr>
                <w:rFonts w:ascii="Arial" w:eastAsia="Arial" w:hAnsi="Arial" w:cs="Arial"/>
                <w:i/>
                <w:iCs/>
                <w:sz w:val="18"/>
                <w:szCs w:val="18"/>
              </w:rPr>
              <w:t xml:space="preserve">bana göre, </w:t>
            </w:r>
            <w:r w:rsidRPr="001902AB">
              <w:rPr>
                <w:rFonts w:ascii="Arial" w:eastAsia="Arial" w:hAnsi="Arial" w:cs="Arial"/>
                <w:sz w:val="18"/>
                <w:szCs w:val="18"/>
              </w:rPr>
              <w:t xml:space="preserve">and justify them, for example, </w:t>
            </w:r>
            <w:r w:rsidRPr="001902AB">
              <w:rPr>
                <w:rFonts w:ascii="Arial" w:eastAsia="Arial" w:hAnsi="Arial" w:cs="Arial"/>
                <w:i/>
                <w:iCs/>
                <w:sz w:val="18"/>
                <w:szCs w:val="18"/>
              </w:rPr>
              <w:t>şöyle ki, Haklısın ama bence …</w:t>
            </w:r>
            <w:r w:rsidRPr="001902AB">
              <w:rPr>
                <w:rFonts w:ascii="Arial" w:eastAsia="Arial" w:hAnsi="Arial" w:cs="Arial"/>
                <w:sz w:val="18"/>
                <w:szCs w:val="18"/>
              </w:rPr>
              <w:t xml:space="preserve">. </w:t>
            </w:r>
          </w:p>
          <w:p w14:paraId="36BBC868" w14:textId="77777777" w:rsidR="00CD2914" w:rsidRDefault="00CD2914" w:rsidP="00CD2914">
            <w:pPr>
              <w:pStyle w:val="ListParagraph"/>
              <w:widowControl w:val="0"/>
              <w:numPr>
                <w:ilvl w:val="0"/>
                <w:numId w:val="20"/>
              </w:numPr>
              <w:spacing w:after="0" w:line="276" w:lineRule="auto"/>
              <w:ind w:left="312" w:hanging="312"/>
              <w:rPr>
                <w:rFonts w:ascii="Arial" w:eastAsia="Arial" w:hAnsi="Arial" w:cs="Arial"/>
                <w:sz w:val="18"/>
                <w:szCs w:val="18"/>
              </w:rPr>
            </w:pPr>
            <w:r w:rsidRPr="001902AB">
              <w:rPr>
                <w:rFonts w:ascii="Arial" w:eastAsia="Arial" w:hAnsi="Arial" w:cs="Arial"/>
                <w:sz w:val="18"/>
                <w:szCs w:val="18"/>
              </w:rPr>
              <w:t>They engage in structured discussions by asking and responding to questions, for example</w:t>
            </w:r>
            <w:r w:rsidRPr="001902AB">
              <w:rPr>
                <w:rFonts w:ascii="Arial" w:eastAsia="Arial" w:hAnsi="Arial" w:cs="Arial"/>
                <w:i/>
                <w:iCs/>
                <w:sz w:val="18"/>
                <w:szCs w:val="18"/>
              </w:rPr>
              <w:t>, görüşünü destekleyecek kanıtın var mı?</w:t>
            </w:r>
            <w:r w:rsidRPr="001902AB">
              <w:rPr>
                <w:rFonts w:ascii="Arial" w:eastAsia="Arial" w:hAnsi="Arial" w:cs="Arial"/>
                <w:sz w:val="18"/>
                <w:szCs w:val="18"/>
              </w:rPr>
              <w:t xml:space="preserve"> and expressing agreement or disagreement, for example, </w:t>
            </w:r>
            <w:r w:rsidRPr="001902AB">
              <w:rPr>
                <w:rFonts w:ascii="Arial" w:eastAsia="Arial" w:hAnsi="Arial" w:cs="Arial"/>
                <w:i/>
                <w:iCs/>
                <w:sz w:val="18"/>
                <w:szCs w:val="18"/>
              </w:rPr>
              <w:t>seninle aynı fikirde değilim.</w:t>
            </w:r>
            <w:r w:rsidRPr="001902AB">
              <w:rPr>
                <w:rFonts w:ascii="Arial" w:eastAsia="Arial" w:hAnsi="Arial" w:cs="Arial"/>
                <w:sz w:val="18"/>
                <w:szCs w:val="18"/>
              </w:rPr>
              <w:t xml:space="preserve"> </w:t>
            </w:r>
          </w:p>
          <w:p w14:paraId="5D040543" w14:textId="77777777" w:rsidR="00CD2914" w:rsidRPr="001902AB" w:rsidRDefault="00CD2914" w:rsidP="00CD2914">
            <w:pPr>
              <w:pStyle w:val="ListParagraph"/>
              <w:widowControl w:val="0"/>
              <w:numPr>
                <w:ilvl w:val="0"/>
                <w:numId w:val="20"/>
              </w:numPr>
              <w:spacing w:after="0" w:line="276" w:lineRule="auto"/>
              <w:ind w:left="312" w:hanging="312"/>
              <w:rPr>
                <w:rFonts w:ascii="Arial" w:eastAsia="Arial" w:hAnsi="Arial" w:cs="Arial"/>
                <w:sz w:val="18"/>
                <w:szCs w:val="18"/>
              </w:rPr>
            </w:pPr>
            <w:r w:rsidRPr="001902AB">
              <w:rPr>
                <w:rFonts w:ascii="Arial" w:eastAsia="Arial" w:hAnsi="Arial" w:cs="Arial"/>
                <w:sz w:val="18"/>
                <w:szCs w:val="18"/>
              </w:rPr>
              <w:t xml:space="preserve">When speaking, they apply the vowel elision rule to suffixes of multisyllabic words, the principles of word stress to pronounce unfamiliar words and phrases and </w:t>
            </w:r>
            <w:r w:rsidRPr="001902AB">
              <w:rPr>
                <w:rFonts w:ascii="Arial" w:eastAsia="Arial" w:hAnsi="Arial" w:cs="Arial"/>
                <w:sz w:val="18"/>
                <w:szCs w:val="18"/>
              </w:rPr>
              <w:lastRenderedPageBreak/>
              <w:t xml:space="preserve">intonation patterns, stress and tone to contribute to the cohesion of longer spoken texts. </w:t>
            </w:r>
          </w:p>
          <w:p w14:paraId="7E4AC01D" w14:textId="77777777" w:rsidR="00CD2914" w:rsidRPr="001902AB" w:rsidRDefault="00CD2914" w:rsidP="00CD2914">
            <w:pPr>
              <w:pStyle w:val="ListParagraph"/>
              <w:widowControl w:val="0"/>
              <w:numPr>
                <w:ilvl w:val="0"/>
                <w:numId w:val="20"/>
              </w:numPr>
              <w:spacing w:after="0" w:line="276" w:lineRule="auto"/>
              <w:ind w:left="312" w:hanging="312"/>
              <w:rPr>
                <w:rFonts w:ascii="Arial" w:eastAsia="Arial" w:hAnsi="Arial" w:cs="Arial"/>
                <w:sz w:val="18"/>
                <w:szCs w:val="18"/>
              </w:rPr>
            </w:pPr>
            <w:r w:rsidRPr="001902AB">
              <w:rPr>
                <w:rFonts w:ascii="Arial" w:eastAsia="Arial" w:hAnsi="Arial" w:cs="Arial"/>
                <w:sz w:val="18"/>
                <w:szCs w:val="18"/>
              </w:rPr>
              <w:t xml:space="preserve">Students organise and classify information and ideas obtained from different sources, re-presenting content in new formats for different audiences. </w:t>
            </w:r>
          </w:p>
          <w:p w14:paraId="14B92481" w14:textId="77777777" w:rsidR="00CD2914" w:rsidRPr="001902AB" w:rsidRDefault="00CD2914" w:rsidP="00CD2914">
            <w:pPr>
              <w:pStyle w:val="ListParagraph"/>
              <w:widowControl w:val="0"/>
              <w:numPr>
                <w:ilvl w:val="0"/>
                <w:numId w:val="20"/>
              </w:numPr>
              <w:spacing w:after="0" w:line="276" w:lineRule="auto"/>
              <w:ind w:left="312" w:hanging="312"/>
              <w:rPr>
                <w:rFonts w:ascii="Arial" w:eastAsia="Arial" w:hAnsi="Arial" w:cs="Arial"/>
                <w:sz w:val="18"/>
                <w:szCs w:val="18"/>
              </w:rPr>
            </w:pPr>
            <w:r w:rsidRPr="001902AB">
              <w:rPr>
                <w:rFonts w:ascii="Arial" w:eastAsia="Arial" w:hAnsi="Arial" w:cs="Arial"/>
                <w:sz w:val="18"/>
                <w:szCs w:val="18"/>
              </w:rPr>
              <w:t xml:space="preserve">They convey information and perspectives using different modes of presentation appropriate to a variety of contexts and to achieve different purposes. </w:t>
            </w:r>
          </w:p>
          <w:p w14:paraId="1DBA2808" w14:textId="77777777" w:rsidR="00CD2914" w:rsidRDefault="00CD2914" w:rsidP="00CD2914">
            <w:pPr>
              <w:pStyle w:val="ListParagraph"/>
              <w:widowControl w:val="0"/>
              <w:numPr>
                <w:ilvl w:val="0"/>
                <w:numId w:val="20"/>
              </w:numPr>
              <w:spacing w:after="0" w:line="276" w:lineRule="auto"/>
              <w:ind w:left="312" w:hanging="312"/>
              <w:rPr>
                <w:rFonts w:ascii="Arial" w:eastAsia="Arial" w:hAnsi="Arial" w:cs="Arial"/>
                <w:sz w:val="18"/>
                <w:szCs w:val="18"/>
              </w:rPr>
            </w:pPr>
            <w:r w:rsidRPr="001902AB">
              <w:rPr>
                <w:rFonts w:ascii="Arial" w:eastAsia="Arial" w:hAnsi="Arial" w:cs="Arial"/>
                <w:sz w:val="18"/>
                <w:szCs w:val="18"/>
              </w:rPr>
              <w:t xml:space="preserve">They share their responses to a range of traditional and contemporary imaginative texts by describing key elements, including settings, themes and values and discussing the representation of characters and events. </w:t>
            </w:r>
          </w:p>
          <w:p w14:paraId="099E731B" w14:textId="77777777" w:rsidR="00CD2914" w:rsidRPr="001902AB" w:rsidRDefault="00CD2914" w:rsidP="00CD2914">
            <w:pPr>
              <w:pStyle w:val="ListParagraph"/>
              <w:widowControl w:val="0"/>
              <w:numPr>
                <w:ilvl w:val="0"/>
                <w:numId w:val="20"/>
              </w:numPr>
              <w:spacing w:after="0" w:line="276" w:lineRule="auto"/>
              <w:ind w:left="312" w:hanging="312"/>
              <w:rPr>
                <w:rFonts w:ascii="Arial" w:eastAsia="Arial" w:hAnsi="Arial" w:cs="Arial"/>
                <w:sz w:val="18"/>
                <w:szCs w:val="18"/>
              </w:rPr>
            </w:pPr>
            <w:r w:rsidRPr="001902AB">
              <w:rPr>
                <w:rFonts w:ascii="Arial" w:eastAsia="Arial" w:hAnsi="Arial" w:cs="Arial"/>
                <w:sz w:val="18"/>
                <w:szCs w:val="18"/>
              </w:rPr>
              <w:t xml:space="preserve">They use expressive, descriptive and evocative language to produce imaginative texts in a range of modes and formats selected to suit particular audiences. </w:t>
            </w:r>
          </w:p>
          <w:p w14:paraId="1EB28F21" w14:textId="77777777" w:rsidR="00CD2914" w:rsidRDefault="00CD2914" w:rsidP="00CD2914">
            <w:pPr>
              <w:pStyle w:val="ListParagraph"/>
              <w:widowControl w:val="0"/>
              <w:numPr>
                <w:ilvl w:val="0"/>
                <w:numId w:val="20"/>
              </w:numPr>
              <w:spacing w:after="0" w:line="276" w:lineRule="auto"/>
              <w:ind w:left="312" w:hanging="312"/>
              <w:rPr>
                <w:rFonts w:ascii="Arial" w:eastAsia="Arial" w:hAnsi="Arial" w:cs="Arial"/>
                <w:sz w:val="18"/>
                <w:szCs w:val="18"/>
              </w:rPr>
            </w:pPr>
            <w:r w:rsidRPr="001902AB">
              <w:rPr>
                <w:rFonts w:ascii="Arial" w:eastAsia="Arial" w:hAnsi="Arial" w:cs="Arial"/>
                <w:sz w:val="18"/>
                <w:szCs w:val="18"/>
              </w:rPr>
              <w:t xml:space="preserve">When writing, they identify and use a variety of verb moods, such as potential, for example, </w:t>
            </w:r>
            <w:r w:rsidRPr="001902AB">
              <w:rPr>
                <w:rFonts w:ascii="Arial" w:eastAsia="Arial" w:hAnsi="Arial" w:cs="Arial"/>
                <w:i/>
                <w:iCs/>
                <w:sz w:val="18"/>
                <w:szCs w:val="18"/>
              </w:rPr>
              <w:t>yazabilmek, koşabilmek</w:t>
            </w:r>
            <w:r w:rsidRPr="001902AB">
              <w:rPr>
                <w:rFonts w:ascii="Arial" w:eastAsia="Arial" w:hAnsi="Arial" w:cs="Arial"/>
                <w:sz w:val="18"/>
                <w:szCs w:val="18"/>
              </w:rPr>
              <w:t>, reflexive, for example</w:t>
            </w:r>
            <w:r w:rsidRPr="001902AB">
              <w:rPr>
                <w:rFonts w:ascii="Arial" w:eastAsia="Arial" w:hAnsi="Arial" w:cs="Arial"/>
                <w:i/>
                <w:iCs/>
                <w:sz w:val="18"/>
                <w:szCs w:val="18"/>
              </w:rPr>
              <w:t>, Tayla giyindi ve süslendi</w:t>
            </w:r>
            <w:r w:rsidRPr="001902AB">
              <w:rPr>
                <w:rFonts w:ascii="Arial" w:eastAsia="Arial" w:hAnsi="Arial" w:cs="Arial"/>
                <w:sz w:val="18"/>
                <w:szCs w:val="18"/>
              </w:rPr>
              <w:t xml:space="preserve">, reciprocal, for example, </w:t>
            </w:r>
            <w:r w:rsidRPr="001902AB">
              <w:rPr>
                <w:rFonts w:ascii="Arial" w:eastAsia="Arial" w:hAnsi="Arial" w:cs="Arial"/>
                <w:i/>
                <w:iCs/>
                <w:sz w:val="18"/>
                <w:szCs w:val="18"/>
              </w:rPr>
              <w:t>Babası ile araba için tartıştı</w:t>
            </w:r>
            <w:r w:rsidRPr="001902AB">
              <w:rPr>
                <w:rFonts w:ascii="Arial" w:eastAsia="Arial" w:hAnsi="Arial" w:cs="Arial"/>
                <w:sz w:val="18"/>
                <w:szCs w:val="18"/>
              </w:rPr>
              <w:t xml:space="preserve">, causative, for example, </w:t>
            </w:r>
            <w:r w:rsidRPr="001902AB">
              <w:rPr>
                <w:rFonts w:ascii="Arial" w:eastAsia="Arial" w:hAnsi="Arial" w:cs="Arial"/>
                <w:i/>
                <w:iCs/>
                <w:sz w:val="18"/>
                <w:szCs w:val="18"/>
              </w:rPr>
              <w:t>Dün kuaförde saçını boyattı</w:t>
            </w:r>
            <w:r w:rsidRPr="001902AB">
              <w:rPr>
                <w:rFonts w:ascii="Arial" w:eastAsia="Arial" w:hAnsi="Arial" w:cs="Arial"/>
                <w:sz w:val="18"/>
                <w:szCs w:val="18"/>
              </w:rPr>
              <w:t xml:space="preserve"> and passive, for example, </w:t>
            </w:r>
            <w:r w:rsidRPr="001902AB">
              <w:rPr>
                <w:rFonts w:ascii="Arial" w:eastAsia="Arial" w:hAnsi="Arial" w:cs="Arial"/>
                <w:i/>
                <w:iCs/>
                <w:sz w:val="18"/>
                <w:szCs w:val="18"/>
              </w:rPr>
              <w:t>Pirinç ayıklandı ve pilav pişirildi.</w:t>
            </w:r>
            <w:r w:rsidRPr="001902AB">
              <w:rPr>
                <w:rFonts w:ascii="Arial" w:eastAsia="Arial" w:hAnsi="Arial" w:cs="Arial"/>
                <w:sz w:val="18"/>
                <w:szCs w:val="18"/>
              </w:rPr>
              <w:t xml:space="preserve"> </w:t>
            </w:r>
          </w:p>
          <w:p w14:paraId="4329A0EE" w14:textId="77777777" w:rsidR="00CD2914" w:rsidRDefault="00CD2914" w:rsidP="00CD2914">
            <w:pPr>
              <w:pStyle w:val="ListParagraph"/>
              <w:widowControl w:val="0"/>
              <w:numPr>
                <w:ilvl w:val="0"/>
                <w:numId w:val="20"/>
              </w:numPr>
              <w:spacing w:after="0" w:line="276" w:lineRule="auto"/>
              <w:ind w:left="312" w:hanging="312"/>
              <w:rPr>
                <w:rFonts w:ascii="Arial" w:eastAsia="Arial" w:hAnsi="Arial" w:cs="Arial"/>
                <w:sz w:val="18"/>
                <w:szCs w:val="18"/>
              </w:rPr>
            </w:pPr>
            <w:r w:rsidRPr="001902AB">
              <w:rPr>
                <w:rFonts w:ascii="Arial" w:eastAsia="Arial" w:hAnsi="Arial" w:cs="Arial"/>
                <w:sz w:val="18"/>
                <w:szCs w:val="18"/>
              </w:rPr>
              <w:t xml:space="preserve">They use grammatical forms such as auxiliary verbs, for example, </w:t>
            </w:r>
            <w:r w:rsidRPr="001902AB">
              <w:rPr>
                <w:rFonts w:ascii="Arial" w:eastAsia="Arial" w:hAnsi="Arial" w:cs="Arial"/>
                <w:i/>
                <w:iCs/>
                <w:sz w:val="18"/>
                <w:szCs w:val="18"/>
              </w:rPr>
              <w:t>yardım etmek, namaz kılmak, ayıp olmak</w:t>
            </w:r>
            <w:r w:rsidRPr="001902AB">
              <w:rPr>
                <w:rFonts w:ascii="Arial" w:eastAsia="Arial" w:hAnsi="Arial" w:cs="Arial"/>
                <w:sz w:val="18"/>
                <w:szCs w:val="18"/>
              </w:rPr>
              <w:t xml:space="preserve">; particles, for example, </w:t>
            </w:r>
            <w:r w:rsidRPr="001902AB">
              <w:rPr>
                <w:rFonts w:ascii="Arial" w:eastAsia="Arial" w:hAnsi="Arial" w:cs="Arial"/>
                <w:i/>
                <w:iCs/>
                <w:sz w:val="18"/>
                <w:szCs w:val="18"/>
              </w:rPr>
              <w:t>karşı, gibi, beri, dek, kadar, üzere</w:t>
            </w:r>
            <w:r w:rsidRPr="001902AB">
              <w:rPr>
                <w:rFonts w:ascii="Arial" w:eastAsia="Arial" w:hAnsi="Arial" w:cs="Arial"/>
                <w:sz w:val="18"/>
                <w:szCs w:val="18"/>
              </w:rPr>
              <w:t xml:space="preserve">; and honorific forms, for example, </w:t>
            </w:r>
            <w:r w:rsidRPr="001902AB">
              <w:rPr>
                <w:rFonts w:ascii="Arial" w:eastAsia="Arial" w:hAnsi="Arial" w:cs="Arial"/>
                <w:i/>
                <w:iCs/>
                <w:sz w:val="18"/>
                <w:szCs w:val="18"/>
              </w:rPr>
              <w:t>Bey/Hanım, Amca/Teyze, Efendi, Ağa/Hanımağa, Sayın, Ağabey(Abi)/Abla</w:t>
            </w:r>
            <w:r w:rsidRPr="001902AB">
              <w:rPr>
                <w:rFonts w:ascii="Arial" w:eastAsia="Arial" w:hAnsi="Arial" w:cs="Arial"/>
                <w:sz w:val="18"/>
                <w:szCs w:val="18"/>
              </w:rPr>
              <w:t>i</w:t>
            </w:r>
            <w:r w:rsidRPr="001902AB">
              <w:rPr>
                <w:rFonts w:ascii="Arial" w:eastAsia="Arial" w:hAnsi="Arial" w:cs="Arial"/>
                <w:i/>
                <w:iCs/>
                <w:sz w:val="18"/>
                <w:szCs w:val="18"/>
              </w:rPr>
              <w:t>, Hoca/Öğretmen, Bay/Bayan</w:t>
            </w:r>
            <w:r>
              <w:rPr>
                <w:rFonts w:ascii="Arial" w:eastAsia="Arial" w:hAnsi="Arial" w:cs="Arial"/>
                <w:sz w:val="18"/>
                <w:szCs w:val="18"/>
              </w:rPr>
              <w:t>/.</w:t>
            </w:r>
          </w:p>
          <w:p w14:paraId="2F0FB04A" w14:textId="77777777" w:rsidR="00CD2914" w:rsidRDefault="00CD2914" w:rsidP="00CD2914">
            <w:pPr>
              <w:pStyle w:val="ListParagraph"/>
              <w:widowControl w:val="0"/>
              <w:numPr>
                <w:ilvl w:val="0"/>
                <w:numId w:val="20"/>
              </w:numPr>
              <w:spacing w:after="0" w:line="276" w:lineRule="auto"/>
              <w:ind w:left="312" w:hanging="312"/>
              <w:rPr>
                <w:rFonts w:ascii="Arial" w:eastAsia="Arial" w:hAnsi="Arial" w:cs="Arial"/>
                <w:sz w:val="18"/>
                <w:szCs w:val="18"/>
              </w:rPr>
            </w:pPr>
            <w:r w:rsidRPr="001902AB">
              <w:rPr>
                <w:rFonts w:ascii="Arial" w:eastAsia="Arial" w:hAnsi="Arial" w:cs="Arial"/>
                <w:sz w:val="18"/>
                <w:szCs w:val="18"/>
              </w:rPr>
              <w:t xml:space="preserve">Students translate and interpret a range of texts from Turkish into English and vice versa, explaining how cultural elements affect meaning. </w:t>
            </w:r>
          </w:p>
          <w:p w14:paraId="07EADAF5" w14:textId="77777777" w:rsidR="00CD2914" w:rsidRPr="001902AB" w:rsidRDefault="00CD2914" w:rsidP="00CD2914">
            <w:pPr>
              <w:pStyle w:val="ListParagraph"/>
              <w:widowControl w:val="0"/>
              <w:numPr>
                <w:ilvl w:val="0"/>
                <w:numId w:val="20"/>
              </w:numPr>
              <w:spacing w:after="0" w:line="276" w:lineRule="auto"/>
              <w:ind w:left="312" w:hanging="312"/>
              <w:rPr>
                <w:rFonts w:ascii="Arial" w:eastAsia="Arial" w:hAnsi="Arial" w:cs="Arial"/>
                <w:sz w:val="18"/>
                <w:szCs w:val="18"/>
              </w:rPr>
            </w:pPr>
            <w:r w:rsidRPr="001902AB">
              <w:rPr>
                <w:rFonts w:ascii="Arial" w:eastAsia="Arial" w:hAnsi="Arial" w:cs="Arial"/>
                <w:sz w:val="18"/>
                <w:szCs w:val="18"/>
              </w:rPr>
              <w:t xml:space="preserve">They produce a range of multimodal resources in Turkish and English for the wider community which reflect the bilingual experience. </w:t>
            </w:r>
          </w:p>
          <w:p w14:paraId="57DE94D6" w14:textId="77777777" w:rsidR="00CD2914" w:rsidRPr="001902AB" w:rsidRDefault="00CD2914" w:rsidP="00CD2914">
            <w:pPr>
              <w:pStyle w:val="ListParagraph"/>
              <w:widowControl w:val="0"/>
              <w:numPr>
                <w:ilvl w:val="0"/>
                <w:numId w:val="20"/>
              </w:numPr>
              <w:spacing w:after="0" w:line="276" w:lineRule="auto"/>
              <w:ind w:left="312" w:hanging="312"/>
              <w:rPr>
                <w:rFonts w:ascii="Arial" w:eastAsia="Arial" w:hAnsi="Arial" w:cs="Arial"/>
                <w:sz w:val="18"/>
                <w:szCs w:val="18"/>
              </w:rPr>
            </w:pPr>
            <w:r w:rsidRPr="001902AB">
              <w:rPr>
                <w:rFonts w:ascii="Arial" w:eastAsia="Arial" w:hAnsi="Arial" w:cs="Arial"/>
                <w:sz w:val="18"/>
                <w:szCs w:val="18"/>
              </w:rPr>
              <w:t xml:space="preserve">They explain their language choices and communicative behaviours in different intercultural interactions and identify the adjustments they make according to context. </w:t>
            </w:r>
          </w:p>
          <w:p w14:paraId="1100B98D" w14:textId="77777777" w:rsidR="00CD2914" w:rsidRPr="001902AB" w:rsidRDefault="00CD2914" w:rsidP="00CD2914">
            <w:pPr>
              <w:pStyle w:val="ListParagraph"/>
              <w:widowControl w:val="0"/>
              <w:numPr>
                <w:ilvl w:val="0"/>
                <w:numId w:val="20"/>
              </w:numPr>
              <w:spacing w:after="0" w:line="276" w:lineRule="auto"/>
              <w:ind w:left="312" w:hanging="312"/>
              <w:rPr>
                <w:rFonts w:ascii="Arial" w:eastAsia="Arial" w:hAnsi="Arial" w:cs="Arial"/>
                <w:sz w:val="18"/>
                <w:szCs w:val="18"/>
              </w:rPr>
            </w:pPr>
            <w:r w:rsidRPr="001902AB">
              <w:rPr>
                <w:rFonts w:ascii="Arial" w:eastAsia="Arial" w:hAnsi="Arial" w:cs="Arial"/>
                <w:sz w:val="18"/>
                <w:szCs w:val="18"/>
              </w:rPr>
              <w:t>They explain how language, culture and identity shape and reflect ways of communicating and thinking.</w:t>
            </w:r>
          </w:p>
          <w:p w14:paraId="63DB0799" w14:textId="77777777" w:rsidR="00CD2914" w:rsidRPr="001902AB" w:rsidRDefault="00CD2914" w:rsidP="00CD2914">
            <w:pPr>
              <w:pStyle w:val="ListParagraph"/>
              <w:widowControl w:val="0"/>
              <w:numPr>
                <w:ilvl w:val="0"/>
                <w:numId w:val="20"/>
              </w:numPr>
              <w:spacing w:after="0" w:line="276" w:lineRule="auto"/>
              <w:ind w:left="312" w:hanging="312"/>
              <w:rPr>
                <w:rFonts w:ascii="Arial" w:eastAsia="Arial" w:hAnsi="Arial" w:cs="Arial"/>
                <w:sz w:val="18"/>
                <w:szCs w:val="18"/>
              </w:rPr>
            </w:pPr>
            <w:r w:rsidRPr="001902AB">
              <w:rPr>
                <w:rFonts w:ascii="Arial" w:eastAsia="Arial" w:hAnsi="Arial" w:cs="Arial"/>
                <w:sz w:val="18"/>
                <w:szCs w:val="18"/>
              </w:rPr>
              <w:lastRenderedPageBreak/>
              <w:t xml:space="preserve">Students apply their understanding of the </w:t>
            </w:r>
          </w:p>
          <w:p w14:paraId="64BF6D52" w14:textId="77777777" w:rsidR="00CD2914" w:rsidRPr="001902AB" w:rsidRDefault="00CD2914" w:rsidP="00CD2914">
            <w:pPr>
              <w:pStyle w:val="ListParagraph"/>
              <w:widowControl w:val="0"/>
              <w:numPr>
                <w:ilvl w:val="0"/>
                <w:numId w:val="20"/>
              </w:numPr>
              <w:spacing w:after="0" w:line="276" w:lineRule="auto"/>
              <w:ind w:left="312" w:hanging="312"/>
              <w:rPr>
                <w:rFonts w:ascii="Arial" w:eastAsia="Arial" w:hAnsi="Arial" w:cs="Arial"/>
                <w:sz w:val="18"/>
                <w:szCs w:val="18"/>
              </w:rPr>
            </w:pPr>
            <w:r w:rsidRPr="001902AB">
              <w:rPr>
                <w:rFonts w:ascii="Arial" w:eastAsia="Arial" w:hAnsi="Arial" w:cs="Arial"/>
                <w:sz w:val="18"/>
                <w:szCs w:val="18"/>
              </w:rPr>
              <w:t xml:space="preserve">Turkish writing system, including spelling patterns, symbols, characters and punctuation, to express complex ideas and information and to engage in extended interactions. </w:t>
            </w:r>
          </w:p>
          <w:p w14:paraId="1ED1BC7B" w14:textId="77777777" w:rsidR="00CD2914" w:rsidRPr="001902AB" w:rsidRDefault="00CD2914" w:rsidP="00CD2914">
            <w:pPr>
              <w:pStyle w:val="ListParagraph"/>
              <w:widowControl w:val="0"/>
              <w:numPr>
                <w:ilvl w:val="0"/>
                <w:numId w:val="20"/>
              </w:numPr>
              <w:spacing w:after="0" w:line="276" w:lineRule="auto"/>
              <w:ind w:left="312" w:hanging="312"/>
              <w:rPr>
                <w:rFonts w:ascii="Arial" w:eastAsia="Arial" w:hAnsi="Arial" w:cs="Arial"/>
                <w:sz w:val="18"/>
                <w:szCs w:val="18"/>
              </w:rPr>
            </w:pPr>
            <w:r w:rsidRPr="001902AB">
              <w:rPr>
                <w:rFonts w:ascii="Arial" w:eastAsia="Arial" w:hAnsi="Arial" w:cs="Arial"/>
                <w:sz w:val="18"/>
                <w:szCs w:val="18"/>
              </w:rPr>
              <w:t xml:space="preserve">They use metalanguage to explain language forms, structures and conventions. </w:t>
            </w:r>
          </w:p>
          <w:p w14:paraId="6F387E6B" w14:textId="77777777" w:rsidR="00CD2914" w:rsidRPr="001902AB" w:rsidRDefault="00CD2914" w:rsidP="00CD2914">
            <w:pPr>
              <w:pStyle w:val="ListParagraph"/>
              <w:widowControl w:val="0"/>
              <w:numPr>
                <w:ilvl w:val="0"/>
                <w:numId w:val="20"/>
              </w:numPr>
              <w:spacing w:after="0" w:line="276" w:lineRule="auto"/>
              <w:ind w:left="312" w:hanging="312"/>
              <w:rPr>
                <w:rFonts w:ascii="Arial" w:eastAsia="Arial" w:hAnsi="Arial" w:cs="Arial"/>
                <w:sz w:val="18"/>
                <w:szCs w:val="18"/>
              </w:rPr>
            </w:pPr>
            <w:r w:rsidRPr="001902AB">
              <w:rPr>
                <w:rFonts w:ascii="Arial" w:eastAsia="Arial" w:hAnsi="Arial" w:cs="Arial"/>
                <w:sz w:val="18"/>
                <w:szCs w:val="18"/>
              </w:rPr>
              <w:t xml:space="preserve">They apply their understanding of texts to construct a range of written, spoken and multimodal texts, incorporating elements appropriate to culture and context. </w:t>
            </w:r>
          </w:p>
          <w:p w14:paraId="6556B080" w14:textId="77777777" w:rsidR="00CD2914" w:rsidRPr="001902AB" w:rsidRDefault="00CD2914" w:rsidP="00CD2914">
            <w:pPr>
              <w:pStyle w:val="ListParagraph"/>
              <w:widowControl w:val="0"/>
              <w:numPr>
                <w:ilvl w:val="0"/>
                <w:numId w:val="20"/>
              </w:numPr>
              <w:spacing w:after="0" w:line="276" w:lineRule="auto"/>
              <w:ind w:left="312" w:hanging="312"/>
              <w:rPr>
                <w:rFonts w:ascii="Arial" w:eastAsia="Arial" w:hAnsi="Arial" w:cs="Arial"/>
                <w:sz w:val="18"/>
                <w:szCs w:val="18"/>
              </w:rPr>
            </w:pPr>
            <w:r w:rsidRPr="001902AB">
              <w:rPr>
                <w:rFonts w:ascii="Arial" w:eastAsia="Arial" w:hAnsi="Arial" w:cs="Arial"/>
                <w:sz w:val="18"/>
                <w:szCs w:val="18"/>
              </w:rPr>
              <w:t xml:space="preserve">They explain how language use varies according to roles, relationships and contexts, and make comparisons with other languages, including English. </w:t>
            </w:r>
          </w:p>
          <w:p w14:paraId="49BE126A" w14:textId="77777777" w:rsidR="00CD2914" w:rsidRPr="001902AB" w:rsidRDefault="00CD2914" w:rsidP="00CD2914">
            <w:pPr>
              <w:pStyle w:val="ListParagraph"/>
              <w:widowControl w:val="0"/>
              <w:numPr>
                <w:ilvl w:val="0"/>
                <w:numId w:val="20"/>
              </w:numPr>
              <w:spacing w:after="0" w:line="276" w:lineRule="auto"/>
              <w:ind w:left="312" w:hanging="312"/>
              <w:rPr>
                <w:rFonts w:ascii="Arial" w:eastAsia="Arial" w:hAnsi="Arial" w:cs="Arial"/>
                <w:i/>
                <w:iCs/>
                <w:sz w:val="18"/>
                <w:szCs w:val="18"/>
              </w:rPr>
            </w:pPr>
            <w:r w:rsidRPr="001902AB">
              <w:rPr>
                <w:rFonts w:ascii="Arial" w:eastAsia="Arial" w:hAnsi="Arial" w:cs="Arial"/>
                <w:sz w:val="18"/>
                <w:szCs w:val="18"/>
              </w:rPr>
              <w:t xml:space="preserve">They identify influences, such as technology and social media on Turkish and other languages, such as abbreviations in text messages, for example, </w:t>
            </w:r>
            <w:r w:rsidRPr="001902AB">
              <w:rPr>
                <w:rFonts w:ascii="Arial" w:eastAsia="Arial" w:hAnsi="Arial" w:cs="Arial"/>
                <w:i/>
                <w:iCs/>
                <w:sz w:val="18"/>
                <w:szCs w:val="18"/>
              </w:rPr>
              <w:t>nbr (ne haber), tmm (tamam), slm (selam), kib (kendine iyi bak),</w:t>
            </w:r>
            <w:r w:rsidRPr="001902AB">
              <w:rPr>
                <w:rFonts w:ascii="Arial" w:eastAsia="Arial" w:hAnsi="Arial" w:cs="Arial"/>
                <w:sz w:val="18"/>
                <w:szCs w:val="18"/>
              </w:rPr>
              <w:t xml:space="preserve"> </w:t>
            </w:r>
            <w:r w:rsidRPr="001902AB">
              <w:rPr>
                <w:rFonts w:ascii="Arial" w:eastAsia="Arial" w:hAnsi="Arial" w:cs="Arial"/>
                <w:i/>
                <w:iCs/>
                <w:sz w:val="18"/>
                <w:szCs w:val="18"/>
              </w:rPr>
              <w:t xml:space="preserve">bye (güle güle) </w:t>
            </w:r>
            <w:r w:rsidRPr="001902AB">
              <w:rPr>
                <w:rFonts w:ascii="Arial" w:eastAsia="Arial" w:hAnsi="Arial" w:cs="Arial"/>
                <w:sz w:val="18"/>
                <w:szCs w:val="18"/>
              </w:rPr>
              <w:t xml:space="preserve">and </w:t>
            </w:r>
            <w:r w:rsidRPr="001902AB">
              <w:rPr>
                <w:rFonts w:ascii="Arial" w:eastAsia="Arial" w:hAnsi="Arial" w:cs="Arial"/>
                <w:i/>
                <w:iCs/>
                <w:sz w:val="18"/>
                <w:szCs w:val="18"/>
              </w:rPr>
              <w:t xml:space="preserve">aeo (allaha emanet ol). </w:t>
            </w:r>
          </w:p>
          <w:p w14:paraId="6E7F2081" w14:textId="416AF789" w:rsidR="00407029" w:rsidRPr="00CD2914" w:rsidRDefault="00CD2914" w:rsidP="00CD2914">
            <w:pPr>
              <w:pStyle w:val="ListParagraph"/>
              <w:widowControl w:val="0"/>
              <w:numPr>
                <w:ilvl w:val="0"/>
                <w:numId w:val="20"/>
              </w:numPr>
              <w:spacing w:after="0" w:line="276" w:lineRule="auto"/>
              <w:ind w:left="312" w:hanging="312"/>
              <w:rPr>
                <w:rFonts w:ascii="Arial" w:eastAsia="Arial" w:hAnsi="Arial" w:cs="Arial"/>
                <w:sz w:val="18"/>
                <w:szCs w:val="18"/>
              </w:rPr>
            </w:pPr>
            <w:r w:rsidRPr="001902AB">
              <w:rPr>
                <w:rFonts w:ascii="Arial" w:eastAsia="Arial" w:hAnsi="Arial" w:cs="Arial"/>
                <w:sz w:val="18"/>
                <w:szCs w:val="18"/>
              </w:rPr>
              <w:t>They explain variations in their own language use in different contexts, the reciprocal and evolving nature of the relationship between language and culture, and how cultural experiences, values and identities are reflected in language.</w:t>
            </w:r>
          </w:p>
        </w:tc>
      </w:tr>
    </w:tbl>
    <w:p w14:paraId="21DB8466" w14:textId="5D6EF6CD" w:rsidR="003E40FD" w:rsidRPr="00353F23" w:rsidRDefault="003E40FD" w:rsidP="00270A20">
      <w:pPr>
        <w:rPr>
          <w:rFonts w:ascii="Arial" w:hAnsi="Arial" w:cs="Arial"/>
          <w:sz w:val="20"/>
        </w:rPr>
      </w:pPr>
    </w:p>
    <w:sectPr w:rsidR="003E40FD" w:rsidRPr="00353F23" w:rsidSect="005B7388">
      <w:headerReference w:type="default" r:id="rId13"/>
      <w:footerReference w:type="default" r:id="rId14"/>
      <w:headerReference w:type="first" r:id="rId15"/>
      <w:footerReference w:type="first" r:id="rId16"/>
      <w:type w:val="continuous"/>
      <w:pgSz w:w="16840" w:h="11907" w:orient="landscape" w:code="9"/>
      <w:pgMar w:top="284" w:right="567"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5B7388" w:rsidRDefault="005B7388" w:rsidP="00304EA1">
      <w:pPr>
        <w:spacing w:after="0" w:line="240" w:lineRule="auto"/>
      </w:pPr>
      <w:r>
        <w:separator/>
      </w:r>
    </w:p>
  </w:endnote>
  <w:endnote w:type="continuationSeparator" w:id="0">
    <w:p w14:paraId="3270DF94" w14:textId="77777777" w:rsidR="005B7388" w:rsidRDefault="005B738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952"/>
      <w:gridCol w:w="4953"/>
      <w:gridCol w:w="4950"/>
    </w:tblGrid>
    <w:tr w:rsidR="005B7388" w:rsidRPr="00D06414" w14:paraId="6474FD3B" w14:textId="77777777" w:rsidTr="00BB3BAB">
      <w:trPr>
        <w:trHeight w:val="476"/>
      </w:trPr>
      <w:tc>
        <w:tcPr>
          <w:tcW w:w="1667" w:type="pct"/>
          <w:tcMar>
            <w:left w:w="0" w:type="dxa"/>
            <w:right w:w="0" w:type="dxa"/>
          </w:tcMar>
        </w:tcPr>
        <w:p w14:paraId="0EC15F2D" w14:textId="33AE7FEB" w:rsidR="005B7388" w:rsidRPr="00D06414" w:rsidRDefault="005B738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5B7388" w:rsidRPr="00D06414" w:rsidRDefault="005B7388"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5B7388" w:rsidRPr="00D06414" w:rsidRDefault="005B73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4080"/>
      <w:gridCol w:w="4952"/>
      <w:gridCol w:w="4950"/>
    </w:tblGrid>
    <w:tr w:rsidR="005B7388" w:rsidRPr="00D06414" w14:paraId="36A4ADC1" w14:textId="77777777" w:rsidTr="000F5AAF">
      <w:tc>
        <w:tcPr>
          <w:tcW w:w="1459" w:type="pct"/>
          <w:tcMar>
            <w:left w:w="0" w:type="dxa"/>
            <w:right w:w="0" w:type="dxa"/>
          </w:tcMar>
        </w:tcPr>
        <w:p w14:paraId="74DB1FC2" w14:textId="77777777"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B7388" w:rsidRPr="00D06414" w:rsidRDefault="005B738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B7388" w:rsidRPr="00D06414" w:rsidRDefault="005B73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5B7388" w:rsidRDefault="005B7388" w:rsidP="00304EA1">
      <w:pPr>
        <w:spacing w:after="0" w:line="240" w:lineRule="auto"/>
      </w:pPr>
      <w:r>
        <w:separator/>
      </w:r>
    </w:p>
  </w:footnote>
  <w:footnote w:type="continuationSeparator" w:id="0">
    <w:p w14:paraId="13540A36" w14:textId="77777777" w:rsidR="005B7388" w:rsidRDefault="005B738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16B4E560" w:rsidR="005B7388" w:rsidRPr="00D86DE4" w:rsidRDefault="00F54F0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423309">
          <w:rPr>
            <w:color w:val="999999" w:themeColor="accent2"/>
          </w:rPr>
          <w:t>Turkish</w:t>
        </w:r>
        <w:r w:rsidR="00CD2914">
          <w:rPr>
            <w:color w:val="999999" w:themeColor="accent2"/>
          </w:rPr>
          <w:t xml:space="preserve"> 7–10 Indicative Progress</w:t>
        </w:r>
      </w:sdtContent>
    </w:sdt>
    <w:r w:rsidR="005B7388">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5B7388" w:rsidRPr="009370BC" w:rsidRDefault="005B738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57B"/>
    <w:multiLevelType w:val="hybridMultilevel"/>
    <w:tmpl w:val="FB941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6"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41525DF"/>
    <w:multiLevelType w:val="hybridMultilevel"/>
    <w:tmpl w:val="2EE0A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2" w15:restartNumberingAfterBreak="0">
    <w:nsid w:val="535522BD"/>
    <w:multiLevelType w:val="hybridMultilevel"/>
    <w:tmpl w:val="A784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CFD2D49"/>
    <w:multiLevelType w:val="hybridMultilevel"/>
    <w:tmpl w:val="1044810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786FB7"/>
    <w:multiLevelType w:val="hybridMultilevel"/>
    <w:tmpl w:val="3AC068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15:restartNumberingAfterBreak="0">
    <w:nsid w:val="62CD1309"/>
    <w:multiLevelType w:val="hybridMultilevel"/>
    <w:tmpl w:val="FC2AA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2F15323"/>
    <w:multiLevelType w:val="hybridMultilevel"/>
    <w:tmpl w:val="555E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BC1C49"/>
    <w:multiLevelType w:val="hybridMultilevel"/>
    <w:tmpl w:val="B83EA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793BEC"/>
    <w:multiLevelType w:val="hybridMultilevel"/>
    <w:tmpl w:val="28AA7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9"/>
  </w:num>
  <w:num w:numId="4">
    <w:abstractNumId w:val="4"/>
  </w:num>
  <w:num w:numId="5">
    <w:abstractNumId w:val="15"/>
  </w:num>
  <w:num w:numId="6">
    <w:abstractNumId w:val="8"/>
  </w:num>
  <w:num w:numId="7">
    <w:abstractNumId w:val="6"/>
  </w:num>
  <w:num w:numId="8">
    <w:abstractNumId w:val="2"/>
  </w:num>
  <w:num w:numId="9">
    <w:abstractNumId w:val="11"/>
  </w:num>
  <w:num w:numId="10">
    <w:abstractNumId w:val="5"/>
  </w:num>
  <w:num w:numId="11">
    <w:abstractNumId w:val="7"/>
  </w:num>
  <w:num w:numId="12">
    <w:abstractNumId w:val="3"/>
  </w:num>
  <w:num w:numId="13">
    <w:abstractNumId w:val="18"/>
  </w:num>
  <w:num w:numId="14">
    <w:abstractNumId w:val="1"/>
  </w:num>
  <w:num w:numId="15">
    <w:abstractNumId w:val="19"/>
  </w:num>
  <w:num w:numId="16">
    <w:abstractNumId w:val="0"/>
  </w:num>
  <w:num w:numId="17">
    <w:abstractNumId w:val="14"/>
  </w:num>
  <w:num w:numId="18">
    <w:abstractNumId w:val="12"/>
  </w:num>
  <w:num w:numId="19">
    <w:abstractNumId w:val="21"/>
  </w:num>
  <w:num w:numId="20">
    <w:abstractNumId w:val="20"/>
  </w:num>
  <w:num w:numId="21">
    <w:abstractNumId w:val="10"/>
  </w:num>
  <w:num w:numId="2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E10"/>
    <w:rsid w:val="00032CF2"/>
    <w:rsid w:val="0005780E"/>
    <w:rsid w:val="00060A23"/>
    <w:rsid w:val="0006365A"/>
    <w:rsid w:val="00065CC6"/>
    <w:rsid w:val="000A7033"/>
    <w:rsid w:val="000A71F7"/>
    <w:rsid w:val="000F09E4"/>
    <w:rsid w:val="000F16FD"/>
    <w:rsid w:val="000F27A6"/>
    <w:rsid w:val="000F5AAF"/>
    <w:rsid w:val="0011205C"/>
    <w:rsid w:val="00131093"/>
    <w:rsid w:val="00136278"/>
    <w:rsid w:val="00143520"/>
    <w:rsid w:val="00153AD2"/>
    <w:rsid w:val="001779EA"/>
    <w:rsid w:val="001C385E"/>
    <w:rsid w:val="001D3246"/>
    <w:rsid w:val="00202B71"/>
    <w:rsid w:val="00211507"/>
    <w:rsid w:val="002279BA"/>
    <w:rsid w:val="002329F3"/>
    <w:rsid w:val="00242F12"/>
    <w:rsid w:val="00243F0D"/>
    <w:rsid w:val="00260767"/>
    <w:rsid w:val="002647BB"/>
    <w:rsid w:val="00270A20"/>
    <w:rsid w:val="002754C1"/>
    <w:rsid w:val="002841C8"/>
    <w:rsid w:val="0028516B"/>
    <w:rsid w:val="002913BE"/>
    <w:rsid w:val="002A52B6"/>
    <w:rsid w:val="002A6435"/>
    <w:rsid w:val="002B4971"/>
    <w:rsid w:val="002C6F90"/>
    <w:rsid w:val="002D3317"/>
    <w:rsid w:val="002D5C45"/>
    <w:rsid w:val="002E4FB5"/>
    <w:rsid w:val="00302FB8"/>
    <w:rsid w:val="00304EA1"/>
    <w:rsid w:val="00305A87"/>
    <w:rsid w:val="003073A2"/>
    <w:rsid w:val="00310CB4"/>
    <w:rsid w:val="00313C4C"/>
    <w:rsid w:val="00314D81"/>
    <w:rsid w:val="00315C8D"/>
    <w:rsid w:val="00320E18"/>
    <w:rsid w:val="00322FC6"/>
    <w:rsid w:val="00323018"/>
    <w:rsid w:val="003259F9"/>
    <w:rsid w:val="0035293F"/>
    <w:rsid w:val="00391986"/>
    <w:rsid w:val="003961E8"/>
    <w:rsid w:val="003A00B4"/>
    <w:rsid w:val="003B4109"/>
    <w:rsid w:val="003C5E71"/>
    <w:rsid w:val="003C6BD4"/>
    <w:rsid w:val="003D2CD9"/>
    <w:rsid w:val="003D4D8E"/>
    <w:rsid w:val="003E40FD"/>
    <w:rsid w:val="003F0888"/>
    <w:rsid w:val="00402A2B"/>
    <w:rsid w:val="00407029"/>
    <w:rsid w:val="00417AA3"/>
    <w:rsid w:val="00423309"/>
    <w:rsid w:val="00425DFE"/>
    <w:rsid w:val="00434EDB"/>
    <w:rsid w:val="00440B32"/>
    <w:rsid w:val="00442430"/>
    <w:rsid w:val="0046078D"/>
    <w:rsid w:val="004611D7"/>
    <w:rsid w:val="00495C80"/>
    <w:rsid w:val="004A2ED8"/>
    <w:rsid w:val="004F5BDA"/>
    <w:rsid w:val="005007EC"/>
    <w:rsid w:val="0051631E"/>
    <w:rsid w:val="00527C2E"/>
    <w:rsid w:val="00533FF5"/>
    <w:rsid w:val="00537A1F"/>
    <w:rsid w:val="00566029"/>
    <w:rsid w:val="005923CB"/>
    <w:rsid w:val="005A0BC8"/>
    <w:rsid w:val="005B391B"/>
    <w:rsid w:val="005B69BA"/>
    <w:rsid w:val="005B7388"/>
    <w:rsid w:val="005D3D78"/>
    <w:rsid w:val="005E1B43"/>
    <w:rsid w:val="005E2EF0"/>
    <w:rsid w:val="005F4092"/>
    <w:rsid w:val="006246DD"/>
    <w:rsid w:val="00646F52"/>
    <w:rsid w:val="00663D8D"/>
    <w:rsid w:val="006672C5"/>
    <w:rsid w:val="0068471E"/>
    <w:rsid w:val="00684F98"/>
    <w:rsid w:val="00693FFD"/>
    <w:rsid w:val="006C170E"/>
    <w:rsid w:val="006D2159"/>
    <w:rsid w:val="006E5CA9"/>
    <w:rsid w:val="006E6F16"/>
    <w:rsid w:val="006F787C"/>
    <w:rsid w:val="00702636"/>
    <w:rsid w:val="00704176"/>
    <w:rsid w:val="00724507"/>
    <w:rsid w:val="0073676C"/>
    <w:rsid w:val="00747006"/>
    <w:rsid w:val="00751A74"/>
    <w:rsid w:val="00762A8E"/>
    <w:rsid w:val="007731D5"/>
    <w:rsid w:val="00773488"/>
    <w:rsid w:val="00773E6C"/>
    <w:rsid w:val="00781FB1"/>
    <w:rsid w:val="00785309"/>
    <w:rsid w:val="007A2456"/>
    <w:rsid w:val="007B7AB7"/>
    <w:rsid w:val="007D1B6D"/>
    <w:rsid w:val="007D5623"/>
    <w:rsid w:val="007D73FF"/>
    <w:rsid w:val="007F07FD"/>
    <w:rsid w:val="008012A6"/>
    <w:rsid w:val="00813C37"/>
    <w:rsid w:val="008154B5"/>
    <w:rsid w:val="00823962"/>
    <w:rsid w:val="008305BD"/>
    <w:rsid w:val="0084354C"/>
    <w:rsid w:val="00850FC0"/>
    <w:rsid w:val="00852719"/>
    <w:rsid w:val="00857532"/>
    <w:rsid w:val="00860115"/>
    <w:rsid w:val="0088783C"/>
    <w:rsid w:val="008A58F8"/>
    <w:rsid w:val="008C0E6D"/>
    <w:rsid w:val="008E0A55"/>
    <w:rsid w:val="008E4810"/>
    <w:rsid w:val="008F728E"/>
    <w:rsid w:val="00924381"/>
    <w:rsid w:val="009370BC"/>
    <w:rsid w:val="009525EA"/>
    <w:rsid w:val="00970580"/>
    <w:rsid w:val="0098739B"/>
    <w:rsid w:val="009B61E5"/>
    <w:rsid w:val="009C2D03"/>
    <w:rsid w:val="009C67DF"/>
    <w:rsid w:val="009D1E89"/>
    <w:rsid w:val="009E5707"/>
    <w:rsid w:val="009F7D3D"/>
    <w:rsid w:val="00A17661"/>
    <w:rsid w:val="00A24B2D"/>
    <w:rsid w:val="00A3683E"/>
    <w:rsid w:val="00A40966"/>
    <w:rsid w:val="00A41C5A"/>
    <w:rsid w:val="00A921E0"/>
    <w:rsid w:val="00A922F4"/>
    <w:rsid w:val="00A94BD7"/>
    <w:rsid w:val="00A95760"/>
    <w:rsid w:val="00AB3083"/>
    <w:rsid w:val="00AC1BB5"/>
    <w:rsid w:val="00AC4BCA"/>
    <w:rsid w:val="00AE359D"/>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61E5"/>
    <w:rsid w:val="00B81B70"/>
    <w:rsid w:val="00BA67DF"/>
    <w:rsid w:val="00BA7724"/>
    <w:rsid w:val="00BB3BAB"/>
    <w:rsid w:val="00BD0724"/>
    <w:rsid w:val="00BD2B91"/>
    <w:rsid w:val="00BE0917"/>
    <w:rsid w:val="00BE44AA"/>
    <w:rsid w:val="00BE5521"/>
    <w:rsid w:val="00BF6C23"/>
    <w:rsid w:val="00C12EE7"/>
    <w:rsid w:val="00C1555C"/>
    <w:rsid w:val="00C53263"/>
    <w:rsid w:val="00C54ECC"/>
    <w:rsid w:val="00C67D3C"/>
    <w:rsid w:val="00C71E4A"/>
    <w:rsid w:val="00C73EF0"/>
    <w:rsid w:val="00C75F1D"/>
    <w:rsid w:val="00C77588"/>
    <w:rsid w:val="00C95156"/>
    <w:rsid w:val="00CA0DC2"/>
    <w:rsid w:val="00CB68E8"/>
    <w:rsid w:val="00CC3951"/>
    <w:rsid w:val="00CD2914"/>
    <w:rsid w:val="00CE652A"/>
    <w:rsid w:val="00CE6BF6"/>
    <w:rsid w:val="00CE7155"/>
    <w:rsid w:val="00D04F01"/>
    <w:rsid w:val="00D06414"/>
    <w:rsid w:val="00D127AC"/>
    <w:rsid w:val="00D22E6E"/>
    <w:rsid w:val="00D2337D"/>
    <w:rsid w:val="00D24E5A"/>
    <w:rsid w:val="00D2722A"/>
    <w:rsid w:val="00D308CB"/>
    <w:rsid w:val="00D338E4"/>
    <w:rsid w:val="00D51947"/>
    <w:rsid w:val="00D532F0"/>
    <w:rsid w:val="00D56D93"/>
    <w:rsid w:val="00D656E5"/>
    <w:rsid w:val="00D77413"/>
    <w:rsid w:val="00D82759"/>
    <w:rsid w:val="00D86DE4"/>
    <w:rsid w:val="00D9635B"/>
    <w:rsid w:val="00DA6A20"/>
    <w:rsid w:val="00DE1909"/>
    <w:rsid w:val="00DE40BB"/>
    <w:rsid w:val="00DE51DB"/>
    <w:rsid w:val="00E03B99"/>
    <w:rsid w:val="00E23F1D"/>
    <w:rsid w:val="00E30E05"/>
    <w:rsid w:val="00E36361"/>
    <w:rsid w:val="00E538E6"/>
    <w:rsid w:val="00E55AE9"/>
    <w:rsid w:val="00E704E8"/>
    <w:rsid w:val="00EB0C84"/>
    <w:rsid w:val="00EE3E49"/>
    <w:rsid w:val="00EF2C2B"/>
    <w:rsid w:val="00F07EAE"/>
    <w:rsid w:val="00F17FDE"/>
    <w:rsid w:val="00F40D53"/>
    <w:rsid w:val="00F431AA"/>
    <w:rsid w:val="00F4525C"/>
    <w:rsid w:val="00F50D86"/>
    <w:rsid w:val="00F54F05"/>
    <w:rsid w:val="00F60FFA"/>
    <w:rsid w:val="00F712F6"/>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3B407F"/>
    <w:rsid w:val="004F52AC"/>
    <w:rsid w:val="005E142C"/>
    <w:rsid w:val="006B6B9D"/>
    <w:rsid w:val="00707297"/>
    <w:rsid w:val="00753AA5"/>
    <w:rsid w:val="00760B22"/>
    <w:rsid w:val="009325D2"/>
    <w:rsid w:val="00B152EA"/>
    <w:rsid w:val="00BB0D38"/>
    <w:rsid w:val="00BD4588"/>
    <w:rsid w:val="00C9464C"/>
    <w:rsid w:val="00D27AB2"/>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47E2757E-60B4-43F5-8D02-E36F80E657C4}"/>
</file>

<file path=customXml/itemProps4.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2647</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Modern Greek Indicative Progress</vt:lpstr>
    </vt:vector>
  </TitlesOfParts>
  <Company>Victorian Curriculum and Assessment Authority</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7–10 Indicative Progress</dc:title>
  <dc:creator>VCAA</dc:creator>
  <cp:keywords>Modern Greek, indicative progress, Victorian Curriculum F-10, template</cp:keywords>
  <cp:lastModifiedBy>Alicia Farrell</cp:lastModifiedBy>
  <cp:revision>5</cp:revision>
  <cp:lastPrinted>2015-05-15T02:36:00Z</cp:lastPrinted>
  <dcterms:created xsi:type="dcterms:W3CDTF">2021-09-27T02:34:00Z</dcterms:created>
  <dcterms:modified xsi:type="dcterms:W3CDTF">2021-10-08T08:46:00Z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