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6876" w14:textId="77777777" w:rsidR="000D31C7" w:rsidRPr="007832BC" w:rsidRDefault="00267736" w:rsidP="000D31C7">
      <w:pPr>
        <w:rPr>
          <w:rFonts w:cstheme="minorHAnsi"/>
          <w:b/>
        </w:rPr>
      </w:pPr>
      <w:bookmarkStart w:id="0" w:name="_GoBack"/>
      <w:bookmarkEnd w:id="0"/>
      <w:r w:rsidRPr="00BF3817">
        <w:rPr>
          <w:rFonts w:cstheme="minorHAnsi"/>
          <w:b/>
        </w:rPr>
        <w:t xml:space="preserve">This Learning Progression begins at </w:t>
      </w:r>
      <w:r w:rsidR="00AE6168" w:rsidRPr="00BF3817">
        <w:rPr>
          <w:rFonts w:cstheme="minorHAnsi"/>
          <w:b/>
        </w:rPr>
        <w:t>Foundation Level</w:t>
      </w:r>
      <w:r w:rsidR="00E10BA6" w:rsidRPr="00BF3817">
        <w:rPr>
          <w:rFonts w:cstheme="minorHAnsi"/>
          <w:b/>
        </w:rPr>
        <w:t xml:space="preserve"> </w:t>
      </w:r>
      <w:r w:rsidRPr="00BF3817">
        <w:rPr>
          <w:rFonts w:cstheme="minorHAnsi"/>
          <w:b/>
        </w:rPr>
        <w:t>of the Victorian Cur</w:t>
      </w:r>
      <w:r w:rsidR="00DA3BCD" w:rsidRPr="00BF3817">
        <w:rPr>
          <w:rFonts w:cstheme="minorHAnsi"/>
          <w:b/>
        </w:rPr>
        <w:t>r</w:t>
      </w:r>
      <w:r w:rsidR="000D31C7">
        <w:rPr>
          <w:rFonts w:cstheme="minorHAnsi"/>
          <w:b/>
        </w:rPr>
        <w:t>iculum and concludes at Level 1</w:t>
      </w:r>
      <w:r w:rsidRPr="00BF3817">
        <w:rPr>
          <w:rFonts w:cstheme="minorHAnsi"/>
          <w:b/>
        </w:rPr>
        <w:t xml:space="preserve">. </w:t>
      </w:r>
      <w:r w:rsidR="000D31C7">
        <w:rPr>
          <w:rFonts w:cstheme="minorHAnsi"/>
          <w:b/>
        </w:rPr>
        <w:t>Six</w:t>
      </w:r>
      <w:r w:rsidRPr="00BF3817">
        <w:rPr>
          <w:rFonts w:cstheme="minorHAnsi"/>
          <w:b/>
        </w:rPr>
        <w:t xml:space="preserve"> progressions are provided in this span.</w:t>
      </w:r>
      <w:r w:rsidR="000D31C7">
        <w:rPr>
          <w:rFonts w:cstheme="minorHAnsi"/>
          <w:b/>
        </w:rPr>
        <w:t xml:space="preserve"> Please see Understanding texts (Part B) for the remaining five progressions.  </w:t>
      </w:r>
    </w:p>
    <w:p w14:paraId="515F6877" w14:textId="77777777" w:rsidR="00DA3BCD" w:rsidRPr="00BF3817" w:rsidRDefault="00267736" w:rsidP="00DA3BCD">
      <w:pPr>
        <w:pStyle w:val="Default"/>
        <w:rPr>
          <w:sz w:val="22"/>
          <w:szCs w:val="22"/>
        </w:rPr>
      </w:pPr>
      <w:r w:rsidRPr="00BF3817">
        <w:rPr>
          <w:i/>
          <w:sz w:val="22"/>
          <w:szCs w:val="22"/>
        </w:rPr>
        <w:t>Description:</w:t>
      </w:r>
      <w:r w:rsidRPr="00BF3817">
        <w:rPr>
          <w:sz w:val="22"/>
          <w:szCs w:val="22"/>
        </w:rPr>
        <w:t xml:space="preserve"> </w:t>
      </w:r>
      <w:r w:rsidR="00BF3817" w:rsidRPr="00BF3817">
        <w:rPr>
          <w:iCs/>
          <w:sz w:val="22"/>
          <w:szCs w:val="22"/>
        </w:rPr>
        <w:t>This Learning Progression</w:t>
      </w:r>
      <w:r w:rsidR="00DA3BCD" w:rsidRPr="00BF3817">
        <w:rPr>
          <w:i/>
          <w:iCs/>
          <w:sz w:val="22"/>
          <w:szCs w:val="22"/>
        </w:rPr>
        <w:t xml:space="preserve"> </w:t>
      </w:r>
      <w:r w:rsidR="00DA3BCD" w:rsidRPr="00BF3817">
        <w:rPr>
          <w:sz w:val="22"/>
          <w:szCs w:val="22"/>
        </w:rPr>
        <w:t xml:space="preserve">describes how a student becomes increasingly proficient in decoding, using, interacting with, analysing and evaluating texts to build meaning. Texts include components of print, image, sound, animated movements and symbolic representations. This </w:t>
      </w:r>
      <w:r w:rsidR="00AE6168" w:rsidRPr="00BF3817">
        <w:rPr>
          <w:sz w:val="22"/>
          <w:szCs w:val="22"/>
        </w:rPr>
        <w:t xml:space="preserve">Learning Progression </w:t>
      </w:r>
      <w:r w:rsidR="00DA3BCD" w:rsidRPr="00BF3817">
        <w:rPr>
          <w:sz w:val="22"/>
          <w:szCs w:val="22"/>
        </w:rPr>
        <w:t xml:space="preserve">is organised into three subheadings: comprehension, processes and vocabulary. </w:t>
      </w:r>
    </w:p>
    <w:p w14:paraId="515F6878" w14:textId="77777777" w:rsidR="00DA3BCD" w:rsidRPr="00BF3817" w:rsidRDefault="00DA3BCD" w:rsidP="00DA3BCD">
      <w:pPr>
        <w:pStyle w:val="Default"/>
        <w:rPr>
          <w:sz w:val="22"/>
          <w:szCs w:val="22"/>
        </w:rPr>
      </w:pPr>
    </w:p>
    <w:p w14:paraId="515F6879" w14:textId="77777777" w:rsidR="00DA3BCD" w:rsidRPr="00BF3817" w:rsidRDefault="00BF3817" w:rsidP="00DA3BCD">
      <w:pPr>
        <w:autoSpaceDE w:val="0"/>
        <w:autoSpaceDN w:val="0"/>
        <w:adjustRightInd w:val="0"/>
        <w:spacing w:after="0" w:line="240" w:lineRule="auto"/>
        <w:rPr>
          <w:rFonts w:ascii="Arial" w:hAnsi="Arial" w:cs="Arial"/>
          <w:color w:val="000000"/>
          <w:lang w:val="en-AU"/>
        </w:rPr>
      </w:pPr>
      <w:r w:rsidRPr="00BF3817">
        <w:rPr>
          <w:rFonts w:ascii="Arial" w:hAnsi="Arial" w:cs="Arial"/>
          <w:i/>
          <w:color w:val="000000"/>
          <w:lang w:val="en-AU"/>
        </w:rPr>
        <w:t>Related Learning Progressions</w:t>
      </w:r>
      <w:r w:rsidRPr="00BF3817">
        <w:rPr>
          <w:rFonts w:ascii="Arial" w:hAnsi="Arial" w:cs="Arial"/>
          <w:color w:val="000000"/>
          <w:lang w:val="en-AU"/>
        </w:rPr>
        <w:t xml:space="preserve">: </w:t>
      </w:r>
      <w:r w:rsidR="00DA3BCD" w:rsidRPr="00BF3817">
        <w:rPr>
          <w:rFonts w:ascii="Arial" w:hAnsi="Arial" w:cs="Arial"/>
          <w:color w:val="000000"/>
          <w:lang w:val="en-AU"/>
        </w:rPr>
        <w:t xml:space="preserve">The </w:t>
      </w:r>
      <w:r w:rsidRPr="00BF3817">
        <w:rPr>
          <w:rFonts w:ascii="Arial" w:hAnsi="Arial" w:cs="Arial"/>
          <w:color w:val="000000"/>
          <w:lang w:val="en-AU"/>
        </w:rPr>
        <w:t xml:space="preserve">Learning Progressions of </w:t>
      </w:r>
      <w:r w:rsidR="00DA3BCD" w:rsidRPr="00BF3817">
        <w:rPr>
          <w:rFonts w:ascii="Arial" w:hAnsi="Arial" w:cs="Arial"/>
          <w:color w:val="000000"/>
          <w:lang w:val="en-AU"/>
        </w:rPr>
        <w:t xml:space="preserve"> </w:t>
      </w:r>
      <w:r w:rsidR="00DA3BCD" w:rsidRPr="00BF3817">
        <w:rPr>
          <w:rFonts w:ascii="Arial" w:hAnsi="Arial" w:cs="Arial"/>
          <w:i/>
          <w:iCs/>
          <w:color w:val="000000"/>
          <w:lang w:val="en-AU"/>
        </w:rPr>
        <w:t xml:space="preserve">Phonological awareness, Phonic knowledge and word recognition </w:t>
      </w:r>
      <w:r w:rsidR="00DA3BCD" w:rsidRPr="00BF3817">
        <w:rPr>
          <w:rFonts w:ascii="Arial" w:hAnsi="Arial" w:cs="Arial"/>
          <w:color w:val="000000"/>
          <w:lang w:val="en-AU"/>
        </w:rPr>
        <w:t xml:space="preserve">and </w:t>
      </w:r>
      <w:r w:rsidR="00DA3BCD" w:rsidRPr="00BF3817">
        <w:rPr>
          <w:rFonts w:ascii="Arial" w:hAnsi="Arial" w:cs="Arial"/>
          <w:i/>
          <w:iCs/>
          <w:color w:val="000000"/>
          <w:lang w:val="en-AU"/>
        </w:rPr>
        <w:t xml:space="preserve">Fluency </w:t>
      </w:r>
      <w:r w:rsidR="00DA3BCD" w:rsidRPr="00BF3817">
        <w:rPr>
          <w:rFonts w:ascii="Arial" w:hAnsi="Arial" w:cs="Arial"/>
          <w:color w:val="000000"/>
          <w:lang w:val="en-AU"/>
        </w:rPr>
        <w:t xml:space="preserve">provide detail for this </w:t>
      </w:r>
      <w:r w:rsidRPr="00BF3817">
        <w:rPr>
          <w:rFonts w:ascii="Arial" w:hAnsi="Arial" w:cs="Arial"/>
          <w:color w:val="000000"/>
          <w:lang w:val="en-AU"/>
        </w:rPr>
        <w:t>Learning Progression</w:t>
      </w:r>
      <w:r w:rsidR="00DA3BCD" w:rsidRPr="00BF3817">
        <w:rPr>
          <w:rFonts w:ascii="Arial" w:hAnsi="Arial" w:cs="Arial"/>
          <w:color w:val="000000"/>
          <w:lang w:val="en-AU"/>
        </w:rPr>
        <w:t xml:space="preserve"> and allow teachers to focus on specific aspects of reading where required. </w:t>
      </w:r>
    </w:p>
    <w:p w14:paraId="515F687A" w14:textId="77777777" w:rsidR="00DA3BCD" w:rsidRPr="00BF3817" w:rsidRDefault="00DA3BCD" w:rsidP="00DA3BCD">
      <w:pPr>
        <w:autoSpaceDE w:val="0"/>
        <w:autoSpaceDN w:val="0"/>
        <w:adjustRightInd w:val="0"/>
        <w:spacing w:after="0" w:line="240" w:lineRule="auto"/>
        <w:rPr>
          <w:rFonts w:ascii="Arial" w:hAnsi="Arial" w:cs="Arial"/>
          <w:color w:val="000000"/>
          <w:lang w:val="en-AU"/>
        </w:rPr>
      </w:pPr>
    </w:p>
    <w:p w14:paraId="515F687B" w14:textId="77777777" w:rsidR="00DA3BCD" w:rsidRPr="00BF3817" w:rsidRDefault="00884F81" w:rsidP="00DA3BCD">
      <w:pPr>
        <w:autoSpaceDE w:val="0"/>
        <w:autoSpaceDN w:val="0"/>
        <w:adjustRightInd w:val="0"/>
        <w:spacing w:after="0" w:line="240" w:lineRule="auto"/>
        <w:rPr>
          <w:rFonts w:ascii="Arial" w:hAnsi="Arial" w:cs="Arial"/>
          <w:color w:val="000000"/>
          <w:lang w:val="en-AU"/>
        </w:rPr>
      </w:pPr>
      <w:r>
        <w:rPr>
          <w:rFonts w:ascii="Arial" w:hAnsi="Arial" w:cs="Arial"/>
          <w:color w:val="000000"/>
          <w:lang w:val="en-AU"/>
        </w:rPr>
        <w:t xml:space="preserve">Please note: </w:t>
      </w:r>
      <w:r w:rsidR="00DA3BCD" w:rsidRPr="00884F81">
        <w:rPr>
          <w:rFonts w:ascii="Arial" w:hAnsi="Arial" w:cs="Arial"/>
          <w:color w:val="000000"/>
          <w:lang w:val="en-AU"/>
        </w:rPr>
        <w:t xml:space="preserve">This </w:t>
      </w:r>
      <w:r w:rsidR="00BF3817" w:rsidRPr="00884F81">
        <w:rPr>
          <w:rFonts w:ascii="Arial" w:hAnsi="Arial" w:cs="Arial"/>
          <w:color w:val="000000"/>
          <w:lang w:val="en-AU"/>
        </w:rPr>
        <w:t>Learning Progression</w:t>
      </w:r>
      <w:r>
        <w:rPr>
          <w:rFonts w:ascii="Arial" w:hAnsi="Arial" w:cs="Arial"/>
          <w:color w:val="000000"/>
          <w:lang w:val="en-AU"/>
        </w:rPr>
        <w:t xml:space="preserve"> refers to four levels of text c</w:t>
      </w:r>
      <w:r w:rsidR="00DA3BCD" w:rsidRPr="00884F81">
        <w:rPr>
          <w:rFonts w:ascii="Arial" w:hAnsi="Arial" w:cs="Arial"/>
          <w:color w:val="000000"/>
          <w:lang w:val="en-AU"/>
        </w:rPr>
        <w:t xml:space="preserve">omplexity: </w:t>
      </w:r>
      <w:r w:rsidR="00DA3BCD" w:rsidRPr="00884F81">
        <w:rPr>
          <w:rFonts w:ascii="Arial" w:hAnsi="Arial" w:cs="Arial"/>
          <w:i/>
          <w:color w:val="000000"/>
          <w:lang w:val="en-AU"/>
        </w:rPr>
        <w:t xml:space="preserve">simple, predictable, moderately complex </w:t>
      </w:r>
      <w:r w:rsidR="00DA3BCD" w:rsidRPr="00884F81">
        <w:rPr>
          <w:rFonts w:ascii="Arial" w:hAnsi="Arial" w:cs="Arial"/>
          <w:color w:val="000000"/>
          <w:lang w:val="en-AU"/>
        </w:rPr>
        <w:t>and</w:t>
      </w:r>
      <w:r w:rsidR="00DA3BCD" w:rsidRPr="00884F81">
        <w:rPr>
          <w:rFonts w:ascii="Arial" w:hAnsi="Arial" w:cs="Arial"/>
          <w:i/>
          <w:color w:val="000000"/>
          <w:lang w:val="en-AU"/>
        </w:rPr>
        <w:t xml:space="preserve"> sophisticated</w:t>
      </w:r>
      <w:r>
        <w:rPr>
          <w:rFonts w:ascii="Arial" w:hAnsi="Arial" w:cs="Arial"/>
          <w:color w:val="000000"/>
          <w:lang w:val="en-AU"/>
        </w:rPr>
        <w:t xml:space="preserve">. Information about each of these levels is described in the appendix attached to this Learning Progression. </w:t>
      </w:r>
    </w:p>
    <w:p w14:paraId="515F687C" w14:textId="77777777" w:rsidR="00267736" w:rsidRPr="005E7294" w:rsidRDefault="00267736" w:rsidP="00267736">
      <w:pPr>
        <w:pStyle w:val="VCAAbody"/>
        <w:rPr>
          <w:rFonts w:ascii="Arial Narrow" w:hAnsi="Arial Narrow"/>
          <w:i/>
        </w:rPr>
      </w:pPr>
      <w:r w:rsidRPr="00143A7F">
        <w:rPr>
          <w:rFonts w:ascii="Arial Narrow" w:hAnsi="Arial Narrow"/>
          <w:i/>
        </w:rPr>
        <w:t xml:space="preserve">Details of progression provide nuanced and detailed descriptions of student learning – </w:t>
      </w:r>
      <w:r w:rsidRPr="00C1032D">
        <w:rPr>
          <w:rFonts w:ascii="Arial Narrow" w:hAnsi="Arial Narrow"/>
          <w:i/>
        </w:rPr>
        <w:t>what students can say, do, make or write.</w:t>
      </w:r>
      <w:r>
        <w:rPr>
          <w:rFonts w:ascii="Arial Narrow" w:hAnsi="Arial Narrow"/>
          <w:i/>
        </w:rPr>
        <w:t xml:space="preserve"> Examples of student learning in</w:t>
      </w:r>
      <w:r w:rsidRPr="00143A7F">
        <w:rPr>
          <w:rFonts w:ascii="Arial Narrow" w:hAnsi="Arial Narrow"/>
          <w:i/>
        </w:rPr>
        <w:t xml:space="preserve"> each </w:t>
      </w:r>
      <w:r w:rsidR="0097750E">
        <w:rPr>
          <w:rFonts w:ascii="Arial Narrow" w:hAnsi="Arial Narrow"/>
          <w:i/>
        </w:rPr>
        <w:t>step</w:t>
      </w:r>
      <w:r w:rsidRPr="00143A7F">
        <w:rPr>
          <w:rFonts w:ascii="Arial Narrow" w:hAnsi="Arial Narrow"/>
          <w:i/>
        </w:rPr>
        <w:t xml:space="preserve"> are not hierarchical, nor are they </w:t>
      </w:r>
      <w:r w:rsidR="0097750E">
        <w:rPr>
          <w:rFonts w:ascii="Arial Narrow" w:hAnsi="Arial Narrow"/>
          <w:i/>
        </w:rPr>
        <w:t xml:space="preserve">to be used as </w:t>
      </w:r>
      <w:r w:rsidRPr="00143A7F">
        <w:rPr>
          <w:rFonts w:ascii="Arial Narrow" w:hAnsi="Arial Narrow"/>
          <w:i/>
        </w:rPr>
        <w:t>a checklist.</w:t>
      </w:r>
    </w:p>
    <w:tbl>
      <w:tblPr>
        <w:tblStyle w:val="TableGrid"/>
        <w:tblW w:w="4986" w:type="pct"/>
        <w:tblLook w:val="04A0" w:firstRow="1" w:lastRow="0" w:firstColumn="1" w:lastColumn="0" w:noHBand="0" w:noVBand="1"/>
      </w:tblPr>
      <w:tblGrid>
        <w:gridCol w:w="3513"/>
        <w:gridCol w:w="3514"/>
        <w:gridCol w:w="3514"/>
        <w:gridCol w:w="3514"/>
        <w:gridCol w:w="603"/>
        <w:gridCol w:w="2911"/>
        <w:gridCol w:w="3522"/>
      </w:tblGrid>
      <w:tr w:rsidR="00267736" w:rsidRPr="005E7294" w14:paraId="515F6880" w14:textId="77777777" w:rsidTr="00B2361F">
        <w:trPr>
          <w:trHeight w:val="139"/>
          <w:tblHeader/>
        </w:trPr>
        <w:tc>
          <w:tcPr>
            <w:tcW w:w="1666"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515F687D" w14:textId="77777777" w:rsidR="00267736" w:rsidRPr="00C1032D" w:rsidRDefault="00BF3817" w:rsidP="001B535F">
            <w:pPr>
              <w:pStyle w:val="VCAAtablecondensedheading"/>
              <w:rPr>
                <w:b/>
                <w:color w:val="FFFFFF" w:themeColor="background1"/>
              </w:rPr>
            </w:pPr>
            <w:r>
              <w:rPr>
                <w:b/>
                <w:color w:val="FFFFFF" w:themeColor="background1"/>
              </w:rPr>
              <w:t xml:space="preserve">Victorian Curriculum Foundation Level </w:t>
            </w:r>
          </w:p>
        </w:tc>
        <w:tc>
          <w:tcPr>
            <w:tcW w:w="1809" w:type="pct"/>
            <w:gridSpan w:val="3"/>
            <w:tcBorders>
              <w:top w:val="single" w:sz="4" w:space="0" w:color="auto"/>
              <w:left w:val="nil"/>
              <w:bottom w:val="single" w:sz="4" w:space="0" w:color="auto"/>
              <w:right w:val="nil"/>
            </w:tcBorders>
            <w:shd w:val="clear" w:color="auto" w:fill="404040" w:themeFill="text1" w:themeFillTint="BF"/>
            <w:vAlign w:val="center"/>
          </w:tcPr>
          <w:p w14:paraId="515F687E" w14:textId="77777777" w:rsidR="00267736" w:rsidRPr="00C1032D" w:rsidRDefault="00267736" w:rsidP="001B535F">
            <w:pPr>
              <w:pStyle w:val="VCAAtablecondensedheading"/>
              <w:rPr>
                <w:b/>
                <w:color w:val="FFFFFF" w:themeColor="background1"/>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515F687F" w14:textId="77777777" w:rsidR="00267736" w:rsidRPr="00C1032D" w:rsidRDefault="005225B8" w:rsidP="001B535F">
            <w:pPr>
              <w:pStyle w:val="VCAAtablecondensedheading"/>
              <w:jc w:val="right"/>
              <w:rPr>
                <w:b/>
                <w:color w:val="FFFFFF" w:themeColor="background1"/>
              </w:rPr>
            </w:pPr>
            <w:r>
              <w:rPr>
                <w:b/>
                <w:color w:val="FFFFFF" w:themeColor="background1"/>
              </w:rPr>
              <w:t>Victorian Curriculum Level 1</w:t>
            </w:r>
          </w:p>
        </w:tc>
      </w:tr>
      <w:tr w:rsidR="0022270C" w14:paraId="515F68B0" w14:textId="77777777" w:rsidTr="005212AE">
        <w:tc>
          <w:tcPr>
            <w:tcW w:w="833" w:type="pct"/>
          </w:tcPr>
          <w:p w14:paraId="515F6881"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82" w14:textId="77777777" w:rsidR="00BF3817" w:rsidRPr="00BF3817" w:rsidRDefault="00BF3817" w:rsidP="0022270C">
            <w:pPr>
              <w:pStyle w:val="Default"/>
              <w:rPr>
                <w:rFonts w:ascii="Arial Narrow" w:hAnsi="Arial Narrow"/>
                <w:sz w:val="22"/>
                <w:szCs w:val="22"/>
              </w:rPr>
            </w:pPr>
            <w:r w:rsidRPr="00BF3817">
              <w:rPr>
                <w:rFonts w:ascii="Arial Narrow" w:hAnsi="Arial Narrow"/>
                <w:bCs/>
                <w:sz w:val="22"/>
                <w:szCs w:val="22"/>
              </w:rPr>
              <w:t>The student:</w:t>
            </w:r>
          </w:p>
          <w:p w14:paraId="515F6883" w14:textId="77777777" w:rsidR="0022270C" w:rsidRPr="0022270C" w:rsidRDefault="0022270C" w:rsidP="005225B8">
            <w:pPr>
              <w:pStyle w:val="Default"/>
              <w:numPr>
                <w:ilvl w:val="0"/>
                <w:numId w:val="15"/>
              </w:numPr>
              <w:ind w:left="284" w:hanging="284"/>
              <w:rPr>
                <w:rFonts w:ascii="Arial Narrow" w:hAnsi="Arial Narrow"/>
                <w:sz w:val="22"/>
                <w:szCs w:val="22"/>
              </w:rPr>
            </w:pPr>
            <w:r w:rsidRPr="0022270C">
              <w:rPr>
                <w:rFonts w:ascii="Arial Narrow" w:hAnsi="Arial Narrow"/>
                <w:sz w:val="22"/>
                <w:szCs w:val="22"/>
              </w:rPr>
              <w:t xml:space="preserve">demonstrates interest in texts </w:t>
            </w:r>
          </w:p>
          <w:p w14:paraId="515F6884" w14:textId="77777777" w:rsidR="0022270C" w:rsidRPr="0022270C" w:rsidRDefault="0022270C" w:rsidP="005225B8">
            <w:pPr>
              <w:pStyle w:val="Default"/>
              <w:numPr>
                <w:ilvl w:val="0"/>
                <w:numId w:val="15"/>
              </w:numPr>
              <w:ind w:left="284" w:hanging="284"/>
              <w:rPr>
                <w:rFonts w:ascii="Arial Narrow" w:hAnsi="Arial Narrow"/>
                <w:sz w:val="22"/>
                <w:szCs w:val="22"/>
              </w:rPr>
            </w:pPr>
            <w:r w:rsidRPr="0022270C">
              <w:rPr>
                <w:rFonts w:ascii="Arial Narrow" w:hAnsi="Arial Narrow"/>
                <w:sz w:val="22"/>
                <w:szCs w:val="22"/>
              </w:rPr>
              <w:t xml:space="preserve">recognises illustrations in texts </w:t>
            </w:r>
          </w:p>
          <w:p w14:paraId="515F6885" w14:textId="77777777" w:rsidR="0022270C" w:rsidRPr="0022270C" w:rsidRDefault="0022270C" w:rsidP="005225B8">
            <w:pPr>
              <w:pStyle w:val="Default"/>
              <w:numPr>
                <w:ilvl w:val="0"/>
                <w:numId w:val="15"/>
              </w:numPr>
              <w:ind w:left="284" w:hanging="284"/>
              <w:rPr>
                <w:rFonts w:ascii="Arial Narrow" w:hAnsi="Arial Narrow"/>
                <w:sz w:val="22"/>
                <w:szCs w:val="22"/>
              </w:rPr>
            </w:pPr>
            <w:r w:rsidRPr="0022270C">
              <w:rPr>
                <w:rFonts w:ascii="Arial Narrow" w:hAnsi="Arial Narrow"/>
                <w:sz w:val="22"/>
                <w:szCs w:val="22"/>
              </w:rPr>
              <w:t>recognises some icons or symbols from the environment (familiar logos)</w:t>
            </w:r>
            <w:r w:rsidR="005225B8">
              <w:rPr>
                <w:rFonts w:ascii="Arial Narrow" w:hAnsi="Arial Narrow"/>
                <w:sz w:val="22"/>
                <w:szCs w:val="22"/>
              </w:rPr>
              <w:t>.</w:t>
            </w:r>
            <w:r w:rsidRPr="0022270C">
              <w:rPr>
                <w:rFonts w:ascii="Arial Narrow" w:hAnsi="Arial Narrow"/>
                <w:sz w:val="22"/>
                <w:szCs w:val="22"/>
              </w:rPr>
              <w:t xml:space="preserve"> </w:t>
            </w:r>
          </w:p>
          <w:p w14:paraId="515F6886" w14:textId="77777777" w:rsidR="0022270C" w:rsidRPr="0022270C" w:rsidRDefault="0022270C" w:rsidP="005212AE">
            <w:pPr>
              <w:pStyle w:val="Default"/>
              <w:rPr>
                <w:rFonts w:ascii="Arial Narrow" w:hAnsi="Arial Narrow"/>
                <w:b/>
                <w:bCs/>
                <w:sz w:val="22"/>
                <w:szCs w:val="22"/>
              </w:rPr>
            </w:pPr>
          </w:p>
        </w:tc>
        <w:tc>
          <w:tcPr>
            <w:tcW w:w="833" w:type="pct"/>
          </w:tcPr>
          <w:p w14:paraId="515F6887"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88" w14:textId="77777777" w:rsidR="005225B8" w:rsidRPr="005225B8" w:rsidRDefault="005225B8" w:rsidP="0022270C">
            <w:pPr>
              <w:pStyle w:val="Default"/>
              <w:rPr>
                <w:rFonts w:ascii="Arial Narrow" w:hAnsi="Arial Narrow"/>
                <w:sz w:val="22"/>
                <w:szCs w:val="22"/>
              </w:rPr>
            </w:pPr>
            <w:r w:rsidRPr="005225B8">
              <w:rPr>
                <w:rFonts w:ascii="Arial Narrow" w:hAnsi="Arial Narrow"/>
                <w:bCs/>
                <w:sz w:val="22"/>
                <w:szCs w:val="22"/>
              </w:rPr>
              <w:t>The student:</w:t>
            </w:r>
          </w:p>
          <w:p w14:paraId="515F6889"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 xml:space="preserve">listens to texts read by an adult </w:t>
            </w:r>
          </w:p>
          <w:p w14:paraId="515F688A"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 xml:space="preserve">repeats fragments of text </w:t>
            </w:r>
          </w:p>
          <w:p w14:paraId="515F688B"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invent</w:t>
            </w:r>
            <w:r w:rsidR="005225B8">
              <w:rPr>
                <w:rFonts w:ascii="Arial Narrow" w:hAnsi="Arial Narrow"/>
                <w:sz w:val="22"/>
                <w:szCs w:val="22"/>
              </w:rPr>
              <w:t>s a spoken text based on images.</w:t>
            </w:r>
          </w:p>
          <w:p w14:paraId="515F688C" w14:textId="77777777" w:rsidR="0022270C" w:rsidRPr="0022270C" w:rsidRDefault="0022270C" w:rsidP="005212AE">
            <w:pPr>
              <w:pStyle w:val="Default"/>
              <w:rPr>
                <w:rFonts w:ascii="Arial Narrow" w:hAnsi="Arial Narrow"/>
                <w:b/>
                <w:bCs/>
                <w:sz w:val="22"/>
                <w:szCs w:val="22"/>
              </w:rPr>
            </w:pPr>
          </w:p>
        </w:tc>
        <w:tc>
          <w:tcPr>
            <w:tcW w:w="833" w:type="pct"/>
          </w:tcPr>
          <w:p w14:paraId="515F688D"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8E" w14:textId="77777777" w:rsidR="005225B8" w:rsidRPr="005225B8" w:rsidRDefault="005225B8" w:rsidP="005225B8">
            <w:pPr>
              <w:pStyle w:val="Default"/>
              <w:rPr>
                <w:rFonts w:ascii="Arial Narrow" w:hAnsi="Arial Narrow"/>
                <w:sz w:val="22"/>
                <w:szCs w:val="22"/>
              </w:rPr>
            </w:pPr>
            <w:r w:rsidRPr="005225B8">
              <w:rPr>
                <w:rFonts w:ascii="Arial Narrow" w:hAnsi="Arial Narrow"/>
                <w:bCs/>
                <w:sz w:val="22"/>
                <w:szCs w:val="22"/>
              </w:rPr>
              <w:t>The student:</w:t>
            </w:r>
          </w:p>
          <w:p w14:paraId="515F688F"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listens actively to a range of texts read by others </w:t>
            </w:r>
          </w:p>
          <w:p w14:paraId="515F6890"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engages in group discussion about a text </w:t>
            </w:r>
          </w:p>
          <w:p w14:paraId="515F6891"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talks about images and/or some printed words in a text </w:t>
            </w:r>
          </w:p>
          <w:p w14:paraId="515F6892"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answers and poses mainly l</w:t>
            </w:r>
            <w:r w:rsidR="005225B8">
              <w:rPr>
                <w:rFonts w:ascii="Arial Narrow" w:hAnsi="Arial Narrow"/>
                <w:sz w:val="22"/>
                <w:szCs w:val="22"/>
              </w:rPr>
              <w:t xml:space="preserve">iteral questions about the text. </w:t>
            </w:r>
          </w:p>
          <w:p w14:paraId="515F6893" w14:textId="77777777" w:rsidR="0022270C" w:rsidRPr="0022270C" w:rsidRDefault="0022270C" w:rsidP="005212AE">
            <w:pPr>
              <w:pStyle w:val="Default"/>
              <w:rPr>
                <w:rFonts w:ascii="Arial Narrow" w:hAnsi="Arial Narrow"/>
                <w:b/>
                <w:bCs/>
                <w:sz w:val="22"/>
                <w:szCs w:val="22"/>
              </w:rPr>
            </w:pPr>
          </w:p>
        </w:tc>
        <w:tc>
          <w:tcPr>
            <w:tcW w:w="833" w:type="pct"/>
          </w:tcPr>
          <w:p w14:paraId="515F6894"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95" w14:textId="77777777" w:rsidR="005225B8" w:rsidRPr="005225B8" w:rsidRDefault="005225B8" w:rsidP="005225B8">
            <w:pPr>
              <w:pStyle w:val="Default"/>
              <w:rPr>
                <w:rFonts w:ascii="Arial Narrow" w:hAnsi="Arial Narrow"/>
                <w:sz w:val="22"/>
                <w:szCs w:val="22"/>
              </w:rPr>
            </w:pPr>
            <w:r w:rsidRPr="005225B8">
              <w:rPr>
                <w:rFonts w:ascii="Arial Narrow" w:hAnsi="Arial Narrow"/>
                <w:bCs/>
                <w:sz w:val="22"/>
                <w:szCs w:val="22"/>
              </w:rPr>
              <w:t>The student:</w:t>
            </w:r>
          </w:p>
          <w:p w14:paraId="515F6896"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reads and views s</w:t>
            </w:r>
            <w:r w:rsidR="005225B8">
              <w:rPr>
                <w:rFonts w:ascii="Arial Narrow" w:hAnsi="Arial Narrow"/>
                <w:sz w:val="22"/>
                <w:szCs w:val="22"/>
              </w:rPr>
              <w:t>imple texts with adult support</w:t>
            </w:r>
            <w:r w:rsidRPr="0022270C">
              <w:rPr>
                <w:rFonts w:ascii="Arial Narrow" w:hAnsi="Arial Narrow"/>
                <w:sz w:val="22"/>
                <w:szCs w:val="22"/>
              </w:rPr>
              <w:t xml:space="preserve"> </w:t>
            </w:r>
          </w:p>
          <w:p w14:paraId="515F6897"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demonstrates understanding of a range of texts read by adults </w:t>
            </w:r>
          </w:p>
          <w:p w14:paraId="515F6898"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makes relevant comments or asks relevant questions to demonstrate understanding of the text </w:t>
            </w:r>
          </w:p>
          <w:p w14:paraId="515F6899"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makes connections between texts and personal experiences </w:t>
            </w:r>
          </w:p>
          <w:p w14:paraId="515F689A" w14:textId="77777777" w:rsidR="0022270C" w:rsidRPr="0022270C" w:rsidRDefault="005225B8" w:rsidP="005225B8">
            <w:pPr>
              <w:pStyle w:val="Default"/>
              <w:numPr>
                <w:ilvl w:val="0"/>
                <w:numId w:val="15"/>
              </w:numPr>
              <w:ind w:left="374" w:hanging="283"/>
              <w:rPr>
                <w:rFonts w:ascii="Arial Narrow" w:hAnsi="Arial Narrow"/>
                <w:sz w:val="22"/>
                <w:szCs w:val="22"/>
              </w:rPr>
            </w:pPr>
            <w:r>
              <w:rPr>
                <w:rFonts w:ascii="Arial Narrow" w:hAnsi="Arial Narrow"/>
                <w:sz w:val="22"/>
                <w:szCs w:val="22"/>
              </w:rPr>
              <w:t>retells a familiar story.</w:t>
            </w:r>
          </w:p>
          <w:p w14:paraId="515F689B" w14:textId="77777777" w:rsidR="0022270C" w:rsidRPr="0022270C" w:rsidRDefault="0022270C" w:rsidP="005212AE">
            <w:pPr>
              <w:pStyle w:val="Default"/>
              <w:rPr>
                <w:rFonts w:ascii="Arial Narrow" w:hAnsi="Arial Narrow"/>
                <w:b/>
                <w:bCs/>
                <w:sz w:val="22"/>
                <w:szCs w:val="22"/>
              </w:rPr>
            </w:pPr>
          </w:p>
        </w:tc>
        <w:tc>
          <w:tcPr>
            <w:tcW w:w="833" w:type="pct"/>
            <w:gridSpan w:val="2"/>
          </w:tcPr>
          <w:p w14:paraId="515F689C"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9D" w14:textId="77777777" w:rsidR="005225B8" w:rsidRPr="005225B8" w:rsidRDefault="005225B8" w:rsidP="005225B8">
            <w:pPr>
              <w:pStyle w:val="Default"/>
              <w:rPr>
                <w:rFonts w:ascii="Arial Narrow" w:hAnsi="Arial Narrow"/>
                <w:sz w:val="22"/>
                <w:szCs w:val="22"/>
              </w:rPr>
            </w:pPr>
            <w:r w:rsidRPr="005225B8">
              <w:rPr>
                <w:rFonts w:ascii="Arial Narrow" w:hAnsi="Arial Narrow"/>
                <w:bCs/>
                <w:sz w:val="22"/>
                <w:szCs w:val="22"/>
              </w:rPr>
              <w:t>The student:</w:t>
            </w:r>
          </w:p>
          <w:p w14:paraId="515F689E"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reads and vi</w:t>
            </w:r>
            <w:r w:rsidR="005225B8">
              <w:rPr>
                <w:rFonts w:ascii="Arial Narrow" w:hAnsi="Arial Narrow"/>
                <w:sz w:val="22"/>
                <w:szCs w:val="22"/>
              </w:rPr>
              <w:t xml:space="preserve">ews simple texts independently </w:t>
            </w:r>
            <w:r w:rsidRPr="0022270C">
              <w:rPr>
                <w:rFonts w:ascii="Arial Narrow" w:hAnsi="Arial Narrow"/>
                <w:sz w:val="22"/>
                <w:szCs w:val="22"/>
              </w:rPr>
              <w:t xml:space="preserve"> </w:t>
            </w:r>
          </w:p>
          <w:p w14:paraId="515F689F"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listens to texts to engage with learning area content (a text about family histories) </w:t>
            </w:r>
          </w:p>
          <w:p w14:paraId="515F68A0"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views and discusses the content and features of texts with predictable structures (identifies new or learnt information after reading) </w:t>
            </w:r>
          </w:p>
          <w:p w14:paraId="515F68A1"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expresses an opinion or preference for a topic or text </w:t>
            </w:r>
          </w:p>
          <w:p w14:paraId="515F68A2"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infers meaning by integrating print, visual and audio aspects of simple texts </w:t>
            </w:r>
          </w:p>
          <w:p w14:paraId="515F68A3"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identifies some differences between imaginative and informative texts (different styles of images in a fairy tale and instructions for a game) </w:t>
            </w:r>
          </w:p>
          <w:p w14:paraId="515F68A4" w14:textId="77777777" w:rsidR="00B2361F" w:rsidRDefault="0022270C" w:rsidP="005212AE">
            <w:pPr>
              <w:pStyle w:val="Default"/>
              <w:numPr>
                <w:ilvl w:val="0"/>
                <w:numId w:val="15"/>
              </w:numPr>
              <w:ind w:left="404" w:hanging="284"/>
              <w:rPr>
                <w:rFonts w:ascii="Arial Narrow" w:hAnsi="Arial Narrow"/>
                <w:sz w:val="22"/>
                <w:szCs w:val="22"/>
              </w:rPr>
            </w:pPr>
            <w:r w:rsidRPr="0022270C">
              <w:rPr>
                <w:rFonts w:ascii="Arial Narrow" w:hAnsi="Arial Narrow"/>
                <w:sz w:val="22"/>
                <w:szCs w:val="22"/>
              </w:rPr>
              <w:t>recounts or describes sequenced ideas or information from simple texts with print and visual elements</w:t>
            </w:r>
            <w:r w:rsidR="005225B8">
              <w:rPr>
                <w:rFonts w:ascii="Arial Narrow" w:hAnsi="Arial Narrow"/>
                <w:sz w:val="22"/>
                <w:szCs w:val="22"/>
              </w:rPr>
              <w:t>.</w:t>
            </w:r>
          </w:p>
          <w:p w14:paraId="515F68A5" w14:textId="77777777" w:rsidR="0022270C" w:rsidRPr="005225B8" w:rsidRDefault="0022270C" w:rsidP="00B2361F">
            <w:pPr>
              <w:pStyle w:val="Default"/>
              <w:rPr>
                <w:rFonts w:ascii="Arial Narrow" w:hAnsi="Arial Narrow"/>
                <w:sz w:val="22"/>
                <w:szCs w:val="22"/>
              </w:rPr>
            </w:pPr>
            <w:r w:rsidRPr="0022270C">
              <w:rPr>
                <w:rFonts w:ascii="Arial Narrow" w:hAnsi="Arial Narrow"/>
                <w:sz w:val="22"/>
                <w:szCs w:val="22"/>
              </w:rPr>
              <w:t xml:space="preserve"> </w:t>
            </w:r>
          </w:p>
        </w:tc>
        <w:tc>
          <w:tcPr>
            <w:tcW w:w="835" w:type="pct"/>
          </w:tcPr>
          <w:p w14:paraId="515F68A6"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Comprehension </w:t>
            </w:r>
          </w:p>
          <w:p w14:paraId="515F68A7" w14:textId="77777777" w:rsidR="005225B8" w:rsidRPr="005225B8" w:rsidRDefault="005225B8" w:rsidP="005225B8">
            <w:pPr>
              <w:pStyle w:val="Default"/>
              <w:rPr>
                <w:rFonts w:ascii="Arial Narrow" w:hAnsi="Arial Narrow"/>
                <w:sz w:val="22"/>
                <w:szCs w:val="22"/>
              </w:rPr>
            </w:pPr>
            <w:r w:rsidRPr="005225B8">
              <w:rPr>
                <w:rFonts w:ascii="Arial Narrow" w:hAnsi="Arial Narrow"/>
                <w:bCs/>
                <w:sz w:val="22"/>
                <w:szCs w:val="22"/>
              </w:rPr>
              <w:t>The student:</w:t>
            </w:r>
          </w:p>
          <w:p w14:paraId="515F68A8"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reads and views simple texts and some predictable texts </w:t>
            </w:r>
          </w:p>
          <w:p w14:paraId="515F68A9"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locates specific information in a predictable print text or a given set of digital sources</w:t>
            </w:r>
          </w:p>
          <w:p w14:paraId="515F68AA" w14:textId="77777777" w:rsidR="0022270C" w:rsidRPr="0022270C" w:rsidRDefault="0022270C" w:rsidP="005225B8">
            <w:pPr>
              <w:pStyle w:val="Default"/>
              <w:numPr>
                <w:ilvl w:val="0"/>
                <w:numId w:val="15"/>
              </w:numPr>
              <w:ind w:left="292" w:hanging="284"/>
              <w:rPr>
                <w:rFonts w:ascii="Arial Narrow" w:hAnsi="Arial Narrow" w:cstheme="minorBidi"/>
                <w:sz w:val="22"/>
                <w:szCs w:val="22"/>
              </w:rPr>
            </w:pPr>
            <w:r w:rsidRPr="0022270C">
              <w:rPr>
                <w:rFonts w:ascii="Arial Narrow" w:hAnsi="Arial Narrow" w:cstheme="minorBidi"/>
                <w:sz w:val="22"/>
                <w:szCs w:val="22"/>
              </w:rPr>
              <w:t xml:space="preserve">describes the purpose of informative, imaginative and persuasive texts </w:t>
            </w:r>
          </w:p>
          <w:p w14:paraId="515F68AB"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draws inferences and explains using background knowledge or text features (infers character’s feelings from actions) </w:t>
            </w:r>
          </w:p>
          <w:p w14:paraId="515F68AC"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makes connections within and between texts (between spoken and written texts that present similar information) </w:t>
            </w:r>
          </w:p>
          <w:p w14:paraId="515F68AD"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discusses how new information builds on current knowledge (I know that insects have wings but I didn’t know all insects have six legs) </w:t>
            </w:r>
          </w:p>
          <w:p w14:paraId="515F68AE"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recounts or describes the mo</w:t>
            </w:r>
            <w:r w:rsidR="005225B8">
              <w:rPr>
                <w:rFonts w:ascii="Arial Narrow" w:hAnsi="Arial Narrow"/>
                <w:sz w:val="22"/>
                <w:szCs w:val="22"/>
              </w:rPr>
              <w:t>st relevant details from a text.</w:t>
            </w:r>
          </w:p>
          <w:p w14:paraId="515F68AF" w14:textId="77777777" w:rsidR="0022270C" w:rsidRPr="0022270C" w:rsidRDefault="0022270C" w:rsidP="005212AE">
            <w:pPr>
              <w:pStyle w:val="Default"/>
              <w:rPr>
                <w:rFonts w:ascii="Arial Narrow" w:hAnsi="Arial Narrow"/>
                <w:b/>
                <w:bCs/>
                <w:sz w:val="22"/>
                <w:szCs w:val="22"/>
              </w:rPr>
            </w:pPr>
          </w:p>
        </w:tc>
      </w:tr>
      <w:tr w:rsidR="0022270C" w14:paraId="515F68DB" w14:textId="77777777" w:rsidTr="005225B8">
        <w:tc>
          <w:tcPr>
            <w:tcW w:w="833" w:type="pct"/>
            <w:shd w:val="clear" w:color="auto" w:fill="D9D9D9" w:themeFill="background1" w:themeFillShade="D9"/>
          </w:tcPr>
          <w:p w14:paraId="515F68B1" w14:textId="77777777" w:rsidR="0022270C" w:rsidRPr="0022270C" w:rsidRDefault="00884F81" w:rsidP="00884F81">
            <w:pPr>
              <w:pStyle w:val="Default"/>
              <w:rPr>
                <w:rFonts w:ascii="Arial Narrow" w:hAnsi="Arial Narrow"/>
                <w:b/>
                <w:bCs/>
                <w:sz w:val="22"/>
                <w:szCs w:val="22"/>
              </w:rPr>
            </w:pPr>
            <w:r w:rsidRPr="002A5C06">
              <w:rPr>
                <w:rFonts w:ascii="Arial Narrow" w:hAnsi="Arial Narrow"/>
                <w:sz w:val="22"/>
                <w:szCs w:val="20"/>
              </w:rPr>
              <w:t>Please note: there is no Processes section in this progression.</w:t>
            </w:r>
          </w:p>
        </w:tc>
        <w:tc>
          <w:tcPr>
            <w:tcW w:w="833" w:type="pct"/>
          </w:tcPr>
          <w:p w14:paraId="515F68B2"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Processes </w:t>
            </w:r>
          </w:p>
          <w:p w14:paraId="515F68B3" w14:textId="77777777" w:rsidR="005225B8" w:rsidRPr="005225B8" w:rsidRDefault="005225B8" w:rsidP="0022270C">
            <w:pPr>
              <w:pStyle w:val="Default"/>
              <w:rPr>
                <w:rFonts w:ascii="Arial Narrow" w:hAnsi="Arial Narrow"/>
                <w:sz w:val="22"/>
                <w:szCs w:val="22"/>
              </w:rPr>
            </w:pPr>
            <w:r w:rsidRPr="005225B8">
              <w:rPr>
                <w:rFonts w:ascii="Arial Narrow" w:hAnsi="Arial Narrow"/>
                <w:bCs/>
                <w:sz w:val="22"/>
                <w:szCs w:val="22"/>
              </w:rPr>
              <w:t>The student:</w:t>
            </w:r>
          </w:p>
          <w:p w14:paraId="515F68B4"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 xml:space="preserve">recognises symbols and words in texts (recognises own name) </w:t>
            </w:r>
          </w:p>
          <w:p w14:paraId="515F68B5"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shows awareness of correct orientation of text (the book is the right way up)</w:t>
            </w:r>
          </w:p>
          <w:p w14:paraId="515F68B6" w14:textId="77777777" w:rsidR="0022270C" w:rsidRPr="0022270C" w:rsidRDefault="0022270C" w:rsidP="005225B8">
            <w:pPr>
              <w:pStyle w:val="Default"/>
              <w:numPr>
                <w:ilvl w:val="0"/>
                <w:numId w:val="15"/>
              </w:numPr>
              <w:ind w:left="315" w:hanging="284"/>
              <w:rPr>
                <w:rFonts w:ascii="Arial Narrow" w:hAnsi="Arial Narrow"/>
                <w:sz w:val="22"/>
                <w:szCs w:val="22"/>
              </w:rPr>
            </w:pPr>
            <w:r w:rsidRPr="0022270C">
              <w:rPr>
                <w:rFonts w:ascii="Arial Narrow" w:hAnsi="Arial Narrow"/>
                <w:sz w:val="22"/>
                <w:szCs w:val="22"/>
              </w:rPr>
              <w:t>imitates reading behaviour, beginning at the front and fi</w:t>
            </w:r>
            <w:r w:rsidR="00884F81">
              <w:rPr>
                <w:rFonts w:ascii="Arial Narrow" w:hAnsi="Arial Narrow"/>
                <w:sz w:val="22"/>
                <w:szCs w:val="22"/>
              </w:rPr>
              <w:t xml:space="preserve">nishing at the back of the book. </w:t>
            </w:r>
          </w:p>
          <w:p w14:paraId="515F68B7" w14:textId="77777777" w:rsidR="0022270C" w:rsidRPr="0022270C" w:rsidRDefault="0022270C" w:rsidP="005212AE">
            <w:pPr>
              <w:pStyle w:val="Default"/>
              <w:rPr>
                <w:rFonts w:ascii="Arial Narrow" w:hAnsi="Arial Narrow"/>
                <w:b/>
                <w:bCs/>
                <w:sz w:val="22"/>
                <w:szCs w:val="22"/>
              </w:rPr>
            </w:pPr>
          </w:p>
        </w:tc>
        <w:tc>
          <w:tcPr>
            <w:tcW w:w="833" w:type="pct"/>
          </w:tcPr>
          <w:p w14:paraId="515F68B8"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Processes </w:t>
            </w:r>
          </w:p>
          <w:p w14:paraId="515F68B9" w14:textId="77777777" w:rsidR="005225B8" w:rsidRPr="0022270C" w:rsidRDefault="005225B8" w:rsidP="0022270C">
            <w:pPr>
              <w:pStyle w:val="Default"/>
              <w:rPr>
                <w:rFonts w:ascii="Arial Narrow" w:hAnsi="Arial Narrow"/>
                <w:sz w:val="22"/>
                <w:szCs w:val="22"/>
              </w:rPr>
            </w:pPr>
            <w:r w:rsidRPr="005225B8">
              <w:rPr>
                <w:rFonts w:ascii="Arial Narrow" w:hAnsi="Arial Narrow"/>
                <w:bCs/>
                <w:sz w:val="22"/>
                <w:szCs w:val="22"/>
              </w:rPr>
              <w:t>The student:</w:t>
            </w:r>
          </w:p>
          <w:p w14:paraId="515F68BA"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distinguishes features of the text (images, words, numbers) </w:t>
            </w:r>
          </w:p>
          <w:p w14:paraId="515F68BB"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locates the front and back of a book and turns pages correctly </w:t>
            </w:r>
          </w:p>
          <w:p w14:paraId="515F68BC"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locates the starting point for reading on a page or screen </w:t>
            </w:r>
          </w:p>
          <w:p w14:paraId="515F68BD" w14:textId="77777777" w:rsidR="0022270C" w:rsidRPr="0022270C" w:rsidRDefault="0022270C" w:rsidP="005225B8">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uses touch or click features to navigate a text (clicks </w:t>
            </w:r>
            <w:r w:rsidR="00371C68" w:rsidRPr="0022270C">
              <w:rPr>
                <w:rFonts w:ascii="Arial Narrow" w:hAnsi="Arial Narrow"/>
                <w:sz w:val="22"/>
                <w:szCs w:val="22"/>
              </w:rPr>
              <w:t>arrow</w:t>
            </w:r>
            <w:r w:rsidRPr="0022270C">
              <w:rPr>
                <w:rFonts w:ascii="Arial Narrow" w:hAnsi="Arial Narrow"/>
                <w:sz w:val="22"/>
                <w:szCs w:val="22"/>
              </w:rPr>
              <w:t xml:space="preserve"> to move text along, uses pause/play button to start/stop text, clicks icons to view specific aspec</w:t>
            </w:r>
            <w:r w:rsidR="00884F81">
              <w:rPr>
                <w:rFonts w:ascii="Arial Narrow" w:hAnsi="Arial Narrow"/>
                <w:sz w:val="22"/>
                <w:szCs w:val="22"/>
              </w:rPr>
              <w:t xml:space="preserve">ts of screen-based texts). </w:t>
            </w:r>
          </w:p>
          <w:p w14:paraId="515F68BE" w14:textId="77777777" w:rsidR="0022270C" w:rsidRPr="0022270C" w:rsidRDefault="0022270C" w:rsidP="005212AE">
            <w:pPr>
              <w:pStyle w:val="Default"/>
              <w:rPr>
                <w:rFonts w:ascii="Arial Narrow" w:hAnsi="Arial Narrow"/>
                <w:b/>
                <w:bCs/>
                <w:sz w:val="22"/>
                <w:szCs w:val="22"/>
              </w:rPr>
            </w:pPr>
          </w:p>
        </w:tc>
        <w:tc>
          <w:tcPr>
            <w:tcW w:w="833" w:type="pct"/>
          </w:tcPr>
          <w:p w14:paraId="515F68BF" w14:textId="77777777" w:rsidR="005225B8" w:rsidRDefault="0022270C" w:rsidP="005225B8">
            <w:pPr>
              <w:pStyle w:val="Default"/>
              <w:rPr>
                <w:rFonts w:ascii="Arial Narrow" w:hAnsi="Arial Narrow"/>
                <w:b/>
                <w:bCs/>
                <w:sz w:val="22"/>
                <w:szCs w:val="22"/>
              </w:rPr>
            </w:pPr>
            <w:r w:rsidRPr="0022270C">
              <w:rPr>
                <w:rFonts w:ascii="Arial Narrow" w:hAnsi="Arial Narrow"/>
                <w:b/>
                <w:bCs/>
                <w:sz w:val="22"/>
                <w:szCs w:val="22"/>
              </w:rPr>
              <w:t xml:space="preserve">Processes </w:t>
            </w:r>
          </w:p>
          <w:p w14:paraId="515F68C0" w14:textId="77777777" w:rsidR="0022270C" w:rsidRPr="0022270C" w:rsidRDefault="005225B8" w:rsidP="0022270C">
            <w:pPr>
              <w:pStyle w:val="Default"/>
              <w:rPr>
                <w:rFonts w:ascii="Arial Narrow" w:hAnsi="Arial Narrow"/>
                <w:sz w:val="22"/>
                <w:szCs w:val="22"/>
              </w:rPr>
            </w:pPr>
            <w:r w:rsidRPr="005225B8">
              <w:rPr>
                <w:rFonts w:ascii="Arial Narrow" w:hAnsi="Arial Narrow"/>
                <w:bCs/>
                <w:sz w:val="22"/>
                <w:szCs w:val="22"/>
              </w:rPr>
              <w:t>The student:</w:t>
            </w:r>
          </w:p>
          <w:p w14:paraId="515F68C1"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demonstrates one-to-one correspondence by pointing to words in a continuo</w:t>
            </w:r>
            <w:r w:rsidR="00884F81">
              <w:rPr>
                <w:rFonts w:ascii="Arial Narrow" w:hAnsi="Arial Narrow"/>
                <w:sz w:val="22"/>
                <w:szCs w:val="22"/>
              </w:rPr>
              <w:t xml:space="preserve">us text or in the environment </w:t>
            </w:r>
          </w:p>
          <w:p w14:paraId="515F68C2"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uses some phonic and contextual kn</w:t>
            </w:r>
            <w:r w:rsidR="005225B8">
              <w:rPr>
                <w:rFonts w:ascii="Arial Narrow" w:hAnsi="Arial Narrow"/>
                <w:sz w:val="22"/>
                <w:szCs w:val="22"/>
              </w:rPr>
              <w:t xml:space="preserve">owledge to decode simple texts </w:t>
            </w:r>
            <w:r w:rsidRPr="0022270C">
              <w:rPr>
                <w:rFonts w:ascii="Arial Narrow" w:hAnsi="Arial Narrow"/>
                <w:sz w:val="22"/>
                <w:szCs w:val="22"/>
              </w:rPr>
              <w:t xml:space="preserve"> </w:t>
            </w:r>
          </w:p>
          <w:p w14:paraId="515F68C3"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tracks text left to right </w:t>
            </w:r>
          </w:p>
          <w:p w14:paraId="515F68C4"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uses return sweep </w:t>
            </w:r>
          </w:p>
          <w:p w14:paraId="515F68C5"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consistently reads left page before right page </w:t>
            </w:r>
          </w:p>
          <w:p w14:paraId="515F68C6"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makes predictions (uses the cover of a book or screen image to predict the content) </w:t>
            </w:r>
          </w:p>
          <w:p w14:paraId="515F68C7"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lastRenderedPageBreak/>
              <w:t>identifies simple grammatical features (identifies verbs to</w:t>
            </w:r>
            <w:r w:rsidR="005225B8">
              <w:rPr>
                <w:rFonts w:ascii="Arial Narrow" w:hAnsi="Arial Narrow"/>
                <w:sz w:val="22"/>
                <w:szCs w:val="22"/>
              </w:rPr>
              <w:t xml:space="preserve"> follow a set of instructions) </w:t>
            </w:r>
            <w:r w:rsidRPr="0022270C">
              <w:rPr>
                <w:rFonts w:ascii="Arial Narrow" w:hAnsi="Arial Narrow"/>
                <w:sz w:val="22"/>
                <w:szCs w:val="22"/>
              </w:rPr>
              <w:t xml:space="preserve"> </w:t>
            </w:r>
          </w:p>
          <w:p w14:paraId="515F68C8"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pauses or appeals for support when meaning is disrupted </w:t>
            </w:r>
          </w:p>
          <w:p w14:paraId="515F68C9" w14:textId="77777777" w:rsidR="0022270C" w:rsidRPr="0022270C" w:rsidRDefault="0022270C" w:rsidP="005225B8">
            <w:pPr>
              <w:pStyle w:val="Default"/>
              <w:numPr>
                <w:ilvl w:val="0"/>
                <w:numId w:val="15"/>
              </w:numPr>
              <w:ind w:left="374" w:hanging="283"/>
              <w:rPr>
                <w:rFonts w:ascii="Arial Narrow" w:hAnsi="Arial Narrow"/>
                <w:sz w:val="22"/>
                <w:szCs w:val="22"/>
              </w:rPr>
            </w:pPr>
            <w:r w:rsidRPr="0022270C">
              <w:rPr>
                <w:rFonts w:ascii="Arial Narrow" w:hAnsi="Arial Narrow"/>
                <w:sz w:val="22"/>
                <w:szCs w:val="22"/>
              </w:rPr>
              <w:t>identifies</w:t>
            </w:r>
            <w:r w:rsidR="00884F81">
              <w:rPr>
                <w:rFonts w:ascii="Arial Narrow" w:hAnsi="Arial Narrow"/>
                <w:sz w:val="22"/>
                <w:szCs w:val="22"/>
              </w:rPr>
              <w:t xml:space="preserve"> sentence boundary punctuation</w:t>
            </w:r>
            <w:r w:rsidR="005225B8">
              <w:rPr>
                <w:rFonts w:ascii="Arial Narrow" w:hAnsi="Arial Narrow"/>
                <w:sz w:val="22"/>
                <w:szCs w:val="22"/>
              </w:rPr>
              <w:t xml:space="preserve">. </w:t>
            </w:r>
          </w:p>
          <w:p w14:paraId="515F68CA" w14:textId="77777777" w:rsidR="0022270C" w:rsidRPr="0022270C" w:rsidRDefault="0022270C" w:rsidP="005212AE">
            <w:pPr>
              <w:pStyle w:val="Default"/>
              <w:rPr>
                <w:rFonts w:ascii="Arial Narrow" w:hAnsi="Arial Narrow"/>
                <w:b/>
                <w:bCs/>
                <w:sz w:val="22"/>
                <w:szCs w:val="22"/>
              </w:rPr>
            </w:pPr>
          </w:p>
        </w:tc>
        <w:tc>
          <w:tcPr>
            <w:tcW w:w="833" w:type="pct"/>
            <w:gridSpan w:val="2"/>
          </w:tcPr>
          <w:p w14:paraId="515F68CB"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lastRenderedPageBreak/>
              <w:t xml:space="preserve">Processes </w:t>
            </w:r>
          </w:p>
          <w:p w14:paraId="515F68CC" w14:textId="77777777" w:rsidR="005225B8" w:rsidRPr="005225B8" w:rsidRDefault="005225B8" w:rsidP="005225B8">
            <w:pPr>
              <w:pStyle w:val="Default"/>
              <w:rPr>
                <w:rFonts w:ascii="Arial Narrow" w:hAnsi="Arial Narrow"/>
                <w:sz w:val="22"/>
                <w:szCs w:val="22"/>
              </w:rPr>
            </w:pPr>
            <w:r w:rsidRPr="005225B8">
              <w:rPr>
                <w:rFonts w:ascii="Arial Narrow" w:hAnsi="Arial Narrow"/>
                <w:bCs/>
                <w:sz w:val="22"/>
                <w:szCs w:val="22"/>
              </w:rPr>
              <w:t>The student:</w:t>
            </w:r>
          </w:p>
          <w:p w14:paraId="515F68CD"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uses phonic knowledge, word recognition, sentence structure, punctuation and contextual knowledge to read simple</w:t>
            </w:r>
            <w:r w:rsidR="005225B8">
              <w:rPr>
                <w:rFonts w:ascii="Arial Narrow" w:hAnsi="Arial Narrow"/>
                <w:sz w:val="22"/>
                <w:szCs w:val="22"/>
              </w:rPr>
              <w:t xml:space="preserve"> texts </w:t>
            </w:r>
            <w:r w:rsidRPr="0022270C">
              <w:rPr>
                <w:rFonts w:ascii="Arial Narrow" w:hAnsi="Arial Narrow"/>
                <w:sz w:val="22"/>
                <w:szCs w:val="22"/>
              </w:rPr>
              <w:t xml:space="preserve"> </w:t>
            </w:r>
          </w:p>
          <w:p w14:paraId="515F68CE"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pauses when meaning breaks down and attempts to self-correct </w:t>
            </w:r>
          </w:p>
          <w:p w14:paraId="515F68CF" w14:textId="77777777" w:rsidR="0022270C" w:rsidRPr="0022270C" w:rsidRDefault="0022270C" w:rsidP="005225B8">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uses visual and auditory cues to build meaning in multimodal texts (colour, shape and size of images, sound effects) </w:t>
            </w:r>
          </w:p>
          <w:p w14:paraId="515F68D0" w14:textId="77777777" w:rsidR="0022270C" w:rsidRPr="0022270C" w:rsidRDefault="0022270C" w:rsidP="005225B8">
            <w:pPr>
              <w:pStyle w:val="Default"/>
              <w:numPr>
                <w:ilvl w:val="0"/>
                <w:numId w:val="15"/>
              </w:numPr>
              <w:ind w:left="404" w:hanging="284"/>
              <w:rPr>
                <w:rFonts w:ascii="Arial Narrow" w:hAnsi="Arial Narrow"/>
                <w:color w:val="1A1A1A"/>
                <w:sz w:val="22"/>
                <w:szCs w:val="22"/>
              </w:rPr>
            </w:pPr>
            <w:r w:rsidRPr="0022270C">
              <w:rPr>
                <w:rFonts w:ascii="Arial Narrow" w:hAnsi="Arial Narrow"/>
                <w:color w:val="1A1A1A"/>
                <w:sz w:val="22"/>
                <w:szCs w:val="22"/>
              </w:rPr>
              <w:t xml:space="preserve">selects appropriate reading paths when reading simple texts and navigates simple screen-based </w:t>
            </w:r>
            <w:r w:rsidRPr="0022270C">
              <w:rPr>
                <w:rFonts w:ascii="Arial Narrow" w:hAnsi="Arial Narrow"/>
                <w:color w:val="1A1A1A"/>
                <w:sz w:val="22"/>
                <w:szCs w:val="22"/>
              </w:rPr>
              <w:lastRenderedPageBreak/>
              <w:t>tex</w:t>
            </w:r>
            <w:r w:rsidR="00884F81">
              <w:rPr>
                <w:rFonts w:ascii="Arial Narrow" w:hAnsi="Arial Narrow"/>
                <w:color w:val="1A1A1A"/>
                <w:sz w:val="22"/>
                <w:szCs w:val="22"/>
              </w:rPr>
              <w:t xml:space="preserve">ts for specific purposes. </w:t>
            </w:r>
          </w:p>
          <w:p w14:paraId="515F68D1" w14:textId="77777777" w:rsidR="0022270C" w:rsidRPr="0022270C" w:rsidRDefault="0022270C" w:rsidP="005212AE">
            <w:pPr>
              <w:pStyle w:val="Default"/>
              <w:rPr>
                <w:rFonts w:ascii="Arial Narrow" w:hAnsi="Arial Narrow"/>
                <w:b/>
                <w:bCs/>
                <w:sz w:val="22"/>
                <w:szCs w:val="22"/>
              </w:rPr>
            </w:pPr>
          </w:p>
        </w:tc>
        <w:tc>
          <w:tcPr>
            <w:tcW w:w="835" w:type="pct"/>
          </w:tcPr>
          <w:p w14:paraId="515F68D2" w14:textId="77777777" w:rsidR="005225B8" w:rsidRDefault="0022270C" w:rsidP="005225B8">
            <w:pPr>
              <w:pStyle w:val="Default"/>
              <w:rPr>
                <w:rFonts w:ascii="Arial Narrow" w:hAnsi="Arial Narrow"/>
                <w:b/>
                <w:bCs/>
                <w:sz w:val="22"/>
                <w:szCs w:val="22"/>
              </w:rPr>
            </w:pPr>
            <w:r w:rsidRPr="0022270C">
              <w:rPr>
                <w:rFonts w:ascii="Arial Narrow" w:hAnsi="Arial Narrow"/>
                <w:b/>
                <w:bCs/>
                <w:sz w:val="22"/>
                <w:szCs w:val="22"/>
              </w:rPr>
              <w:lastRenderedPageBreak/>
              <w:t xml:space="preserve">Processes </w:t>
            </w:r>
          </w:p>
          <w:p w14:paraId="515F68D3" w14:textId="77777777" w:rsidR="0022270C" w:rsidRPr="0022270C" w:rsidRDefault="005225B8" w:rsidP="0022270C">
            <w:pPr>
              <w:pStyle w:val="Default"/>
              <w:rPr>
                <w:rFonts w:ascii="Arial Narrow" w:hAnsi="Arial Narrow"/>
                <w:sz w:val="22"/>
                <w:szCs w:val="22"/>
              </w:rPr>
            </w:pPr>
            <w:r w:rsidRPr="005225B8">
              <w:rPr>
                <w:rFonts w:ascii="Arial Narrow" w:hAnsi="Arial Narrow"/>
                <w:bCs/>
                <w:sz w:val="22"/>
                <w:szCs w:val="22"/>
              </w:rPr>
              <w:t>The student:</w:t>
            </w:r>
          </w:p>
          <w:p w14:paraId="515F68D4"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recognises when meaning breaks down, pauses and uses phonic knowledge, contextual knowledge, and strategies such as repeating words, re-reading and reading on to self-correct </w:t>
            </w:r>
          </w:p>
          <w:p w14:paraId="515F68D5"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identifies parts of text used to answer literal and inferential questions </w:t>
            </w:r>
          </w:p>
          <w:p w14:paraId="515F68D6"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identifies connectives that develop coherence between ideas or events (tracks pronoun referencing) </w:t>
            </w:r>
          </w:p>
          <w:p w14:paraId="515F68D7"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identifies phrases that provide ‘chunks of meaning’ within a </w:t>
            </w:r>
            <w:r w:rsidRPr="0022270C">
              <w:rPr>
                <w:rFonts w:ascii="Arial Narrow" w:hAnsi="Arial Narrow"/>
                <w:sz w:val="22"/>
                <w:szCs w:val="22"/>
              </w:rPr>
              <w:lastRenderedPageBreak/>
              <w:t xml:space="preserve">sentence (noun, verb and adjectival groups) </w:t>
            </w:r>
          </w:p>
          <w:p w14:paraId="515F68D8"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recognises the effect of punctuation on meaning </w:t>
            </w:r>
          </w:p>
          <w:p w14:paraId="515F68D9" w14:textId="77777777" w:rsidR="0022270C" w:rsidRPr="0022270C" w:rsidRDefault="0022270C" w:rsidP="005225B8">
            <w:pPr>
              <w:pStyle w:val="Default"/>
              <w:numPr>
                <w:ilvl w:val="0"/>
                <w:numId w:val="15"/>
              </w:numPr>
              <w:ind w:left="292" w:hanging="284"/>
              <w:rPr>
                <w:rFonts w:ascii="Arial Narrow" w:hAnsi="Arial Narrow"/>
                <w:sz w:val="22"/>
                <w:szCs w:val="22"/>
              </w:rPr>
            </w:pPr>
            <w:r w:rsidRPr="0022270C">
              <w:rPr>
                <w:rFonts w:ascii="Arial Narrow" w:hAnsi="Arial Narrow"/>
                <w:sz w:val="22"/>
                <w:szCs w:val="22"/>
              </w:rPr>
              <w:t>identifies common features in similar texts (ph</w:t>
            </w:r>
            <w:r w:rsidR="00884F81">
              <w:rPr>
                <w:rFonts w:ascii="Arial Narrow" w:hAnsi="Arial Narrow"/>
                <w:sz w:val="22"/>
                <w:szCs w:val="22"/>
              </w:rPr>
              <w:t xml:space="preserve">otographs in informative texts). </w:t>
            </w:r>
          </w:p>
          <w:p w14:paraId="515F68DA" w14:textId="77777777" w:rsidR="0022270C" w:rsidRPr="0022270C" w:rsidRDefault="0022270C" w:rsidP="005212AE">
            <w:pPr>
              <w:pStyle w:val="Default"/>
              <w:rPr>
                <w:rFonts w:ascii="Arial Narrow" w:hAnsi="Arial Narrow"/>
                <w:b/>
                <w:bCs/>
                <w:sz w:val="22"/>
                <w:szCs w:val="22"/>
              </w:rPr>
            </w:pPr>
          </w:p>
        </w:tc>
      </w:tr>
      <w:tr w:rsidR="0022270C" w14:paraId="515F68FC" w14:textId="77777777" w:rsidTr="005212AE">
        <w:tc>
          <w:tcPr>
            <w:tcW w:w="833" w:type="pct"/>
          </w:tcPr>
          <w:p w14:paraId="515F68DC"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lastRenderedPageBreak/>
              <w:t xml:space="preserve">Vocabulary </w:t>
            </w:r>
          </w:p>
          <w:p w14:paraId="515F68DD" w14:textId="77777777" w:rsidR="00B2361F" w:rsidRPr="00B2361F" w:rsidRDefault="00B2361F" w:rsidP="0022270C">
            <w:pPr>
              <w:pStyle w:val="Default"/>
              <w:rPr>
                <w:rFonts w:ascii="Arial Narrow" w:hAnsi="Arial Narrow"/>
                <w:sz w:val="22"/>
                <w:szCs w:val="22"/>
              </w:rPr>
            </w:pPr>
            <w:r w:rsidRPr="00B2361F">
              <w:rPr>
                <w:rFonts w:ascii="Arial Narrow" w:hAnsi="Arial Narrow"/>
                <w:bCs/>
                <w:sz w:val="22"/>
                <w:szCs w:val="22"/>
              </w:rPr>
              <w:t>The student:</w:t>
            </w:r>
          </w:p>
          <w:p w14:paraId="515F68DE" w14:textId="77777777" w:rsidR="0022270C" w:rsidRPr="0022270C" w:rsidRDefault="0022270C" w:rsidP="00B2361F">
            <w:pPr>
              <w:pStyle w:val="Default"/>
              <w:numPr>
                <w:ilvl w:val="0"/>
                <w:numId w:val="15"/>
              </w:numPr>
              <w:ind w:left="426" w:hanging="426"/>
              <w:rPr>
                <w:rFonts w:ascii="Arial Narrow" w:hAnsi="Arial Narrow"/>
                <w:sz w:val="22"/>
                <w:szCs w:val="22"/>
              </w:rPr>
            </w:pPr>
            <w:r w:rsidRPr="0022270C">
              <w:rPr>
                <w:rFonts w:ascii="Arial Narrow" w:hAnsi="Arial Narrow"/>
                <w:sz w:val="22"/>
                <w:szCs w:val="22"/>
              </w:rPr>
              <w:t xml:space="preserve">names familiar objects in texts (apple, table, boy) </w:t>
            </w:r>
          </w:p>
          <w:p w14:paraId="515F68DF" w14:textId="77777777" w:rsidR="0022270C" w:rsidRPr="0022270C" w:rsidRDefault="0022270C" w:rsidP="00B2361F">
            <w:pPr>
              <w:pStyle w:val="Default"/>
              <w:numPr>
                <w:ilvl w:val="0"/>
                <w:numId w:val="15"/>
              </w:numPr>
              <w:ind w:left="426" w:hanging="426"/>
              <w:rPr>
                <w:rFonts w:ascii="Arial Narrow" w:hAnsi="Arial Narrow"/>
                <w:sz w:val="22"/>
                <w:szCs w:val="22"/>
              </w:rPr>
            </w:pPr>
            <w:r w:rsidRPr="0022270C">
              <w:rPr>
                <w:rFonts w:ascii="Arial Narrow" w:hAnsi="Arial Narrow"/>
                <w:sz w:val="22"/>
                <w:szCs w:val="22"/>
              </w:rPr>
              <w:t>names some familiar icons or symbols in the environment (school crossing sign)</w:t>
            </w:r>
            <w:r w:rsidR="00B2361F">
              <w:rPr>
                <w:rFonts w:ascii="Arial Narrow" w:hAnsi="Arial Narrow"/>
                <w:sz w:val="22"/>
                <w:szCs w:val="22"/>
              </w:rPr>
              <w:t>.</w:t>
            </w:r>
            <w:r w:rsidRPr="0022270C">
              <w:rPr>
                <w:rFonts w:ascii="Arial Narrow" w:hAnsi="Arial Narrow"/>
                <w:sz w:val="22"/>
                <w:szCs w:val="22"/>
              </w:rPr>
              <w:t xml:space="preserve"> </w:t>
            </w:r>
          </w:p>
          <w:p w14:paraId="515F68E0" w14:textId="77777777" w:rsidR="0022270C" w:rsidRPr="0022270C" w:rsidRDefault="0022270C" w:rsidP="005212AE">
            <w:pPr>
              <w:pStyle w:val="Default"/>
              <w:rPr>
                <w:rFonts w:ascii="Arial Narrow" w:hAnsi="Arial Narrow"/>
                <w:b/>
                <w:bCs/>
                <w:sz w:val="22"/>
                <w:szCs w:val="22"/>
              </w:rPr>
            </w:pPr>
          </w:p>
        </w:tc>
        <w:tc>
          <w:tcPr>
            <w:tcW w:w="833" w:type="pct"/>
          </w:tcPr>
          <w:p w14:paraId="515F68E1"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Vocabulary </w:t>
            </w:r>
          </w:p>
          <w:p w14:paraId="515F68E2" w14:textId="77777777" w:rsidR="00B2361F" w:rsidRPr="00B2361F" w:rsidRDefault="00B2361F" w:rsidP="00B2361F">
            <w:pPr>
              <w:pStyle w:val="Default"/>
              <w:rPr>
                <w:rFonts w:ascii="Arial Narrow" w:hAnsi="Arial Narrow"/>
                <w:sz w:val="22"/>
                <w:szCs w:val="22"/>
              </w:rPr>
            </w:pPr>
            <w:r w:rsidRPr="00B2361F">
              <w:rPr>
                <w:rFonts w:ascii="Arial Narrow" w:hAnsi="Arial Narrow"/>
                <w:bCs/>
                <w:sz w:val="22"/>
                <w:szCs w:val="22"/>
              </w:rPr>
              <w:t>The student:</w:t>
            </w:r>
          </w:p>
          <w:p w14:paraId="515F68E3" w14:textId="77777777" w:rsidR="0022270C" w:rsidRPr="0022270C" w:rsidRDefault="0022270C" w:rsidP="00B2361F">
            <w:pPr>
              <w:pStyle w:val="Default"/>
              <w:numPr>
                <w:ilvl w:val="0"/>
                <w:numId w:val="15"/>
              </w:numPr>
              <w:ind w:left="315" w:hanging="284"/>
              <w:rPr>
                <w:rFonts w:ascii="Arial Narrow" w:hAnsi="Arial Narrow"/>
                <w:sz w:val="22"/>
                <w:szCs w:val="22"/>
              </w:rPr>
            </w:pPr>
            <w:r w:rsidRPr="0022270C">
              <w:rPr>
                <w:rFonts w:ascii="Arial Narrow" w:hAnsi="Arial Narrow"/>
                <w:sz w:val="22"/>
                <w:szCs w:val="22"/>
              </w:rPr>
              <w:t>names familiar objects in texts and adds</w:t>
            </w:r>
            <w:r w:rsidR="00884F81">
              <w:rPr>
                <w:rFonts w:ascii="Arial Narrow" w:hAnsi="Arial Narrow"/>
                <w:sz w:val="22"/>
                <w:szCs w:val="22"/>
              </w:rPr>
              <w:t xml:space="preserve"> some detail (the apple is red). </w:t>
            </w:r>
          </w:p>
          <w:p w14:paraId="515F68E4" w14:textId="77777777" w:rsidR="0022270C" w:rsidRPr="0022270C" w:rsidRDefault="0022270C" w:rsidP="005212AE">
            <w:pPr>
              <w:pStyle w:val="Default"/>
              <w:rPr>
                <w:rFonts w:ascii="Arial Narrow" w:hAnsi="Arial Narrow"/>
                <w:b/>
                <w:bCs/>
                <w:sz w:val="22"/>
                <w:szCs w:val="22"/>
              </w:rPr>
            </w:pPr>
          </w:p>
        </w:tc>
        <w:tc>
          <w:tcPr>
            <w:tcW w:w="833" w:type="pct"/>
          </w:tcPr>
          <w:p w14:paraId="515F68E5"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Vocabulary </w:t>
            </w:r>
          </w:p>
          <w:p w14:paraId="515F68E6" w14:textId="77777777" w:rsidR="00B2361F" w:rsidRPr="00B2361F" w:rsidRDefault="00B2361F" w:rsidP="00B2361F">
            <w:pPr>
              <w:pStyle w:val="Default"/>
              <w:rPr>
                <w:rFonts w:ascii="Arial Narrow" w:hAnsi="Arial Narrow"/>
                <w:sz w:val="22"/>
                <w:szCs w:val="22"/>
              </w:rPr>
            </w:pPr>
            <w:r w:rsidRPr="00B2361F">
              <w:rPr>
                <w:rFonts w:ascii="Arial Narrow" w:hAnsi="Arial Narrow"/>
                <w:bCs/>
                <w:sz w:val="22"/>
                <w:szCs w:val="22"/>
              </w:rPr>
              <w:t>The student:</w:t>
            </w:r>
          </w:p>
          <w:p w14:paraId="515F68E7" w14:textId="77777777" w:rsidR="0022270C" w:rsidRPr="0022270C" w:rsidRDefault="0022270C" w:rsidP="00B2361F">
            <w:pPr>
              <w:pStyle w:val="Default"/>
              <w:numPr>
                <w:ilvl w:val="0"/>
                <w:numId w:val="15"/>
              </w:numPr>
              <w:ind w:left="344" w:hanging="283"/>
              <w:rPr>
                <w:rFonts w:ascii="Arial Narrow" w:hAnsi="Arial Narrow"/>
                <w:sz w:val="22"/>
                <w:szCs w:val="22"/>
              </w:rPr>
            </w:pPr>
            <w:r w:rsidRPr="0022270C">
              <w:rPr>
                <w:rFonts w:ascii="Arial Narrow" w:hAnsi="Arial Narrow"/>
                <w:sz w:val="22"/>
                <w:szCs w:val="22"/>
              </w:rPr>
              <w:t xml:space="preserve">asks questions to find out meaning of unfamiliar words </w:t>
            </w:r>
          </w:p>
          <w:p w14:paraId="515F68E8" w14:textId="77777777" w:rsidR="0022270C" w:rsidRPr="0022270C" w:rsidRDefault="0022270C" w:rsidP="00B2361F">
            <w:pPr>
              <w:pStyle w:val="Default"/>
              <w:numPr>
                <w:ilvl w:val="0"/>
                <w:numId w:val="15"/>
              </w:numPr>
              <w:ind w:left="344" w:hanging="283"/>
              <w:rPr>
                <w:rFonts w:ascii="Arial Narrow" w:hAnsi="Arial Narrow"/>
                <w:sz w:val="22"/>
                <w:szCs w:val="22"/>
              </w:rPr>
            </w:pPr>
            <w:r w:rsidRPr="0022270C">
              <w:rPr>
                <w:rFonts w:ascii="Arial Narrow" w:hAnsi="Arial Narrow"/>
                <w:sz w:val="22"/>
                <w:szCs w:val="22"/>
              </w:rPr>
              <w:t>knows and can use words in discussions that have b</w:t>
            </w:r>
            <w:r w:rsidR="00B2361F">
              <w:rPr>
                <w:rFonts w:ascii="Arial Narrow" w:hAnsi="Arial Narrow"/>
                <w:sz w:val="22"/>
                <w:szCs w:val="22"/>
              </w:rPr>
              <w:t xml:space="preserve">een encountered in simple texts. </w:t>
            </w:r>
          </w:p>
          <w:p w14:paraId="515F68E9" w14:textId="77777777" w:rsidR="0022270C" w:rsidRPr="0022270C" w:rsidRDefault="0022270C" w:rsidP="005212AE">
            <w:pPr>
              <w:pStyle w:val="Default"/>
              <w:rPr>
                <w:rFonts w:ascii="Arial Narrow" w:hAnsi="Arial Narrow"/>
                <w:b/>
                <w:bCs/>
                <w:sz w:val="22"/>
                <w:szCs w:val="22"/>
              </w:rPr>
            </w:pPr>
          </w:p>
        </w:tc>
        <w:tc>
          <w:tcPr>
            <w:tcW w:w="833" w:type="pct"/>
          </w:tcPr>
          <w:p w14:paraId="515F68EA" w14:textId="77777777" w:rsidR="00B2361F" w:rsidRDefault="0022270C" w:rsidP="0022270C">
            <w:pPr>
              <w:pStyle w:val="Default"/>
              <w:rPr>
                <w:rFonts w:ascii="Arial Narrow" w:hAnsi="Arial Narrow"/>
                <w:b/>
                <w:bCs/>
                <w:sz w:val="22"/>
                <w:szCs w:val="22"/>
              </w:rPr>
            </w:pPr>
            <w:r w:rsidRPr="0022270C">
              <w:rPr>
                <w:rFonts w:ascii="Arial Narrow" w:hAnsi="Arial Narrow"/>
                <w:b/>
                <w:bCs/>
                <w:sz w:val="22"/>
                <w:szCs w:val="22"/>
              </w:rPr>
              <w:t>Vocabulary</w:t>
            </w:r>
          </w:p>
          <w:p w14:paraId="515F68EB" w14:textId="77777777" w:rsidR="00B2361F" w:rsidRPr="00B2361F" w:rsidRDefault="00B2361F" w:rsidP="00B2361F">
            <w:pPr>
              <w:pStyle w:val="Default"/>
              <w:rPr>
                <w:rFonts w:ascii="Arial Narrow" w:hAnsi="Arial Narrow"/>
                <w:sz w:val="22"/>
                <w:szCs w:val="22"/>
              </w:rPr>
            </w:pPr>
            <w:r w:rsidRPr="00B2361F">
              <w:rPr>
                <w:rFonts w:ascii="Arial Narrow" w:hAnsi="Arial Narrow"/>
                <w:bCs/>
                <w:sz w:val="22"/>
                <w:szCs w:val="22"/>
              </w:rPr>
              <w:t>The student:</w:t>
            </w:r>
          </w:p>
          <w:p w14:paraId="515F68EC" w14:textId="77777777" w:rsidR="0022270C" w:rsidRPr="0022270C" w:rsidRDefault="0022270C" w:rsidP="00B2361F">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demonstrates understanding of common morphemic word families when reading (identifies the word run in running) </w:t>
            </w:r>
          </w:p>
          <w:p w14:paraId="515F68ED" w14:textId="77777777" w:rsidR="0022270C" w:rsidRPr="0022270C" w:rsidRDefault="0022270C" w:rsidP="00B2361F">
            <w:pPr>
              <w:pStyle w:val="Default"/>
              <w:numPr>
                <w:ilvl w:val="0"/>
                <w:numId w:val="15"/>
              </w:numPr>
              <w:ind w:left="374" w:hanging="283"/>
              <w:rPr>
                <w:rFonts w:ascii="Arial Narrow" w:hAnsi="Arial Narrow"/>
                <w:sz w:val="22"/>
                <w:szCs w:val="22"/>
              </w:rPr>
            </w:pPr>
            <w:r w:rsidRPr="0022270C">
              <w:rPr>
                <w:rFonts w:ascii="Arial Narrow" w:hAnsi="Arial Narrow"/>
                <w:sz w:val="22"/>
                <w:szCs w:val="22"/>
              </w:rPr>
              <w:t xml:space="preserve">recognises repeated words in </w:t>
            </w:r>
            <w:r w:rsidR="00B2361F">
              <w:rPr>
                <w:rFonts w:ascii="Arial Narrow" w:hAnsi="Arial Narrow"/>
                <w:sz w:val="22"/>
                <w:szCs w:val="22"/>
              </w:rPr>
              <w:t xml:space="preserve">a simple text. </w:t>
            </w:r>
            <w:r w:rsidRPr="0022270C">
              <w:rPr>
                <w:rFonts w:ascii="Arial Narrow" w:hAnsi="Arial Narrow"/>
                <w:sz w:val="22"/>
                <w:szCs w:val="22"/>
              </w:rPr>
              <w:t xml:space="preserve"> </w:t>
            </w:r>
          </w:p>
          <w:p w14:paraId="515F68EE" w14:textId="77777777" w:rsidR="0022270C" w:rsidRPr="0022270C" w:rsidRDefault="0022270C" w:rsidP="005212AE">
            <w:pPr>
              <w:pStyle w:val="Default"/>
              <w:rPr>
                <w:rFonts w:ascii="Arial Narrow" w:hAnsi="Arial Narrow"/>
                <w:b/>
                <w:bCs/>
                <w:sz w:val="22"/>
                <w:szCs w:val="22"/>
              </w:rPr>
            </w:pPr>
          </w:p>
        </w:tc>
        <w:tc>
          <w:tcPr>
            <w:tcW w:w="833" w:type="pct"/>
            <w:gridSpan w:val="2"/>
          </w:tcPr>
          <w:p w14:paraId="515F68EF"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Vocabulary </w:t>
            </w:r>
          </w:p>
          <w:p w14:paraId="515F68F0" w14:textId="77777777" w:rsidR="00B2361F" w:rsidRPr="00B2361F" w:rsidRDefault="00B2361F" w:rsidP="00B2361F">
            <w:pPr>
              <w:pStyle w:val="Default"/>
              <w:rPr>
                <w:rFonts w:ascii="Arial Narrow" w:hAnsi="Arial Narrow"/>
                <w:sz w:val="22"/>
                <w:szCs w:val="22"/>
              </w:rPr>
            </w:pPr>
            <w:r w:rsidRPr="00B2361F">
              <w:rPr>
                <w:rFonts w:ascii="Arial Narrow" w:hAnsi="Arial Narrow"/>
                <w:bCs/>
                <w:sz w:val="22"/>
                <w:szCs w:val="22"/>
              </w:rPr>
              <w:t>The student:</w:t>
            </w:r>
          </w:p>
          <w:p w14:paraId="515F68F1" w14:textId="77777777" w:rsidR="0022270C" w:rsidRPr="0022270C" w:rsidRDefault="0022270C" w:rsidP="00B2361F">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identifies key words and the meaning they carry (nouns, verbs) </w:t>
            </w:r>
          </w:p>
          <w:p w14:paraId="515F68F2" w14:textId="77777777" w:rsidR="0022270C" w:rsidRPr="0022270C" w:rsidRDefault="0022270C" w:rsidP="00B2361F">
            <w:pPr>
              <w:pStyle w:val="Default"/>
              <w:numPr>
                <w:ilvl w:val="0"/>
                <w:numId w:val="15"/>
              </w:numPr>
              <w:ind w:left="404" w:hanging="284"/>
              <w:rPr>
                <w:rFonts w:ascii="Arial Narrow" w:hAnsi="Arial Narrow"/>
                <w:sz w:val="22"/>
                <w:szCs w:val="22"/>
              </w:rPr>
            </w:pPr>
            <w:r w:rsidRPr="0022270C">
              <w:rPr>
                <w:rFonts w:ascii="Arial Narrow" w:hAnsi="Arial Narrow"/>
                <w:sz w:val="22"/>
                <w:szCs w:val="22"/>
              </w:rPr>
              <w:t xml:space="preserve">shows awareness that homonyms have different meanings in different contexts (right, mean, bat) </w:t>
            </w:r>
          </w:p>
          <w:p w14:paraId="515F68F3" w14:textId="77777777" w:rsidR="0022270C" w:rsidRPr="0022270C" w:rsidRDefault="0022270C" w:rsidP="00B2361F">
            <w:pPr>
              <w:pStyle w:val="Default"/>
              <w:numPr>
                <w:ilvl w:val="0"/>
                <w:numId w:val="15"/>
              </w:numPr>
              <w:ind w:left="404" w:hanging="284"/>
              <w:rPr>
                <w:rFonts w:ascii="Arial Narrow" w:hAnsi="Arial Narrow"/>
                <w:sz w:val="22"/>
                <w:szCs w:val="22"/>
              </w:rPr>
            </w:pPr>
            <w:r w:rsidRPr="0022270C">
              <w:rPr>
                <w:rFonts w:ascii="Arial Narrow" w:hAnsi="Arial Narrow"/>
                <w:sz w:val="22"/>
                <w:szCs w:val="22"/>
              </w:rPr>
              <w:t>shows awareness of words that sound the same but are spelt diffe</w:t>
            </w:r>
            <w:r w:rsidR="00884F81">
              <w:rPr>
                <w:rFonts w:ascii="Arial Narrow" w:hAnsi="Arial Narrow"/>
                <w:sz w:val="22"/>
                <w:szCs w:val="22"/>
              </w:rPr>
              <w:t xml:space="preserve">rently (their, there, know, no). </w:t>
            </w:r>
          </w:p>
          <w:p w14:paraId="515F68F4" w14:textId="77777777" w:rsidR="0022270C" w:rsidRPr="0022270C" w:rsidRDefault="0022270C" w:rsidP="005212AE">
            <w:pPr>
              <w:pStyle w:val="Default"/>
              <w:rPr>
                <w:rFonts w:ascii="Arial Narrow" w:hAnsi="Arial Narrow"/>
                <w:b/>
                <w:bCs/>
                <w:sz w:val="22"/>
                <w:szCs w:val="22"/>
              </w:rPr>
            </w:pPr>
          </w:p>
        </w:tc>
        <w:tc>
          <w:tcPr>
            <w:tcW w:w="835" w:type="pct"/>
          </w:tcPr>
          <w:p w14:paraId="515F68F5" w14:textId="77777777" w:rsidR="0022270C" w:rsidRDefault="0022270C" w:rsidP="0022270C">
            <w:pPr>
              <w:pStyle w:val="Default"/>
              <w:rPr>
                <w:rFonts w:ascii="Arial Narrow" w:hAnsi="Arial Narrow"/>
                <w:b/>
                <w:bCs/>
                <w:sz w:val="22"/>
                <w:szCs w:val="22"/>
              </w:rPr>
            </w:pPr>
            <w:r w:rsidRPr="0022270C">
              <w:rPr>
                <w:rFonts w:ascii="Arial Narrow" w:hAnsi="Arial Narrow"/>
                <w:b/>
                <w:bCs/>
                <w:sz w:val="22"/>
                <w:szCs w:val="22"/>
              </w:rPr>
              <w:t xml:space="preserve">Vocabulary </w:t>
            </w:r>
          </w:p>
          <w:p w14:paraId="515F68F6" w14:textId="77777777" w:rsidR="00B2361F" w:rsidRPr="00B2361F" w:rsidRDefault="00B2361F" w:rsidP="00B2361F">
            <w:pPr>
              <w:pStyle w:val="Default"/>
              <w:rPr>
                <w:rFonts w:ascii="Arial Narrow" w:hAnsi="Arial Narrow"/>
                <w:sz w:val="22"/>
                <w:szCs w:val="22"/>
              </w:rPr>
            </w:pPr>
            <w:r w:rsidRPr="00B2361F">
              <w:rPr>
                <w:rFonts w:ascii="Arial Narrow" w:hAnsi="Arial Narrow"/>
                <w:bCs/>
                <w:sz w:val="22"/>
                <w:szCs w:val="22"/>
              </w:rPr>
              <w:t>The student:</w:t>
            </w:r>
          </w:p>
          <w:p w14:paraId="515F68F7" w14:textId="77777777" w:rsidR="0022270C" w:rsidRPr="0022270C" w:rsidRDefault="0022270C" w:rsidP="00B2361F">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uses morphological knowledge to explain words (help (base) + less (suffix) = helpless) </w:t>
            </w:r>
          </w:p>
          <w:p w14:paraId="515F68F8" w14:textId="77777777" w:rsidR="0022270C" w:rsidRPr="0022270C" w:rsidRDefault="0022270C" w:rsidP="00B2361F">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discusses the vocabulary and visual features of texts </w:t>
            </w:r>
          </w:p>
          <w:p w14:paraId="515F68F9" w14:textId="77777777" w:rsidR="0022270C" w:rsidRPr="0022270C" w:rsidRDefault="0022270C" w:rsidP="00B2361F">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identifies creative use of language (a very tall character is called ‘Tiny’) </w:t>
            </w:r>
          </w:p>
          <w:p w14:paraId="515F68FA" w14:textId="77777777" w:rsidR="0022270C" w:rsidRPr="0022270C" w:rsidRDefault="0022270C" w:rsidP="00B2361F">
            <w:pPr>
              <w:pStyle w:val="Default"/>
              <w:numPr>
                <w:ilvl w:val="0"/>
                <w:numId w:val="15"/>
              </w:numPr>
              <w:ind w:left="292" w:hanging="284"/>
              <w:rPr>
                <w:rFonts w:ascii="Arial Narrow" w:hAnsi="Arial Narrow"/>
                <w:sz w:val="22"/>
                <w:szCs w:val="22"/>
              </w:rPr>
            </w:pPr>
            <w:r w:rsidRPr="0022270C">
              <w:rPr>
                <w:rFonts w:ascii="Arial Narrow" w:hAnsi="Arial Narrow"/>
                <w:sz w:val="22"/>
                <w:szCs w:val="22"/>
              </w:rPr>
              <w:t xml:space="preserve">uses context and grammar knowledge to understand unfamiliar words (the word </w:t>
            </w:r>
            <w:r w:rsidR="00B2361F">
              <w:rPr>
                <w:rFonts w:ascii="Arial Narrow" w:hAnsi="Arial Narrow"/>
                <w:sz w:val="22"/>
                <w:szCs w:val="22"/>
              </w:rPr>
              <w:t xml:space="preserve">vast in the phrase vast desert). </w:t>
            </w:r>
          </w:p>
          <w:p w14:paraId="515F68FB" w14:textId="77777777" w:rsidR="0022270C" w:rsidRPr="0022270C" w:rsidRDefault="0022270C" w:rsidP="005212AE">
            <w:pPr>
              <w:pStyle w:val="Default"/>
              <w:rPr>
                <w:rFonts w:ascii="Arial Narrow" w:hAnsi="Arial Narrow"/>
                <w:b/>
                <w:bCs/>
                <w:sz w:val="22"/>
                <w:szCs w:val="22"/>
              </w:rPr>
            </w:pPr>
          </w:p>
        </w:tc>
      </w:tr>
    </w:tbl>
    <w:p w14:paraId="515F68FD" w14:textId="77777777" w:rsidR="00B2361F" w:rsidRPr="00307617" w:rsidRDefault="00B2361F" w:rsidP="00AE73FF">
      <w:pPr>
        <w:spacing w:before="120"/>
        <w:rPr>
          <w:rFonts w:cstheme="minorHAnsi"/>
          <w:lang w:val="en-AU"/>
        </w:rPr>
      </w:pPr>
      <w:r w:rsidRPr="00307617">
        <w:rPr>
          <w:rFonts w:cstheme="minorHAnsi"/>
          <w:color w:val="000000"/>
        </w:rPr>
        <w:t>Student learning in literacy has links beyond English in the Victorian Curriculum F–10.  Teachers are encouraged to identify links within their teaching and learning plans.</w:t>
      </w:r>
    </w:p>
    <w:p w14:paraId="515F68FE" w14:textId="77777777" w:rsidR="00940716" w:rsidRDefault="00940716">
      <w:pPr>
        <w:rPr>
          <w:lang w:val="en-AU"/>
        </w:rPr>
      </w:pPr>
      <w:r>
        <w:rPr>
          <w:lang w:val="en-AU"/>
        </w:rPr>
        <w:br w:type="page"/>
      </w:r>
    </w:p>
    <w:p w14:paraId="515F68FF" w14:textId="77777777" w:rsidR="00870B8D" w:rsidRPr="00C26EEE" w:rsidRDefault="00870B8D" w:rsidP="00870B8D">
      <w:pPr>
        <w:rPr>
          <w:rFonts w:ascii="Arial" w:hAnsi="Arial" w:cs="Arial"/>
          <w:b/>
          <w:sz w:val="28"/>
        </w:rPr>
      </w:pPr>
      <w:r>
        <w:rPr>
          <w:rFonts w:ascii="Arial" w:hAnsi="Arial" w:cs="Arial"/>
          <w:b/>
          <w:sz w:val="28"/>
        </w:rPr>
        <w:lastRenderedPageBreak/>
        <w:t xml:space="preserve">Appendix 1: </w:t>
      </w:r>
      <w:r w:rsidRPr="00C26EEE">
        <w:rPr>
          <w:rFonts w:ascii="Arial" w:hAnsi="Arial" w:cs="Arial"/>
          <w:b/>
          <w:sz w:val="28"/>
        </w:rPr>
        <w:t xml:space="preserve">Literacy Learning Progression – </w:t>
      </w:r>
      <w:r w:rsidRPr="00C26EEE">
        <w:rPr>
          <w:rFonts w:ascii="Arial" w:hAnsi="Arial" w:cs="Arial"/>
          <w:b/>
          <w:i/>
          <w:sz w:val="28"/>
        </w:rPr>
        <w:t>Understanding texts</w:t>
      </w:r>
      <w:r w:rsidRPr="00C26EEE">
        <w:rPr>
          <w:rFonts w:ascii="Arial" w:hAnsi="Arial" w:cs="Arial"/>
          <w:b/>
          <w:sz w:val="28"/>
        </w:rPr>
        <w:t xml:space="preserve"> – </w:t>
      </w:r>
      <w:r w:rsidR="00D0658F">
        <w:rPr>
          <w:rFonts w:ascii="Arial" w:hAnsi="Arial" w:cs="Arial"/>
          <w:b/>
          <w:sz w:val="28"/>
        </w:rPr>
        <w:t>Identifying t</w:t>
      </w:r>
      <w:r w:rsidRPr="00C26EEE">
        <w:rPr>
          <w:rFonts w:ascii="Arial" w:hAnsi="Arial" w:cs="Arial"/>
          <w:b/>
          <w:sz w:val="28"/>
        </w:rPr>
        <w:t xml:space="preserve">ext complexity </w:t>
      </w:r>
    </w:p>
    <w:p w14:paraId="515F6900" w14:textId="77777777" w:rsidR="00870B8D" w:rsidRPr="0092020E" w:rsidRDefault="00D0658F" w:rsidP="00870B8D">
      <w:pPr>
        <w:rPr>
          <w:rFonts w:ascii="Arial" w:hAnsi="Arial" w:cs="Arial"/>
          <w:i/>
        </w:rPr>
      </w:pPr>
      <w:r w:rsidRPr="0092020E">
        <w:rPr>
          <w:rFonts w:ascii="Arial" w:hAnsi="Arial" w:cs="Arial"/>
        </w:rPr>
        <w:t xml:space="preserve">Throughout their </w:t>
      </w:r>
      <w:r>
        <w:rPr>
          <w:rFonts w:ascii="Arial" w:hAnsi="Arial" w:cs="Arial"/>
        </w:rPr>
        <w:t>learning</w:t>
      </w:r>
      <w:r w:rsidRPr="0092020E">
        <w:rPr>
          <w:rFonts w:ascii="Arial" w:hAnsi="Arial" w:cs="Arial"/>
        </w:rPr>
        <w:t xml:space="preserve">, students will be exposed to texts with a range of complexity. </w:t>
      </w:r>
      <w:r>
        <w:rPr>
          <w:rFonts w:ascii="Arial" w:hAnsi="Arial" w:cs="Arial"/>
        </w:rPr>
        <w:t>This t</w:t>
      </w:r>
      <w:r w:rsidR="00870B8D" w:rsidRPr="0092020E">
        <w:rPr>
          <w:rFonts w:ascii="Arial" w:hAnsi="Arial" w:cs="Arial"/>
        </w:rPr>
        <w:t>ext complexity advice describes the features and sc</w:t>
      </w:r>
      <w:r w:rsidR="00870B8D">
        <w:rPr>
          <w:rFonts w:ascii="Arial" w:hAnsi="Arial" w:cs="Arial"/>
        </w:rPr>
        <w:t>ope of texts students work with</w:t>
      </w:r>
      <w:r>
        <w:rPr>
          <w:rFonts w:ascii="Arial" w:hAnsi="Arial" w:cs="Arial"/>
        </w:rPr>
        <w:t xml:space="preserve"> and not what the students are doing</w:t>
      </w:r>
      <w:r w:rsidR="00870B8D">
        <w:rPr>
          <w:rFonts w:ascii="Arial" w:hAnsi="Arial" w:cs="Arial"/>
        </w:rPr>
        <w:t xml:space="preserve">. </w:t>
      </w:r>
    </w:p>
    <w:p w14:paraId="515F6901" w14:textId="77777777" w:rsidR="00870B8D" w:rsidRPr="0092020E" w:rsidRDefault="00870B8D" w:rsidP="00870B8D">
      <w:pPr>
        <w:rPr>
          <w:rFonts w:ascii="Arial" w:hAnsi="Arial" w:cs="Arial"/>
        </w:rPr>
      </w:pPr>
      <w:r w:rsidRPr="0092020E">
        <w:rPr>
          <w:rFonts w:ascii="Arial" w:hAnsi="Arial" w:cs="Arial"/>
        </w:rPr>
        <w:t xml:space="preserve">There are four levels of text complexity: </w:t>
      </w:r>
      <w:r w:rsidRPr="009F1B2B">
        <w:rPr>
          <w:rFonts w:ascii="Arial" w:hAnsi="Arial" w:cs="Arial"/>
          <w:i/>
        </w:rPr>
        <w:t>simple, predictable, moderately complex</w:t>
      </w:r>
      <w:r w:rsidRPr="0092020E">
        <w:rPr>
          <w:rFonts w:ascii="Arial" w:hAnsi="Arial" w:cs="Arial"/>
        </w:rPr>
        <w:t xml:space="preserve"> and </w:t>
      </w:r>
      <w:r w:rsidRPr="009F1B2B">
        <w:rPr>
          <w:rFonts w:ascii="Arial" w:hAnsi="Arial" w:cs="Arial"/>
          <w:i/>
        </w:rPr>
        <w:t>sophisticated</w:t>
      </w:r>
      <w:r w:rsidRPr="0092020E">
        <w:rPr>
          <w:rFonts w:ascii="Arial" w:hAnsi="Arial" w:cs="Arial"/>
        </w:rPr>
        <w:t xml:space="preserve">. Text complexity classifications are referenced throughout the </w:t>
      </w:r>
      <w:r>
        <w:rPr>
          <w:rFonts w:ascii="Arial" w:hAnsi="Arial" w:cs="Arial"/>
        </w:rPr>
        <w:t>Literacy Learning P</w:t>
      </w:r>
      <w:r w:rsidRPr="0092020E">
        <w:rPr>
          <w:rFonts w:ascii="Arial" w:hAnsi="Arial" w:cs="Arial"/>
        </w:rPr>
        <w:t>rogression</w:t>
      </w:r>
      <w:r>
        <w:rPr>
          <w:rFonts w:ascii="Arial" w:hAnsi="Arial" w:cs="Arial"/>
        </w:rPr>
        <w:t xml:space="preserve"> of </w:t>
      </w:r>
      <w:r w:rsidRPr="008A75CD">
        <w:rPr>
          <w:rFonts w:ascii="Arial" w:hAnsi="Arial" w:cs="Arial"/>
          <w:i/>
        </w:rPr>
        <w:t>Understanding</w:t>
      </w:r>
      <w:r w:rsidRPr="0092020E">
        <w:rPr>
          <w:rFonts w:ascii="Arial" w:hAnsi="Arial" w:cs="Arial"/>
          <w:i/>
        </w:rPr>
        <w:t xml:space="preserve"> texts</w:t>
      </w:r>
      <w:r>
        <w:rPr>
          <w:rFonts w:ascii="Arial" w:hAnsi="Arial" w:cs="Arial"/>
          <w:i/>
        </w:rPr>
        <w:t xml:space="preserve"> </w:t>
      </w:r>
      <w:r w:rsidRPr="008A75CD">
        <w:rPr>
          <w:rFonts w:ascii="Arial" w:hAnsi="Arial" w:cs="Arial"/>
        </w:rPr>
        <w:t>and can be applied to all Learning Progressions that focus on texts.</w:t>
      </w:r>
      <w:r w:rsidRPr="0092020E">
        <w:rPr>
          <w:rFonts w:ascii="Arial" w:hAnsi="Arial" w:cs="Arial"/>
        </w:rPr>
        <w:t xml:space="preserve"> </w:t>
      </w:r>
      <w:r>
        <w:rPr>
          <w:rFonts w:ascii="Arial" w:hAnsi="Arial" w:cs="Arial"/>
        </w:rPr>
        <w:t xml:space="preserve">A text is </w:t>
      </w:r>
      <w:r w:rsidRPr="0092020E">
        <w:rPr>
          <w:rFonts w:ascii="Arial" w:hAnsi="Arial" w:cs="Arial"/>
        </w:rPr>
        <w:t>defi</w:t>
      </w:r>
      <w:r>
        <w:rPr>
          <w:rFonts w:ascii="Arial" w:hAnsi="Arial" w:cs="Arial"/>
        </w:rPr>
        <w:t xml:space="preserve">ned as </w:t>
      </w:r>
      <w:r w:rsidRPr="0092020E">
        <w:rPr>
          <w:rFonts w:ascii="Arial" w:hAnsi="Arial" w:cs="Arial"/>
        </w:rPr>
        <w:t xml:space="preserve">a means for communication. Their forms and conventions have developed to help us communicate effectively with a variety of audiences for a range of purposes. Texts can be written, spoken or multimodal and in print or digital/online forms. Multimodal texts combine language with other systems for communication, such as print text, visual images, soundtrack and spoken word as in film or computer presentation media. </w:t>
      </w:r>
    </w:p>
    <w:tbl>
      <w:tblPr>
        <w:tblStyle w:val="TableGrid"/>
        <w:tblW w:w="5000" w:type="pct"/>
        <w:tblLook w:val="04A0" w:firstRow="1" w:lastRow="0" w:firstColumn="1" w:lastColumn="0" w:noHBand="0" w:noVBand="1"/>
      </w:tblPr>
      <w:tblGrid>
        <w:gridCol w:w="5287"/>
        <w:gridCol w:w="5287"/>
        <w:gridCol w:w="5288"/>
        <w:gridCol w:w="5288"/>
      </w:tblGrid>
      <w:tr w:rsidR="00870B8D" w:rsidRPr="00B5596F" w14:paraId="515F690A" w14:textId="77777777" w:rsidTr="00870B8D">
        <w:tc>
          <w:tcPr>
            <w:tcW w:w="1250" w:type="pct"/>
          </w:tcPr>
          <w:p w14:paraId="515F6902" w14:textId="77777777" w:rsidR="00870B8D" w:rsidRPr="00B5596F" w:rsidRDefault="00870B8D" w:rsidP="00870B8D">
            <w:pPr>
              <w:spacing w:line="276" w:lineRule="auto"/>
              <w:rPr>
                <w:rFonts w:ascii="Arial Narrow" w:hAnsi="Arial Narrow"/>
              </w:rPr>
            </w:pPr>
            <w:r>
              <w:rPr>
                <w:rFonts w:ascii="Arial Narrow" w:hAnsi="Arial Narrow"/>
                <w:b/>
                <w:bCs/>
              </w:rPr>
              <w:t>S</w:t>
            </w:r>
            <w:r w:rsidRPr="00B5596F">
              <w:rPr>
                <w:rFonts w:ascii="Arial Narrow" w:hAnsi="Arial Narrow"/>
                <w:b/>
                <w:bCs/>
              </w:rPr>
              <w:t xml:space="preserve">imple texts </w:t>
            </w:r>
          </w:p>
          <w:p w14:paraId="515F6903" w14:textId="77777777" w:rsidR="00870B8D" w:rsidRPr="00B5596F" w:rsidRDefault="00870B8D" w:rsidP="00870B8D">
            <w:pPr>
              <w:spacing w:line="276" w:lineRule="auto"/>
              <w:rPr>
                <w:rFonts w:ascii="Arial Narrow" w:hAnsi="Arial Narrow"/>
              </w:rPr>
            </w:pPr>
            <w:r w:rsidRPr="00B5596F">
              <w:rPr>
                <w:rFonts w:ascii="Arial Narrow" w:hAnsi="Arial Narrow"/>
              </w:rPr>
              <w:t xml:space="preserve">(including *decodable texts) </w:t>
            </w:r>
          </w:p>
        </w:tc>
        <w:tc>
          <w:tcPr>
            <w:tcW w:w="1250" w:type="pct"/>
          </w:tcPr>
          <w:p w14:paraId="515F6904" w14:textId="77777777" w:rsidR="00870B8D" w:rsidRPr="00B5596F" w:rsidRDefault="00870B8D" w:rsidP="00870B8D">
            <w:pPr>
              <w:spacing w:line="276" w:lineRule="auto"/>
              <w:rPr>
                <w:rFonts w:ascii="Arial Narrow" w:hAnsi="Arial Narrow"/>
              </w:rPr>
            </w:pPr>
            <w:r w:rsidRPr="00B5596F">
              <w:rPr>
                <w:rFonts w:ascii="Arial Narrow" w:hAnsi="Arial Narrow"/>
                <w:b/>
                <w:bCs/>
              </w:rPr>
              <w:t xml:space="preserve">Predictable texts </w:t>
            </w:r>
          </w:p>
          <w:p w14:paraId="515F6905" w14:textId="77777777" w:rsidR="00870B8D" w:rsidRPr="00B5596F" w:rsidRDefault="00870B8D" w:rsidP="00870B8D">
            <w:pPr>
              <w:spacing w:line="276" w:lineRule="auto"/>
              <w:rPr>
                <w:rFonts w:ascii="Arial Narrow" w:hAnsi="Arial Narrow"/>
              </w:rPr>
            </w:pPr>
            <w:r w:rsidRPr="00B5596F">
              <w:rPr>
                <w:rFonts w:ascii="Arial Narrow" w:hAnsi="Arial Narrow"/>
              </w:rPr>
              <w:t xml:space="preserve">(including *decodable texts) </w:t>
            </w:r>
          </w:p>
        </w:tc>
        <w:tc>
          <w:tcPr>
            <w:tcW w:w="1250" w:type="pct"/>
          </w:tcPr>
          <w:p w14:paraId="515F6906" w14:textId="77777777" w:rsidR="00870B8D" w:rsidRPr="00B5596F" w:rsidRDefault="00870B8D" w:rsidP="00870B8D">
            <w:pPr>
              <w:spacing w:line="276" w:lineRule="auto"/>
              <w:rPr>
                <w:rFonts w:ascii="Arial Narrow" w:hAnsi="Arial Narrow"/>
              </w:rPr>
            </w:pPr>
            <w:r w:rsidRPr="00B5596F">
              <w:rPr>
                <w:rFonts w:ascii="Arial Narrow" w:hAnsi="Arial Narrow"/>
                <w:b/>
                <w:bCs/>
              </w:rPr>
              <w:t xml:space="preserve">Moderately complex texts </w:t>
            </w:r>
          </w:p>
          <w:p w14:paraId="515F6907" w14:textId="77777777" w:rsidR="00870B8D" w:rsidRPr="00B5596F" w:rsidRDefault="00870B8D" w:rsidP="00870B8D">
            <w:pPr>
              <w:rPr>
                <w:rFonts w:ascii="Arial Narrow" w:hAnsi="Arial Narrow"/>
                <w:b/>
                <w:bCs/>
              </w:rPr>
            </w:pPr>
          </w:p>
        </w:tc>
        <w:tc>
          <w:tcPr>
            <w:tcW w:w="1250" w:type="pct"/>
          </w:tcPr>
          <w:p w14:paraId="515F6908" w14:textId="77777777" w:rsidR="00870B8D" w:rsidRPr="00B5596F" w:rsidRDefault="00870B8D" w:rsidP="00870B8D">
            <w:pPr>
              <w:spacing w:line="276" w:lineRule="auto"/>
              <w:rPr>
                <w:rFonts w:ascii="Arial Narrow" w:hAnsi="Arial Narrow"/>
              </w:rPr>
            </w:pPr>
            <w:r w:rsidRPr="00B5596F">
              <w:rPr>
                <w:rFonts w:ascii="Arial Narrow" w:hAnsi="Arial Narrow"/>
                <w:b/>
                <w:bCs/>
              </w:rPr>
              <w:t xml:space="preserve">Sophisticated texts </w:t>
            </w:r>
          </w:p>
          <w:p w14:paraId="515F6909" w14:textId="77777777" w:rsidR="00870B8D" w:rsidRPr="00B5596F" w:rsidRDefault="00870B8D" w:rsidP="00870B8D">
            <w:pPr>
              <w:rPr>
                <w:rFonts w:ascii="Arial Narrow" w:hAnsi="Arial Narrow"/>
                <w:b/>
                <w:bCs/>
              </w:rPr>
            </w:pPr>
          </w:p>
        </w:tc>
      </w:tr>
      <w:tr w:rsidR="00870B8D" w:rsidRPr="00B5596F" w14:paraId="515F690C" w14:textId="77777777" w:rsidTr="00870B8D">
        <w:tc>
          <w:tcPr>
            <w:tcW w:w="5000" w:type="pct"/>
            <w:gridSpan w:val="4"/>
            <w:shd w:val="clear" w:color="auto" w:fill="BFBFBF" w:themeFill="background1" w:themeFillShade="BF"/>
          </w:tcPr>
          <w:p w14:paraId="515F690B" w14:textId="77777777" w:rsidR="00870B8D" w:rsidRPr="009167AF" w:rsidRDefault="00870B8D" w:rsidP="00870B8D">
            <w:pPr>
              <w:rPr>
                <w:rFonts w:ascii="Arial Narrow" w:hAnsi="Arial Narrow"/>
                <w:b/>
                <w:bCs/>
              </w:rPr>
            </w:pPr>
            <w:r w:rsidRPr="009167AF">
              <w:rPr>
                <w:rFonts w:ascii="Arial Narrow" w:hAnsi="Arial Narrow"/>
                <w:b/>
              </w:rPr>
              <w:t xml:space="preserve">Vocabulary </w:t>
            </w:r>
          </w:p>
        </w:tc>
      </w:tr>
      <w:tr w:rsidR="00870B8D" w:rsidRPr="00B5596F" w14:paraId="515F692D" w14:textId="77777777" w:rsidTr="00870B8D">
        <w:tc>
          <w:tcPr>
            <w:tcW w:w="1250" w:type="pct"/>
          </w:tcPr>
          <w:p w14:paraId="515F690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names of familiar people, places and things </w:t>
            </w:r>
          </w:p>
          <w:p w14:paraId="515F690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common adjectives (red, big, happy) </w:t>
            </w:r>
          </w:p>
          <w:p w14:paraId="515F690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mainly generic words (cut rather than slice) </w:t>
            </w:r>
          </w:p>
          <w:p w14:paraId="515F691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used reflect the most common and literal meaning of the words (sound meaning ‘noise’, not satisfactory) </w:t>
            </w:r>
          </w:p>
          <w:p w14:paraId="515F691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 few interesting words that may be new, but are easy to understand and well supported within the text </w:t>
            </w:r>
          </w:p>
          <w:p w14:paraId="515F691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high-frequency words </w:t>
            </w:r>
          </w:p>
          <w:p w14:paraId="515F691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words that can be used as language play (rhyming words, nonsense words).</w:t>
            </w:r>
          </w:p>
          <w:p w14:paraId="515F6914" w14:textId="77777777" w:rsidR="00870B8D" w:rsidRPr="00B5596F" w:rsidRDefault="00870B8D" w:rsidP="00870B8D">
            <w:pPr>
              <w:rPr>
                <w:rFonts w:ascii="Arial Narrow" w:hAnsi="Arial Narrow"/>
                <w:b/>
                <w:bCs/>
              </w:rPr>
            </w:pPr>
          </w:p>
        </w:tc>
        <w:tc>
          <w:tcPr>
            <w:tcW w:w="1250" w:type="pct"/>
          </w:tcPr>
          <w:p w14:paraId="515F691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learning area–specific vocabulary </w:t>
            </w:r>
          </w:p>
          <w:p w14:paraId="515F691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large core of high-frequency words </w:t>
            </w:r>
          </w:p>
          <w:p w14:paraId="515F691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new or less familiar words scaffolded or supported through context </w:t>
            </w:r>
          </w:p>
          <w:p w14:paraId="515F691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synonyms for frequently occurring vocabulary </w:t>
            </w:r>
          </w:p>
          <w:p w14:paraId="515F691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descriptive language including made-up words and words that are represented playfully. </w:t>
            </w:r>
          </w:p>
          <w:p w14:paraId="515F691A" w14:textId="77777777" w:rsidR="00870B8D" w:rsidRPr="00B5596F" w:rsidRDefault="00870B8D" w:rsidP="00870B8D">
            <w:pPr>
              <w:spacing w:line="276" w:lineRule="auto"/>
              <w:rPr>
                <w:rFonts w:ascii="Arial Narrow" w:hAnsi="Arial Narrow"/>
              </w:rPr>
            </w:pPr>
          </w:p>
          <w:p w14:paraId="515F691B" w14:textId="77777777" w:rsidR="00870B8D" w:rsidRPr="00B5596F" w:rsidRDefault="00870B8D" w:rsidP="00870B8D">
            <w:pPr>
              <w:rPr>
                <w:rFonts w:ascii="Arial Narrow" w:hAnsi="Arial Narrow"/>
                <w:b/>
                <w:bCs/>
              </w:rPr>
            </w:pPr>
          </w:p>
        </w:tc>
        <w:tc>
          <w:tcPr>
            <w:tcW w:w="1250" w:type="pct"/>
          </w:tcPr>
          <w:p w14:paraId="515F691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 range of synonyms and antonyms with subtle shades of meaning </w:t>
            </w:r>
          </w:p>
          <w:p w14:paraId="515F691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technical and discipline-specific words and phrases</w:t>
            </w:r>
          </w:p>
          <w:p w14:paraId="515F691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with multiple connotations /meanings </w:t>
            </w:r>
          </w:p>
          <w:p w14:paraId="515F691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figurative language (similes and metaphors) </w:t>
            </w:r>
          </w:p>
          <w:p w14:paraId="515F692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idiomatic language (‘on thin ice’) </w:t>
            </w:r>
          </w:p>
          <w:p w14:paraId="515F692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that are used ironically to create humour </w:t>
            </w:r>
          </w:p>
          <w:p w14:paraId="515F692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occasional words from languages other than English </w:t>
            </w:r>
          </w:p>
          <w:p w14:paraId="515F692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that can be understood using root words and knowledge of prefixes and suffixes (unsure, sleepily). </w:t>
            </w:r>
          </w:p>
          <w:p w14:paraId="515F6924" w14:textId="77777777" w:rsidR="00870B8D" w:rsidRPr="00B5596F" w:rsidRDefault="00870B8D" w:rsidP="00870B8D">
            <w:pPr>
              <w:rPr>
                <w:rFonts w:ascii="Arial Narrow" w:hAnsi="Arial Narrow"/>
                <w:b/>
                <w:bCs/>
              </w:rPr>
            </w:pPr>
          </w:p>
        </w:tc>
        <w:tc>
          <w:tcPr>
            <w:tcW w:w="1250" w:type="pct"/>
          </w:tcPr>
          <w:p w14:paraId="515F6925" w14:textId="77777777" w:rsidR="00870B8D" w:rsidRPr="00677E14" w:rsidRDefault="00870B8D" w:rsidP="00870B8D">
            <w:pPr>
              <w:pStyle w:val="ListParagraph"/>
              <w:numPr>
                <w:ilvl w:val="0"/>
                <w:numId w:val="31"/>
              </w:numPr>
              <w:rPr>
                <w:rFonts w:ascii="Arial Narrow" w:hAnsi="Arial Narrow"/>
              </w:rPr>
            </w:pPr>
            <w:r w:rsidRPr="00677E14">
              <w:rPr>
                <w:rFonts w:ascii="Arial Narrow" w:hAnsi="Arial Narrow"/>
              </w:rPr>
              <w:t xml:space="preserve">words that appear in academic disciplines </w:t>
            </w:r>
          </w:p>
          <w:p w14:paraId="515F692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extensive technical and learning area–specific vocabulary (increment) </w:t>
            </w:r>
          </w:p>
          <w:p w14:paraId="515F692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substantial use of figurative language, including in non-fiction texts </w:t>
            </w:r>
          </w:p>
          <w:p w14:paraId="515F692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subtle evaluative language reflecting author viewpoint </w:t>
            </w:r>
          </w:p>
          <w:p w14:paraId="515F692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vocabulary that requires use of tools such as glossaries </w:t>
            </w:r>
          </w:p>
          <w:p w14:paraId="515F692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less common affixes (mismanagement) </w:t>
            </w:r>
          </w:p>
          <w:p w14:paraId="515F692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requiring sophisticated word-solving strategies </w:t>
            </w:r>
          </w:p>
          <w:p w14:paraId="515F692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archaic words or phrases. </w:t>
            </w:r>
          </w:p>
        </w:tc>
      </w:tr>
      <w:tr w:rsidR="00870B8D" w:rsidRPr="00B5596F" w14:paraId="515F692F" w14:textId="77777777" w:rsidTr="00870B8D">
        <w:tc>
          <w:tcPr>
            <w:tcW w:w="5000" w:type="pct"/>
            <w:gridSpan w:val="4"/>
            <w:shd w:val="clear" w:color="auto" w:fill="BFBFBF" w:themeFill="background1" w:themeFillShade="BF"/>
          </w:tcPr>
          <w:p w14:paraId="515F692E" w14:textId="77777777" w:rsidR="00870B8D" w:rsidRPr="009167AF" w:rsidRDefault="00870B8D" w:rsidP="00870B8D">
            <w:pPr>
              <w:rPr>
                <w:rFonts w:ascii="Arial Narrow" w:hAnsi="Arial Narrow"/>
                <w:b/>
              </w:rPr>
            </w:pPr>
            <w:r w:rsidRPr="009167AF">
              <w:rPr>
                <w:rFonts w:ascii="Arial Narrow" w:hAnsi="Arial Narrow"/>
                <w:b/>
              </w:rPr>
              <w:t xml:space="preserve">Language </w:t>
            </w:r>
          </w:p>
        </w:tc>
      </w:tr>
      <w:tr w:rsidR="00870B8D" w:rsidRPr="00B5596F" w14:paraId="515F6954" w14:textId="77777777" w:rsidTr="00870B8D">
        <w:tc>
          <w:tcPr>
            <w:tcW w:w="1250" w:type="pct"/>
          </w:tcPr>
          <w:p w14:paraId="515F693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mainly simple, predictable sentences </w:t>
            </w:r>
          </w:p>
          <w:p w14:paraId="515F693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compound sentences </w:t>
            </w:r>
          </w:p>
          <w:p w14:paraId="515F693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mainly shorter sentences: 3–10 words in length </w:t>
            </w:r>
          </w:p>
          <w:p w14:paraId="515F693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past tense or simple present tense </w:t>
            </w:r>
          </w:p>
          <w:p w14:paraId="515F693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adverbial phrases of place, time (in the playground, before lunch) </w:t>
            </w:r>
          </w:p>
          <w:p w14:paraId="515F693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 few simple contractions and possessives </w:t>
            </w:r>
          </w:p>
          <w:p w14:paraId="515F693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sentences that are questions </w:t>
            </w:r>
          </w:p>
          <w:p w14:paraId="515F693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punctuation marks (full stop, exclamation mark, comma) </w:t>
            </w:r>
          </w:p>
          <w:p w14:paraId="515F693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simple rhythm to language.</w:t>
            </w:r>
          </w:p>
          <w:p w14:paraId="515F6939" w14:textId="77777777" w:rsidR="00870B8D" w:rsidRPr="00677E14" w:rsidRDefault="00870B8D" w:rsidP="00870B8D">
            <w:pPr>
              <w:ind w:left="360"/>
              <w:rPr>
                <w:rFonts w:ascii="Arial Narrow" w:hAnsi="Arial Narrow"/>
                <w:lang w:val="en-AU"/>
              </w:rPr>
            </w:pPr>
          </w:p>
        </w:tc>
        <w:tc>
          <w:tcPr>
            <w:tcW w:w="1250" w:type="pct"/>
          </w:tcPr>
          <w:p w14:paraId="515F693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a range of cohesive devices including pronouns, determiners and temporal connectives</w:t>
            </w:r>
          </w:p>
          <w:p w14:paraId="515F693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 range of sentences including complex sentences with dependent clauses </w:t>
            </w:r>
          </w:p>
          <w:p w14:paraId="515F693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dialogue with the speaker clearly assigned </w:t>
            </w:r>
          </w:p>
          <w:p w14:paraId="515F693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poetic language (onomatopoeia, alliteration rhyme,) </w:t>
            </w:r>
          </w:p>
          <w:p w14:paraId="515F693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adverbs and prepositional phrases for circumstantial details </w:t>
            </w:r>
          </w:p>
          <w:p w14:paraId="515F693F" w14:textId="77777777" w:rsidR="00870B8D" w:rsidRPr="00677E14" w:rsidRDefault="00870B8D" w:rsidP="00870B8D">
            <w:pPr>
              <w:ind w:left="360"/>
              <w:rPr>
                <w:rFonts w:ascii="Arial Narrow" w:hAnsi="Arial Narrow"/>
                <w:lang w:val="en-AU"/>
              </w:rPr>
            </w:pPr>
          </w:p>
        </w:tc>
        <w:tc>
          <w:tcPr>
            <w:tcW w:w="1250" w:type="pct"/>
          </w:tcPr>
          <w:p w14:paraId="515F694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complex sentences with several subordinate phrases or clauses </w:t>
            </w:r>
          </w:p>
          <w:p w14:paraId="515F694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extended noun groups (forces of attraction and repulsion) </w:t>
            </w:r>
          </w:p>
          <w:p w14:paraId="515F694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rhetorical devices (metaphor and hyperbole) </w:t>
            </w:r>
          </w:p>
          <w:p w14:paraId="515F694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nominalisation </w:t>
            </w:r>
          </w:p>
          <w:p w14:paraId="515F694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tense varied within the text </w:t>
            </w:r>
          </w:p>
          <w:p w14:paraId="515F694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complex punctuation </w:t>
            </w:r>
          </w:p>
          <w:p w14:paraId="515F694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longer passages of detailed description </w:t>
            </w:r>
          </w:p>
          <w:p w14:paraId="515F694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modal language used to express degree of possibility, probability, obligation and permission </w:t>
            </w:r>
          </w:p>
          <w:p w14:paraId="515F694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conditional/concessional cohesive devices (although, instead, compared to) </w:t>
            </w:r>
          </w:p>
          <w:p w14:paraId="515F694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literary devices (sarcasm, irony) </w:t>
            </w:r>
          </w:p>
          <w:p w14:paraId="515F694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active and passive voice </w:t>
            </w:r>
          </w:p>
          <w:p w14:paraId="515F694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lexical cohesion across text (herbivore, nocturnal, tree-dwelling) </w:t>
            </w:r>
          </w:p>
        </w:tc>
        <w:tc>
          <w:tcPr>
            <w:tcW w:w="1250" w:type="pct"/>
          </w:tcPr>
          <w:p w14:paraId="515F694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multiclause sentences with less common constructs </w:t>
            </w:r>
          </w:p>
          <w:p w14:paraId="515F694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wide range of declarative, imperative or interrogative sentences </w:t>
            </w:r>
          </w:p>
          <w:p w14:paraId="515F694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passive voice </w:t>
            </w:r>
          </w:p>
          <w:p w14:paraId="515F694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dense language with extensive nominalisation </w:t>
            </w:r>
          </w:p>
          <w:p w14:paraId="515F695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rhetorical patterns (It is accepted that …) </w:t>
            </w:r>
          </w:p>
          <w:p w14:paraId="515F695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extensive noun groups (The unexpected reaction to the presence of an acid indicates …) </w:t>
            </w:r>
          </w:p>
          <w:p w14:paraId="515F695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modal nouns (assumption) </w:t>
            </w:r>
          </w:p>
          <w:p w14:paraId="515F6953" w14:textId="77777777" w:rsidR="00870B8D" w:rsidRPr="00677E14" w:rsidRDefault="00870B8D" w:rsidP="00870B8D">
            <w:pPr>
              <w:ind w:left="360"/>
              <w:rPr>
                <w:rFonts w:ascii="Arial Narrow" w:hAnsi="Arial Narrow"/>
                <w:lang w:val="en-AU"/>
              </w:rPr>
            </w:pPr>
          </w:p>
        </w:tc>
      </w:tr>
      <w:tr w:rsidR="00870B8D" w:rsidRPr="00B5596F" w14:paraId="515F6956" w14:textId="77777777" w:rsidTr="00870B8D">
        <w:tc>
          <w:tcPr>
            <w:tcW w:w="5000" w:type="pct"/>
            <w:gridSpan w:val="4"/>
            <w:shd w:val="clear" w:color="auto" w:fill="BFBFBF" w:themeFill="background1" w:themeFillShade="BF"/>
          </w:tcPr>
          <w:p w14:paraId="515F6955" w14:textId="77777777" w:rsidR="00870B8D" w:rsidRPr="009167AF" w:rsidRDefault="00870B8D" w:rsidP="00870B8D">
            <w:pPr>
              <w:rPr>
                <w:rFonts w:ascii="Arial Narrow" w:hAnsi="Arial Narrow"/>
                <w:b/>
              </w:rPr>
            </w:pPr>
            <w:r w:rsidRPr="009167AF">
              <w:rPr>
                <w:rFonts w:ascii="Arial Narrow" w:hAnsi="Arial Narrow"/>
                <w:b/>
              </w:rPr>
              <w:t xml:space="preserve">Structure </w:t>
            </w:r>
          </w:p>
        </w:tc>
      </w:tr>
      <w:tr w:rsidR="00870B8D" w:rsidRPr="00B5596F" w14:paraId="515F6976" w14:textId="77777777" w:rsidTr="00870B8D">
        <w:tc>
          <w:tcPr>
            <w:tcW w:w="1250" w:type="pct"/>
          </w:tcPr>
          <w:p w14:paraId="515F695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repeated or cumulative patterns </w:t>
            </w:r>
          </w:p>
          <w:p w14:paraId="515F695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chronological patterns </w:t>
            </w:r>
          </w:p>
          <w:p w14:paraId="515F695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images support meaning </w:t>
            </w:r>
          </w:p>
          <w:p w14:paraId="515F695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structure is familiar and consistent with typical structure for the type of text (imaginative texts with orientation, complication and resolution) </w:t>
            </w:r>
          </w:p>
          <w:p w14:paraId="515F695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cause-and-effect relationships </w:t>
            </w:r>
          </w:p>
          <w:p w14:paraId="515F695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clear signals and transitions to lead the reader through a story, process or set of concepts. </w:t>
            </w:r>
          </w:p>
          <w:p w14:paraId="515F695D" w14:textId="77777777" w:rsidR="00870B8D" w:rsidRPr="00677E14" w:rsidRDefault="00870B8D" w:rsidP="00870B8D">
            <w:pPr>
              <w:ind w:left="360"/>
              <w:rPr>
                <w:rFonts w:ascii="Arial Narrow" w:hAnsi="Arial Narrow"/>
                <w:lang w:val="en-AU"/>
              </w:rPr>
            </w:pPr>
          </w:p>
        </w:tc>
        <w:tc>
          <w:tcPr>
            <w:tcW w:w="1250" w:type="pct"/>
          </w:tcPr>
          <w:p w14:paraId="515F695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mainly follows a predictable structure (a persuasive text that opens with a statement of position) </w:t>
            </w:r>
          </w:p>
          <w:p w14:paraId="515F695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explicit signposting using organisational markers such as paragraphs </w:t>
            </w:r>
          </w:p>
          <w:p w14:paraId="515F696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less predictable elements </w:t>
            </w:r>
          </w:p>
          <w:p w14:paraId="515F696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little demand on a reader to reference forward or backward to comprehend the text </w:t>
            </w:r>
          </w:p>
          <w:p w14:paraId="515F696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clearly signalled deviations from predictable structures </w:t>
            </w:r>
          </w:p>
          <w:p w14:paraId="515F696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explicit and clear connections between parts of the text </w:t>
            </w:r>
          </w:p>
          <w:p w14:paraId="515F696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clear text purpose </w:t>
            </w:r>
          </w:p>
          <w:p w14:paraId="515F696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clear, logical constructs (cause-and-effect relationships or chronological relationships) </w:t>
            </w:r>
          </w:p>
          <w:p w14:paraId="515F696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images that enhance the meaning of the text </w:t>
            </w:r>
          </w:p>
        </w:tc>
        <w:tc>
          <w:tcPr>
            <w:tcW w:w="1250" w:type="pct"/>
          </w:tcPr>
          <w:p w14:paraId="515F696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organisational markers such as subheadings, chapter headings, sidebars and breadcrumbs </w:t>
            </w:r>
          </w:p>
          <w:p w14:paraId="515F696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connections between an expanded range of ideas, processes or events are deeper and often implicit or subtle </w:t>
            </w:r>
          </w:p>
          <w:p w14:paraId="515F696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text structure related to specific disciplines (explanations and evaluative responses) </w:t>
            </w:r>
          </w:p>
          <w:p w14:paraId="515F696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unique structure (narrative may include concurrent storylines and shifts in time) </w:t>
            </w:r>
          </w:p>
          <w:p w14:paraId="515F696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multiple reading paths </w:t>
            </w:r>
          </w:p>
          <w:p w14:paraId="515F696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images supplement and extend meaning of text </w:t>
            </w:r>
          </w:p>
          <w:p w14:paraId="515F696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intertextuality through adaptation of structure and style </w:t>
            </w:r>
          </w:p>
          <w:p w14:paraId="515F696E" w14:textId="77777777" w:rsidR="00870B8D" w:rsidRPr="00677E14" w:rsidRDefault="00870B8D" w:rsidP="00870B8D">
            <w:pPr>
              <w:ind w:left="360"/>
              <w:rPr>
                <w:rFonts w:ascii="Arial Narrow" w:hAnsi="Arial Narrow"/>
                <w:lang w:val="en-AU"/>
              </w:rPr>
            </w:pPr>
          </w:p>
        </w:tc>
        <w:tc>
          <w:tcPr>
            <w:tcW w:w="1250" w:type="pct"/>
          </w:tcPr>
          <w:p w14:paraId="515F696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structural features subverted </w:t>
            </w:r>
          </w:p>
          <w:p w14:paraId="515F697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more than one organisational pattern in a text (conceptual, methodological) </w:t>
            </w:r>
          </w:p>
          <w:p w14:paraId="515F697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several levels of inferred meaning conveyed through highly sophisticated literary devices </w:t>
            </w:r>
          </w:p>
          <w:p w14:paraId="515F697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author’s position may be disguised or subsumed </w:t>
            </w:r>
          </w:p>
          <w:p w14:paraId="515F697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includes citations </w:t>
            </w:r>
          </w:p>
          <w:p w14:paraId="515F697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extensive, intricate, essential integrated graphics, tables, charts, etc., necessary to make meaning of text </w:t>
            </w:r>
          </w:p>
          <w:p w14:paraId="515F6975" w14:textId="77777777" w:rsidR="00870B8D" w:rsidRPr="00677E14" w:rsidRDefault="00870B8D" w:rsidP="00870B8D">
            <w:pPr>
              <w:ind w:left="360"/>
              <w:rPr>
                <w:rFonts w:ascii="Arial Narrow" w:hAnsi="Arial Narrow"/>
                <w:lang w:val="en-AU"/>
              </w:rPr>
            </w:pPr>
          </w:p>
        </w:tc>
      </w:tr>
      <w:tr w:rsidR="00870B8D" w:rsidRPr="00B5596F" w14:paraId="515F6978" w14:textId="77777777" w:rsidTr="00870B8D">
        <w:tc>
          <w:tcPr>
            <w:tcW w:w="5000" w:type="pct"/>
            <w:gridSpan w:val="4"/>
            <w:shd w:val="clear" w:color="auto" w:fill="BFBFBF" w:themeFill="background1" w:themeFillShade="BF"/>
          </w:tcPr>
          <w:p w14:paraId="515F6977" w14:textId="77777777" w:rsidR="00870B8D" w:rsidRPr="009167AF" w:rsidRDefault="00870B8D" w:rsidP="00870B8D">
            <w:pPr>
              <w:rPr>
                <w:rFonts w:ascii="Arial Narrow" w:hAnsi="Arial Narrow"/>
                <w:b/>
              </w:rPr>
            </w:pPr>
            <w:r w:rsidRPr="009167AF">
              <w:rPr>
                <w:rFonts w:ascii="Arial Narrow" w:hAnsi="Arial Narrow"/>
                <w:b/>
              </w:rPr>
              <w:lastRenderedPageBreak/>
              <w:t xml:space="preserve">Content </w:t>
            </w:r>
          </w:p>
        </w:tc>
      </w:tr>
      <w:tr w:rsidR="00870B8D" w:rsidRPr="00B5596F" w14:paraId="515F69A2" w14:textId="77777777" w:rsidTr="00870B8D">
        <w:tc>
          <w:tcPr>
            <w:tcW w:w="1250" w:type="pct"/>
          </w:tcPr>
          <w:p w14:paraId="515F697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ideas close to children’s experience </w:t>
            </w:r>
          </w:p>
          <w:p w14:paraId="515F697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content presented from a single perspective </w:t>
            </w:r>
          </w:p>
          <w:p w14:paraId="515F697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purpose or main idea is explicit and clear from early in the text </w:t>
            </w:r>
          </w:p>
          <w:p w14:paraId="515F697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one or two literal ideas explored </w:t>
            </w:r>
          </w:p>
          <w:p w14:paraId="515F697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plot </w:t>
            </w:r>
          </w:p>
          <w:p w14:paraId="515F697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realistic characters, settings and events </w:t>
            </w:r>
          </w:p>
          <w:p w14:paraId="515F697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imaginary characters, events (some containing humour) </w:t>
            </w:r>
          </w:p>
          <w:p w14:paraId="515F698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simply stated facts or information (The library is closed.) </w:t>
            </w:r>
          </w:p>
          <w:p w14:paraId="515F6981" w14:textId="77777777" w:rsidR="00870B8D" w:rsidRPr="00677E14" w:rsidRDefault="00870B8D" w:rsidP="00870B8D">
            <w:pPr>
              <w:ind w:left="360"/>
              <w:rPr>
                <w:rFonts w:ascii="Arial Narrow" w:hAnsi="Arial Narrow"/>
                <w:lang w:val="en-AU"/>
              </w:rPr>
            </w:pPr>
          </w:p>
        </w:tc>
        <w:tc>
          <w:tcPr>
            <w:tcW w:w="1250" w:type="pct"/>
          </w:tcPr>
          <w:p w14:paraId="515F6982" w14:textId="77777777" w:rsidR="00870B8D" w:rsidRPr="00677E14" w:rsidRDefault="00870B8D" w:rsidP="00870B8D">
            <w:pPr>
              <w:pStyle w:val="ListParagraph"/>
              <w:numPr>
                <w:ilvl w:val="0"/>
                <w:numId w:val="31"/>
              </w:numPr>
              <w:rPr>
                <w:rFonts w:ascii="Arial Narrow" w:hAnsi="Arial Narrow"/>
              </w:rPr>
            </w:pPr>
            <w:r w:rsidRPr="00677E14">
              <w:rPr>
                <w:rFonts w:ascii="Arial Narrow" w:hAnsi="Arial Narrow"/>
              </w:rPr>
              <w:t xml:space="preserve">ideas or information clearly explained and described </w:t>
            </w:r>
          </w:p>
          <w:p w14:paraId="515F698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levels of meaning </w:t>
            </w:r>
          </w:p>
          <w:p w14:paraId="515F698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implicit or inferred meaning </w:t>
            </w:r>
          </w:p>
          <w:p w14:paraId="515F698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implicit or subtle connections between events or ideas </w:t>
            </w:r>
          </w:p>
          <w:p w14:paraId="515F698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prior or cultural knowledge may be required to understand content (some understanding of insects to read texts on butterflies) </w:t>
            </w:r>
          </w:p>
          <w:p w14:paraId="515F698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obvious intertextual references (</w:t>
            </w:r>
            <w:r w:rsidR="00371C68" w:rsidRPr="009F1B2B">
              <w:rPr>
                <w:rFonts w:ascii="Arial Narrow" w:hAnsi="Arial Narrow"/>
              </w:rPr>
              <w:t>fairy tales</w:t>
            </w:r>
            <w:r w:rsidRPr="009F1B2B">
              <w:rPr>
                <w:rFonts w:ascii="Arial Narrow" w:hAnsi="Arial Narrow"/>
              </w:rPr>
              <w:t xml:space="preserve">) </w:t>
            </w:r>
          </w:p>
          <w:p w14:paraId="515F698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low levels of abstraction </w:t>
            </w:r>
          </w:p>
          <w:p w14:paraId="515F698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elements of fantasy (anthropomorphic characters) </w:t>
            </w:r>
          </w:p>
          <w:p w14:paraId="515F698A" w14:textId="77777777" w:rsidR="00870B8D" w:rsidRPr="00677E14" w:rsidRDefault="00870B8D" w:rsidP="00870B8D">
            <w:pPr>
              <w:ind w:left="360"/>
              <w:rPr>
                <w:rFonts w:ascii="Arial Narrow" w:hAnsi="Arial Narrow"/>
                <w:lang w:val="en-AU"/>
              </w:rPr>
            </w:pPr>
          </w:p>
        </w:tc>
        <w:tc>
          <w:tcPr>
            <w:tcW w:w="1250" w:type="pct"/>
          </w:tcPr>
          <w:p w14:paraId="515F698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extensive descriptive detail </w:t>
            </w:r>
          </w:p>
          <w:p w14:paraId="515F698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multiple perspectives represented </w:t>
            </w:r>
          </w:p>
          <w:p w14:paraId="515F698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abstract concepts </w:t>
            </w:r>
          </w:p>
          <w:p w14:paraId="515F698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topics or ideas presented with significant details or elaboration </w:t>
            </w:r>
          </w:p>
          <w:p w14:paraId="515F698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main idea or message may need to be inferred </w:t>
            </w:r>
          </w:p>
          <w:p w14:paraId="515F699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inferred or implicit meanings throughout text (intertextual references) </w:t>
            </w:r>
          </w:p>
          <w:p w14:paraId="515F699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discipline-specific content (competition among species) </w:t>
            </w:r>
          </w:p>
          <w:p w14:paraId="515F699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complex characters </w:t>
            </w:r>
          </w:p>
          <w:p w14:paraId="515F699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multiple characters </w:t>
            </w:r>
          </w:p>
          <w:p w14:paraId="515F699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images supplement and extend meaning of text</w:t>
            </w:r>
          </w:p>
          <w:p w14:paraId="515F6995" w14:textId="77777777" w:rsidR="00870B8D" w:rsidRPr="00677E14" w:rsidRDefault="00870B8D" w:rsidP="00870B8D">
            <w:pPr>
              <w:ind w:left="360"/>
              <w:rPr>
                <w:rFonts w:ascii="Arial Narrow" w:hAnsi="Arial Narrow"/>
                <w:lang w:val="en-AU"/>
              </w:rPr>
            </w:pPr>
          </w:p>
        </w:tc>
        <w:tc>
          <w:tcPr>
            <w:tcW w:w="1250" w:type="pct"/>
          </w:tcPr>
          <w:p w14:paraId="515F699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ideas recontextualised for different times, modes, media and cultures </w:t>
            </w:r>
          </w:p>
          <w:p w14:paraId="515F699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ideas with several levels of inferred meaning </w:t>
            </w:r>
          </w:p>
          <w:p w14:paraId="515F699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cultural, historical or literary references </w:t>
            </w:r>
          </w:p>
          <w:p w14:paraId="515F699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abstract ideas; complex, demanding concepts </w:t>
            </w:r>
          </w:p>
          <w:p w14:paraId="515F699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theoretical content </w:t>
            </w:r>
          </w:p>
          <w:p w14:paraId="515F699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complex issues/themes (the problems of society such as racism)</w:t>
            </w:r>
          </w:p>
          <w:p w14:paraId="515F699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experiences portrayed are remote </w:t>
            </w:r>
          </w:p>
          <w:p w14:paraId="515F699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connection of ideas may be subtle </w:t>
            </w:r>
          </w:p>
          <w:p w14:paraId="515F699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sophisticated satire, irony and humour </w:t>
            </w:r>
          </w:p>
          <w:p w14:paraId="515F699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relationships among characters are complex and often embedded </w:t>
            </w:r>
          </w:p>
          <w:p w14:paraId="515F69A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the purpose of the text is difficult to determine or deliberately disguised </w:t>
            </w:r>
          </w:p>
          <w:p w14:paraId="515F69A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critical thinking required to judge authenticity of informative texts </w:t>
            </w:r>
          </w:p>
        </w:tc>
      </w:tr>
      <w:tr w:rsidR="00870B8D" w:rsidRPr="00B5596F" w14:paraId="515F69A4" w14:textId="77777777" w:rsidTr="00870B8D">
        <w:tc>
          <w:tcPr>
            <w:tcW w:w="5000" w:type="pct"/>
            <w:gridSpan w:val="4"/>
            <w:shd w:val="clear" w:color="auto" w:fill="BFBFBF" w:themeFill="background1" w:themeFillShade="BF"/>
          </w:tcPr>
          <w:p w14:paraId="515F69A3" w14:textId="77777777" w:rsidR="00870B8D" w:rsidRPr="009167AF" w:rsidRDefault="00870B8D" w:rsidP="00870B8D">
            <w:pPr>
              <w:rPr>
                <w:rFonts w:ascii="Arial Narrow" w:hAnsi="Arial Narrow"/>
                <w:b/>
              </w:rPr>
            </w:pPr>
            <w:r w:rsidRPr="009167AF">
              <w:rPr>
                <w:rFonts w:ascii="Arial Narrow" w:hAnsi="Arial Narrow"/>
                <w:b/>
              </w:rPr>
              <w:t xml:space="preserve">Print and layout features </w:t>
            </w:r>
          </w:p>
        </w:tc>
      </w:tr>
      <w:tr w:rsidR="00870B8D" w:rsidRPr="00B5596F" w14:paraId="515F69C3" w14:textId="77777777" w:rsidTr="00870B8D">
        <w:tc>
          <w:tcPr>
            <w:tcW w:w="1250" w:type="pct"/>
          </w:tcPr>
          <w:p w14:paraId="515F69A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read in one sitting </w:t>
            </w:r>
          </w:p>
          <w:p w14:paraId="515F69A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font mostly large and clear </w:t>
            </w:r>
          </w:p>
          <w:p w14:paraId="515F69A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occasional bolding of text </w:t>
            </w:r>
          </w:p>
          <w:p w14:paraId="515F69A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print in speech or thought bubbles </w:t>
            </w:r>
          </w:p>
          <w:p w14:paraId="515F69A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digital texts navigable by icons with concise words to describe (print and colour, food, animals) </w:t>
            </w:r>
          </w:p>
          <w:p w14:paraId="515F69A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illustrations/images engaging, simple and provide visual support </w:t>
            </w:r>
          </w:p>
          <w:p w14:paraId="515F69A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labels </w:t>
            </w:r>
          </w:p>
          <w:p w14:paraId="515F69AC"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title, author, illustrator listed on front cover and title page </w:t>
            </w:r>
          </w:p>
          <w:p w14:paraId="515F69AD" w14:textId="77777777" w:rsidR="00870B8D" w:rsidRPr="00677E14" w:rsidRDefault="00870B8D" w:rsidP="00870B8D">
            <w:pPr>
              <w:ind w:left="360"/>
              <w:rPr>
                <w:rFonts w:ascii="Arial Narrow" w:hAnsi="Arial Narrow"/>
                <w:lang w:val="en-AU"/>
              </w:rPr>
            </w:pPr>
          </w:p>
        </w:tc>
        <w:tc>
          <w:tcPr>
            <w:tcW w:w="1250" w:type="pct"/>
          </w:tcPr>
          <w:p w14:paraId="515F69A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words with varying font sizes, colour and shape, bolding and italics </w:t>
            </w:r>
          </w:p>
          <w:p w14:paraId="515F69A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author dedication </w:t>
            </w:r>
          </w:p>
          <w:p w14:paraId="515F69B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end papers </w:t>
            </w:r>
          </w:p>
          <w:p w14:paraId="515F69B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simple table of contents </w:t>
            </w:r>
          </w:p>
          <w:p w14:paraId="515F69B2"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digital texts navigable by a combination of text and icons </w:t>
            </w:r>
          </w:p>
          <w:p w14:paraId="515F69B3"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digital texts that contain multiple pathways to navigate the same ‘page’ </w:t>
            </w:r>
          </w:p>
          <w:p w14:paraId="515F69B4"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some use of sidebar navigation </w:t>
            </w:r>
          </w:p>
          <w:p w14:paraId="515F69B5"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images in a variety of forms, labels, captions, maps, photographs, animations </w:t>
            </w:r>
          </w:p>
          <w:p w14:paraId="515F69B6"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special features that make the text interactive (flaps, buttons, sound) </w:t>
            </w:r>
          </w:p>
        </w:tc>
        <w:tc>
          <w:tcPr>
            <w:tcW w:w="1250" w:type="pct"/>
          </w:tcPr>
          <w:p w14:paraId="515F69B7"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texts of variable length (chapter books, long illustrated texts, picture books) </w:t>
            </w:r>
          </w:p>
          <w:p w14:paraId="515F69B8"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digital texts containing multiple ‘pages’ and links with multimodal content </w:t>
            </w:r>
          </w:p>
          <w:p w14:paraId="515F69B9"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texts in a wide variety of forms (web pages, podcasts) </w:t>
            </w:r>
          </w:p>
          <w:p w14:paraId="515F69BA"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sidebar and breadcrumb navigation </w:t>
            </w:r>
          </w:p>
          <w:p w14:paraId="515F69BB"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acknowledgements, authors notes, index </w:t>
            </w:r>
          </w:p>
          <w:p w14:paraId="515F69BC" w14:textId="77777777" w:rsidR="00870B8D" w:rsidRPr="00677E14" w:rsidRDefault="00870B8D" w:rsidP="00870B8D">
            <w:pPr>
              <w:ind w:left="360"/>
              <w:rPr>
                <w:rFonts w:ascii="Arial Narrow" w:hAnsi="Arial Narrow"/>
                <w:lang w:val="en-AU"/>
              </w:rPr>
            </w:pPr>
          </w:p>
        </w:tc>
        <w:tc>
          <w:tcPr>
            <w:tcW w:w="1250" w:type="pct"/>
          </w:tcPr>
          <w:p w14:paraId="515F69BD"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extended texts with unusual text features </w:t>
            </w:r>
          </w:p>
          <w:p w14:paraId="515F69BE"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collaborative information creation facility allowing the reader to contribute to the text (Wikipedia) </w:t>
            </w:r>
          </w:p>
          <w:p w14:paraId="515F69BF"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visuals that refine or subvert meaning </w:t>
            </w:r>
          </w:p>
          <w:p w14:paraId="515F69C0"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complex multimodal features, including an ensemble of print, image, sound and animation </w:t>
            </w:r>
          </w:p>
          <w:p w14:paraId="515F69C1" w14:textId="77777777" w:rsidR="00870B8D" w:rsidRPr="009F1B2B" w:rsidRDefault="00870B8D" w:rsidP="00870B8D">
            <w:pPr>
              <w:pStyle w:val="ListParagraph"/>
              <w:numPr>
                <w:ilvl w:val="0"/>
                <w:numId w:val="31"/>
              </w:numPr>
              <w:rPr>
                <w:rFonts w:ascii="Arial Narrow" w:hAnsi="Arial Narrow"/>
              </w:rPr>
            </w:pPr>
            <w:r w:rsidRPr="009F1B2B">
              <w:rPr>
                <w:rFonts w:ascii="Arial Narrow" w:hAnsi="Arial Narrow"/>
              </w:rPr>
              <w:t xml:space="preserve">footnotes, endnotes, references, bibliography and index </w:t>
            </w:r>
          </w:p>
          <w:p w14:paraId="515F69C2" w14:textId="77777777" w:rsidR="00870B8D" w:rsidRPr="00677E14" w:rsidRDefault="00870B8D" w:rsidP="00870B8D">
            <w:pPr>
              <w:ind w:left="360"/>
              <w:rPr>
                <w:rFonts w:ascii="Arial Narrow" w:hAnsi="Arial Narrow"/>
                <w:lang w:val="en-AU"/>
              </w:rPr>
            </w:pPr>
          </w:p>
        </w:tc>
      </w:tr>
    </w:tbl>
    <w:p w14:paraId="515F69C4" w14:textId="77777777" w:rsidR="00870B8D" w:rsidRDefault="00870B8D" w:rsidP="00870B8D">
      <w:pPr>
        <w:spacing w:after="0" w:line="240" w:lineRule="auto"/>
        <w:rPr>
          <w:rFonts w:ascii="Arial" w:hAnsi="Arial" w:cs="Arial"/>
          <w:sz w:val="18"/>
          <w:szCs w:val="18"/>
        </w:rPr>
      </w:pPr>
    </w:p>
    <w:p w14:paraId="515F69C5" w14:textId="77777777" w:rsidR="00870B8D" w:rsidRPr="0092020E" w:rsidRDefault="00870B8D" w:rsidP="00870B8D">
      <w:pPr>
        <w:spacing w:after="0" w:line="240" w:lineRule="auto"/>
        <w:rPr>
          <w:rFonts w:ascii="Arial" w:hAnsi="Arial" w:cs="Arial"/>
        </w:rPr>
      </w:pPr>
      <w:r w:rsidRPr="0092020E">
        <w:rPr>
          <w:rFonts w:ascii="Arial" w:hAnsi="Arial" w:cs="Arial"/>
        </w:rPr>
        <w:t>*</w:t>
      </w:r>
      <w:r w:rsidRPr="0092020E">
        <w:rPr>
          <w:rFonts w:ascii="Arial" w:hAnsi="Arial" w:cs="Arial"/>
          <w:b/>
          <w:bCs/>
        </w:rPr>
        <w:t xml:space="preserve">Decodable texts </w:t>
      </w:r>
    </w:p>
    <w:p w14:paraId="515F69C6" w14:textId="77777777" w:rsidR="00870B8D" w:rsidRPr="0092020E" w:rsidRDefault="00870B8D" w:rsidP="00870B8D">
      <w:pPr>
        <w:spacing w:after="0" w:line="240" w:lineRule="auto"/>
        <w:rPr>
          <w:rFonts w:ascii="Arial" w:hAnsi="Arial" w:cs="Arial"/>
        </w:rPr>
      </w:pPr>
      <w:r w:rsidRPr="0092020E">
        <w:rPr>
          <w:rFonts w:ascii="Arial" w:hAnsi="Arial" w:cs="Arial"/>
        </w:rPr>
        <w:t xml:space="preserve">Decodable texts support students to practice the phonic knowledge and skills they have learned, within a controlled text. A decodable text primarily made up of words containing the phonetic code (phoneme/grapheme relationships) the student has acquired, and some high-frequency words. Initially, decodable texts will include only phonetically simple words. Decodable texts increase in complexity as the student learns more of the phonetic code. When students read aloud decodable texts they are practicing and applying their knowledge and understanding of the phonetic code they have been taught. A decodable text may be either simple or predictable. The use of decodable texts does not preclude the use of other types of texts to support students’ development of comprehension or vocabulary skills. </w:t>
      </w:r>
    </w:p>
    <w:p w14:paraId="515F69C7" w14:textId="77777777" w:rsidR="00870B8D" w:rsidRPr="0092020E" w:rsidRDefault="00870B8D" w:rsidP="00870B8D">
      <w:pPr>
        <w:spacing w:after="0" w:line="240" w:lineRule="auto"/>
        <w:rPr>
          <w:rFonts w:ascii="Arial" w:hAnsi="Arial" w:cs="Arial"/>
          <w:b/>
          <w:bCs/>
        </w:rPr>
      </w:pPr>
    </w:p>
    <w:p w14:paraId="515F69C8" w14:textId="77777777" w:rsidR="00870B8D" w:rsidRPr="0092020E" w:rsidRDefault="00870B8D" w:rsidP="00870B8D">
      <w:pPr>
        <w:spacing w:after="0" w:line="240" w:lineRule="auto"/>
        <w:rPr>
          <w:rFonts w:ascii="Arial" w:hAnsi="Arial" w:cs="Arial"/>
        </w:rPr>
      </w:pPr>
      <w:r w:rsidRPr="0092020E">
        <w:rPr>
          <w:rFonts w:ascii="Arial" w:hAnsi="Arial" w:cs="Arial"/>
          <w:b/>
          <w:bCs/>
        </w:rPr>
        <w:t xml:space="preserve">References for text complexity </w:t>
      </w:r>
    </w:p>
    <w:p w14:paraId="515F69C9" w14:textId="77777777" w:rsidR="00870B8D" w:rsidRPr="0092020E" w:rsidRDefault="00870B8D" w:rsidP="00870B8D">
      <w:pPr>
        <w:spacing w:after="0" w:line="240" w:lineRule="auto"/>
        <w:rPr>
          <w:rFonts w:ascii="Arial" w:hAnsi="Arial" w:cs="Arial"/>
        </w:rPr>
      </w:pPr>
      <w:r w:rsidRPr="0092020E">
        <w:rPr>
          <w:rFonts w:ascii="Arial" w:hAnsi="Arial" w:cs="Arial"/>
        </w:rPr>
        <w:t xml:space="preserve">Fisher, D, Frey, N &amp; Lapp, D 2012, Text Complexity: Raising rigor in reading, International Reading Association, Newark. </w:t>
      </w:r>
    </w:p>
    <w:p w14:paraId="515F69CA" w14:textId="77777777" w:rsidR="00870B8D" w:rsidRPr="0092020E" w:rsidRDefault="00870B8D" w:rsidP="00870B8D">
      <w:pPr>
        <w:spacing w:after="0" w:line="240" w:lineRule="auto"/>
        <w:rPr>
          <w:rFonts w:ascii="Arial" w:hAnsi="Arial" w:cs="Arial"/>
        </w:rPr>
      </w:pPr>
      <w:r w:rsidRPr="0092020E">
        <w:rPr>
          <w:rFonts w:ascii="Arial" w:hAnsi="Arial" w:cs="Arial"/>
        </w:rPr>
        <w:t xml:space="preserve">Shanahan, T and Shanahan on Literacy: Information for teachers and parents on teaching and assessing reading, writing, and literacy, &lt;www.shanahanonliteracy.com&gt;. </w:t>
      </w:r>
    </w:p>
    <w:p w14:paraId="515F69CB" w14:textId="77777777" w:rsidR="00870B8D" w:rsidRPr="0092020E" w:rsidRDefault="00870B8D" w:rsidP="00870B8D">
      <w:pPr>
        <w:spacing w:after="0" w:line="240" w:lineRule="auto"/>
        <w:rPr>
          <w:rFonts w:ascii="Arial" w:hAnsi="Arial" w:cs="Arial"/>
        </w:rPr>
      </w:pPr>
      <w:r w:rsidRPr="0092020E">
        <w:rPr>
          <w:rFonts w:ascii="Arial" w:hAnsi="Arial" w:cs="Arial"/>
        </w:rPr>
        <w:t>Pinnell, G &amp; Fountas, I, 2012, The critical role of text complexity in teaching children to read [white paper], Heinemann.</w:t>
      </w:r>
    </w:p>
    <w:p w14:paraId="515F69CC"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F69CF" w14:textId="77777777" w:rsidR="00870B8D" w:rsidRDefault="00870B8D" w:rsidP="00304EA1">
      <w:pPr>
        <w:spacing w:after="0" w:line="240" w:lineRule="auto"/>
      </w:pPr>
      <w:r>
        <w:separator/>
      </w:r>
    </w:p>
  </w:endnote>
  <w:endnote w:type="continuationSeparator" w:id="0">
    <w:p w14:paraId="515F69D0" w14:textId="77777777" w:rsidR="00870B8D" w:rsidRDefault="00870B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870B8D" w14:paraId="515F69D4" w14:textId="77777777" w:rsidTr="004754A7">
      <w:trPr>
        <w:trHeight w:val="701"/>
      </w:trPr>
      <w:tc>
        <w:tcPr>
          <w:tcW w:w="7230" w:type="dxa"/>
          <w:vAlign w:val="center"/>
        </w:tcPr>
        <w:p w14:paraId="515F69D2" w14:textId="77777777" w:rsidR="00870B8D" w:rsidRPr="002329F3" w:rsidRDefault="00870B8D"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515F69D3" w14:textId="77777777" w:rsidR="00870B8D" w:rsidRPr="00B41951" w:rsidRDefault="00870B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53430">
            <w:rPr>
              <w:noProof/>
            </w:rPr>
            <w:t>4</w:t>
          </w:r>
          <w:r w:rsidRPr="00B41951">
            <w:rPr>
              <w:noProof/>
            </w:rPr>
            <w:fldChar w:fldCharType="end"/>
          </w:r>
        </w:p>
      </w:tc>
    </w:tr>
  </w:tbl>
  <w:p w14:paraId="515F69D5" w14:textId="77777777" w:rsidR="00870B8D" w:rsidRPr="00243F0D" w:rsidRDefault="00870B8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870B8D" w14:paraId="515F69DA" w14:textId="77777777" w:rsidTr="000B5CC5">
      <w:trPr>
        <w:trHeight w:val="993"/>
      </w:trPr>
      <w:tc>
        <w:tcPr>
          <w:tcW w:w="8613" w:type="dxa"/>
          <w:vAlign w:val="center"/>
        </w:tcPr>
        <w:p w14:paraId="515F69D7" w14:textId="77777777" w:rsidR="00870B8D" w:rsidRPr="004A2ED8" w:rsidRDefault="00A53430" w:rsidP="002329F3">
          <w:pPr>
            <w:pStyle w:val="VCAAtrademarkinfo"/>
            <w:rPr>
              <w:color w:val="999999" w:themeColor="accent2"/>
            </w:rPr>
          </w:pPr>
          <w:hyperlink r:id="rId1" w:tgtFrame="_blank" w:history="1">
            <w:r w:rsidR="00B54062">
              <w:rPr>
                <w:rStyle w:val="Hyperlink"/>
                <w:color w:val="0066CC"/>
                <w:sz w:val="20"/>
                <w:szCs w:val="20"/>
              </w:rPr>
              <w:t>VCAA</w:t>
            </w:r>
          </w:hyperlink>
          <w:r w:rsidR="00B54062">
            <w:rPr>
              <w:color w:val="000000"/>
              <w:sz w:val="20"/>
              <w:szCs w:val="20"/>
            </w:rPr>
            <w:t> </w:t>
          </w:r>
          <w:r w:rsidR="00B54062">
            <w:rPr>
              <w:color w:val="999999"/>
              <w:sz w:val="20"/>
              <w:szCs w:val="20"/>
            </w:rPr>
            <w:t>© 2018</w:t>
          </w:r>
        </w:p>
      </w:tc>
      <w:tc>
        <w:tcPr>
          <w:tcW w:w="3261" w:type="dxa"/>
          <w:shd w:val="clear" w:color="auto" w:fill="auto"/>
          <w:vAlign w:val="center"/>
        </w:tcPr>
        <w:p w14:paraId="515F69D8" w14:textId="77777777" w:rsidR="00870B8D" w:rsidRPr="00B41951" w:rsidRDefault="00870B8D" w:rsidP="00D468D5">
          <w:pPr>
            <w:pStyle w:val="VCAAbody"/>
            <w:jc w:val="center"/>
            <w:rPr>
              <w:sz w:val="18"/>
              <w:szCs w:val="18"/>
            </w:rPr>
          </w:pPr>
        </w:p>
      </w:tc>
      <w:tc>
        <w:tcPr>
          <w:tcW w:w="11046" w:type="dxa"/>
          <w:vAlign w:val="center"/>
        </w:tcPr>
        <w:p w14:paraId="515F69D9" w14:textId="77777777" w:rsidR="00870B8D" w:rsidRDefault="00870B8D" w:rsidP="00E548A3">
          <w:pPr>
            <w:pStyle w:val="Footer"/>
            <w:tabs>
              <w:tab w:val="clear" w:pos="9026"/>
              <w:tab w:val="left" w:pos="8376"/>
              <w:tab w:val="right" w:pos="11340"/>
            </w:tabs>
            <w:ind w:right="5562"/>
            <w:jc w:val="right"/>
          </w:pPr>
          <w:r>
            <w:rPr>
              <w:noProof/>
              <w:lang w:val="en-AU" w:eastAsia="en-AU"/>
            </w:rPr>
            <w:t xml:space="preserve">     </w:t>
          </w:r>
        </w:p>
      </w:tc>
    </w:tr>
  </w:tbl>
  <w:p w14:paraId="515F69DB" w14:textId="77777777" w:rsidR="00870B8D" w:rsidRDefault="00870B8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69CD" w14:textId="77777777" w:rsidR="00870B8D" w:rsidRDefault="00870B8D" w:rsidP="00304EA1">
      <w:pPr>
        <w:spacing w:after="0" w:line="240" w:lineRule="auto"/>
      </w:pPr>
      <w:r>
        <w:separator/>
      </w:r>
    </w:p>
  </w:footnote>
  <w:footnote w:type="continuationSeparator" w:id="0">
    <w:p w14:paraId="515F69CE" w14:textId="77777777" w:rsidR="00870B8D" w:rsidRDefault="00870B8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15F69D1" w14:textId="77777777" w:rsidR="00870B8D" w:rsidRPr="00D86DE4" w:rsidRDefault="003D3962" w:rsidP="00D86DE4">
        <w:pPr>
          <w:pStyle w:val="VCAAcaptionsandfootnotes"/>
          <w:rPr>
            <w:color w:val="999999" w:themeColor="accent2"/>
          </w:rPr>
        </w:pPr>
        <w:r>
          <w:rPr>
            <w:b/>
            <w:color w:val="999999" w:themeColor="accent2"/>
          </w:rPr>
          <w:t>Literacy Learning Progression – Understanding Texts – Foundation to Level 1 span (Part 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69D6" w14:textId="77777777" w:rsidR="00870B8D" w:rsidRPr="001D184E" w:rsidRDefault="00870B8D" w:rsidP="00D0658F">
    <w:pPr>
      <w:pStyle w:val="VCAADocumenttitle"/>
      <w:spacing w:before="0" w:after="0"/>
      <w:ind w:left="2880" w:firstLine="720"/>
      <w:rPr>
        <w:sz w:val="44"/>
      </w:rPr>
    </w:pPr>
    <w:r>
      <w:drawing>
        <wp:anchor distT="0" distB="0" distL="114300" distR="114300" simplePos="0" relativeHeight="251658240" behindDoc="0" locked="0" layoutInCell="1" allowOverlap="1" wp14:anchorId="515F69DC" wp14:editId="515F69DD">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15F69DE" wp14:editId="515F69DF">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371C68">
          <w:rPr>
            <w:sz w:val="28"/>
            <w:szCs w:val="28"/>
          </w:rPr>
          <w:t>Literacy Learning Progression – Understanding Texts – Foundation to Level 1 span (Part A)</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06E0B"/>
    <w:multiLevelType w:val="hybridMultilevel"/>
    <w:tmpl w:val="BCB61B84"/>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13500"/>
    <w:multiLevelType w:val="hybridMultilevel"/>
    <w:tmpl w:val="EB1AF6A6"/>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84DE4"/>
    <w:multiLevelType w:val="hybridMultilevel"/>
    <w:tmpl w:val="BB122DD4"/>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9E7A71"/>
    <w:multiLevelType w:val="hybridMultilevel"/>
    <w:tmpl w:val="3FA05DC2"/>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995EDB"/>
    <w:multiLevelType w:val="hybridMultilevel"/>
    <w:tmpl w:val="6032B3F6"/>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2D2AFA"/>
    <w:multiLevelType w:val="hybridMultilevel"/>
    <w:tmpl w:val="F7DA1418"/>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AD3ACC"/>
    <w:multiLevelType w:val="hybridMultilevel"/>
    <w:tmpl w:val="B2D6338C"/>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ED5ECB"/>
    <w:multiLevelType w:val="hybridMultilevel"/>
    <w:tmpl w:val="B2B0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C65CD3"/>
    <w:multiLevelType w:val="hybridMultilevel"/>
    <w:tmpl w:val="910C1E3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D22818"/>
    <w:multiLevelType w:val="hybridMultilevel"/>
    <w:tmpl w:val="C5A020AC"/>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453F"/>
    <w:multiLevelType w:val="hybridMultilevel"/>
    <w:tmpl w:val="6C8A4D4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364EFB"/>
    <w:multiLevelType w:val="hybridMultilevel"/>
    <w:tmpl w:val="7F429D5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42253C64"/>
    <w:multiLevelType w:val="hybridMultilevel"/>
    <w:tmpl w:val="2D8A62F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393243"/>
    <w:multiLevelType w:val="hybridMultilevel"/>
    <w:tmpl w:val="F9A6EA3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DC6BF9"/>
    <w:multiLevelType w:val="hybridMultilevel"/>
    <w:tmpl w:val="206E6CD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401629"/>
    <w:multiLevelType w:val="hybridMultilevel"/>
    <w:tmpl w:val="B7BE7824"/>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60E33FAF"/>
    <w:multiLevelType w:val="hybridMultilevel"/>
    <w:tmpl w:val="D2185934"/>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89E3487"/>
    <w:multiLevelType w:val="hybridMultilevel"/>
    <w:tmpl w:val="A1EC5720"/>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E34E54"/>
    <w:multiLevelType w:val="hybridMultilevel"/>
    <w:tmpl w:val="7B78283A"/>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A4180"/>
    <w:multiLevelType w:val="hybridMultilevel"/>
    <w:tmpl w:val="FBEA07D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492302"/>
    <w:multiLevelType w:val="hybridMultilevel"/>
    <w:tmpl w:val="45CAE2FE"/>
    <w:lvl w:ilvl="0" w:tplc="EFA642FC">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9E5F0D"/>
    <w:multiLevelType w:val="hybridMultilevel"/>
    <w:tmpl w:val="A1F481D8"/>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555E36"/>
    <w:multiLevelType w:val="hybridMultilevel"/>
    <w:tmpl w:val="F194859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7"/>
  </w:num>
  <w:num w:numId="4">
    <w:abstractNumId w:val="4"/>
  </w:num>
  <w:num w:numId="5">
    <w:abstractNumId w:val="25"/>
  </w:num>
  <w:num w:numId="6">
    <w:abstractNumId w:val="0"/>
  </w:num>
  <w:num w:numId="7">
    <w:abstractNumId w:val="27"/>
  </w:num>
  <w:num w:numId="8">
    <w:abstractNumId w:val="31"/>
  </w:num>
  <w:num w:numId="9">
    <w:abstractNumId w:val="14"/>
  </w:num>
  <w:num w:numId="10">
    <w:abstractNumId w:val="23"/>
  </w:num>
  <w:num w:numId="11">
    <w:abstractNumId w:val="2"/>
  </w:num>
  <w:num w:numId="12">
    <w:abstractNumId w:val="8"/>
  </w:num>
  <w:num w:numId="13">
    <w:abstractNumId w:val="24"/>
  </w:num>
  <w:num w:numId="14">
    <w:abstractNumId w:val="11"/>
  </w:num>
  <w:num w:numId="15">
    <w:abstractNumId w:val="34"/>
  </w:num>
  <w:num w:numId="16">
    <w:abstractNumId w:val="30"/>
  </w:num>
  <w:num w:numId="17">
    <w:abstractNumId w:val="5"/>
  </w:num>
  <w:num w:numId="18">
    <w:abstractNumId w:val="21"/>
  </w:num>
  <w:num w:numId="19">
    <w:abstractNumId w:val="7"/>
  </w:num>
  <w:num w:numId="20">
    <w:abstractNumId w:val="29"/>
  </w:num>
  <w:num w:numId="21">
    <w:abstractNumId w:val="15"/>
  </w:num>
  <w:num w:numId="22">
    <w:abstractNumId w:val="18"/>
  </w:num>
  <w:num w:numId="23">
    <w:abstractNumId w:val="9"/>
  </w:num>
  <w:num w:numId="24">
    <w:abstractNumId w:val="12"/>
  </w:num>
  <w:num w:numId="25">
    <w:abstractNumId w:val="35"/>
  </w:num>
  <w:num w:numId="26">
    <w:abstractNumId w:val="1"/>
  </w:num>
  <w:num w:numId="27">
    <w:abstractNumId w:val="6"/>
  </w:num>
  <w:num w:numId="28">
    <w:abstractNumId w:val="26"/>
  </w:num>
  <w:num w:numId="29">
    <w:abstractNumId w:val="3"/>
  </w:num>
  <w:num w:numId="30">
    <w:abstractNumId w:val="16"/>
  </w:num>
  <w:num w:numId="31">
    <w:abstractNumId w:val="33"/>
  </w:num>
  <w:num w:numId="32">
    <w:abstractNumId w:val="13"/>
  </w:num>
  <w:num w:numId="33">
    <w:abstractNumId w:val="10"/>
  </w:num>
  <w:num w:numId="34">
    <w:abstractNumId w:val="19"/>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D1D6F"/>
    <w:rsid w:val="000D31C7"/>
    <w:rsid w:val="000E4A92"/>
    <w:rsid w:val="000F09E4"/>
    <w:rsid w:val="000F16FD"/>
    <w:rsid w:val="00111C27"/>
    <w:rsid w:val="0012032C"/>
    <w:rsid w:val="001209DB"/>
    <w:rsid w:val="0015344B"/>
    <w:rsid w:val="00155F3C"/>
    <w:rsid w:val="00156019"/>
    <w:rsid w:val="00164D7A"/>
    <w:rsid w:val="00172E14"/>
    <w:rsid w:val="00180973"/>
    <w:rsid w:val="001A772A"/>
    <w:rsid w:val="001B535F"/>
    <w:rsid w:val="001B64E5"/>
    <w:rsid w:val="001C73C5"/>
    <w:rsid w:val="001D184E"/>
    <w:rsid w:val="001E5ED4"/>
    <w:rsid w:val="0022270C"/>
    <w:rsid w:val="002233AF"/>
    <w:rsid w:val="002279BA"/>
    <w:rsid w:val="002329F3"/>
    <w:rsid w:val="00237C1A"/>
    <w:rsid w:val="00243F0D"/>
    <w:rsid w:val="00256DB1"/>
    <w:rsid w:val="002647BB"/>
    <w:rsid w:val="00264F9D"/>
    <w:rsid w:val="002654C5"/>
    <w:rsid w:val="00267736"/>
    <w:rsid w:val="002754C1"/>
    <w:rsid w:val="002841C8"/>
    <w:rsid w:val="0028516B"/>
    <w:rsid w:val="002A5C06"/>
    <w:rsid w:val="002C6F90"/>
    <w:rsid w:val="002E48F7"/>
    <w:rsid w:val="002F2BC5"/>
    <w:rsid w:val="00302FB8"/>
    <w:rsid w:val="00304874"/>
    <w:rsid w:val="00304EA1"/>
    <w:rsid w:val="00314D81"/>
    <w:rsid w:val="00322FC6"/>
    <w:rsid w:val="003369B8"/>
    <w:rsid w:val="00371C68"/>
    <w:rsid w:val="00372723"/>
    <w:rsid w:val="00391986"/>
    <w:rsid w:val="003946E4"/>
    <w:rsid w:val="003A3C3D"/>
    <w:rsid w:val="003C44C2"/>
    <w:rsid w:val="003D396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12AE"/>
    <w:rsid w:val="005225B8"/>
    <w:rsid w:val="00526666"/>
    <w:rsid w:val="00566029"/>
    <w:rsid w:val="005923CB"/>
    <w:rsid w:val="005942A0"/>
    <w:rsid w:val="005B391B"/>
    <w:rsid w:val="005D3D78"/>
    <w:rsid w:val="005D517B"/>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67403"/>
    <w:rsid w:val="00773E6C"/>
    <w:rsid w:val="00791393"/>
    <w:rsid w:val="007A6FCF"/>
    <w:rsid w:val="007B186E"/>
    <w:rsid w:val="00806F44"/>
    <w:rsid w:val="00813C37"/>
    <w:rsid w:val="008154B5"/>
    <w:rsid w:val="00823962"/>
    <w:rsid w:val="00832F5C"/>
    <w:rsid w:val="00852719"/>
    <w:rsid w:val="00860115"/>
    <w:rsid w:val="00862D7A"/>
    <w:rsid w:val="00867E82"/>
    <w:rsid w:val="00870B8D"/>
    <w:rsid w:val="00871D52"/>
    <w:rsid w:val="00874F03"/>
    <w:rsid w:val="00884F81"/>
    <w:rsid w:val="0088783C"/>
    <w:rsid w:val="008A75CD"/>
    <w:rsid w:val="009167AF"/>
    <w:rsid w:val="0092704D"/>
    <w:rsid w:val="00934256"/>
    <w:rsid w:val="009370BC"/>
    <w:rsid w:val="00940716"/>
    <w:rsid w:val="0097750E"/>
    <w:rsid w:val="0098739B"/>
    <w:rsid w:val="009939E5"/>
    <w:rsid w:val="00A17661"/>
    <w:rsid w:val="00A24B2D"/>
    <w:rsid w:val="00A25A85"/>
    <w:rsid w:val="00A27DB1"/>
    <w:rsid w:val="00A30AF1"/>
    <w:rsid w:val="00A328EE"/>
    <w:rsid w:val="00A35382"/>
    <w:rsid w:val="00A359D5"/>
    <w:rsid w:val="00A40966"/>
    <w:rsid w:val="00A51560"/>
    <w:rsid w:val="00A51A62"/>
    <w:rsid w:val="00A53430"/>
    <w:rsid w:val="00A87CDE"/>
    <w:rsid w:val="00A921E0"/>
    <w:rsid w:val="00A932AF"/>
    <w:rsid w:val="00AA2350"/>
    <w:rsid w:val="00AC090B"/>
    <w:rsid w:val="00AD6605"/>
    <w:rsid w:val="00AE6168"/>
    <w:rsid w:val="00AE73FF"/>
    <w:rsid w:val="00AF5590"/>
    <w:rsid w:val="00B0738F"/>
    <w:rsid w:val="00B2361F"/>
    <w:rsid w:val="00B26601"/>
    <w:rsid w:val="00B30DB8"/>
    <w:rsid w:val="00B3356D"/>
    <w:rsid w:val="00B40C84"/>
    <w:rsid w:val="00B41951"/>
    <w:rsid w:val="00B53229"/>
    <w:rsid w:val="00B54062"/>
    <w:rsid w:val="00B62480"/>
    <w:rsid w:val="00B67596"/>
    <w:rsid w:val="00B71CE9"/>
    <w:rsid w:val="00B81B70"/>
    <w:rsid w:val="00B912B5"/>
    <w:rsid w:val="00BB6558"/>
    <w:rsid w:val="00BD0724"/>
    <w:rsid w:val="00BE5521"/>
    <w:rsid w:val="00BF0AB2"/>
    <w:rsid w:val="00BF3817"/>
    <w:rsid w:val="00C53263"/>
    <w:rsid w:val="00C5379C"/>
    <w:rsid w:val="00C61C3D"/>
    <w:rsid w:val="00C75F1D"/>
    <w:rsid w:val="00C94A8B"/>
    <w:rsid w:val="00CA0F3D"/>
    <w:rsid w:val="00CC151E"/>
    <w:rsid w:val="00CC1EDB"/>
    <w:rsid w:val="00CE2F1A"/>
    <w:rsid w:val="00D0658F"/>
    <w:rsid w:val="00D338E4"/>
    <w:rsid w:val="00D43FD6"/>
    <w:rsid w:val="00D468D5"/>
    <w:rsid w:val="00D51947"/>
    <w:rsid w:val="00D532F0"/>
    <w:rsid w:val="00D64C15"/>
    <w:rsid w:val="00D73E77"/>
    <w:rsid w:val="00D77413"/>
    <w:rsid w:val="00D82759"/>
    <w:rsid w:val="00D86DE4"/>
    <w:rsid w:val="00D872B1"/>
    <w:rsid w:val="00DA3BCD"/>
    <w:rsid w:val="00DB2762"/>
    <w:rsid w:val="00DB4A1E"/>
    <w:rsid w:val="00DC21C3"/>
    <w:rsid w:val="00DF7663"/>
    <w:rsid w:val="00E10BA6"/>
    <w:rsid w:val="00E23F1D"/>
    <w:rsid w:val="00E26732"/>
    <w:rsid w:val="00E36361"/>
    <w:rsid w:val="00E5482F"/>
    <w:rsid w:val="00E548A3"/>
    <w:rsid w:val="00E55AE9"/>
    <w:rsid w:val="00EA51FB"/>
    <w:rsid w:val="00EB044D"/>
    <w:rsid w:val="00EB43F8"/>
    <w:rsid w:val="00ED3731"/>
    <w:rsid w:val="00EF6D8E"/>
    <w:rsid w:val="00F000A0"/>
    <w:rsid w:val="00F02482"/>
    <w:rsid w:val="00F0309B"/>
    <w:rsid w:val="00F40D53"/>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15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940716"/>
    <w:pPr>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940716"/>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741F18E"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6EB9"/>
    <w:rsid w:val="0014258C"/>
    <w:rsid w:val="004A0DF6"/>
    <w:rsid w:val="00A950D3"/>
    <w:rsid w:val="00AB54ED"/>
    <w:rsid w:val="00B86BAD"/>
    <w:rsid w:val="00B96D8B"/>
    <w:rsid w:val="00BA18AA"/>
    <w:rsid w:val="00D23BED"/>
    <w:rsid w:val="00E13853"/>
    <w:rsid w:val="00E8783C"/>
    <w:rsid w:val="00EA0042"/>
    <w:rsid w:val="00EF0670"/>
    <w:rsid w:val="00F930F5"/>
    <w:rsid w:val="00FC587E"/>
    <w:rsid w:val="00FD1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41F1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ADEB-0262-480F-8716-53D15B6679F3}"/>
</file>

<file path=customXml/itemProps2.xml><?xml version="1.0" encoding="utf-8"?>
<ds:datastoreItem xmlns:ds="http://schemas.openxmlformats.org/officeDocument/2006/customXml" ds:itemID="{AC5EDAEF-F22F-4B7A-8497-33988F750B89}"/>
</file>

<file path=customXml/itemProps3.xml><?xml version="1.0" encoding="utf-8"?>
<ds:datastoreItem xmlns:ds="http://schemas.openxmlformats.org/officeDocument/2006/customXml" ds:itemID="{0F14ED41-B7F0-4467-8919-F5CBF68633E2}"/>
</file>

<file path=customXml/itemProps4.xml><?xml version="1.0" encoding="utf-8"?>
<ds:datastoreItem xmlns:ds="http://schemas.openxmlformats.org/officeDocument/2006/customXml" ds:itemID="{CBFD7B6D-4F31-4A2E-B4F2-B1F3C7AEF938}"/>
</file>

<file path=docProps/app.xml><?xml version="1.0" encoding="utf-8"?>
<Properties xmlns="http://schemas.openxmlformats.org/officeDocument/2006/extended-properties" xmlns:vt="http://schemas.openxmlformats.org/officeDocument/2006/docPropsVTypes">
  <Template>Normal.dotm</Template>
  <TotalTime>0</TotalTime>
  <Pages>4</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Literacy Learning Progression – Understanding Texts – Foundation to Level 1 span (Part A)</vt:lpstr>
    </vt:vector>
  </TitlesOfParts>
  <Company>Victorian Curriculum and Assessment Authority</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Understanding Texts – Foundation to Level 1 span (Part A)</dc:title>
  <dc:creator>vcaa.f10.curriculum@edumail.vic.gov.au</dc:creator>
  <cp:keywords>English; Literacy; Learning Progression</cp:keywords>
  <cp:lastModifiedBy>Driver, Tim P</cp:lastModifiedBy>
  <cp:revision>2</cp:revision>
  <cp:lastPrinted>2018-04-17T02:18:00Z</cp:lastPrinted>
  <dcterms:created xsi:type="dcterms:W3CDTF">2018-05-09T00:15:00Z</dcterms:created>
  <dcterms:modified xsi:type="dcterms:W3CDTF">2018-05-09T00:15:00Z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