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31A9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573D16" w:rsidRDefault="00573D16" w:rsidP="00F0775B">
            <w:pPr>
              <w:rPr>
                <w:rFonts w:ascii="Arial Narrow" w:hAnsi="Arial Narrow"/>
                <w:sz w:val="18"/>
                <w:szCs w:val="18"/>
              </w:rPr>
            </w:pPr>
            <w:r w:rsidRPr="00573D16">
              <w:rPr>
                <w:rFonts w:ascii="Arial Narrow" w:hAnsi="Arial Narrow"/>
                <w:sz w:val="18"/>
                <w:szCs w:val="18"/>
              </w:rPr>
              <w:t>Initiate and sustain interactions to develop relationships with peers and adults, exchanging ideas, opinions and feelings, comparing experiences and discussing future plans </w:t>
            </w:r>
          </w:p>
          <w:p w:rsidR="006220D0" w:rsidRPr="0023348C" w:rsidRDefault="00DA700A" w:rsidP="00F0775B">
            <w:pPr>
              <w:rPr>
                <w:rFonts w:ascii="Arial Narrow" w:hAnsi="Arial Narrow"/>
                <w:sz w:val="18"/>
                <w:szCs w:val="18"/>
              </w:rPr>
            </w:pPr>
            <w:hyperlink r:id="rId10" w:tooltip="View elaborations and additional details of VCARC171" w:history="1">
              <w:r w:rsidRPr="00DA700A">
                <w:rPr>
                  <w:rStyle w:val="Hyperlink"/>
                  <w:rFonts w:ascii="Arial Narrow" w:hAnsi="Arial Narrow"/>
                  <w:sz w:val="18"/>
                  <w:szCs w:val="18"/>
                </w:rPr>
                <w:t>(VCARC171)</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Participate in collaborative projects, providing ideas and suggestions, negotiating and justifying options, solving problems and completing transactions</w:t>
            </w:r>
          </w:p>
          <w:p w:rsidR="006220D0" w:rsidRPr="0023348C" w:rsidRDefault="00DA700A" w:rsidP="006220D0">
            <w:pPr>
              <w:rPr>
                <w:rFonts w:ascii="Arial Narrow" w:hAnsi="Arial Narrow"/>
                <w:sz w:val="18"/>
                <w:szCs w:val="18"/>
              </w:rPr>
            </w:pPr>
            <w:hyperlink r:id="rId11" w:tooltip="View elaborations and additional details of VCARC172" w:history="1">
              <w:r w:rsidRPr="00DA700A">
                <w:rPr>
                  <w:rStyle w:val="Hyperlink"/>
                  <w:rFonts w:ascii="Arial Narrow" w:hAnsi="Arial Narrow"/>
                  <w:sz w:val="18"/>
                  <w:szCs w:val="18"/>
                </w:rPr>
                <w:t>(VCARC172)</w:t>
              </w:r>
            </w:hyperlink>
          </w:p>
        </w:tc>
        <w:tc>
          <w:tcPr>
            <w:tcW w:w="1714" w:type="dxa"/>
            <w:gridSpan w:val="2"/>
          </w:tcPr>
          <w:p w:rsidR="00573D16" w:rsidRDefault="00573D16" w:rsidP="000D4B31">
            <w:pPr>
              <w:rPr>
                <w:rFonts w:ascii="Arial Narrow" w:hAnsi="Arial Narrow"/>
                <w:sz w:val="18"/>
                <w:szCs w:val="18"/>
              </w:rPr>
            </w:pPr>
            <w:r w:rsidRPr="00573D16">
              <w:rPr>
                <w:rFonts w:ascii="Arial Narrow" w:hAnsi="Arial Narrow"/>
                <w:sz w:val="18"/>
                <w:szCs w:val="18"/>
              </w:rPr>
              <w:t>Contribute to structured discussions and tasks by asking and responding to questions, clarifying understanding, elaborating on opinions and expressing agreement or disagreement </w:t>
            </w:r>
          </w:p>
          <w:p w:rsidR="006220D0" w:rsidRPr="0023348C" w:rsidRDefault="00DA700A" w:rsidP="000D4B31">
            <w:pPr>
              <w:rPr>
                <w:rFonts w:ascii="Arial Narrow" w:hAnsi="Arial Narrow"/>
                <w:sz w:val="18"/>
                <w:szCs w:val="18"/>
              </w:rPr>
            </w:pPr>
            <w:hyperlink r:id="rId12" w:tooltip="View elaborations and additional details of VCARC173" w:history="1">
              <w:r w:rsidRPr="00DA700A">
                <w:rPr>
                  <w:rStyle w:val="Hyperlink"/>
                  <w:rFonts w:ascii="Arial Narrow" w:hAnsi="Arial Narrow"/>
                  <w:sz w:val="18"/>
                  <w:szCs w:val="18"/>
                </w:rPr>
                <w:t>(VCARC173)</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 xml:space="preserve">Extract, </w:t>
            </w:r>
            <w:proofErr w:type="spellStart"/>
            <w:r w:rsidRPr="00573D16">
              <w:rPr>
                <w:rFonts w:ascii="Arial Narrow" w:hAnsi="Arial Narrow"/>
                <w:sz w:val="18"/>
                <w:szCs w:val="18"/>
              </w:rPr>
              <w:t>organise</w:t>
            </w:r>
            <w:proofErr w:type="spellEnd"/>
            <w:r w:rsidRPr="00573D16">
              <w:rPr>
                <w:rFonts w:ascii="Arial Narrow" w:hAnsi="Arial Narrow"/>
                <w:sz w:val="18"/>
                <w:szCs w:val="18"/>
              </w:rPr>
              <w:t xml:space="preserve"> and evaluate information and ideas from a range of texts, </w:t>
            </w:r>
            <w:proofErr w:type="spellStart"/>
            <w:r w:rsidRPr="00573D16">
              <w:rPr>
                <w:rFonts w:ascii="Arial Narrow" w:hAnsi="Arial Narrow"/>
                <w:sz w:val="18"/>
                <w:szCs w:val="18"/>
              </w:rPr>
              <w:t>analysing</w:t>
            </w:r>
            <w:proofErr w:type="spellEnd"/>
            <w:r w:rsidRPr="00573D16">
              <w:rPr>
                <w:rFonts w:ascii="Arial Narrow" w:hAnsi="Arial Narrow"/>
                <w:sz w:val="18"/>
                <w:szCs w:val="18"/>
              </w:rPr>
              <w:t xml:space="preserve"> meaning, gist and purpose </w:t>
            </w:r>
          </w:p>
          <w:p w:rsidR="006220D0" w:rsidRPr="0023348C" w:rsidRDefault="00DA700A" w:rsidP="006220D0">
            <w:pPr>
              <w:rPr>
                <w:rFonts w:ascii="Arial Narrow" w:hAnsi="Arial Narrow"/>
                <w:sz w:val="18"/>
                <w:szCs w:val="18"/>
              </w:rPr>
            </w:pPr>
            <w:hyperlink r:id="rId13" w:tooltip="View elaborations and additional details of VCARC174" w:history="1">
              <w:r w:rsidRPr="00DA700A">
                <w:rPr>
                  <w:rStyle w:val="Hyperlink"/>
                  <w:rFonts w:ascii="Arial Narrow" w:hAnsi="Arial Narrow"/>
                  <w:sz w:val="18"/>
                  <w:szCs w:val="18"/>
                </w:rPr>
                <w:t>(VCARC174)</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Convey ideas and viewpoints from a range of perspectives to various audiences in familiar contexts using different modes of presentation </w:t>
            </w:r>
          </w:p>
          <w:p w:rsidR="006220D0" w:rsidRPr="0023348C" w:rsidRDefault="00DA700A" w:rsidP="006220D0">
            <w:pPr>
              <w:rPr>
                <w:rFonts w:ascii="Arial Narrow" w:hAnsi="Arial Narrow"/>
                <w:sz w:val="18"/>
                <w:szCs w:val="18"/>
              </w:rPr>
            </w:pPr>
            <w:hyperlink r:id="rId14" w:tooltip="View elaborations and additional details of VCARC175" w:history="1">
              <w:r w:rsidRPr="00DA700A">
                <w:rPr>
                  <w:rStyle w:val="Hyperlink"/>
                  <w:rFonts w:ascii="Arial Narrow" w:hAnsi="Arial Narrow"/>
                  <w:sz w:val="18"/>
                  <w:szCs w:val="18"/>
                </w:rPr>
                <w:t>(VCARC175)</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Respond to imaginative texts such as poems and films, explaining messages and key ideas, stating views on themes, events and values, and making connections with own experiences </w:t>
            </w:r>
          </w:p>
          <w:p w:rsidR="006220D0" w:rsidRPr="0023348C" w:rsidRDefault="00DA700A" w:rsidP="006220D0">
            <w:pPr>
              <w:rPr>
                <w:rFonts w:ascii="Arial Narrow" w:hAnsi="Arial Narrow"/>
                <w:sz w:val="18"/>
                <w:szCs w:val="18"/>
              </w:rPr>
            </w:pPr>
            <w:hyperlink r:id="rId15" w:tooltip="View elaborations and additional details of VCARC176" w:history="1">
              <w:r w:rsidRPr="00DA700A">
                <w:rPr>
                  <w:rStyle w:val="Hyperlink"/>
                  <w:rFonts w:ascii="Arial Narrow" w:hAnsi="Arial Narrow"/>
                  <w:sz w:val="18"/>
                  <w:szCs w:val="18"/>
                </w:rPr>
                <w:t>(VCARC176)</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Create imaginative texts in multimodal forms, including digital, that draw on past experiences or future possibilities, experimenting with different techniques </w:t>
            </w:r>
          </w:p>
          <w:p w:rsidR="006220D0" w:rsidRPr="0023348C" w:rsidRDefault="00DA700A" w:rsidP="006220D0">
            <w:pPr>
              <w:rPr>
                <w:rFonts w:ascii="Arial Narrow" w:hAnsi="Arial Narrow"/>
                <w:sz w:val="18"/>
                <w:szCs w:val="18"/>
              </w:rPr>
            </w:pPr>
            <w:hyperlink r:id="rId16" w:tooltip="View elaborations and additional details of VCARC177" w:history="1">
              <w:r w:rsidRPr="00DA700A">
                <w:rPr>
                  <w:rStyle w:val="Hyperlink"/>
                  <w:rFonts w:ascii="Arial Narrow" w:hAnsi="Arial Narrow"/>
                  <w:sz w:val="18"/>
                  <w:szCs w:val="18"/>
                </w:rPr>
                <w:t>(VCARC177)</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Translate and interpret texts from Arabic into English and vice versa, compare own translations and interpretations with others’ and discuss reasons for differences </w:t>
            </w:r>
          </w:p>
          <w:p w:rsidR="006220D0" w:rsidRPr="0023348C" w:rsidRDefault="00DA700A" w:rsidP="006220D0">
            <w:pPr>
              <w:rPr>
                <w:rFonts w:ascii="Arial Narrow" w:hAnsi="Arial Narrow"/>
                <w:sz w:val="18"/>
                <w:szCs w:val="18"/>
              </w:rPr>
            </w:pPr>
            <w:hyperlink r:id="rId17" w:tooltip="View elaborations and additional details of VCARC178" w:history="1">
              <w:r w:rsidRPr="00DA700A">
                <w:rPr>
                  <w:rStyle w:val="Hyperlink"/>
                  <w:rFonts w:ascii="Arial Narrow" w:hAnsi="Arial Narrow"/>
                  <w:sz w:val="18"/>
                  <w:szCs w:val="18"/>
                </w:rPr>
                <w:t>(VCARC178)</w:t>
              </w:r>
            </w:hyperlink>
          </w:p>
        </w:tc>
        <w:tc>
          <w:tcPr>
            <w:tcW w:w="1714" w:type="dxa"/>
            <w:gridSpan w:val="2"/>
          </w:tcPr>
          <w:p w:rsidR="00573D16" w:rsidRDefault="00573D16" w:rsidP="006220D0">
            <w:pPr>
              <w:rPr>
                <w:rFonts w:ascii="Arial Narrow" w:hAnsi="Arial Narrow"/>
                <w:sz w:val="18"/>
                <w:szCs w:val="18"/>
              </w:rPr>
            </w:pPr>
            <w:r w:rsidRPr="00573D16">
              <w:rPr>
                <w:rFonts w:ascii="Arial Narrow" w:hAnsi="Arial Narrow"/>
                <w:sz w:val="18"/>
                <w:szCs w:val="18"/>
              </w:rPr>
              <w:t>Create bilingual texts for the wider community, such as notices, promotional material, instructions or announcements, interpreting cultural and linguistic aspects </w:t>
            </w:r>
          </w:p>
          <w:p w:rsidR="006220D0" w:rsidRPr="0023348C" w:rsidRDefault="00DA700A" w:rsidP="006220D0">
            <w:pPr>
              <w:rPr>
                <w:rFonts w:ascii="Arial Narrow" w:hAnsi="Arial Narrow"/>
                <w:sz w:val="18"/>
                <w:szCs w:val="18"/>
              </w:rPr>
            </w:pPr>
            <w:hyperlink r:id="rId18" w:tooltip="View elaborations and additional details of VCARC179" w:history="1">
              <w:r w:rsidRPr="00DA700A">
                <w:rPr>
                  <w:rStyle w:val="Hyperlink"/>
                  <w:rFonts w:ascii="Arial Narrow" w:hAnsi="Arial Narrow"/>
                  <w:sz w:val="18"/>
                  <w:szCs w:val="18"/>
                </w:rPr>
                <w:t>(VCARC179)</w:t>
              </w:r>
            </w:hyperlink>
          </w:p>
        </w:tc>
        <w:tc>
          <w:tcPr>
            <w:tcW w:w="1714" w:type="dxa"/>
            <w:gridSpan w:val="2"/>
          </w:tcPr>
          <w:p w:rsidR="00573D16" w:rsidRDefault="00573D16" w:rsidP="00E31A9F">
            <w:pPr>
              <w:rPr>
                <w:rFonts w:ascii="Arial Narrow" w:hAnsi="Arial Narrow"/>
                <w:sz w:val="18"/>
                <w:szCs w:val="18"/>
              </w:rPr>
            </w:pPr>
            <w:r w:rsidRPr="00573D16">
              <w:rPr>
                <w:rFonts w:ascii="Arial Narrow" w:hAnsi="Arial Narrow"/>
                <w:sz w:val="18"/>
                <w:szCs w:val="18"/>
              </w:rPr>
              <w:t>Reflect on how conventions of speech and Arabic cultural concepts can influence own communication style when using both English and Arabic</w:t>
            </w:r>
          </w:p>
          <w:p w:rsidR="006220D0" w:rsidRPr="00FA7D30" w:rsidRDefault="00DA700A" w:rsidP="00E31A9F">
            <w:pPr>
              <w:rPr>
                <w:rFonts w:ascii="Arial Narrow" w:hAnsi="Arial Narrow"/>
                <w:sz w:val="18"/>
                <w:szCs w:val="18"/>
              </w:rPr>
            </w:pPr>
            <w:hyperlink r:id="rId19" w:tooltip="View elaborations and additional details of VCARC180" w:history="1">
              <w:r w:rsidRPr="00DA700A">
                <w:rPr>
                  <w:rStyle w:val="Hyperlink"/>
                  <w:rFonts w:ascii="Arial Narrow" w:hAnsi="Arial Narrow"/>
                  <w:sz w:val="18"/>
                  <w:szCs w:val="18"/>
                </w:rPr>
                <w:t>(VCARC180)</w:t>
              </w:r>
            </w:hyperlink>
          </w:p>
        </w:tc>
        <w:tc>
          <w:tcPr>
            <w:tcW w:w="1714" w:type="dxa"/>
            <w:gridSpan w:val="2"/>
          </w:tcPr>
          <w:p w:rsidR="00573D16" w:rsidRDefault="00573D16" w:rsidP="00684063">
            <w:pPr>
              <w:rPr>
                <w:rFonts w:ascii="Arial Narrow" w:hAnsi="Arial Narrow"/>
                <w:sz w:val="18"/>
                <w:szCs w:val="18"/>
              </w:rPr>
            </w:pPr>
            <w:r w:rsidRPr="00573D16">
              <w:rPr>
                <w:rFonts w:ascii="Arial Narrow" w:hAnsi="Arial Narrow"/>
                <w:sz w:val="18"/>
                <w:szCs w:val="18"/>
              </w:rPr>
              <w:t xml:space="preserve">Reflect on own sense of identity as an Arabic and English speaker, </w:t>
            </w:r>
            <w:proofErr w:type="spellStart"/>
            <w:r w:rsidRPr="00573D16">
              <w:rPr>
                <w:rFonts w:ascii="Arial Narrow" w:hAnsi="Arial Narrow"/>
                <w:sz w:val="18"/>
                <w:szCs w:val="18"/>
              </w:rPr>
              <w:t>recognising</w:t>
            </w:r>
            <w:proofErr w:type="spellEnd"/>
            <w:r w:rsidRPr="00573D16">
              <w:rPr>
                <w:rFonts w:ascii="Arial Narrow" w:hAnsi="Arial Narrow"/>
                <w:sz w:val="18"/>
                <w:szCs w:val="18"/>
              </w:rPr>
              <w:t xml:space="preserve"> how own cultural assumptions, practices and values influence ways of communicating, and considering reactions and how they adjust </w:t>
            </w:r>
            <w:proofErr w:type="spellStart"/>
            <w:r w:rsidRPr="00573D16">
              <w:rPr>
                <w:rFonts w:ascii="Arial Narrow" w:hAnsi="Arial Narrow"/>
                <w:sz w:val="18"/>
                <w:szCs w:val="18"/>
              </w:rPr>
              <w:t>behaviours</w:t>
            </w:r>
            <w:proofErr w:type="spellEnd"/>
            <w:r w:rsidRPr="00573D16">
              <w:rPr>
                <w:rFonts w:ascii="Arial Narrow" w:hAnsi="Arial Narrow"/>
                <w:sz w:val="18"/>
                <w:szCs w:val="18"/>
              </w:rPr>
              <w:t xml:space="preserve"> and language in own interactions</w:t>
            </w:r>
          </w:p>
          <w:p w:rsidR="006220D0" w:rsidRPr="0023348C" w:rsidRDefault="00DA700A" w:rsidP="00684063">
            <w:pPr>
              <w:rPr>
                <w:rFonts w:ascii="Arial Narrow" w:hAnsi="Arial Narrow"/>
                <w:sz w:val="18"/>
                <w:szCs w:val="18"/>
              </w:rPr>
            </w:pPr>
            <w:hyperlink r:id="rId20" w:tooltip="View elaborations and additional details of VCARC181" w:history="1">
              <w:r w:rsidRPr="00DA700A">
                <w:rPr>
                  <w:rStyle w:val="Hyperlink"/>
                  <w:rFonts w:ascii="Arial Narrow" w:hAnsi="Arial Narrow"/>
                  <w:sz w:val="18"/>
                  <w:szCs w:val="18"/>
                </w:rPr>
                <w:t>(VCARC181)</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E31A9F" w:rsidRDefault="00B37D4B" w:rsidP="00083A37">
      <w:pPr>
        <w:spacing w:after="0"/>
        <w:rPr>
          <w:sz w:val="16"/>
          <w:szCs w:val="16"/>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C901B9">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573D16" w:rsidRDefault="00573D16" w:rsidP="00F0775B">
            <w:pPr>
              <w:rPr>
                <w:rFonts w:ascii="Arial Narrow" w:hAnsi="Arial Narrow"/>
                <w:sz w:val="18"/>
                <w:szCs w:val="18"/>
              </w:rPr>
            </w:pPr>
            <w:r w:rsidRPr="00573D16">
              <w:rPr>
                <w:rFonts w:ascii="Arial Narrow" w:hAnsi="Arial Narrow"/>
                <w:sz w:val="18"/>
                <w:szCs w:val="18"/>
              </w:rPr>
              <w:t>Understand rules of pronunciation and intonation and writing conventions, and apply these to own constructions to enhance meaning and aesthetic effect </w:t>
            </w:r>
          </w:p>
          <w:p w:rsidR="00CB0B9A" w:rsidRPr="00F0775B" w:rsidRDefault="00DA700A" w:rsidP="00F0775B">
            <w:pPr>
              <w:rPr>
                <w:rFonts w:ascii="Arial Narrow" w:hAnsi="Arial Narrow"/>
                <w:sz w:val="18"/>
                <w:szCs w:val="18"/>
              </w:rPr>
            </w:pPr>
            <w:hyperlink r:id="rId121" w:tooltip="View elaborations and additional details of VCARU182" w:history="1">
              <w:r w:rsidRPr="00DA700A">
                <w:rPr>
                  <w:rStyle w:val="Hyperlink"/>
                  <w:rFonts w:ascii="Arial Narrow" w:hAnsi="Arial Narrow"/>
                  <w:sz w:val="18"/>
                  <w:szCs w:val="18"/>
                </w:rPr>
                <w:t>(VCARU182)</w:t>
              </w:r>
            </w:hyperlink>
          </w:p>
        </w:tc>
        <w:tc>
          <w:tcPr>
            <w:tcW w:w="3143" w:type="dxa"/>
            <w:gridSpan w:val="2"/>
          </w:tcPr>
          <w:p w:rsidR="00573D16" w:rsidRDefault="00573D16" w:rsidP="00684063">
            <w:pPr>
              <w:rPr>
                <w:rFonts w:ascii="Arial Narrow" w:hAnsi="Arial Narrow"/>
                <w:sz w:val="18"/>
                <w:szCs w:val="18"/>
              </w:rPr>
            </w:pPr>
            <w:r w:rsidRPr="00573D16">
              <w:rPr>
                <w:rFonts w:ascii="Arial Narrow" w:hAnsi="Arial Narrow"/>
                <w:sz w:val="18"/>
                <w:szCs w:val="18"/>
              </w:rPr>
              <w:t>Expand spoken and written expression by extending grammatical knowledge of Arabic, including features such as conditional and subjunctive moods, embedded clauses, imperative, future tense and vocative case, and acquisition of vocabulary and expressions that are culturally embedded</w:t>
            </w:r>
          </w:p>
          <w:p w:rsidR="00CB0B9A" w:rsidRPr="0023348C" w:rsidRDefault="00DA700A" w:rsidP="00DA700A">
            <w:pPr>
              <w:rPr>
                <w:rFonts w:ascii="Arial Narrow" w:hAnsi="Arial Narrow"/>
                <w:sz w:val="18"/>
                <w:szCs w:val="18"/>
              </w:rPr>
            </w:pPr>
            <w:hyperlink r:id="rId122" w:tooltip="View elaborations and additional details of VCARU183" w:history="1">
              <w:r w:rsidRPr="00DA700A">
                <w:rPr>
                  <w:rStyle w:val="Hyperlink"/>
                  <w:rFonts w:ascii="Arial Narrow" w:hAnsi="Arial Narrow"/>
                  <w:sz w:val="18"/>
                  <w:szCs w:val="18"/>
                </w:rPr>
                <w:t>(VCARU183)</w:t>
              </w:r>
            </w:hyperlink>
          </w:p>
        </w:tc>
        <w:tc>
          <w:tcPr>
            <w:tcW w:w="3142" w:type="dxa"/>
            <w:gridSpan w:val="2"/>
          </w:tcPr>
          <w:p w:rsidR="00573D16" w:rsidRDefault="00573D16" w:rsidP="00E31A9F">
            <w:pPr>
              <w:rPr>
                <w:rFonts w:ascii="Arial Narrow" w:hAnsi="Arial Narrow"/>
                <w:sz w:val="18"/>
                <w:szCs w:val="18"/>
              </w:rPr>
            </w:pPr>
            <w:r w:rsidRPr="00573D16">
              <w:rPr>
                <w:rFonts w:ascii="Arial Narrow" w:hAnsi="Arial Narrow"/>
                <w:sz w:val="18"/>
                <w:szCs w:val="18"/>
              </w:rPr>
              <w:t>Analyse different texts in a variety of forms, including digital, , considering the relationship between audience, purpose and context, and the use of textual conventions, features and cohesive devices</w:t>
            </w:r>
          </w:p>
          <w:p w:rsidR="00CB0B9A" w:rsidRPr="0023348C" w:rsidRDefault="00DA700A" w:rsidP="00E31A9F">
            <w:pPr>
              <w:rPr>
                <w:rFonts w:ascii="Arial Narrow" w:hAnsi="Arial Narrow"/>
                <w:sz w:val="18"/>
                <w:szCs w:val="18"/>
              </w:rPr>
            </w:pPr>
            <w:hyperlink r:id="rId123" w:tooltip="View elaborations and additional details of VCARU184" w:history="1">
              <w:r w:rsidRPr="00DA700A">
                <w:rPr>
                  <w:rStyle w:val="Hyperlink"/>
                  <w:rFonts w:ascii="Arial Narrow" w:hAnsi="Arial Narrow"/>
                  <w:sz w:val="18"/>
                  <w:szCs w:val="18"/>
                </w:rPr>
                <w:t>(VCARU184)</w:t>
              </w:r>
            </w:hyperlink>
          </w:p>
        </w:tc>
        <w:tc>
          <w:tcPr>
            <w:tcW w:w="3143" w:type="dxa"/>
            <w:gridSpan w:val="2"/>
          </w:tcPr>
          <w:p w:rsidR="00573D16" w:rsidRDefault="00573D16" w:rsidP="00684063">
            <w:pPr>
              <w:rPr>
                <w:rFonts w:ascii="Arial Narrow" w:hAnsi="Arial Narrow"/>
                <w:sz w:val="18"/>
                <w:szCs w:val="18"/>
              </w:rPr>
            </w:pPr>
            <w:r w:rsidRPr="00573D16">
              <w:rPr>
                <w:rFonts w:ascii="Arial Narrow" w:hAnsi="Arial Narrow"/>
                <w:sz w:val="18"/>
                <w:szCs w:val="18"/>
              </w:rPr>
              <w:t>Explore how spoken and written forms of Arabic can be used for different purposes and audiences, in different contexts and situations, and with specific meanings and intentions </w:t>
            </w:r>
          </w:p>
          <w:p w:rsidR="00CB0B9A" w:rsidRPr="0023348C" w:rsidRDefault="00DA700A" w:rsidP="00684063">
            <w:pPr>
              <w:rPr>
                <w:rFonts w:ascii="Arial Narrow" w:hAnsi="Arial Narrow"/>
                <w:sz w:val="18"/>
                <w:szCs w:val="18"/>
              </w:rPr>
            </w:pPr>
            <w:hyperlink r:id="rId124" w:tooltip="View elaborations and additional details of VCARU185" w:history="1">
              <w:r w:rsidRPr="00DA700A">
                <w:rPr>
                  <w:rStyle w:val="Hyperlink"/>
                  <w:rFonts w:ascii="Arial Narrow" w:hAnsi="Arial Narrow"/>
                  <w:sz w:val="18"/>
                  <w:szCs w:val="18"/>
                </w:rPr>
                <w:t>(VCARU185)</w:t>
              </w:r>
            </w:hyperlink>
          </w:p>
        </w:tc>
        <w:tc>
          <w:tcPr>
            <w:tcW w:w="3142" w:type="dxa"/>
            <w:gridSpan w:val="2"/>
          </w:tcPr>
          <w:p w:rsidR="00573D16" w:rsidRDefault="00573D16" w:rsidP="00722ADE">
            <w:pPr>
              <w:rPr>
                <w:rFonts w:ascii="Arial Narrow" w:hAnsi="Arial Narrow"/>
                <w:sz w:val="18"/>
                <w:szCs w:val="18"/>
              </w:rPr>
            </w:pPr>
            <w:r w:rsidRPr="00573D16">
              <w:rPr>
                <w:rFonts w:ascii="Arial Narrow" w:hAnsi="Arial Narrow"/>
                <w:sz w:val="18"/>
                <w:szCs w:val="18"/>
              </w:rPr>
              <w:t>Explore and reflect on how the Arabic language influences and is influenced by cultural, political and social change </w:t>
            </w:r>
          </w:p>
          <w:p w:rsidR="00CB0B9A" w:rsidRPr="0023348C" w:rsidRDefault="00DA700A" w:rsidP="00722ADE">
            <w:pPr>
              <w:rPr>
                <w:rFonts w:ascii="Arial Narrow" w:hAnsi="Arial Narrow"/>
                <w:sz w:val="18"/>
                <w:szCs w:val="18"/>
              </w:rPr>
            </w:pPr>
            <w:hyperlink r:id="rId125" w:tooltip="View elaborations and additional details of VCARU186" w:history="1">
              <w:r w:rsidRPr="00DA700A">
                <w:rPr>
                  <w:rStyle w:val="Hyperlink"/>
                  <w:rFonts w:ascii="Arial Narrow" w:hAnsi="Arial Narrow"/>
                  <w:sz w:val="18"/>
                  <w:szCs w:val="18"/>
                </w:rPr>
                <w:t>(VCARU186)</w:t>
              </w:r>
            </w:hyperlink>
          </w:p>
        </w:tc>
        <w:tc>
          <w:tcPr>
            <w:tcW w:w="3143" w:type="dxa"/>
            <w:gridSpan w:val="2"/>
          </w:tcPr>
          <w:p w:rsidR="00573D16" w:rsidRDefault="00573D16" w:rsidP="00684063">
            <w:pPr>
              <w:rPr>
                <w:rFonts w:ascii="Arial Narrow" w:hAnsi="Arial Narrow"/>
                <w:sz w:val="18"/>
                <w:szCs w:val="18"/>
              </w:rPr>
            </w:pPr>
            <w:r w:rsidRPr="00573D16">
              <w:rPr>
                <w:rFonts w:ascii="Arial Narrow" w:hAnsi="Arial Narrow"/>
                <w:sz w:val="18"/>
                <w:szCs w:val="18"/>
              </w:rPr>
              <w:t>Understand the symbolic nature and influence of language in local and global contexts and how the use of language determines the nature of intercultural communication </w:t>
            </w:r>
          </w:p>
          <w:p w:rsidR="00CB0B9A" w:rsidRPr="0023348C" w:rsidRDefault="00DA700A" w:rsidP="00DA700A">
            <w:pPr>
              <w:rPr>
                <w:rFonts w:ascii="Arial Narrow" w:hAnsi="Arial Narrow"/>
                <w:sz w:val="18"/>
                <w:szCs w:val="18"/>
              </w:rPr>
            </w:pPr>
            <w:hyperlink r:id="rId126" w:tooltip="View elaborations and additional details of VCARU187" w:history="1">
              <w:r w:rsidRPr="00DA700A">
                <w:rPr>
                  <w:rStyle w:val="Hyperlink"/>
                  <w:rFonts w:ascii="Arial Narrow" w:hAnsi="Arial Narrow"/>
                  <w:sz w:val="18"/>
                  <w:szCs w:val="18"/>
                </w:rPr>
                <w:t>(VCARU187)</w:t>
              </w:r>
            </w:hyperlink>
            <w:bookmarkStart w:id="0" w:name="_GoBack"/>
            <w:bookmarkEnd w:id="0"/>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0D4B31" w:rsidRDefault="000D4B31" w:rsidP="00A125DA">
      <w:pPr>
        <w:spacing w:before="240"/>
        <w:jc w:val="center"/>
        <w:rPr>
          <w:rFonts w:ascii="Calibri" w:hAnsi="Calibri" w:cs="Calibri"/>
          <w:i/>
          <w:color w:val="0070C0"/>
        </w:rPr>
      </w:pPr>
    </w:p>
    <w:p w:rsidR="000D4B31" w:rsidRPr="00A125DA" w:rsidRDefault="000D4B31" w:rsidP="00A125DA">
      <w:pPr>
        <w:spacing w:before="240"/>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910515" w:rsidRPr="00145826" w:rsidTr="0091051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Pr="00E31A9F" w:rsidRDefault="00910515" w:rsidP="000F0AB0">
            <w:pPr>
              <w:rPr>
                <w:rFonts w:ascii="Calibri" w:hAnsi="Calibri" w:cs="Calibri"/>
                <w:lang w:val="en-AU"/>
              </w:rPr>
            </w:pPr>
            <w:r w:rsidRPr="00E31A9F">
              <w:rPr>
                <w:rFonts w:ascii="Calibri" w:hAnsi="Calibri" w:cs="Calibri"/>
                <w:b/>
                <w:lang w:val="en-AU"/>
              </w:rPr>
              <w:t xml:space="preserve">Levels </w:t>
            </w:r>
            <w:r>
              <w:rPr>
                <w:rFonts w:ascii="Calibri" w:hAnsi="Calibri" w:cs="Calibri"/>
                <w:b/>
                <w:lang w:val="en-AU"/>
              </w:rPr>
              <w:t>7</w:t>
            </w:r>
            <w:r w:rsidRPr="00E31A9F">
              <w:rPr>
                <w:rFonts w:ascii="Calibri" w:hAnsi="Calibri" w:cs="Calibri"/>
                <w:b/>
                <w:lang w:val="en-AU"/>
              </w:rPr>
              <w:t xml:space="preserve"> and </w:t>
            </w:r>
            <w:r>
              <w:rPr>
                <w:rFonts w:ascii="Calibri" w:hAnsi="Calibri" w:cs="Calibri"/>
                <w:b/>
                <w:lang w:val="en-AU"/>
              </w:rPr>
              <w:t>8</w:t>
            </w:r>
            <w:r w:rsidRPr="00E31A9F">
              <w:rPr>
                <w:rFonts w:ascii="Calibri" w:hAnsi="Calibri" w:cs="Calibri"/>
                <w:b/>
                <w:lang w:val="en-AU"/>
              </w:rPr>
              <w:t xml:space="preserve"> Achievement Standard</w:t>
            </w:r>
            <w:r w:rsidRPr="00E31A9F">
              <w:rPr>
                <w:rFonts w:ascii="Calibri" w:hAnsi="Calibri" w:cs="Calibri"/>
                <w:lang w:val="en-AU"/>
              </w:rPr>
              <w:t xml:space="preserve"> </w:t>
            </w:r>
          </w:p>
          <w:p w:rsidR="00910515" w:rsidRPr="0015022A" w:rsidRDefault="00910515" w:rsidP="000F0AB0">
            <w:pPr>
              <w:rPr>
                <w:rFonts w:ascii="Arial Narrow" w:hAnsi="Arial Narrow" w:cs="Calibri"/>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Default="00910515" w:rsidP="00E6373D">
            <w:pPr>
              <w:rPr>
                <w:rFonts w:ascii="Calibri" w:hAnsi="Calibri" w:cs="Calibri"/>
                <w:sz w:val="18"/>
                <w:szCs w:val="18"/>
                <w:lang w:val="en-AU"/>
              </w:rPr>
            </w:pPr>
            <w:r w:rsidRPr="002D49F6">
              <w:rPr>
                <w:rFonts w:ascii="Calibri" w:hAnsi="Calibri" w:cs="Calibri"/>
                <w:b/>
                <w:lang w:val="en-AU"/>
              </w:rPr>
              <w:t xml:space="preserve">Levels </w:t>
            </w:r>
            <w:r>
              <w:rPr>
                <w:rFonts w:ascii="Calibri" w:hAnsi="Calibri" w:cs="Calibri"/>
                <w:b/>
                <w:lang w:val="en-AU"/>
              </w:rPr>
              <w:t>9</w:t>
            </w:r>
            <w:r w:rsidRPr="002D49F6">
              <w:rPr>
                <w:rFonts w:ascii="Calibri" w:hAnsi="Calibri" w:cs="Calibri"/>
                <w:b/>
                <w:lang w:val="en-AU"/>
              </w:rPr>
              <w:t xml:space="preserve"> and </w:t>
            </w:r>
            <w:r>
              <w:rPr>
                <w:rFonts w:ascii="Calibri" w:hAnsi="Calibri" w:cs="Calibri"/>
                <w:b/>
                <w:lang w:val="en-AU"/>
              </w:rPr>
              <w:t>10</w:t>
            </w:r>
            <w:r w:rsidRPr="002D49F6">
              <w:rPr>
                <w:rFonts w:ascii="Calibri" w:hAnsi="Calibri" w:cs="Calibri"/>
                <w:b/>
                <w:lang w:val="en-AU"/>
              </w:rPr>
              <w:t xml:space="preserve"> Achievement Standard</w:t>
            </w:r>
            <w:r w:rsidRPr="004D379A">
              <w:rPr>
                <w:rFonts w:ascii="Calibri" w:hAnsi="Calibri" w:cs="Calibri"/>
                <w:sz w:val="18"/>
                <w:szCs w:val="18"/>
                <w:lang w:val="en-AU"/>
              </w:rPr>
              <w:t xml:space="preserve"> </w:t>
            </w:r>
          </w:p>
          <w:p w:rsidR="00910515" w:rsidRPr="00652320" w:rsidRDefault="00910515" w:rsidP="00E6373D">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910515" w:rsidRPr="00145826" w:rsidTr="0091051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By the end of Level 8</w:t>
            </w:r>
          </w:p>
          <w:p w:rsidR="00573D16" w:rsidRDefault="00573D16" w:rsidP="00573D16">
            <w:pPr>
              <w:rPr>
                <w:rFonts w:ascii="Arial Narrow" w:hAnsi="Arial Narrow"/>
                <w:sz w:val="18"/>
                <w:szCs w:val="18"/>
              </w:rPr>
            </w:pPr>
            <w:r>
              <w:rPr>
                <w:rFonts w:ascii="Arial Narrow" w:hAnsi="Arial Narrow"/>
                <w:sz w:val="18"/>
                <w:szCs w:val="18"/>
              </w:rPr>
              <w:t>S</w:t>
            </w:r>
            <w:r w:rsidRPr="00573D16">
              <w:rPr>
                <w:rFonts w:ascii="Arial Narrow" w:hAnsi="Arial Narrow"/>
                <w:sz w:val="18"/>
                <w:szCs w:val="18"/>
              </w:rPr>
              <w:t xml:space="preserve">tudents use written and spoken Arabic to exchange information about their personal worlds and to express feelings, likes and dislikes.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formulaic language for a range of classroom functions and processes, such as asking and responding to questions, following instructions, requesting repetition and asking for permission and assistance, for example,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ساعدك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إكمال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الواجب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تعيد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السؤال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أستخدم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الهاتف</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فضلك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تساعدني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صندوق</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الكتب</w:t>
            </w:r>
            <w:proofErr w:type="spellEnd"/>
            <w:r w:rsidRPr="00573D16">
              <w:rPr>
                <w:rFonts w:eastAsia="Arial" w:cs="Arial"/>
                <w:sz w:val="18"/>
                <w:szCs w:val="18"/>
              </w:rPr>
              <w:t>؟</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rehearsed and some spontaneous language to engage in planning, transacting, making arrangements and negotiating.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features of pronunciation and rhythm in spoken Arabic to a range of sentence types.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locate, classify and sequence key points of information from a range of sources and communicate information and ideas related to home, school, leisure and interests using different modes of presentation.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feelings and ideas about the ways in which characters, settings and events are represented.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w:t>
            </w:r>
            <w:proofErr w:type="spellStart"/>
            <w:r w:rsidRPr="00573D16">
              <w:rPr>
                <w:rFonts w:ascii="Arial Narrow" w:eastAsia="Arial" w:hAnsi="Arial Narrow"/>
                <w:sz w:val="18"/>
                <w:szCs w:val="18"/>
              </w:rPr>
              <w:t>modelled</w:t>
            </w:r>
            <w:proofErr w:type="spellEnd"/>
            <w:r w:rsidRPr="00573D16">
              <w:rPr>
                <w:rFonts w:ascii="Arial Narrow" w:eastAsia="Arial" w:hAnsi="Arial Narrow"/>
                <w:sz w:val="18"/>
                <w:szCs w:val="18"/>
              </w:rPr>
              <w:t xml:space="preserve"> language to create imaginative texts or alternative versions of texts they have listened to, read or viewed.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key grammatical forms and structures in spoken and written texts, such as articles, nouns, adjectives, personal pronouns, verbs and verb tenses, conjunctions, adverbs (for example, </w:t>
            </w:r>
            <w:proofErr w:type="spellStart"/>
            <w:r w:rsidRPr="00573D16">
              <w:rPr>
                <w:rFonts w:eastAsia="Arial" w:cs="Arial"/>
                <w:sz w:val="18"/>
                <w:szCs w:val="18"/>
              </w:rPr>
              <w:t>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التعريف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البيت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الدراسة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العائلة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المواد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الدراسية؛الهوايات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w:t>
            </w:r>
            <w:proofErr w:type="spellEnd"/>
            <w:r w:rsidRPr="00573D16">
              <w:rPr>
                <w:rFonts w:ascii="Arial Narrow" w:eastAsia="Arial" w:hAnsi="Arial Narrow"/>
                <w:sz w:val="18"/>
                <w:szCs w:val="18"/>
              </w:rPr>
              <w:t>/</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طويل</w:t>
            </w:r>
            <w:proofErr w:type="spellEnd"/>
            <w:r w:rsidRPr="00573D16">
              <w:rPr>
                <w:rFonts w:ascii="Arial Narrow" w:eastAsia="Arial" w:hAnsi="Arial Narrow"/>
                <w:sz w:val="18"/>
                <w:szCs w:val="18"/>
              </w:rPr>
              <w:t>/</w:t>
            </w:r>
            <w:proofErr w:type="spellStart"/>
            <w:r w:rsidRPr="00573D16">
              <w:rPr>
                <w:rFonts w:eastAsia="Arial" w:cs="Arial"/>
                <w:sz w:val="18"/>
                <w:szCs w:val="18"/>
              </w:rPr>
              <w:t>طويلة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ممتع</w:t>
            </w:r>
            <w:proofErr w:type="spellEnd"/>
            <w:r w:rsidRPr="00573D16">
              <w:rPr>
                <w:rFonts w:ascii="Arial Narrow" w:eastAsia="Arial" w:hAnsi="Arial Narrow"/>
                <w:sz w:val="18"/>
                <w:szCs w:val="18"/>
              </w:rPr>
              <w:t>/</w:t>
            </w:r>
            <w:proofErr w:type="spellStart"/>
            <w:r w:rsidRPr="00573D16">
              <w:rPr>
                <w:rFonts w:eastAsia="Arial" w:cs="Arial"/>
                <w:sz w:val="18"/>
                <w:szCs w:val="18"/>
              </w:rPr>
              <w:t>ممتعة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مفيد</w:t>
            </w:r>
            <w:proofErr w:type="spellEnd"/>
            <w:r w:rsidRPr="00573D16">
              <w:rPr>
                <w:rFonts w:ascii="Arial Narrow" w:eastAsia="Arial" w:hAnsi="Arial Narrow"/>
                <w:sz w:val="18"/>
                <w:szCs w:val="18"/>
              </w:rPr>
              <w:t>/</w:t>
            </w:r>
            <w:proofErr w:type="spellStart"/>
            <w:r w:rsidRPr="00573D16">
              <w:rPr>
                <w:rFonts w:eastAsia="Arial" w:cs="Arial"/>
                <w:sz w:val="18"/>
                <w:szCs w:val="18"/>
              </w:rPr>
              <w:t>مفيدة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مدرستي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عائلتي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صغيرة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بيتي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واسع</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شارعنا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ضيق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زيارة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الأقارب</w:t>
            </w:r>
            <w:proofErr w:type="spellEnd"/>
            <w:r w:rsidRPr="00573D16">
              <w:rPr>
                <w:rFonts w:ascii="Arial Narrow" w:eastAsia="Arial" w:hAnsi="Arial Narrow"/>
                <w:sz w:val="18"/>
                <w:szCs w:val="18"/>
              </w:rPr>
              <w:t xml:space="preserve"> </w:t>
            </w:r>
            <w:r w:rsidRPr="00573D16">
              <w:rPr>
                <w:rFonts w:eastAsia="Arial" w:cs="Arial"/>
                <w:sz w:val="18"/>
                <w:szCs w:val="18"/>
              </w:rPr>
              <w:t>و؛</w:t>
            </w:r>
            <w:r w:rsidRPr="00573D16">
              <w:rPr>
                <w:rFonts w:ascii="Arial Narrow" w:eastAsia="Arial" w:hAnsi="Arial Narrow"/>
                <w:sz w:val="18"/>
                <w:szCs w:val="18"/>
              </w:rPr>
              <w:t xml:space="preserve"> </w:t>
            </w:r>
            <w:proofErr w:type="spellStart"/>
            <w:r w:rsidRPr="00573D16">
              <w:rPr>
                <w:rFonts w:eastAsia="Arial" w:cs="Arial"/>
                <w:sz w:val="18"/>
                <w:szCs w:val="18"/>
              </w:rPr>
              <w:t>أو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كذلك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أيضاً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يوميا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غالبا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أحيانا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بكيت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بشدّة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بحماسٍ</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إستيقضت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متأخراً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وصلت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المسرح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باكراً</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writing conventions to written texts, such as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أجيب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جميع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أسئلة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الإمتحان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أين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تتمرن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لكرة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القدم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تلعب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الرياضة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مادتك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شخص</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يوجد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عائلتك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العنوان</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الفقرات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الفواصل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أدوات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الترقيم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التوقيع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خاتمة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الرسالة</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contextual cues and textual features to translate and interpret everyday texts from Arabic into English and vice versa, and identify similarities and differences in translation.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create texts in Arabic and English, identifying words and expressions that do not readily translate, such as </w:t>
            </w:r>
            <w:proofErr w:type="spellStart"/>
            <w:r w:rsidRPr="00573D16">
              <w:rPr>
                <w:rFonts w:eastAsia="Arial" w:cs="Arial"/>
                <w:sz w:val="18"/>
                <w:szCs w:val="18"/>
              </w:rPr>
              <w:t>بالهناء</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والشفاء</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والله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التوفيق</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compare ways of communicating in Arabic and English and explain how their own biography influences their cultural identity and ways of communicating.</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and apply the writing conventions of the Arabic alphabet and script, making connections between spoken and written Arabic in texts.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the structure and features of different personal, informative and imaginative texts and provide simple explanations as to how these elements contribute to meaning.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ways in which spoken Arabic varies according to regions and countries, and provide examples of how Arabic has changed over time due to influences from other languages and cultures.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how written Arabic varies in style and in the use of formal and informal forms, for example, </w:t>
            </w:r>
            <w:proofErr w:type="spellStart"/>
            <w:r w:rsidRPr="00573D16">
              <w:rPr>
                <w:rFonts w:eastAsia="Arial" w:cs="Arial"/>
                <w:sz w:val="18"/>
                <w:szCs w:val="18"/>
              </w:rPr>
              <w:t>أنتَ</w:t>
            </w:r>
            <w:proofErr w:type="spellEnd"/>
            <w:r w:rsidRPr="00573D16">
              <w:rPr>
                <w:rFonts w:ascii="Arial Narrow" w:eastAsia="Arial" w:hAnsi="Arial Narrow"/>
                <w:sz w:val="18"/>
                <w:szCs w:val="18"/>
              </w:rPr>
              <w:t>/</w:t>
            </w:r>
            <w:proofErr w:type="spellStart"/>
            <w:r w:rsidRPr="00573D16">
              <w:rPr>
                <w:rFonts w:eastAsia="Arial" w:cs="Arial"/>
                <w:sz w:val="18"/>
                <w:szCs w:val="18"/>
              </w:rPr>
              <w:t>حضرتكَ</w:t>
            </w:r>
            <w:proofErr w:type="spellEnd"/>
            <w:r w:rsidRPr="00573D16">
              <w:rPr>
                <w:rFonts w:ascii="Arial Narrow" w:eastAsia="Arial" w:hAnsi="Arial Narrow"/>
                <w:sz w:val="18"/>
                <w:szCs w:val="18"/>
              </w:rPr>
              <w:t>/</w:t>
            </w:r>
            <w:proofErr w:type="spellStart"/>
            <w:r w:rsidRPr="00573D16">
              <w:rPr>
                <w:rFonts w:eastAsia="Arial" w:cs="Arial"/>
                <w:sz w:val="18"/>
                <w:szCs w:val="18"/>
              </w:rPr>
              <w:t>حضرتكم</w:t>
            </w:r>
            <w:proofErr w:type="spellEnd"/>
            <w:r w:rsidRPr="00573D16">
              <w:rPr>
                <w:rFonts w:ascii="Arial Narrow" w:eastAsia="Arial" w:hAnsi="Arial Narrow"/>
                <w:sz w:val="18"/>
                <w:szCs w:val="18"/>
              </w:rPr>
              <w:t xml:space="preserve">, according to context, situation and the relationship between participants. </w:t>
            </w:r>
          </w:p>
          <w:p w:rsidR="00910515"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identify ways in which language use reflects cultural ideas, thoughts and perceptions.</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 xml:space="preserve">By the end of </w:t>
            </w:r>
            <w:r>
              <w:rPr>
                <w:rFonts w:ascii="Arial Narrow" w:hAnsi="Arial Narrow"/>
                <w:sz w:val="18"/>
                <w:szCs w:val="18"/>
              </w:rPr>
              <w:t>Level</w:t>
            </w:r>
            <w:r w:rsidRPr="00573D16">
              <w:rPr>
                <w:rFonts w:ascii="Arial Narrow" w:hAnsi="Arial Narrow"/>
                <w:sz w:val="18"/>
                <w:szCs w:val="18"/>
              </w:rPr>
              <w:t xml:space="preserve"> 10</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use written and spoken Arabic to initiate and sustain interactions with peers and adults. </w:t>
            </w:r>
            <w:r>
              <w:rPr>
                <w:rFonts w:ascii="Arial Narrow" w:eastAsia="Arial" w:hAnsi="Arial Narrow"/>
                <w:sz w:val="18"/>
                <w:szCs w:val="18"/>
              </w:rPr>
              <w:t>(1)</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language spontaneously to exchange ideas, opinions and feelings, compare experiences and discuss future plans. </w:t>
            </w:r>
            <w:r>
              <w:rPr>
                <w:rFonts w:ascii="Arial Narrow" w:eastAsia="Arial" w:hAnsi="Arial Narrow"/>
                <w:sz w:val="18"/>
                <w:szCs w:val="18"/>
              </w:rPr>
              <w:t>(2)</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sustain interactions by asking and responding to questions, requesting clarification (for example,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تعني</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قصدك</w:t>
            </w:r>
            <w:proofErr w:type="spellEnd"/>
            <w:r w:rsidRPr="00573D16">
              <w:rPr>
                <w:rFonts w:eastAsia="Arial" w:cs="Arial"/>
                <w:sz w:val="18"/>
                <w:szCs w:val="18"/>
              </w:rPr>
              <w:t>؟</w:t>
            </w:r>
            <w:r w:rsidRPr="00573D16">
              <w:rPr>
                <w:rFonts w:ascii="Arial Narrow" w:eastAsia="Arial" w:hAnsi="Arial Narrow"/>
                <w:sz w:val="18"/>
                <w:szCs w:val="18"/>
              </w:rPr>
              <w:t xml:space="preserve">), elaborating on opinions, and expressing agreement or disagreement, for example,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أعترض</w:t>
            </w:r>
            <w:proofErr w:type="spellEnd"/>
            <w:r w:rsidRPr="00573D16">
              <w:rPr>
                <w:rFonts w:ascii="Arial Narrow" w:eastAsia="Arial" w:hAnsi="Arial Narrow"/>
                <w:sz w:val="18"/>
                <w:szCs w:val="18"/>
              </w:rPr>
              <w:t xml:space="preserve">. </w:t>
            </w:r>
            <w:r>
              <w:rPr>
                <w:rFonts w:ascii="Arial Narrow" w:eastAsia="Arial" w:hAnsi="Arial Narrow"/>
                <w:sz w:val="18"/>
                <w:szCs w:val="18"/>
              </w:rPr>
              <w:t>(3)</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In classroom interactions, they share ideas and suggestions, negotiate options, solve problems and complete transactions.</w:t>
            </w:r>
            <w:r>
              <w:rPr>
                <w:rFonts w:ascii="Arial Narrow" w:eastAsia="Arial" w:hAnsi="Arial Narrow"/>
                <w:sz w:val="18"/>
                <w:szCs w:val="18"/>
              </w:rPr>
              <w:t xml:space="preserve"> (4)</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apply pronunciation and intonation rules to convey emotions and enhance expression. </w:t>
            </w:r>
            <w:r>
              <w:rPr>
                <w:rFonts w:ascii="Arial Narrow" w:eastAsia="Arial" w:hAnsi="Arial Narrow"/>
                <w:sz w:val="18"/>
                <w:szCs w:val="18"/>
              </w:rPr>
              <w:t>(5)</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obtain information from multiple sources on a range of issues and analyse and evaluate meaning, gist and purpose. </w:t>
            </w:r>
            <w:r>
              <w:rPr>
                <w:rFonts w:ascii="Arial Narrow" w:eastAsia="Arial" w:hAnsi="Arial Narrow"/>
                <w:sz w:val="18"/>
                <w:szCs w:val="18"/>
              </w:rPr>
              <w:t>(6)</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convey ideas and viewpoints from a range of perspectives using different text types and modes of presentation selected to suit different audiences and to achieve different purposes. </w:t>
            </w:r>
            <w:r>
              <w:rPr>
                <w:rFonts w:ascii="Arial Narrow" w:eastAsia="Arial" w:hAnsi="Arial Narrow"/>
                <w:sz w:val="18"/>
                <w:szCs w:val="18"/>
              </w:rPr>
              <w:t>(7)</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opinions on themes, events and values and explaining key ideas and messages. </w:t>
            </w:r>
            <w:r>
              <w:rPr>
                <w:rFonts w:ascii="Arial Narrow" w:eastAsia="Arial" w:hAnsi="Arial Narrow"/>
                <w:sz w:val="18"/>
                <w:szCs w:val="18"/>
              </w:rPr>
              <w:t>(8)</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manipulate language and use different techniques to produce imaginative texts in a range of forms that draw on past experiences or future possibilities, such as </w:t>
            </w:r>
            <w:proofErr w:type="spellStart"/>
            <w:r w:rsidRPr="00573D16">
              <w:rPr>
                <w:rFonts w:eastAsia="Arial" w:cs="Arial"/>
                <w:sz w:val="18"/>
                <w:szCs w:val="18"/>
              </w:rPr>
              <w:t>التلاعب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بالألفاظ</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بواسطة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المفردات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ذات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المعاني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المزدوجة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عبارات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مثل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ليتني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كنت</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فرحت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فرحاً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عظيماً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ربحت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المسابقة</w:t>
            </w:r>
            <w:proofErr w:type="spellEnd"/>
            <w:r w:rsidRPr="00573D16">
              <w:rPr>
                <w:rFonts w:ascii="Arial Narrow" w:eastAsia="Arial" w:hAnsi="Arial Narrow"/>
                <w:sz w:val="18"/>
                <w:szCs w:val="18"/>
              </w:rPr>
              <w:t xml:space="preserve">. </w:t>
            </w:r>
            <w:r>
              <w:rPr>
                <w:rFonts w:ascii="Arial Narrow" w:eastAsia="Arial" w:hAnsi="Arial Narrow"/>
                <w:sz w:val="18"/>
                <w:szCs w:val="18"/>
              </w:rPr>
              <w:t>(9)</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When creating texts, students use a variety of grammatical elements, such as conditional and subjunctive moods, embedded clauses and imperative forms (for example,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أبي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ٍآتي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السبت</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قد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أسافر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العطلة؛الكتاب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لدي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أحبه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كثيرا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ascii="Arial Narrow" w:eastAsia="Arial" w:hAnsi="Arial Narrow"/>
                <w:sz w:val="18"/>
                <w:szCs w:val="18"/>
              </w:rPr>
              <w:t xml:space="preserve"> ... </w:t>
            </w:r>
            <w:proofErr w:type="spellStart"/>
            <w:r w:rsidRPr="00573D16">
              <w:rPr>
                <w:rFonts w:eastAsia="Arial" w:cs="Arial"/>
                <w:sz w:val="18"/>
                <w:szCs w:val="18"/>
              </w:rPr>
              <w:t>لنذهب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ونسأله</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حاول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ثانية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ممتاز</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أحسنت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سامر</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future tense and vocative case to convey meaning. </w:t>
            </w:r>
            <w:r>
              <w:rPr>
                <w:rFonts w:ascii="Arial Narrow" w:eastAsia="Arial" w:hAnsi="Arial Narrow"/>
                <w:sz w:val="18"/>
                <w:szCs w:val="18"/>
              </w:rPr>
              <w:t>(10)</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vocabulary and expressions that are culturally embedded, such as </w:t>
            </w:r>
            <w:proofErr w:type="spellStart"/>
            <w:r w:rsidRPr="00573D16">
              <w:rPr>
                <w:rFonts w:eastAsia="Arial" w:cs="Arial"/>
                <w:sz w:val="18"/>
                <w:szCs w:val="18"/>
              </w:rPr>
              <w:t>سوف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أكتب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رسالة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أعبر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أشتريت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الجيتار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رأيته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المحل</w:t>
            </w:r>
            <w:proofErr w:type="spellEnd"/>
            <w:r w:rsidRPr="00573D16">
              <w:rPr>
                <w:rFonts w:eastAsia="Arial" w:cs="Arial"/>
                <w:sz w:val="18"/>
                <w:szCs w:val="18"/>
              </w:rPr>
              <w:t>؟</w:t>
            </w:r>
            <w:r w:rsidRPr="00573D16">
              <w:rPr>
                <w:rFonts w:ascii="Arial Narrow" w:eastAsia="Arial" w:hAnsi="Arial Narrow"/>
                <w:sz w:val="18"/>
                <w:szCs w:val="18"/>
              </w:rPr>
              <w:t xml:space="preserve"> , and apply appropriate writing conventions to increase text cohesion and enhance expression. </w:t>
            </w:r>
            <w:r>
              <w:rPr>
                <w:rFonts w:ascii="Arial Narrow" w:eastAsia="Arial" w:hAnsi="Arial Narrow"/>
                <w:sz w:val="18"/>
                <w:szCs w:val="18"/>
              </w:rPr>
              <w:t>(11)</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translate and interpret texts from Arabic into English and vice versa, comparing own interpretations with others’ and explaining reasons for differences in translations. </w:t>
            </w:r>
            <w:r>
              <w:rPr>
                <w:rFonts w:ascii="Arial Narrow" w:eastAsia="Arial" w:hAnsi="Arial Narrow"/>
                <w:sz w:val="18"/>
                <w:szCs w:val="18"/>
              </w:rPr>
              <w:t>(12)</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create bilingual texts for the wider community, interpreting cultural and linguistic aspects of texts. </w:t>
            </w:r>
            <w:r>
              <w:rPr>
                <w:rFonts w:ascii="Arial Narrow" w:eastAsia="Arial" w:hAnsi="Arial Narrow"/>
                <w:sz w:val="18"/>
                <w:szCs w:val="18"/>
              </w:rPr>
              <w:t>(13)</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how cultural concepts, practices and values influence ways in which they communicate from a bilingual perspective, and question assumptions and describe adjustments they make when moving from Arabic to English and vice versa.</w:t>
            </w:r>
            <w:r>
              <w:rPr>
                <w:rFonts w:ascii="Arial Narrow" w:eastAsia="Arial" w:hAnsi="Arial Narrow"/>
                <w:sz w:val="18"/>
                <w:szCs w:val="18"/>
              </w:rPr>
              <w:t>(14)</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identify the meaning and emotions conveyed in spoken texts, such as .</w:t>
            </w:r>
            <w:proofErr w:type="spellStart"/>
            <w:r w:rsidRPr="00573D16">
              <w:rPr>
                <w:rFonts w:eastAsia="Arial" w:cs="Arial"/>
                <w:sz w:val="18"/>
                <w:szCs w:val="18"/>
              </w:rPr>
              <w:t>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ماذا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قررت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أقصد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هذا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قلت</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لك</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 and apply their understanding of the Arabic writing system to enhance meaning and aesthetic effect in written texts.</w:t>
            </w:r>
            <w:r>
              <w:rPr>
                <w:rFonts w:ascii="Arial Narrow" w:eastAsia="Arial" w:hAnsi="Arial Narrow"/>
                <w:sz w:val="18"/>
                <w:szCs w:val="18"/>
              </w:rPr>
              <w:t xml:space="preserve"> (15)</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analyse the relationship between language choices and textual features, and the audience, purpose and context of different spoken, written and multimodal texts. </w:t>
            </w:r>
            <w:r>
              <w:rPr>
                <w:rFonts w:ascii="Arial Narrow" w:eastAsia="Arial" w:hAnsi="Arial Narrow"/>
                <w:sz w:val="18"/>
                <w:szCs w:val="18"/>
              </w:rPr>
              <w:t>(16)</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explain how spoken and written forms of Arabic vary according to context, purpose and audience, and identify ways in which the Arabic language influences and is influenced by cultural, political and social change.</w:t>
            </w:r>
            <w:r>
              <w:rPr>
                <w:rFonts w:ascii="Arial Narrow" w:eastAsia="Arial" w:hAnsi="Arial Narrow"/>
                <w:sz w:val="18"/>
                <w:szCs w:val="18"/>
              </w:rPr>
              <w:t xml:space="preserve"> (17)</w:t>
            </w:r>
            <w:r w:rsidRPr="00573D16">
              <w:rPr>
                <w:rFonts w:ascii="Arial Narrow" w:eastAsia="Arial" w:hAnsi="Arial Narrow"/>
                <w:sz w:val="18"/>
                <w:szCs w:val="18"/>
              </w:rPr>
              <w:t xml:space="preserve"> </w:t>
            </w:r>
          </w:p>
          <w:p w:rsidR="00910515"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the power of language in determining the nature of intercultural communication in local and global contexts.</w:t>
            </w:r>
            <w:r>
              <w:rPr>
                <w:rFonts w:ascii="Arial Narrow" w:eastAsia="Arial" w:hAnsi="Arial Narrow"/>
                <w:sz w:val="18"/>
                <w:szCs w:val="18"/>
              </w:rPr>
              <w:t xml:space="preserve"> (18)</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B9" w:rsidRDefault="00C901B9" w:rsidP="00304EA1">
      <w:pPr>
        <w:spacing w:after="0" w:line="240" w:lineRule="auto"/>
      </w:pPr>
      <w:r>
        <w:separator/>
      </w:r>
    </w:p>
  </w:endnote>
  <w:endnote w:type="continuationSeparator" w:id="0">
    <w:p w:rsidR="00C901B9" w:rsidRDefault="00C901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901B9" w:rsidTr="00083E00">
      <w:trPr>
        <w:trHeight w:val="701"/>
      </w:trPr>
      <w:tc>
        <w:tcPr>
          <w:tcW w:w="2835" w:type="dxa"/>
          <w:vAlign w:val="center"/>
        </w:tcPr>
        <w:p w:rsidR="00C901B9" w:rsidRPr="002329F3" w:rsidRDefault="00C901B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901B9" w:rsidRPr="00B41951" w:rsidRDefault="00C901B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A700A">
            <w:rPr>
              <w:noProof/>
            </w:rPr>
            <w:t>2</w:t>
          </w:r>
          <w:r w:rsidRPr="00B41951">
            <w:rPr>
              <w:noProof/>
            </w:rPr>
            <w:fldChar w:fldCharType="end"/>
          </w:r>
        </w:p>
      </w:tc>
    </w:tr>
  </w:tbl>
  <w:p w:rsidR="00C901B9" w:rsidRPr="00243F0D" w:rsidRDefault="00C901B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901B9" w:rsidTr="004174A4">
      <w:trPr>
        <w:trHeight w:val="709"/>
      </w:trPr>
      <w:tc>
        <w:tcPr>
          <w:tcW w:w="7607" w:type="dxa"/>
          <w:vAlign w:val="center"/>
        </w:tcPr>
        <w:p w:rsidR="00C901B9" w:rsidRPr="004A2ED8" w:rsidRDefault="00C901B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901B9" w:rsidRPr="00B41951" w:rsidRDefault="00C901B9" w:rsidP="004174A4">
          <w:pPr>
            <w:pStyle w:val="VCAAbody"/>
            <w:jc w:val="center"/>
            <w:rPr>
              <w:sz w:val="18"/>
              <w:szCs w:val="18"/>
            </w:rPr>
          </w:pPr>
        </w:p>
      </w:tc>
      <w:tc>
        <w:tcPr>
          <w:tcW w:w="7608" w:type="dxa"/>
          <w:vAlign w:val="center"/>
        </w:tcPr>
        <w:p w:rsidR="00C901B9" w:rsidRDefault="00C901B9" w:rsidP="00B41951">
          <w:pPr>
            <w:pStyle w:val="Footer"/>
            <w:tabs>
              <w:tab w:val="clear" w:pos="9026"/>
              <w:tab w:val="right" w:pos="11340"/>
            </w:tabs>
            <w:jc w:val="right"/>
          </w:pPr>
        </w:p>
      </w:tc>
    </w:tr>
  </w:tbl>
  <w:p w:rsidR="00C901B9" w:rsidRDefault="00C901B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B9" w:rsidRDefault="00C901B9" w:rsidP="00304EA1">
      <w:pPr>
        <w:spacing w:after="0" w:line="240" w:lineRule="auto"/>
      </w:pPr>
      <w:r>
        <w:separator/>
      </w:r>
    </w:p>
  </w:footnote>
  <w:footnote w:type="continuationSeparator" w:id="0">
    <w:p w:rsidR="00C901B9" w:rsidRDefault="00C901B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901B9" w:rsidRPr="00D86DE4" w:rsidRDefault="00B841D4" w:rsidP="00D86DE4">
        <w:pPr>
          <w:pStyle w:val="VCAAcaptionsandfootnotes"/>
          <w:rPr>
            <w:color w:val="999999" w:themeColor="accent2"/>
          </w:rPr>
        </w:pPr>
        <w:r>
          <w:rPr>
            <w:b/>
            <w:color w:val="999999" w:themeColor="accent2"/>
            <w:lang w:val="en-AU"/>
          </w:rPr>
          <w:t>Curriculum Mapping Template: Arabic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B9" w:rsidRPr="009370BC" w:rsidRDefault="00C901B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CB0B9A" w:rsidRPr="0077084E">
          <w:rPr>
            <w:sz w:val="28"/>
            <w:szCs w:val="28"/>
          </w:rPr>
          <w:t xml:space="preserve">Curriculum </w:t>
        </w:r>
        <w:r w:rsidR="00CB0B9A">
          <w:rPr>
            <w:sz w:val="28"/>
            <w:szCs w:val="28"/>
          </w:rPr>
          <w:t>Mapp</w:t>
        </w:r>
        <w:r w:rsidR="00CB0B9A" w:rsidRPr="0077084E">
          <w:rPr>
            <w:sz w:val="28"/>
            <w:szCs w:val="28"/>
          </w:rPr>
          <w:t>ing Template</w:t>
        </w:r>
        <w:r w:rsidR="00CB0B9A">
          <w:rPr>
            <w:sz w:val="28"/>
            <w:szCs w:val="28"/>
          </w:rPr>
          <w:t xml:space="preserve">: Arabic – </w:t>
        </w:r>
        <w:r w:rsidR="00423E5E">
          <w:rPr>
            <w:sz w:val="28"/>
            <w:szCs w:val="28"/>
          </w:rPr>
          <w:t>9</w:t>
        </w:r>
        <w:r w:rsidR="002D49F6">
          <w:rPr>
            <w:sz w:val="28"/>
            <w:szCs w:val="28"/>
          </w:rPr>
          <w:t xml:space="preserve"> and </w:t>
        </w:r>
        <w:r w:rsidR="00423E5E">
          <w:rPr>
            <w:sz w:val="28"/>
            <w:szCs w:val="28"/>
          </w:rPr>
          <w:t>10</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C3E"/>
    <w:multiLevelType w:val="hybridMultilevel"/>
    <w:tmpl w:val="C54463C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946EE"/>
    <w:multiLevelType w:val="hybridMultilevel"/>
    <w:tmpl w:val="C2DAD552"/>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9316BC"/>
    <w:multiLevelType w:val="hybridMultilevel"/>
    <w:tmpl w:val="9B3A7D84"/>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3953CB"/>
    <w:multiLevelType w:val="hybridMultilevel"/>
    <w:tmpl w:val="DA36D310"/>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3"/>
  </w:num>
  <w:num w:numId="4">
    <w:abstractNumId w:val="6"/>
  </w:num>
  <w:num w:numId="5">
    <w:abstractNumId w:val="23"/>
  </w:num>
  <w:num w:numId="6">
    <w:abstractNumId w:val="0"/>
  </w:num>
  <w:num w:numId="7">
    <w:abstractNumId w:val="24"/>
  </w:num>
  <w:num w:numId="8">
    <w:abstractNumId w:val="26"/>
  </w:num>
  <w:num w:numId="9">
    <w:abstractNumId w:val="12"/>
  </w:num>
  <w:num w:numId="10">
    <w:abstractNumId w:val="15"/>
  </w:num>
  <w:num w:numId="11">
    <w:abstractNumId w:val="5"/>
  </w:num>
  <w:num w:numId="12">
    <w:abstractNumId w:val="7"/>
  </w:num>
  <w:num w:numId="13">
    <w:abstractNumId w:val="11"/>
  </w:num>
  <w:num w:numId="14">
    <w:abstractNumId w:val="20"/>
  </w:num>
  <w:num w:numId="15">
    <w:abstractNumId w:val="10"/>
  </w:num>
  <w:num w:numId="16">
    <w:abstractNumId w:val="8"/>
  </w:num>
  <w:num w:numId="17">
    <w:abstractNumId w:val="27"/>
  </w:num>
  <w:num w:numId="18">
    <w:abstractNumId w:val="18"/>
  </w:num>
  <w:num w:numId="19">
    <w:abstractNumId w:val="22"/>
  </w:num>
  <w:num w:numId="20">
    <w:abstractNumId w:val="14"/>
  </w:num>
  <w:num w:numId="21">
    <w:abstractNumId w:val="4"/>
  </w:num>
  <w:num w:numId="22">
    <w:abstractNumId w:val="9"/>
  </w:num>
  <w:num w:numId="23">
    <w:abstractNumId w:val="16"/>
  </w:num>
  <w:num w:numId="24">
    <w:abstractNumId w:val="3"/>
  </w:num>
  <w:num w:numId="25">
    <w:abstractNumId w:val="19"/>
  </w:num>
  <w:num w:numId="26">
    <w:abstractNumId w:val="17"/>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D4B31"/>
    <w:rsid w:val="000E14E1"/>
    <w:rsid w:val="000E4A92"/>
    <w:rsid w:val="000E6E7E"/>
    <w:rsid w:val="000F09E4"/>
    <w:rsid w:val="000F0AB0"/>
    <w:rsid w:val="000F16FD"/>
    <w:rsid w:val="00107EEB"/>
    <w:rsid w:val="001114B3"/>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188C"/>
    <w:rsid w:val="002329F3"/>
    <w:rsid w:val="0023348C"/>
    <w:rsid w:val="00242AC4"/>
    <w:rsid w:val="00243F0D"/>
    <w:rsid w:val="00247B6C"/>
    <w:rsid w:val="002647BB"/>
    <w:rsid w:val="002754C1"/>
    <w:rsid w:val="002841C8"/>
    <w:rsid w:val="0028516B"/>
    <w:rsid w:val="00287427"/>
    <w:rsid w:val="002947D7"/>
    <w:rsid w:val="002A15A7"/>
    <w:rsid w:val="002C0CB0"/>
    <w:rsid w:val="002C68A5"/>
    <w:rsid w:val="002C6F90"/>
    <w:rsid w:val="002D49F6"/>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23E5E"/>
    <w:rsid w:val="00440B32"/>
    <w:rsid w:val="0046078D"/>
    <w:rsid w:val="0046301D"/>
    <w:rsid w:val="004A2ED8"/>
    <w:rsid w:val="004A3285"/>
    <w:rsid w:val="004F5BDA"/>
    <w:rsid w:val="004F6A73"/>
    <w:rsid w:val="005031D2"/>
    <w:rsid w:val="005072CB"/>
    <w:rsid w:val="0051631E"/>
    <w:rsid w:val="00526666"/>
    <w:rsid w:val="00542353"/>
    <w:rsid w:val="00557320"/>
    <w:rsid w:val="00566029"/>
    <w:rsid w:val="0057336C"/>
    <w:rsid w:val="00573D16"/>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10515"/>
    <w:rsid w:val="009143D6"/>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841D4"/>
    <w:rsid w:val="00B90D69"/>
    <w:rsid w:val="00BA581A"/>
    <w:rsid w:val="00BB0662"/>
    <w:rsid w:val="00BB1385"/>
    <w:rsid w:val="00BB164B"/>
    <w:rsid w:val="00BB2FE1"/>
    <w:rsid w:val="00BB759B"/>
    <w:rsid w:val="00BC394E"/>
    <w:rsid w:val="00BD0724"/>
    <w:rsid w:val="00BD2012"/>
    <w:rsid w:val="00BE13FD"/>
    <w:rsid w:val="00BE5521"/>
    <w:rsid w:val="00BF69B7"/>
    <w:rsid w:val="00C46F0E"/>
    <w:rsid w:val="00C53263"/>
    <w:rsid w:val="00C5379C"/>
    <w:rsid w:val="00C55B47"/>
    <w:rsid w:val="00C75F1D"/>
    <w:rsid w:val="00C901B9"/>
    <w:rsid w:val="00C94A8B"/>
    <w:rsid w:val="00C96144"/>
    <w:rsid w:val="00CB0B9A"/>
    <w:rsid w:val="00CB4115"/>
    <w:rsid w:val="00CC1EDB"/>
    <w:rsid w:val="00CD487B"/>
    <w:rsid w:val="00CF0FA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A700A"/>
    <w:rsid w:val="00DC21C3"/>
    <w:rsid w:val="00DC21C4"/>
    <w:rsid w:val="00DF2FB6"/>
    <w:rsid w:val="00E03DF5"/>
    <w:rsid w:val="00E077ED"/>
    <w:rsid w:val="00E23F1D"/>
    <w:rsid w:val="00E31A9F"/>
    <w:rsid w:val="00E36361"/>
    <w:rsid w:val="00E51EB0"/>
    <w:rsid w:val="00E5482F"/>
    <w:rsid w:val="00E55AE9"/>
    <w:rsid w:val="00E6373D"/>
    <w:rsid w:val="00EA0DF0"/>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17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17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174" TargetMode="External"/><Relationship Id="rId18" Type="http://schemas.openxmlformats.org/officeDocument/2006/relationships/hyperlink" Target="http://victoriancurriculum.vcaa.vic.edu.au/Curriculum/ContentDescription/VCARC17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18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180" TargetMode="External"/><Relationship Id="rId14" Type="http://schemas.openxmlformats.org/officeDocument/2006/relationships/hyperlink" Target="http://victoriancurriculum.vcaa.vic.edu.au/Curriculum/ContentDescription/VCARC17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18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182"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18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17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17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18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17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18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17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18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1215D-CB70-48EA-97CF-911ED399F892}"/>
</file>

<file path=customXml/itemProps2.xml><?xml version="1.0" encoding="utf-8"?>
<ds:datastoreItem xmlns:ds="http://schemas.openxmlformats.org/officeDocument/2006/customXml" ds:itemID="{3A3F7F93-6237-43B0-93C5-EC18258601C8}"/>
</file>

<file path=customXml/itemProps3.xml><?xml version="1.0" encoding="utf-8"?>
<ds:datastoreItem xmlns:ds="http://schemas.openxmlformats.org/officeDocument/2006/customXml" ds:itemID="{9199FC5A-4493-4898-8E79-B8964902C4A6}"/>
</file>

<file path=customXml/itemProps4.xml><?xml version="1.0" encoding="utf-8"?>
<ds:datastoreItem xmlns:ds="http://schemas.openxmlformats.org/officeDocument/2006/customXml" ds:itemID="{2FC096AC-D970-4F12-9327-04AAFF1B1C07}"/>
</file>

<file path=docProps/app.xml><?xml version="1.0" encoding="utf-8"?>
<Properties xmlns="http://schemas.openxmlformats.org/officeDocument/2006/extended-properties" xmlns:vt="http://schemas.openxmlformats.org/officeDocument/2006/docPropsVTypes">
  <Template>VCAAA4landscape.dotx</Template>
  <TotalTime>9</TotalTime>
  <Pages>2</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Mapping Template: Arabic – Levels 7 and 8</vt:lpstr>
    </vt:vector>
  </TitlesOfParts>
  <Company>Victorian Curriculum and Assessment Authority</Company>
  <LinksUpToDate>false</LinksUpToDate>
  <CharactersWithSpaces>19064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9 and 10</dc:title>
  <dc:creator>Andrea, Campbell J</dc:creator>
  <cp:keywords>French; F-10 sequence; Curriculum Mapping; Levels Foundation to 2</cp:keywords>
  <cp:lastModifiedBy>Campbell J Andrea</cp:lastModifiedBy>
  <cp:revision>4</cp:revision>
  <cp:lastPrinted>2015-11-27T00:08:00Z</cp:lastPrinted>
  <dcterms:created xsi:type="dcterms:W3CDTF">2016-01-20T05:59:00Z</dcterms:created>
  <dcterms:modified xsi:type="dcterms:W3CDTF">2016-03-09T02:41:00Z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