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22BE3FB6" w14:textId="2B876FAB" w:rsidR="006453B5" w:rsidRPr="00C83199" w:rsidRDefault="006453B5" w:rsidP="006453B5">
      <w:pPr>
        <w:pStyle w:val="VCAAHeading1"/>
      </w:pPr>
      <w:r>
        <w:t>Lesson: Causes and effects of a bushfire</w:t>
      </w:r>
    </w:p>
    <w:p w14:paraId="779EEF79" w14:textId="05D3B9B5" w:rsidR="006453B5" w:rsidRDefault="006453B5" w:rsidP="006453B5">
      <w:pPr>
        <w:pStyle w:val="VCAAHeading2"/>
      </w:pPr>
      <w:r>
        <w:rPr>
          <w:noProof/>
          <w:lang w:val="en-AU" w:eastAsia="en-AU"/>
        </w:rPr>
        <w:drawing>
          <wp:anchor distT="0" distB="107950" distL="107950" distR="107950" simplePos="0" relativeHeight="251659264" behindDoc="0" locked="0" layoutInCell="1" allowOverlap="1" wp14:anchorId="0F25739F" wp14:editId="0A300AE4">
            <wp:simplePos x="0" y="0"/>
            <wp:positionH relativeFrom="column">
              <wp:posOffset>3760470</wp:posOffset>
            </wp:positionH>
            <wp:positionV relativeFrom="paragraph">
              <wp:posOffset>368935</wp:posOffset>
            </wp:positionV>
            <wp:extent cx="2372995" cy="1207135"/>
            <wp:effectExtent l="0" t="0" r="825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Overview</w:t>
      </w:r>
    </w:p>
    <w:p w14:paraId="2755E44D" w14:textId="77777777" w:rsidR="006453B5" w:rsidRPr="00AD3B69" w:rsidRDefault="006453B5" w:rsidP="006453B5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252434D1" w14:textId="77777777" w:rsidR="006453B5" w:rsidRPr="00226C5B" w:rsidRDefault="006453B5" w:rsidP="006453B5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790AFD67" w14:textId="77777777" w:rsidR="006453B5" w:rsidRPr="00860259" w:rsidRDefault="006453B5" w:rsidP="006453B5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35A86390" w14:textId="77777777" w:rsidR="006453B5" w:rsidRPr="00414B47" w:rsidRDefault="006453B5" w:rsidP="006453B5">
      <w:pPr>
        <w:pStyle w:val="VCAAbody"/>
      </w:pPr>
      <w:r w:rsidRPr="00414B47">
        <w:t>Geography</w:t>
      </w:r>
      <w:r>
        <w:t>, Levels 5 and 6</w:t>
      </w:r>
    </w:p>
    <w:p w14:paraId="18004AA1" w14:textId="77777777" w:rsidR="006453B5" w:rsidRPr="00414B47" w:rsidRDefault="006453B5" w:rsidP="006453B5">
      <w:pPr>
        <w:pStyle w:val="VCAAcontentdescription"/>
      </w:pPr>
      <w:r w:rsidRPr="00414B47">
        <w:t>Geographical Concepts and Skills</w:t>
      </w:r>
    </w:p>
    <w:p w14:paraId="5E3BC89F" w14:textId="77777777" w:rsidR="006453B5" w:rsidRPr="00414B47" w:rsidRDefault="006453B5" w:rsidP="006453B5">
      <w:pPr>
        <w:pStyle w:val="VCAAcontentdescription"/>
      </w:pPr>
      <w:r w:rsidRPr="00414B47">
        <w:t>Describe and explain interconnections within places and between places, and the effects of these interconnections </w:t>
      </w:r>
      <w:hyperlink r:id="rId12" w:tooltip="View elaborations and additional details of VCGGC087" w:history="1">
        <w:r w:rsidRPr="00414B47">
          <w:rPr>
            <w:rStyle w:val="Hyperlink"/>
          </w:rPr>
          <w:t>(VCGGC087</w:t>
        </w:r>
        <w:r w:rsidRPr="00414B47">
          <w:rPr>
            <w:rStyle w:val="Hyperlink"/>
            <w:color w:val="auto"/>
            <w:u w:val="none"/>
          </w:rPr>
          <w:t>)</w:t>
        </w:r>
      </w:hyperlink>
    </w:p>
    <w:p w14:paraId="368C5633" w14:textId="77777777" w:rsidR="006453B5" w:rsidRPr="00414B47" w:rsidRDefault="006453B5" w:rsidP="006453B5">
      <w:pPr>
        <w:pStyle w:val="VCAAcontentdescription"/>
      </w:pPr>
      <w:r w:rsidRPr="00414B47">
        <w:t>Collect and record relevant geographical data and information from the field and secondary sources, using ethical protocols</w:t>
      </w:r>
      <w:r>
        <w:t xml:space="preserve"> </w:t>
      </w:r>
      <w:hyperlink r:id="rId13" w:tooltip="View elaborations and additional details of VCGGC088" w:history="1">
        <w:r w:rsidRPr="00414B47">
          <w:rPr>
            <w:rStyle w:val="Hyperlink"/>
          </w:rPr>
          <w:t>(VCGGC088</w:t>
        </w:r>
        <w:r w:rsidRPr="00414B47">
          <w:rPr>
            <w:rStyle w:val="Hyperlink"/>
            <w:color w:val="auto"/>
            <w:u w:val="none"/>
          </w:rPr>
          <w:t>)</w:t>
        </w:r>
      </w:hyperlink>
    </w:p>
    <w:p w14:paraId="40D3C595" w14:textId="77777777" w:rsidR="006453B5" w:rsidRPr="00414B47" w:rsidRDefault="006453B5" w:rsidP="006453B5">
      <w:pPr>
        <w:pStyle w:val="VCAAcontentdescription"/>
      </w:pPr>
      <w:r w:rsidRPr="00414B47">
        <w:t>Geographical Knowledge</w:t>
      </w:r>
    </w:p>
    <w:p w14:paraId="174FC3EA" w14:textId="77777777" w:rsidR="006453B5" w:rsidRPr="00414B47" w:rsidRDefault="006453B5" w:rsidP="006453B5">
      <w:pPr>
        <w:pStyle w:val="VCAAcontentdescription"/>
      </w:pPr>
      <w:r w:rsidRPr="00414B47">
        <w:t>Impacts of bushfires or floods on environments and communities, and how people can respond </w:t>
      </w:r>
      <w:hyperlink r:id="rId14" w:tooltip="View elaborations and additional details of VCGGK095" w:history="1">
        <w:r w:rsidRPr="00414B47">
          <w:rPr>
            <w:rStyle w:val="Hyperlink"/>
            <w:color w:val="auto"/>
            <w:u w:val="none"/>
          </w:rPr>
          <w:t>(</w:t>
        </w:r>
        <w:r w:rsidRPr="00414B47">
          <w:rPr>
            <w:rStyle w:val="Hyperlink"/>
          </w:rPr>
          <w:t>VCGGK095</w:t>
        </w:r>
        <w:r w:rsidRPr="00414B47">
          <w:rPr>
            <w:rStyle w:val="Hyperlink"/>
            <w:color w:val="auto"/>
            <w:u w:val="none"/>
          </w:rPr>
          <w:t>)</w:t>
        </w:r>
      </w:hyperlink>
    </w:p>
    <w:p w14:paraId="6A1BB93A" w14:textId="77777777" w:rsidR="006453B5" w:rsidRPr="00226C5B" w:rsidRDefault="006453B5" w:rsidP="006453B5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449DE260" w14:textId="77777777" w:rsidR="006453B5" w:rsidRDefault="006453B5" w:rsidP="006453B5">
      <w:pPr>
        <w:pStyle w:val="VCAAbody"/>
        <w:rPr>
          <w:lang w:val="en-AU"/>
        </w:rPr>
      </w:pPr>
      <w:r>
        <w:rPr>
          <w:lang w:val="en-AU"/>
        </w:rPr>
        <w:t>S</w:t>
      </w:r>
      <w:r w:rsidRPr="0095547F">
        <w:rPr>
          <w:lang w:val="en-AU"/>
        </w:rPr>
        <w:t xml:space="preserve">tudents will understand and be able to identify the main causes, </w:t>
      </w:r>
      <w:proofErr w:type="gramStart"/>
      <w:r w:rsidRPr="0095547F">
        <w:rPr>
          <w:lang w:val="en-AU"/>
        </w:rPr>
        <w:t>processes</w:t>
      </w:r>
      <w:proofErr w:type="gramEnd"/>
      <w:r w:rsidRPr="0095547F">
        <w:rPr>
          <w:lang w:val="en-AU"/>
        </w:rPr>
        <w:t xml:space="preserve"> and effects of bushfires</w:t>
      </w:r>
      <w:r>
        <w:rPr>
          <w:lang w:val="en-AU"/>
        </w:rPr>
        <w:t xml:space="preserve">, as well as </w:t>
      </w:r>
      <w:r w:rsidRPr="0095547F">
        <w:rPr>
          <w:lang w:val="en-AU"/>
        </w:rPr>
        <w:t>grassfires, co</w:t>
      </w:r>
      <w:r>
        <w:rPr>
          <w:lang w:val="en-AU"/>
        </w:rPr>
        <w:t>a</w:t>
      </w:r>
      <w:r w:rsidRPr="0095547F">
        <w:rPr>
          <w:lang w:val="en-AU"/>
        </w:rPr>
        <w:t xml:space="preserve">stal </w:t>
      </w:r>
      <w:r>
        <w:rPr>
          <w:lang w:val="en-AU"/>
        </w:rPr>
        <w:t xml:space="preserve">fires </w:t>
      </w:r>
      <w:r w:rsidRPr="0095547F">
        <w:rPr>
          <w:lang w:val="en-AU"/>
        </w:rPr>
        <w:t>and scrub fires</w:t>
      </w:r>
      <w:r>
        <w:rPr>
          <w:lang w:val="en-AU"/>
        </w:rPr>
        <w:t>,</w:t>
      </w:r>
      <w:r w:rsidRPr="0095547F">
        <w:rPr>
          <w:lang w:val="en-AU"/>
        </w:rPr>
        <w:t xml:space="preserve"> in Victoria. </w:t>
      </w:r>
    </w:p>
    <w:p w14:paraId="780263D3" w14:textId="77777777" w:rsidR="006453B5" w:rsidRPr="00226C5B" w:rsidRDefault="006453B5" w:rsidP="006453B5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0EBC8586" w14:textId="77777777" w:rsidR="006453B5" w:rsidRPr="0095547F" w:rsidRDefault="006453B5" w:rsidP="006453B5">
      <w:pPr>
        <w:pStyle w:val="VCAAbullet"/>
        <w:numPr>
          <w:ilvl w:val="0"/>
          <w:numId w:val="14"/>
        </w:numPr>
        <w:tabs>
          <w:tab w:val="clear" w:pos="425"/>
          <w:tab w:val="left" w:pos="284"/>
        </w:tabs>
        <w:spacing w:before="120" w:after="120"/>
        <w:ind w:left="284" w:hanging="284"/>
        <w:rPr>
          <w:lang w:val="en-AU"/>
        </w:rPr>
      </w:pPr>
      <w:r w:rsidRPr="0095547F">
        <w:rPr>
          <w:lang w:val="en-AU"/>
        </w:rPr>
        <w:t xml:space="preserve">Student workbooks or paper </w:t>
      </w:r>
    </w:p>
    <w:p w14:paraId="715B207F" w14:textId="77777777" w:rsidR="006453B5" w:rsidRPr="0095547F" w:rsidRDefault="006453B5" w:rsidP="006453B5">
      <w:pPr>
        <w:pStyle w:val="VCAAbullet"/>
        <w:numPr>
          <w:ilvl w:val="0"/>
          <w:numId w:val="14"/>
        </w:numPr>
        <w:tabs>
          <w:tab w:val="clear" w:pos="425"/>
          <w:tab w:val="left" w:pos="284"/>
        </w:tabs>
        <w:spacing w:before="120" w:after="120"/>
        <w:ind w:left="284" w:hanging="284"/>
        <w:rPr>
          <w:lang w:val="en-AU"/>
        </w:rPr>
      </w:pPr>
      <w:r w:rsidRPr="0095547F">
        <w:rPr>
          <w:lang w:val="en-AU"/>
        </w:rPr>
        <w:t xml:space="preserve">Pens, </w:t>
      </w:r>
      <w:proofErr w:type="gramStart"/>
      <w:r w:rsidRPr="0095547F">
        <w:rPr>
          <w:lang w:val="en-AU"/>
        </w:rPr>
        <w:t>pencils</w:t>
      </w:r>
      <w:proofErr w:type="gramEnd"/>
      <w:r w:rsidRPr="0095547F">
        <w:rPr>
          <w:lang w:val="en-AU"/>
        </w:rPr>
        <w:t xml:space="preserve"> or markers </w:t>
      </w:r>
    </w:p>
    <w:p w14:paraId="4FFA9887" w14:textId="77777777" w:rsidR="006453B5" w:rsidRPr="0095547F" w:rsidRDefault="006453B5" w:rsidP="006453B5">
      <w:pPr>
        <w:pStyle w:val="VCAAbullet"/>
        <w:numPr>
          <w:ilvl w:val="0"/>
          <w:numId w:val="14"/>
        </w:numPr>
        <w:tabs>
          <w:tab w:val="clear" w:pos="425"/>
          <w:tab w:val="left" w:pos="284"/>
        </w:tabs>
        <w:spacing w:before="120" w:after="120"/>
        <w:ind w:left="284" w:hanging="284"/>
        <w:rPr>
          <w:lang w:val="en-AU"/>
        </w:rPr>
      </w:pPr>
      <w:r w:rsidRPr="0095547F">
        <w:rPr>
          <w:lang w:val="en-AU"/>
        </w:rPr>
        <w:t>Materials as selected for recording student responses</w:t>
      </w:r>
      <w:r>
        <w:rPr>
          <w:lang w:val="en-AU"/>
        </w:rPr>
        <w:t>,</w:t>
      </w:r>
      <w:r w:rsidRPr="0095547F">
        <w:rPr>
          <w:lang w:val="en-AU"/>
        </w:rPr>
        <w:t xml:space="preserve"> </w:t>
      </w:r>
      <w:proofErr w:type="gramStart"/>
      <w:r>
        <w:rPr>
          <w:lang w:val="en-AU"/>
        </w:rPr>
        <w:t>e</w:t>
      </w:r>
      <w:r w:rsidRPr="0095547F">
        <w:rPr>
          <w:lang w:val="en-AU"/>
        </w:rPr>
        <w:t>.g.</w:t>
      </w:r>
      <w:proofErr w:type="gramEnd"/>
      <w:r w:rsidRPr="0095547F">
        <w:rPr>
          <w:lang w:val="en-AU"/>
        </w:rPr>
        <w:t xml:space="preserve"> workbooks and markers, tablets, recording devices</w:t>
      </w:r>
    </w:p>
    <w:p w14:paraId="5BBA5E90" w14:textId="77777777" w:rsidR="006453B5" w:rsidRDefault="006453B5" w:rsidP="006453B5">
      <w:pPr>
        <w:pStyle w:val="VCAAbullet"/>
        <w:numPr>
          <w:ilvl w:val="0"/>
          <w:numId w:val="14"/>
        </w:numPr>
        <w:tabs>
          <w:tab w:val="clear" w:pos="425"/>
          <w:tab w:val="left" w:pos="284"/>
        </w:tabs>
        <w:spacing w:before="120" w:after="120"/>
        <w:ind w:left="284" w:hanging="284"/>
        <w:rPr>
          <w:lang w:val="en-AU"/>
        </w:rPr>
      </w:pPr>
      <w:r w:rsidRPr="009D2537">
        <w:t xml:space="preserve">Online resources such as the </w:t>
      </w:r>
      <w:r>
        <w:t>images</w:t>
      </w:r>
      <w:r w:rsidRPr="009D2537">
        <w:t xml:space="preserve"> and linked resources listed in the </w:t>
      </w:r>
      <w:hyperlink r:id="rId15" w:history="1">
        <w:r w:rsidRPr="00A6456C">
          <w:rPr>
            <w:rStyle w:val="Hyperlink"/>
          </w:rPr>
          <w:t>Resources</w:t>
        </w:r>
      </w:hyperlink>
      <w:r w:rsidRPr="009D2537">
        <w:t xml:space="preserve"> section of the </w:t>
      </w:r>
      <w:r>
        <w:t xml:space="preserve">VCAA </w:t>
      </w:r>
      <w:r w:rsidRPr="009D2537">
        <w:t>Bushfire Education web</w:t>
      </w:r>
      <w:r>
        <w:t>pages</w:t>
      </w:r>
    </w:p>
    <w:p w14:paraId="17CAAD41" w14:textId="77777777" w:rsidR="006453B5" w:rsidRDefault="006453B5" w:rsidP="006453B5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55656284" w14:textId="77777777" w:rsidR="006453B5" w:rsidRPr="00860259" w:rsidRDefault="006453B5" w:rsidP="006453B5">
      <w:pPr>
        <w:pStyle w:val="VCAAHeading1"/>
      </w:pPr>
      <w:r w:rsidRPr="00860259">
        <w:lastRenderedPageBreak/>
        <w:t>Activities</w:t>
      </w:r>
    </w:p>
    <w:p w14:paraId="2D813BDE" w14:textId="77777777" w:rsidR="006453B5" w:rsidRPr="00574E25" w:rsidRDefault="006453B5" w:rsidP="006453B5">
      <w:pPr>
        <w:pStyle w:val="VCAAHeading2"/>
      </w:pPr>
      <w:r w:rsidRPr="00860259">
        <w:t>Starting</w:t>
      </w:r>
    </w:p>
    <w:p w14:paraId="51E28C4A" w14:textId="77777777" w:rsidR="006453B5" w:rsidRPr="0095547F" w:rsidRDefault="006453B5" w:rsidP="006453B5">
      <w:pPr>
        <w:pStyle w:val="VCAAbody"/>
        <w:rPr>
          <w:lang w:val="en-AU"/>
        </w:rPr>
      </w:pPr>
      <w:r w:rsidRPr="0095547F">
        <w:rPr>
          <w:lang w:val="en-AU"/>
        </w:rPr>
        <w:t>Engage students in a discussion or think-pair-share strategy to revise student</w:t>
      </w:r>
      <w:r>
        <w:rPr>
          <w:lang w:val="en-AU"/>
        </w:rPr>
        <w:t>s</w:t>
      </w:r>
      <w:r w:rsidRPr="0095547F">
        <w:rPr>
          <w:lang w:val="en-AU"/>
        </w:rPr>
        <w:t>’ knowledge about</w:t>
      </w:r>
      <w:r>
        <w:rPr>
          <w:lang w:val="en-AU"/>
        </w:rPr>
        <w:t xml:space="preserve"> the causes and effects of a bushfire. Use the following questions as prompts</w:t>
      </w:r>
      <w:r w:rsidRPr="0095547F">
        <w:rPr>
          <w:lang w:val="en-AU"/>
        </w:rPr>
        <w:t>:</w:t>
      </w:r>
    </w:p>
    <w:p w14:paraId="7B2CC826" w14:textId="77777777" w:rsidR="006453B5" w:rsidRPr="00DD598B" w:rsidRDefault="006453B5" w:rsidP="006453B5">
      <w:pPr>
        <w:pStyle w:val="VCAAbullet"/>
        <w:spacing w:before="120" w:after="120"/>
        <w:ind w:left="360" w:hanging="360"/>
      </w:pPr>
      <w:r w:rsidRPr="00DD598B">
        <w:t>How can bushfires start?</w:t>
      </w:r>
    </w:p>
    <w:p w14:paraId="00074EC6" w14:textId="77777777" w:rsidR="006453B5" w:rsidRPr="00DD598B" w:rsidRDefault="006453B5" w:rsidP="006453B5">
      <w:pPr>
        <w:pStyle w:val="VCAAbullet"/>
        <w:spacing w:before="120" w:after="120"/>
        <w:ind w:left="360" w:hanging="360"/>
      </w:pPr>
      <w:r w:rsidRPr="00DD598B">
        <w:t>What conditions (heat, dryness, etc.) impact the chances of a bushfire?</w:t>
      </w:r>
    </w:p>
    <w:p w14:paraId="3365A3E0" w14:textId="77777777" w:rsidR="006453B5" w:rsidRPr="00DD598B" w:rsidRDefault="006453B5" w:rsidP="006453B5">
      <w:pPr>
        <w:pStyle w:val="VCAAbullet"/>
        <w:spacing w:before="120" w:after="120"/>
        <w:ind w:left="360" w:hanging="360"/>
      </w:pPr>
      <w:r w:rsidRPr="00DD598B">
        <w:t>What happens during a bushfire?</w:t>
      </w:r>
    </w:p>
    <w:p w14:paraId="5D4C86B7" w14:textId="77777777" w:rsidR="006453B5" w:rsidRPr="00DD598B" w:rsidRDefault="006453B5" w:rsidP="006453B5">
      <w:pPr>
        <w:pStyle w:val="VCAAbullet"/>
        <w:spacing w:before="120" w:after="120"/>
        <w:ind w:left="360" w:hanging="360"/>
      </w:pPr>
      <w:r w:rsidRPr="00DD598B">
        <w:t>What is left after a bushfire?</w:t>
      </w:r>
    </w:p>
    <w:p w14:paraId="5BD906C0" w14:textId="77777777" w:rsidR="006453B5" w:rsidRPr="0095547F" w:rsidRDefault="006453B5" w:rsidP="006453B5">
      <w:pPr>
        <w:pStyle w:val="VCAAbody"/>
        <w:rPr>
          <w:lang w:val="en-AU"/>
        </w:rPr>
      </w:pPr>
      <w:r w:rsidRPr="0095547F">
        <w:rPr>
          <w:lang w:val="en-AU"/>
        </w:rPr>
        <w:t xml:space="preserve">Introduce, </w:t>
      </w:r>
      <w:proofErr w:type="gramStart"/>
      <w:r w:rsidRPr="0095547F">
        <w:rPr>
          <w:lang w:val="en-AU"/>
        </w:rPr>
        <w:t>discuss</w:t>
      </w:r>
      <w:proofErr w:type="gramEnd"/>
      <w:r w:rsidRPr="0095547F">
        <w:rPr>
          <w:lang w:val="en-AU"/>
        </w:rPr>
        <w:t xml:space="preserve"> and </w:t>
      </w:r>
      <w:r w:rsidRPr="00DD598B">
        <w:t>define</w:t>
      </w:r>
      <w:r w:rsidRPr="0095547F">
        <w:rPr>
          <w:lang w:val="en-AU"/>
        </w:rPr>
        <w:t xml:space="preserve"> the terms used within this </w:t>
      </w:r>
      <w:r>
        <w:rPr>
          <w:lang w:val="en-AU"/>
        </w:rPr>
        <w:t>session</w:t>
      </w:r>
      <w:r w:rsidRPr="0095547F">
        <w:rPr>
          <w:lang w:val="en-AU"/>
        </w:rPr>
        <w:t>:</w:t>
      </w:r>
    </w:p>
    <w:p w14:paraId="2FE4DFA6" w14:textId="77777777" w:rsidR="006453B5" w:rsidRPr="00DD598B" w:rsidRDefault="006453B5" w:rsidP="006453B5">
      <w:pPr>
        <w:pStyle w:val="VCAAbullet"/>
        <w:spacing w:before="120" w:after="120"/>
        <w:ind w:left="360" w:hanging="360"/>
      </w:pPr>
      <w:r w:rsidRPr="00DD598B">
        <w:t xml:space="preserve">causes </w:t>
      </w:r>
    </w:p>
    <w:p w14:paraId="7A64AC5B" w14:textId="77777777" w:rsidR="006453B5" w:rsidRPr="00DD598B" w:rsidRDefault="006453B5" w:rsidP="006453B5">
      <w:pPr>
        <w:pStyle w:val="VCAAbullet"/>
        <w:spacing w:before="120" w:after="120"/>
        <w:ind w:left="360" w:hanging="360"/>
      </w:pPr>
      <w:r w:rsidRPr="00DD598B">
        <w:t xml:space="preserve">processes </w:t>
      </w:r>
    </w:p>
    <w:p w14:paraId="03352316" w14:textId="77777777" w:rsidR="006453B5" w:rsidRPr="00DD598B" w:rsidRDefault="006453B5" w:rsidP="006453B5">
      <w:pPr>
        <w:pStyle w:val="VCAAbullet"/>
        <w:spacing w:before="120" w:after="120"/>
        <w:ind w:left="360" w:hanging="360"/>
      </w:pPr>
      <w:r w:rsidRPr="00DD598B">
        <w:t>effects</w:t>
      </w:r>
    </w:p>
    <w:p w14:paraId="288FB891" w14:textId="77777777" w:rsidR="006453B5" w:rsidRPr="00860259" w:rsidRDefault="006453B5" w:rsidP="006453B5">
      <w:pPr>
        <w:pStyle w:val="VCAAHeading2"/>
      </w:pPr>
      <w:r w:rsidRPr="00860259">
        <w:t>Exploring</w:t>
      </w:r>
    </w:p>
    <w:p w14:paraId="2CA867A6" w14:textId="77777777" w:rsidR="006453B5" w:rsidRPr="00DD598B" w:rsidRDefault="006453B5" w:rsidP="006453B5">
      <w:pPr>
        <w:pStyle w:val="VCAAbody"/>
      </w:pPr>
      <w:r>
        <w:rPr>
          <w:bCs/>
          <w:lang w:val="en-AU"/>
        </w:rPr>
        <w:t>In pairs</w:t>
      </w:r>
      <w:r w:rsidRPr="0095547F">
        <w:rPr>
          <w:bCs/>
          <w:lang w:val="en-AU"/>
        </w:rPr>
        <w:t xml:space="preserve"> or in small groups, h</w:t>
      </w:r>
      <w:r w:rsidRPr="0095547F">
        <w:rPr>
          <w:lang w:val="en-AU"/>
        </w:rPr>
        <w:t xml:space="preserve">ave students </w:t>
      </w:r>
      <w:r>
        <w:rPr>
          <w:lang w:val="en-AU"/>
        </w:rPr>
        <w:t xml:space="preserve">build a script for an imaginary </w:t>
      </w:r>
      <w:r w:rsidRPr="0095547F">
        <w:rPr>
          <w:lang w:val="en-AU"/>
        </w:rPr>
        <w:t xml:space="preserve">TV </w:t>
      </w:r>
      <w:r>
        <w:rPr>
          <w:lang w:val="en-AU"/>
        </w:rPr>
        <w:t>presenter,</w:t>
      </w:r>
      <w:r w:rsidRPr="0095547F">
        <w:rPr>
          <w:lang w:val="en-AU"/>
        </w:rPr>
        <w:t xml:space="preserve"> who is reporting on the causes, </w:t>
      </w:r>
      <w:proofErr w:type="gramStart"/>
      <w:r w:rsidRPr="0095547F">
        <w:rPr>
          <w:lang w:val="en-AU"/>
        </w:rPr>
        <w:t>processes</w:t>
      </w:r>
      <w:proofErr w:type="gramEnd"/>
      <w:r w:rsidRPr="0095547F">
        <w:rPr>
          <w:lang w:val="en-AU"/>
        </w:rPr>
        <w:t xml:space="preserve"> and effects of bushfires. </w:t>
      </w:r>
      <w:r>
        <w:rPr>
          <w:lang w:val="en-AU"/>
        </w:rPr>
        <w:t>S</w:t>
      </w:r>
      <w:r w:rsidRPr="0095547F">
        <w:rPr>
          <w:lang w:val="en-AU"/>
        </w:rPr>
        <w:t>tu</w:t>
      </w:r>
      <w:r>
        <w:rPr>
          <w:lang w:val="en-AU"/>
        </w:rPr>
        <w:t xml:space="preserve">dents </w:t>
      </w:r>
      <w:r w:rsidRPr="00DD598B">
        <w:t>use a model structure, sample text and images to build an explanation</w:t>
      </w:r>
      <w:r>
        <w:t xml:space="preserve"> of what causes bushfires</w:t>
      </w:r>
      <w:r w:rsidRPr="00DD598B">
        <w:t xml:space="preserve">. They include sections on causes, </w:t>
      </w:r>
      <w:proofErr w:type="gramStart"/>
      <w:r w:rsidRPr="00DD598B">
        <w:t>processes</w:t>
      </w:r>
      <w:proofErr w:type="gramEnd"/>
      <w:r w:rsidRPr="00DD598B">
        <w:t xml:space="preserve"> and effects</w:t>
      </w:r>
      <w:r>
        <w:t xml:space="preserve"> in the script</w:t>
      </w:r>
      <w:r w:rsidRPr="00DD598B">
        <w:t>. They connect ideas in the script by adding words to form noun groups</w:t>
      </w:r>
      <w:r>
        <w:t>,</w:t>
      </w:r>
      <w:r w:rsidRPr="00DD598B">
        <w:t xml:space="preserve"> such as ‘many hectares’ and ‘surrounding </w:t>
      </w:r>
      <w:proofErr w:type="gramStart"/>
      <w:r w:rsidRPr="00DD598B">
        <w:t>trees’</w:t>
      </w:r>
      <w:proofErr w:type="gramEnd"/>
      <w:r w:rsidRPr="00DD598B">
        <w:t>.</w:t>
      </w:r>
    </w:p>
    <w:p w14:paraId="539D1509" w14:textId="77777777" w:rsidR="006453B5" w:rsidRPr="00860259" w:rsidRDefault="006453B5" w:rsidP="006453B5">
      <w:pPr>
        <w:pStyle w:val="VCAAHeading2"/>
      </w:pPr>
      <w:r w:rsidRPr="00860259">
        <w:t>Bringing it together</w:t>
      </w:r>
    </w:p>
    <w:p w14:paraId="4C3CC9EB" w14:textId="77777777" w:rsidR="006453B5" w:rsidRPr="00FE4128" w:rsidRDefault="006453B5" w:rsidP="006453B5">
      <w:pPr>
        <w:pStyle w:val="VCAAHeading3"/>
        <w:rPr>
          <w:noProof/>
        </w:rPr>
      </w:pPr>
      <w:r w:rsidRPr="00FE4128">
        <w:rPr>
          <w:noProof/>
        </w:rPr>
        <w:t xml:space="preserve">Presentation of the causes, processes and effects of a bushfire </w:t>
      </w:r>
    </w:p>
    <w:p w14:paraId="531B196E" w14:textId="77777777" w:rsidR="006453B5" w:rsidRPr="00860259" w:rsidRDefault="006453B5" w:rsidP="006453B5">
      <w:pPr>
        <w:pStyle w:val="VCAAbody"/>
        <w:rPr>
          <w:noProof/>
          <w:lang w:val="en-AU"/>
        </w:rPr>
      </w:pPr>
      <w:r w:rsidRPr="0095547F">
        <w:rPr>
          <w:noProof/>
          <w:lang w:val="en-AU"/>
        </w:rPr>
        <w:t xml:space="preserve">Using the news report </w:t>
      </w:r>
      <w:r>
        <w:rPr>
          <w:noProof/>
          <w:lang w:val="en-AU"/>
        </w:rPr>
        <w:t xml:space="preserve">they have </w:t>
      </w:r>
      <w:r w:rsidRPr="0095547F">
        <w:rPr>
          <w:noProof/>
          <w:lang w:val="en-AU"/>
        </w:rPr>
        <w:t xml:space="preserve">created and </w:t>
      </w:r>
      <w:r>
        <w:rPr>
          <w:noProof/>
          <w:lang w:val="en-AU"/>
        </w:rPr>
        <w:t xml:space="preserve">their </w:t>
      </w:r>
      <w:r w:rsidRPr="0095547F">
        <w:rPr>
          <w:noProof/>
          <w:lang w:val="en-AU"/>
        </w:rPr>
        <w:t xml:space="preserve">knowledge from previous </w:t>
      </w:r>
      <w:r>
        <w:rPr>
          <w:noProof/>
          <w:lang w:val="en-AU"/>
        </w:rPr>
        <w:t>session</w:t>
      </w:r>
      <w:r w:rsidRPr="0095547F">
        <w:rPr>
          <w:noProof/>
          <w:lang w:val="en-AU"/>
        </w:rPr>
        <w:t xml:space="preserve">s, students present the three steps (causes, processes and effects) of bushfires. This </w:t>
      </w:r>
      <w:r>
        <w:rPr>
          <w:noProof/>
          <w:lang w:val="en-AU"/>
        </w:rPr>
        <w:t>could be presented in the form of</w:t>
      </w:r>
      <w:r w:rsidRPr="0095547F">
        <w:rPr>
          <w:noProof/>
          <w:lang w:val="en-AU"/>
        </w:rPr>
        <w:t xml:space="preserve"> a flow chart or diagram, using a digital program, on a poster or as a recorded news report.</w:t>
      </w:r>
    </w:p>
    <w:p w14:paraId="51AB81BA" w14:textId="77777777" w:rsidR="006453B5" w:rsidRPr="00860259" w:rsidRDefault="006453B5" w:rsidP="006453B5">
      <w:pPr>
        <w:pStyle w:val="VCAAHeading2"/>
      </w:pPr>
      <w:r w:rsidRPr="00860259">
        <w:t>Extending</w:t>
      </w:r>
    </w:p>
    <w:p w14:paraId="3B9CA492" w14:textId="77777777" w:rsidR="006453B5" w:rsidRPr="006E4862" w:rsidRDefault="006453B5" w:rsidP="006453B5">
      <w:pPr>
        <w:pStyle w:val="VCAAHeading3"/>
      </w:pPr>
      <w:r w:rsidRPr="006E4862">
        <w:t xml:space="preserve">Bushfire weather </w:t>
      </w:r>
    </w:p>
    <w:p w14:paraId="03625361" w14:textId="77777777" w:rsidR="006453B5" w:rsidRPr="0095547F" w:rsidRDefault="006453B5" w:rsidP="006453B5">
      <w:pPr>
        <w:pStyle w:val="VCAAbody"/>
        <w:rPr>
          <w:rFonts w:cstheme="minorHAnsi"/>
          <w:lang w:val="en-AU"/>
        </w:rPr>
      </w:pPr>
      <w:r w:rsidRPr="0095547F">
        <w:rPr>
          <w:rFonts w:cstheme="minorHAnsi"/>
          <w:lang w:val="en-AU"/>
        </w:rPr>
        <w:t xml:space="preserve">Review the </w:t>
      </w:r>
      <w:hyperlink r:id="rId16" w:history="1">
        <w:r w:rsidRPr="006E4862">
          <w:rPr>
            <w:rStyle w:val="Hyperlink"/>
          </w:rPr>
          <w:t>Bushfire Weather</w:t>
        </w:r>
      </w:hyperlink>
      <w:r w:rsidRPr="0095547F">
        <w:rPr>
          <w:rFonts w:cstheme="minorHAnsi"/>
          <w:lang w:val="en-AU"/>
        </w:rPr>
        <w:t> </w:t>
      </w:r>
      <w:r>
        <w:rPr>
          <w:rFonts w:cstheme="minorHAnsi"/>
          <w:lang w:val="en-AU"/>
        </w:rPr>
        <w:t xml:space="preserve">page </w:t>
      </w:r>
      <w:r w:rsidRPr="0095547F">
        <w:rPr>
          <w:rFonts w:cstheme="minorHAnsi"/>
          <w:lang w:val="en-AU"/>
        </w:rPr>
        <w:t xml:space="preserve">on the Bureau of Meteorology website. </w:t>
      </w:r>
    </w:p>
    <w:p w14:paraId="6E2557A6" w14:textId="77777777" w:rsidR="006453B5" w:rsidRPr="0095547F" w:rsidRDefault="006453B5" w:rsidP="006453B5">
      <w:pPr>
        <w:pStyle w:val="VCAAbody"/>
        <w:rPr>
          <w:rFonts w:cstheme="minorHAnsi"/>
          <w:lang w:val="en-AU"/>
        </w:rPr>
      </w:pPr>
      <w:r>
        <w:rPr>
          <w:rFonts w:cstheme="minorHAnsi"/>
          <w:lang w:val="en-AU"/>
        </w:rPr>
        <w:t>In pairs</w:t>
      </w:r>
      <w:r w:rsidRPr="0095547F">
        <w:rPr>
          <w:rFonts w:cstheme="minorHAnsi"/>
          <w:lang w:val="en-AU"/>
        </w:rPr>
        <w:t xml:space="preserve"> or in small group</w:t>
      </w:r>
      <w:r>
        <w:rPr>
          <w:rFonts w:cstheme="minorHAnsi"/>
          <w:lang w:val="en-AU"/>
        </w:rPr>
        <w:t>s, have students</w:t>
      </w:r>
      <w:r w:rsidRPr="0095547F">
        <w:rPr>
          <w:rFonts w:cstheme="minorHAnsi"/>
          <w:lang w:val="en-AU"/>
        </w:rPr>
        <w:t xml:space="preserve"> answer the following questions:</w:t>
      </w:r>
    </w:p>
    <w:p w14:paraId="29A069FA" w14:textId="77777777" w:rsidR="006453B5" w:rsidRPr="00A957A8" w:rsidRDefault="006453B5" w:rsidP="006453B5">
      <w:pPr>
        <w:pStyle w:val="VCAAbullet"/>
        <w:spacing w:before="120" w:after="120"/>
        <w:ind w:left="360" w:hanging="360"/>
      </w:pPr>
      <w:r w:rsidRPr="00A957A8">
        <w:t>Which months are the most dangerous for bushfires in Victoria?</w:t>
      </w:r>
    </w:p>
    <w:p w14:paraId="0A0E5A3D" w14:textId="77777777" w:rsidR="006453B5" w:rsidRPr="00A957A8" w:rsidRDefault="006453B5" w:rsidP="006453B5">
      <w:pPr>
        <w:pStyle w:val="VCAAbullet"/>
        <w:spacing w:before="120" w:after="120"/>
        <w:ind w:left="360" w:hanging="360"/>
      </w:pPr>
      <w:r w:rsidRPr="00A957A8">
        <w:t>Thinking about what you have already learnt about the factors that cause a bushfire, why do you think these months are the most dangerous?</w:t>
      </w:r>
    </w:p>
    <w:p w14:paraId="63A89566" w14:textId="77777777" w:rsidR="006453B5" w:rsidRPr="00A957A8" w:rsidRDefault="006453B5" w:rsidP="006453B5">
      <w:pPr>
        <w:pStyle w:val="VCAAbullet"/>
        <w:spacing w:before="120" w:after="120"/>
        <w:ind w:left="360" w:hanging="360"/>
      </w:pPr>
      <w:r w:rsidRPr="00A957A8">
        <w:t xml:space="preserve">How does Victoria’s major fire danger period compare with those in other Australian states and territories? </w:t>
      </w:r>
    </w:p>
    <w:p w14:paraId="55784F95" w14:textId="77777777" w:rsidR="006453B5" w:rsidRPr="00A957A8" w:rsidRDefault="006453B5" w:rsidP="006453B5">
      <w:pPr>
        <w:pStyle w:val="VCAAbullet"/>
        <w:spacing w:before="120" w:after="120"/>
        <w:ind w:left="360" w:hanging="360"/>
      </w:pPr>
      <w:r w:rsidRPr="00A957A8">
        <w:t>Why do you think different states and territories have different fire danger periods?</w:t>
      </w:r>
    </w:p>
    <w:p w14:paraId="762BE8D8" w14:textId="0C379150" w:rsidR="002647BB" w:rsidRPr="00A209EF" w:rsidRDefault="006453B5" w:rsidP="00CF6291">
      <w:pPr>
        <w:pStyle w:val="VCAAbody"/>
        <w:rPr>
          <w:noProof/>
          <w:sz w:val="18"/>
          <w:szCs w:val="18"/>
        </w:rPr>
      </w:pPr>
      <w:r>
        <w:lastRenderedPageBreak/>
        <w:t xml:space="preserve">To learn more about bushfire weather across Australia, see the relevant resources under ‘Learning About Bushfires’, on the </w:t>
      </w:r>
      <w:hyperlink r:id="rId17" w:history="1">
        <w:r w:rsidRPr="004447A2">
          <w:rPr>
            <w:rStyle w:val="Hyperlink"/>
            <w:lang w:val="en-AU"/>
          </w:rPr>
          <w:t>Resources</w:t>
        </w:r>
      </w:hyperlink>
      <w:r>
        <w:t xml:space="preserve"> section of the VCAA Bushfire Education webpages. </w:t>
      </w:r>
    </w:p>
    <w:sectPr w:rsidR="002647BB" w:rsidRPr="00A209EF" w:rsidSect="007A47D1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0644EF2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63CD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2A989837" w:rsidR="007A47D1" w:rsidRPr="007A47D1" w:rsidRDefault="00145D86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53B5">
          <w:rPr>
            <w:rFonts w:ascii="Arial" w:eastAsia="Arial" w:hAnsi="Arial" w:cs="Arial"/>
            <w:color w:val="999999"/>
            <w:sz w:val="18"/>
            <w:szCs w:val="18"/>
          </w:rPr>
          <w:t>Causes and effects of a bushfire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572EB2"/>
    <w:multiLevelType w:val="hybridMultilevel"/>
    <w:tmpl w:val="E70E8D86"/>
    <w:lvl w:ilvl="0" w:tplc="CCAA1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45D86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453B5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63CD7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4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3B5"/>
  </w:style>
  <w:style w:type="paragraph" w:styleId="Footer">
    <w:name w:val="footer"/>
    <w:basedOn w:val="Normal"/>
    <w:link w:val="FooterChar"/>
    <w:uiPriority w:val="99"/>
    <w:semiHidden/>
    <w:rsid w:val="00645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3B5"/>
  </w:style>
  <w:style w:type="paragraph" w:styleId="BalloonText">
    <w:name w:val="Balloon Text"/>
    <w:basedOn w:val="Normal"/>
    <w:link w:val="BalloonTextChar"/>
    <w:uiPriority w:val="99"/>
    <w:semiHidden/>
    <w:unhideWhenUsed/>
    <w:rsid w:val="0064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5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6453B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6453B5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6453B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6453B5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6453B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64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6453B5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6453B5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453B5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6453B5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6453B5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6453B5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6453B5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6453B5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6453B5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6453B5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3B5"/>
    <w:rPr>
      <w:color w:val="808080"/>
    </w:rPr>
  </w:style>
  <w:style w:type="table" w:styleId="LightShading">
    <w:name w:val="Light Shading"/>
    <w:basedOn w:val="TableNormal"/>
    <w:uiPriority w:val="60"/>
    <w:rsid w:val="006453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453B5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6453B5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453B5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453B5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453B5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6453B5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6453B5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6453B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6453B5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6453B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53B5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6453B5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6453B5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6453B5"/>
    <w:rPr>
      <w:i/>
    </w:rPr>
  </w:style>
  <w:style w:type="paragraph" w:customStyle="1" w:styleId="VCAADocumentsubtitle">
    <w:name w:val="VCAA Document subtitle"/>
    <w:basedOn w:val="Normal"/>
    <w:qFormat/>
    <w:rsid w:val="006453B5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645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6453B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53B5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53B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5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5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6453B5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6453B5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6453B5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6453B5"/>
  </w:style>
  <w:style w:type="paragraph" w:customStyle="1" w:styleId="VCAAfigures">
    <w:name w:val="VCAA figures"/>
    <w:basedOn w:val="VCAAbody"/>
    <w:link w:val="VCAAfiguresChar"/>
    <w:qFormat/>
    <w:rsid w:val="006453B5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6453B5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6453B5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6453B5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6453B5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6453B5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6453B5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6453B5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6453B5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3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3B5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C08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C087" TargetMode="External"/><Relationship Id="rId17" Type="http://schemas.openxmlformats.org/officeDocument/2006/relationships/hyperlink" Target="https://www.vcaa.vic.edu.au/curriculum/foundation-10/crosscurriculumresources/bushfireeductation/Pages/Resourc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m.gov.au/weather-services/fire-weather-centre/bushfire-weather/index.s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curriculum/foundation-10/crosscurriculumresources/bushfireeductation/Pages/Resources.asp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GGK09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A1BB881C-71E8-4D5F-BBE7-4E63B0F72A6A}"/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05EAD-9981-413B-BBAB-54135C3CD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F280C-389A-4C8D-89A3-15C62BD1748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1aab662d-a6b2-42d6-996b-a574723d1a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Causes and effects of a bushfire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and effects of a bushfire</dc:title>
  <dc:creator/>
  <cp:keywords>Bushfire Education, Level 5, Level 6, Victorian Curriculum</cp:keywords>
  <cp:lastModifiedBy/>
  <cp:revision>1</cp:revision>
  <dcterms:created xsi:type="dcterms:W3CDTF">2022-03-15T23:33:00Z</dcterms:created>
  <dcterms:modified xsi:type="dcterms:W3CDTF">2022-08-30T23:23:00Z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