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BDF2" w14:textId="04F7C035" w:rsidR="00226C5B" w:rsidRPr="00226C5B" w:rsidRDefault="00AE39D8" w:rsidP="00326102">
      <w:pPr>
        <w:pStyle w:val="VCAADocumentsubtitle"/>
      </w:pPr>
      <w:r>
        <w:t>Preparing for</w:t>
      </w:r>
      <w:r w:rsidR="00226C5B" w:rsidRPr="00C83199">
        <w:t xml:space="preserve"> bushfires</w:t>
      </w:r>
    </w:p>
    <w:p w14:paraId="21AEDCD9" w14:textId="77777777" w:rsidR="0056553D" w:rsidRPr="00C83199" w:rsidRDefault="0056553D" w:rsidP="0056553D">
      <w:pPr>
        <w:pStyle w:val="VCAAHeading1"/>
      </w:pPr>
      <w:r>
        <w:t>Lesson: Preparing for the bushfire season</w:t>
      </w:r>
    </w:p>
    <w:p w14:paraId="4C5B244F" w14:textId="21EB7AFB" w:rsidR="0056553D" w:rsidRDefault="00ED39D0" w:rsidP="0056553D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1D9A98D" wp14:editId="05063950">
            <wp:simplePos x="0" y="0"/>
            <wp:positionH relativeFrom="column">
              <wp:posOffset>3895090</wp:posOffset>
            </wp:positionH>
            <wp:positionV relativeFrom="paragraph">
              <wp:posOffset>118951</wp:posOffset>
            </wp:positionV>
            <wp:extent cx="2402280" cy="1694880"/>
            <wp:effectExtent l="0" t="0" r="0" b="635"/>
            <wp:wrapSquare wrapText="bothSides"/>
            <wp:docPr id="1" name="Picture 1" descr="Family gathering up leaves from the ground in their 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80" cy="169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53D">
        <w:t>Overview</w:t>
      </w:r>
    </w:p>
    <w:p w14:paraId="5F8CBC5F" w14:textId="77777777" w:rsidR="0056553D" w:rsidRPr="00AD3B69" w:rsidRDefault="0056553D" w:rsidP="0056553D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352361E7" w14:textId="77777777" w:rsidR="0056553D" w:rsidRPr="00226C5B" w:rsidRDefault="0056553D" w:rsidP="0056553D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296FA925" w14:textId="77777777" w:rsidR="0056553D" w:rsidRPr="00860259" w:rsidRDefault="0056553D" w:rsidP="0056553D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3BB8BC32" w14:textId="77777777" w:rsidR="0056553D" w:rsidRDefault="0056553D" w:rsidP="0056553D">
      <w:pPr>
        <w:pStyle w:val="VCAAbody"/>
        <w:rPr>
          <w:lang w:val="en-AU"/>
        </w:rPr>
      </w:pPr>
      <w:r>
        <w:rPr>
          <w:lang w:val="en-AU"/>
        </w:rPr>
        <w:t>Geography, Levels 5 and 6</w:t>
      </w:r>
    </w:p>
    <w:p w14:paraId="39189624" w14:textId="77777777" w:rsidR="0056553D" w:rsidRPr="00462944" w:rsidRDefault="0056553D" w:rsidP="0056553D">
      <w:pPr>
        <w:pStyle w:val="VCAAcontentdescription"/>
      </w:pPr>
      <w:r w:rsidRPr="00462944">
        <w:t>Geographical Concepts and Skills</w:t>
      </w:r>
    </w:p>
    <w:p w14:paraId="7F44C3F5" w14:textId="77777777" w:rsidR="0056553D" w:rsidRPr="00462944" w:rsidRDefault="0056553D" w:rsidP="0056553D">
      <w:pPr>
        <w:pStyle w:val="VCAAcontentdescription"/>
      </w:pPr>
      <w:r w:rsidRPr="00462944">
        <w:t>Describe and explain interconnections within places and between places, and the effects of these interconnections </w:t>
      </w:r>
      <w:hyperlink r:id="rId12" w:tooltip="View elaborations and additional details of VCGGC087" w:history="1">
        <w:r w:rsidRPr="00462944">
          <w:rPr>
            <w:rStyle w:val="Hyperlink"/>
            <w:color w:val="auto"/>
            <w:u w:val="none"/>
          </w:rPr>
          <w:t>(</w:t>
        </w:r>
        <w:r w:rsidRPr="00462944">
          <w:rPr>
            <w:rStyle w:val="Hyperlink"/>
          </w:rPr>
          <w:t>VCGGC087</w:t>
        </w:r>
        <w:r w:rsidRPr="00462944">
          <w:rPr>
            <w:rStyle w:val="Hyperlink"/>
            <w:color w:val="auto"/>
            <w:u w:val="none"/>
          </w:rPr>
          <w:t>)</w:t>
        </w:r>
      </w:hyperlink>
    </w:p>
    <w:p w14:paraId="0C1E88E4" w14:textId="77777777" w:rsidR="0056553D" w:rsidRPr="00462944" w:rsidRDefault="0056553D" w:rsidP="0056553D">
      <w:pPr>
        <w:pStyle w:val="VCAAcontentdescription"/>
      </w:pPr>
      <w:r w:rsidRPr="00462944">
        <w:t>Geographical Knowledge</w:t>
      </w:r>
    </w:p>
    <w:p w14:paraId="0A76421D" w14:textId="77777777" w:rsidR="0056553D" w:rsidRPr="00462944" w:rsidRDefault="0056553D" w:rsidP="0056553D">
      <w:pPr>
        <w:pStyle w:val="VCAAcontentdescription"/>
      </w:pPr>
      <w:r w:rsidRPr="00462944">
        <w:t>Impacts of bushfires or floods on environments and communities, and how people can respond </w:t>
      </w:r>
      <w:hyperlink r:id="rId13" w:tooltip="View elaborations and additional details of VCGGK095" w:history="1">
        <w:r w:rsidRPr="00462944">
          <w:rPr>
            <w:rStyle w:val="Hyperlink"/>
            <w:color w:val="auto"/>
            <w:u w:val="none"/>
          </w:rPr>
          <w:t>(</w:t>
        </w:r>
        <w:r w:rsidRPr="00462944">
          <w:rPr>
            <w:rStyle w:val="Hyperlink"/>
          </w:rPr>
          <w:t>VCGGK095</w:t>
        </w:r>
        <w:r w:rsidRPr="00462944">
          <w:rPr>
            <w:rStyle w:val="Hyperlink"/>
            <w:color w:val="auto"/>
            <w:u w:val="none"/>
          </w:rPr>
          <w:t>)</w:t>
        </w:r>
      </w:hyperlink>
    </w:p>
    <w:p w14:paraId="75D2F73F" w14:textId="77777777" w:rsidR="0056553D" w:rsidRPr="00462944" w:rsidRDefault="0056553D" w:rsidP="0056553D">
      <w:pPr>
        <w:pStyle w:val="VCAAbody"/>
      </w:pPr>
      <w:r w:rsidRPr="00462944">
        <w:t>Science</w:t>
      </w:r>
      <w:r>
        <w:t>, Levels 5 and 6</w:t>
      </w:r>
    </w:p>
    <w:p w14:paraId="39642C3D" w14:textId="77777777" w:rsidR="0056553D" w:rsidRPr="00462944" w:rsidRDefault="0056553D" w:rsidP="0056553D">
      <w:pPr>
        <w:pStyle w:val="VCAAcontentdescription"/>
      </w:pPr>
      <w:r w:rsidRPr="00462944">
        <w:t>Scientific Understanding</w:t>
      </w:r>
    </w:p>
    <w:p w14:paraId="5301FFD8" w14:textId="77777777" w:rsidR="0056553D" w:rsidRPr="00462944" w:rsidRDefault="0056553D" w:rsidP="0056553D">
      <w:pPr>
        <w:pStyle w:val="VCAAcontentdescription"/>
      </w:pPr>
      <w:r w:rsidRPr="00462944">
        <w:t>Scientific understandings, discoveries and inventions are used to inform personal and community decisions and to solve problems that directly affect people’s lives </w:t>
      </w:r>
      <w:hyperlink r:id="rId14" w:tooltip="View elaborations and additional details of VCSSU073" w:history="1">
        <w:r w:rsidRPr="00462944">
          <w:rPr>
            <w:rStyle w:val="Hyperlink"/>
            <w:color w:val="auto"/>
            <w:u w:val="none"/>
          </w:rPr>
          <w:t>(</w:t>
        </w:r>
        <w:r w:rsidRPr="00462944">
          <w:rPr>
            <w:rStyle w:val="Hyperlink"/>
          </w:rPr>
          <w:t>VCSSU073</w:t>
        </w:r>
        <w:r w:rsidRPr="00462944">
          <w:rPr>
            <w:rStyle w:val="Hyperlink"/>
            <w:color w:val="auto"/>
            <w:u w:val="none"/>
          </w:rPr>
          <w:t>)</w:t>
        </w:r>
      </w:hyperlink>
    </w:p>
    <w:p w14:paraId="0EC0D996" w14:textId="77777777" w:rsidR="0056553D" w:rsidRPr="00462944" w:rsidRDefault="0056553D" w:rsidP="0056553D">
      <w:pPr>
        <w:pStyle w:val="VCAAcontentdescription"/>
      </w:pPr>
      <w:r w:rsidRPr="00462944">
        <w:t>Science Inquiry Skills</w:t>
      </w:r>
      <w:bookmarkStart w:id="0" w:name="_GoBack"/>
      <w:bookmarkEnd w:id="0"/>
    </w:p>
    <w:p w14:paraId="17681A59" w14:textId="77777777" w:rsidR="0056553D" w:rsidRPr="00462944" w:rsidRDefault="0056553D" w:rsidP="0056553D">
      <w:pPr>
        <w:pStyle w:val="VCAAcontentdescription"/>
        <w:rPr>
          <w:rStyle w:val="Hyperlink"/>
          <w:color w:val="auto"/>
          <w:u w:val="none"/>
        </w:rPr>
      </w:pPr>
      <w:r w:rsidRPr="00462944">
        <w:t>Communicate ideas and processes using evidence to develop explanations of events and phenomena and to identify simple cause-and-effect relationships </w:t>
      </w:r>
      <w:hyperlink r:id="rId15" w:tooltip="View elaborations and additional details of VCSIS088" w:history="1">
        <w:r w:rsidRPr="00462944">
          <w:rPr>
            <w:rStyle w:val="Hyperlink"/>
            <w:color w:val="auto"/>
            <w:u w:val="none"/>
          </w:rPr>
          <w:t>(</w:t>
        </w:r>
        <w:r w:rsidRPr="00462944">
          <w:rPr>
            <w:rStyle w:val="Hyperlink"/>
          </w:rPr>
          <w:t>VCSIS088</w:t>
        </w:r>
        <w:r w:rsidRPr="00462944">
          <w:rPr>
            <w:rStyle w:val="Hyperlink"/>
            <w:color w:val="auto"/>
            <w:u w:val="none"/>
          </w:rPr>
          <w:t>)</w:t>
        </w:r>
      </w:hyperlink>
    </w:p>
    <w:p w14:paraId="0FC78D6B" w14:textId="77777777" w:rsidR="0056553D" w:rsidRPr="00226C5B" w:rsidRDefault="0056553D" w:rsidP="0056553D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7589077A" w14:textId="06AE9BA0" w:rsidR="0056553D" w:rsidRDefault="0056553D" w:rsidP="0056553D">
      <w:pPr>
        <w:pStyle w:val="VCAAbody"/>
        <w:rPr>
          <w:lang w:val="en-AU"/>
        </w:rPr>
      </w:pPr>
      <w:r>
        <w:rPr>
          <w:lang w:val="en-AU"/>
        </w:rPr>
        <w:t xml:space="preserve">Students </w:t>
      </w:r>
      <w:r w:rsidRPr="00BD4386">
        <w:rPr>
          <w:lang w:val="en-AU"/>
        </w:rPr>
        <w:t>explore safety measures related to their personal safety</w:t>
      </w:r>
      <w:r w:rsidR="00511884">
        <w:rPr>
          <w:lang w:val="en-AU"/>
        </w:rPr>
        <w:t>,</w:t>
      </w:r>
      <w:r w:rsidRPr="00BD4386">
        <w:rPr>
          <w:lang w:val="en-AU"/>
        </w:rPr>
        <w:t xml:space="preserve"> as well as what </w:t>
      </w:r>
      <w:r>
        <w:rPr>
          <w:lang w:val="en-AU"/>
        </w:rPr>
        <w:t>families</w:t>
      </w:r>
      <w:r w:rsidRPr="00BD4386">
        <w:rPr>
          <w:lang w:val="en-AU"/>
        </w:rPr>
        <w:t xml:space="preserve"> should do to prepare</w:t>
      </w:r>
      <w:r>
        <w:rPr>
          <w:lang w:val="en-AU"/>
        </w:rPr>
        <w:t xml:space="preserve"> </w:t>
      </w:r>
      <w:r w:rsidRPr="00BD4386">
        <w:rPr>
          <w:lang w:val="en-AU"/>
        </w:rPr>
        <w:t xml:space="preserve">for the bushfire season. </w:t>
      </w:r>
    </w:p>
    <w:p w14:paraId="24F0C9B6" w14:textId="77777777" w:rsidR="0056553D" w:rsidRPr="00226C5B" w:rsidRDefault="0056553D" w:rsidP="0056553D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4476FE4B" w14:textId="77777777" w:rsidR="0056553D" w:rsidRPr="00462944" w:rsidRDefault="0056553D" w:rsidP="0056553D">
      <w:pPr>
        <w:pStyle w:val="VCAAbullet"/>
        <w:spacing w:before="120" w:after="120"/>
        <w:ind w:left="360" w:hanging="360"/>
        <w:rPr>
          <w:rFonts w:cstheme="minorHAnsi"/>
          <w:lang w:val="en-AU"/>
        </w:rPr>
      </w:pPr>
      <w:r w:rsidRPr="00BD4386">
        <w:rPr>
          <w:rFonts w:eastAsia="Calibri"/>
          <w:lang w:val="en-AU"/>
        </w:rPr>
        <w:t>Materials as selected for recording student responses</w:t>
      </w:r>
      <w:r>
        <w:rPr>
          <w:rFonts w:eastAsia="Calibri"/>
          <w:lang w:val="en-AU"/>
        </w:rPr>
        <w:t>,</w:t>
      </w:r>
      <w:r w:rsidRPr="00BD4386">
        <w:rPr>
          <w:rFonts w:eastAsia="Calibri"/>
          <w:lang w:val="en-AU"/>
        </w:rPr>
        <w:t xml:space="preserve"> </w:t>
      </w:r>
      <w:r>
        <w:rPr>
          <w:rFonts w:eastAsia="Calibri"/>
          <w:lang w:val="en-AU"/>
        </w:rPr>
        <w:t>e</w:t>
      </w:r>
      <w:r w:rsidRPr="00BD4386">
        <w:rPr>
          <w:rFonts w:eastAsia="Calibri"/>
          <w:lang w:val="en-AU"/>
        </w:rPr>
        <w:t>.g. workbooks and markers, tablets, recording devices</w:t>
      </w:r>
    </w:p>
    <w:p w14:paraId="24065F69" w14:textId="77777777" w:rsidR="0056553D" w:rsidRPr="000E2907" w:rsidRDefault="0056553D" w:rsidP="0056553D">
      <w:pPr>
        <w:pStyle w:val="VCAAbullet"/>
        <w:spacing w:before="120" w:after="120"/>
        <w:ind w:left="360" w:hanging="360"/>
      </w:pPr>
      <w:r w:rsidRPr="000E2907">
        <w:t xml:space="preserve">Online resources such as the images and linked resources listed in the </w:t>
      </w:r>
      <w:hyperlink r:id="rId16" w:history="1">
        <w:r w:rsidRPr="000E2907">
          <w:rPr>
            <w:rStyle w:val="Hyperlink"/>
          </w:rPr>
          <w:t>Resources</w:t>
        </w:r>
      </w:hyperlink>
      <w:r w:rsidRPr="000E2907">
        <w:t xml:space="preserve"> section of the </w:t>
      </w:r>
      <w:r>
        <w:t xml:space="preserve">VCAA </w:t>
      </w:r>
      <w:r w:rsidRPr="000E2907">
        <w:t>Bushfire Education web</w:t>
      </w:r>
      <w:r>
        <w:t>pages</w:t>
      </w:r>
    </w:p>
    <w:p w14:paraId="238702A8" w14:textId="77777777" w:rsidR="0056553D" w:rsidRDefault="0056553D" w:rsidP="0056553D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0D7DB3C3" w14:textId="77777777" w:rsidR="0056553D" w:rsidRPr="00860259" w:rsidRDefault="0056553D" w:rsidP="0056553D">
      <w:pPr>
        <w:pStyle w:val="VCAAHeading1"/>
      </w:pPr>
      <w:r w:rsidRPr="00860259">
        <w:lastRenderedPageBreak/>
        <w:t>Activities</w:t>
      </w:r>
    </w:p>
    <w:p w14:paraId="2A65F351" w14:textId="77777777" w:rsidR="0056553D" w:rsidRPr="00574E25" w:rsidRDefault="0056553D" w:rsidP="0056553D">
      <w:pPr>
        <w:pStyle w:val="VCAAHeading2"/>
      </w:pPr>
      <w:r w:rsidRPr="00860259">
        <w:t>Starting</w:t>
      </w:r>
    </w:p>
    <w:p w14:paraId="24343C1A" w14:textId="77777777" w:rsidR="0056553D" w:rsidRPr="00BD4386" w:rsidRDefault="0056553D" w:rsidP="0056553D">
      <w:pPr>
        <w:pStyle w:val="VCAAbody"/>
        <w:rPr>
          <w:lang w:val="en-AU"/>
        </w:rPr>
      </w:pPr>
      <w:r w:rsidRPr="00BD4386">
        <w:rPr>
          <w:lang w:val="en-AU"/>
        </w:rPr>
        <w:t xml:space="preserve">Guide students to think </w:t>
      </w:r>
      <w:r>
        <w:rPr>
          <w:lang w:val="en-AU"/>
        </w:rPr>
        <w:t xml:space="preserve">about </w:t>
      </w:r>
      <w:r w:rsidRPr="00BD4386">
        <w:rPr>
          <w:lang w:val="en-AU"/>
        </w:rPr>
        <w:t xml:space="preserve">and </w:t>
      </w:r>
      <w:r>
        <w:rPr>
          <w:lang w:val="en-AU"/>
        </w:rPr>
        <w:t>discuss the following questions</w:t>
      </w:r>
      <w:r w:rsidRPr="00BD4386">
        <w:rPr>
          <w:lang w:val="en-AU"/>
        </w:rPr>
        <w:t xml:space="preserve">: </w:t>
      </w:r>
    </w:p>
    <w:p w14:paraId="02F2647A" w14:textId="77777777" w:rsidR="0056553D" w:rsidRPr="00EE5D04" w:rsidRDefault="0056553D" w:rsidP="0056553D">
      <w:pPr>
        <w:pStyle w:val="VCAAbullet"/>
        <w:spacing w:before="120" w:after="120"/>
        <w:ind w:left="360" w:hanging="360"/>
      </w:pPr>
      <w:r w:rsidRPr="00EE5D04">
        <w:t xml:space="preserve">How </w:t>
      </w:r>
      <w:r>
        <w:t xml:space="preserve">would </w:t>
      </w:r>
      <w:r w:rsidRPr="00EE5D04">
        <w:t>a family in a high fire</w:t>
      </w:r>
      <w:r>
        <w:t>-</w:t>
      </w:r>
      <w:r w:rsidRPr="00EE5D04">
        <w:t xml:space="preserve">risk area prepare </w:t>
      </w:r>
      <w:r>
        <w:t>to be</w:t>
      </w:r>
      <w:r w:rsidRPr="00EE5D04">
        <w:t xml:space="preserve"> safe in a bushfire/grassfire/scrub fire? </w:t>
      </w:r>
    </w:p>
    <w:p w14:paraId="2805442F" w14:textId="77777777" w:rsidR="0056553D" w:rsidRPr="00EE5D04" w:rsidRDefault="0056553D" w:rsidP="0056553D">
      <w:pPr>
        <w:pStyle w:val="VCAAbullet"/>
        <w:spacing w:before="120" w:after="120"/>
        <w:ind w:left="360" w:hanging="360"/>
      </w:pPr>
      <w:r w:rsidRPr="00EE5D04">
        <w:t xml:space="preserve">How </w:t>
      </w:r>
      <w:r>
        <w:t xml:space="preserve">can </w:t>
      </w:r>
      <w:r w:rsidRPr="00EE5D04">
        <w:t>each member of their family contribute to the preparation</w:t>
      </w:r>
      <w:r>
        <w:t>?</w:t>
      </w:r>
      <w:r w:rsidRPr="00EE5D04">
        <w:t xml:space="preserve"> What are suitable tasks for each </w:t>
      </w:r>
      <w:r>
        <w:t xml:space="preserve">family </w:t>
      </w:r>
      <w:r w:rsidRPr="00EE5D04">
        <w:t>member?</w:t>
      </w:r>
    </w:p>
    <w:p w14:paraId="6D158AD4" w14:textId="77777777" w:rsidR="0056553D" w:rsidRPr="00BD4386" w:rsidRDefault="0056553D" w:rsidP="0056553D">
      <w:pPr>
        <w:pStyle w:val="VCAAbody"/>
        <w:rPr>
          <w:lang w:val="en-AU"/>
        </w:rPr>
      </w:pPr>
      <w:r w:rsidRPr="00BD4386">
        <w:rPr>
          <w:lang w:val="en-AU"/>
        </w:rPr>
        <w:t xml:space="preserve">Introduce the </w:t>
      </w:r>
      <w:r w:rsidRPr="000E2907">
        <w:t>idea</w:t>
      </w:r>
      <w:r w:rsidRPr="00BD4386">
        <w:rPr>
          <w:lang w:val="en-AU"/>
        </w:rPr>
        <w:t xml:space="preserve"> that there are two kinds of planning and preparation: </w:t>
      </w:r>
    </w:p>
    <w:p w14:paraId="6E7BC9FE" w14:textId="77777777" w:rsidR="0056553D" w:rsidRPr="00BD4386" w:rsidRDefault="0056553D" w:rsidP="0056553D">
      <w:pPr>
        <w:pStyle w:val="VCAAnumbering"/>
        <w:spacing w:before="120" w:after="120"/>
      </w:pPr>
      <w:r w:rsidRPr="00BD4386">
        <w:t>Making sure that the house</w:t>
      </w:r>
      <w:r>
        <w:t xml:space="preserve"> and property are</w:t>
      </w:r>
      <w:r w:rsidRPr="00BD4386">
        <w:t xml:space="preserve"> as safe as possible</w:t>
      </w:r>
    </w:p>
    <w:p w14:paraId="1E011388" w14:textId="77777777" w:rsidR="0056553D" w:rsidRPr="00BD4386" w:rsidRDefault="0056553D" w:rsidP="0056553D">
      <w:pPr>
        <w:pStyle w:val="VCAAnumbering"/>
        <w:spacing w:before="120" w:after="120"/>
      </w:pPr>
      <w:r w:rsidRPr="00BD4386">
        <w:t xml:space="preserve">Making plans to leave early </w:t>
      </w:r>
      <w:r>
        <w:t>on high fire-risk days</w:t>
      </w:r>
      <w:r w:rsidRPr="00BD4386">
        <w:t xml:space="preserve"> </w:t>
      </w:r>
    </w:p>
    <w:p w14:paraId="2A56FE6E" w14:textId="77777777" w:rsidR="0056553D" w:rsidRPr="00226C5B" w:rsidRDefault="0056553D" w:rsidP="0056553D">
      <w:pPr>
        <w:pStyle w:val="VCAAbody"/>
      </w:pPr>
      <w:r w:rsidRPr="00BD4386">
        <w:rPr>
          <w:lang w:val="en-AU"/>
        </w:rPr>
        <w:t xml:space="preserve">Discuss and explore </w:t>
      </w:r>
      <w:r>
        <w:rPr>
          <w:lang w:val="en-AU"/>
        </w:rPr>
        <w:t>each of these points</w:t>
      </w:r>
      <w:r w:rsidRPr="00BD4386">
        <w:rPr>
          <w:lang w:val="en-AU"/>
        </w:rPr>
        <w:t xml:space="preserve"> separately</w:t>
      </w:r>
      <w:r>
        <w:rPr>
          <w:lang w:val="en-AU"/>
        </w:rPr>
        <w:t>, and have s</w:t>
      </w:r>
      <w:r w:rsidRPr="00BD4386">
        <w:rPr>
          <w:lang w:val="en-AU"/>
        </w:rPr>
        <w:t>tudents record some of the key ideas discussed.</w:t>
      </w:r>
    </w:p>
    <w:p w14:paraId="666B9A60" w14:textId="77777777" w:rsidR="0056553D" w:rsidRPr="00860259" w:rsidRDefault="0056553D" w:rsidP="0056553D">
      <w:pPr>
        <w:pStyle w:val="VCAAHeading2"/>
      </w:pPr>
      <w:r w:rsidRPr="00860259">
        <w:t>Exploring</w:t>
      </w:r>
    </w:p>
    <w:p w14:paraId="490E3B9A" w14:textId="77777777" w:rsidR="0056553D" w:rsidRPr="00BD4386" w:rsidRDefault="0056553D" w:rsidP="0056553D">
      <w:pPr>
        <w:pStyle w:val="VCAAbody"/>
        <w:rPr>
          <w:rFonts w:eastAsia="Calibri"/>
          <w:bCs/>
          <w:i/>
        </w:rPr>
      </w:pPr>
      <w:r w:rsidRPr="00BD4386">
        <w:rPr>
          <w:rFonts w:eastAsia="Calibri"/>
          <w:bCs/>
        </w:rPr>
        <w:t xml:space="preserve">Provide students with a copy of CFA’s ‘Preparing your property’ within the </w:t>
      </w:r>
      <w:hyperlink r:id="rId17" w:history="1">
        <w:r w:rsidRPr="0066098E">
          <w:rPr>
            <w:rStyle w:val="Hyperlink"/>
          </w:rPr>
          <w:t>Fire Ready Kit</w:t>
        </w:r>
      </w:hyperlink>
      <w:r>
        <w:rPr>
          <w:rFonts w:eastAsia="Calibri"/>
          <w:bCs/>
        </w:rPr>
        <w:t xml:space="preserve">, </w:t>
      </w:r>
      <w:r w:rsidRPr="00BD4386">
        <w:rPr>
          <w:rFonts w:eastAsia="Calibri"/>
          <w:bCs/>
        </w:rPr>
        <w:t xml:space="preserve">or </w:t>
      </w:r>
      <w:r>
        <w:rPr>
          <w:rFonts w:eastAsia="Calibri"/>
          <w:bCs/>
        </w:rPr>
        <w:t xml:space="preserve">via </w:t>
      </w:r>
      <w:r w:rsidRPr="00BD4386">
        <w:rPr>
          <w:rFonts w:eastAsia="Calibri"/>
          <w:bCs/>
        </w:rPr>
        <w:t xml:space="preserve">the CFA’s </w:t>
      </w:r>
      <w:r>
        <w:rPr>
          <w:rFonts w:eastAsia="Calibri"/>
          <w:bCs/>
        </w:rPr>
        <w:t>‘</w:t>
      </w:r>
      <w:hyperlink r:id="rId18" w:history="1">
        <w:r w:rsidRPr="00733C82">
          <w:rPr>
            <w:rStyle w:val="Hyperlink"/>
            <w:rFonts w:eastAsia="Calibri"/>
            <w:bCs/>
          </w:rPr>
          <w:t>How to Prepare Your property</w:t>
        </w:r>
      </w:hyperlink>
      <w:r>
        <w:rPr>
          <w:rFonts w:eastAsia="Calibri"/>
          <w:bCs/>
        </w:rPr>
        <w:t>’ webpage.</w:t>
      </w:r>
    </w:p>
    <w:p w14:paraId="42115DE9" w14:textId="77777777" w:rsidR="0056553D" w:rsidRPr="00BD4386" w:rsidRDefault="0056553D" w:rsidP="0056553D">
      <w:pPr>
        <w:pStyle w:val="VCAAbody"/>
      </w:pPr>
      <w:r w:rsidRPr="00BD4386">
        <w:t>Read and discuss the key preparation activities to undertake before bushfire season.</w:t>
      </w:r>
    </w:p>
    <w:p w14:paraId="2F4C7AC1" w14:textId="77777777" w:rsidR="0056553D" w:rsidRPr="0066098E" w:rsidRDefault="0056553D" w:rsidP="0056553D">
      <w:pPr>
        <w:pStyle w:val="VCAAbullet"/>
        <w:spacing w:before="120" w:after="120"/>
        <w:ind w:left="360" w:hanging="360"/>
      </w:pPr>
      <w:r w:rsidRPr="0066098E">
        <w:rPr>
          <w:rFonts w:eastAsia="Calibri"/>
        </w:rPr>
        <w:t>As a class or individually</w:t>
      </w:r>
      <w:r>
        <w:rPr>
          <w:rFonts w:eastAsia="Calibri"/>
        </w:rPr>
        <w:t>,</w:t>
      </w:r>
      <w:r w:rsidRPr="0066098E">
        <w:rPr>
          <w:rFonts w:eastAsia="Calibri"/>
        </w:rPr>
        <w:t xml:space="preserve"> use the resources to generate a list of actions needed to be prepare</w:t>
      </w:r>
      <w:r>
        <w:rPr>
          <w:rFonts w:eastAsia="Calibri"/>
        </w:rPr>
        <w:t>d</w:t>
      </w:r>
      <w:r w:rsidRPr="0066098E">
        <w:rPr>
          <w:rFonts w:eastAsia="Calibri"/>
        </w:rPr>
        <w:t xml:space="preserve"> for the summer season. Discuss the fire danger period, and how this relates to preparation.</w:t>
      </w:r>
    </w:p>
    <w:p w14:paraId="240E000D" w14:textId="77777777" w:rsidR="0056553D" w:rsidRPr="00860259" w:rsidRDefault="0056553D" w:rsidP="0056553D">
      <w:pPr>
        <w:pStyle w:val="VCAAHeading2"/>
      </w:pPr>
      <w:r w:rsidRPr="00860259">
        <w:t>Bringing it together</w:t>
      </w:r>
    </w:p>
    <w:p w14:paraId="4824C691" w14:textId="77777777" w:rsidR="0056553D" w:rsidRPr="00BD4386" w:rsidRDefault="0056553D" w:rsidP="0056553D">
      <w:pPr>
        <w:pStyle w:val="VCAAbody"/>
        <w:rPr>
          <w:noProof/>
          <w:lang w:val="en-AU"/>
        </w:rPr>
      </w:pPr>
      <w:r w:rsidRPr="00BD4386">
        <w:rPr>
          <w:noProof/>
          <w:lang w:val="en-AU"/>
        </w:rPr>
        <w:t xml:space="preserve">Create a </w:t>
      </w:r>
      <w:r w:rsidRPr="000E2907">
        <w:t>timetable</w:t>
      </w:r>
      <w:r w:rsidRPr="00BD4386">
        <w:rPr>
          <w:noProof/>
          <w:lang w:val="en-AU"/>
        </w:rPr>
        <w:t xml:space="preserve"> </w:t>
      </w:r>
      <w:r w:rsidRPr="00EE5D04">
        <w:rPr>
          <w:noProof/>
          <w:lang w:val="en-AU"/>
        </w:rPr>
        <w:t>for fire danger period preparation tasks:</w:t>
      </w:r>
    </w:p>
    <w:p w14:paraId="45E28C55" w14:textId="77777777" w:rsidR="0056553D" w:rsidRPr="00860259" w:rsidRDefault="0056553D" w:rsidP="0056553D">
      <w:pPr>
        <w:pStyle w:val="VCAAbullet"/>
        <w:spacing w:before="120" w:after="120"/>
        <w:ind w:left="360" w:hanging="360"/>
        <w:rPr>
          <w:noProof/>
        </w:rPr>
      </w:pPr>
      <w:r w:rsidRPr="00BD4386">
        <w:rPr>
          <w:noProof/>
        </w:rPr>
        <w:t>Using the list of actions generated, students organise these actions into categories and develop a preparation timetable to be used leading up to a bushfire period. Next</w:t>
      </w:r>
      <w:r>
        <w:rPr>
          <w:noProof/>
        </w:rPr>
        <w:t>,</w:t>
      </w:r>
      <w:r w:rsidRPr="00BD4386">
        <w:rPr>
          <w:noProof/>
        </w:rPr>
        <w:t xml:space="preserve"> students will organise these actions into a checklist, which </w:t>
      </w:r>
      <w:r>
        <w:rPr>
          <w:noProof/>
        </w:rPr>
        <w:t>they</w:t>
      </w:r>
      <w:r w:rsidRPr="00BD4386">
        <w:rPr>
          <w:noProof/>
        </w:rPr>
        <w:t xml:space="preserve"> can </w:t>
      </w:r>
      <w:r>
        <w:rPr>
          <w:noProof/>
        </w:rPr>
        <w:t xml:space="preserve">then </w:t>
      </w:r>
      <w:r w:rsidRPr="00BD4386">
        <w:rPr>
          <w:noProof/>
        </w:rPr>
        <w:t>take home to share with their families.</w:t>
      </w:r>
    </w:p>
    <w:p w14:paraId="1F2E62B0" w14:textId="77777777" w:rsidR="0056553D" w:rsidRPr="00860259" w:rsidRDefault="0056553D" w:rsidP="0056553D">
      <w:pPr>
        <w:pStyle w:val="VCAAHeading2"/>
      </w:pPr>
      <w:r w:rsidRPr="00860259">
        <w:t>Extending</w:t>
      </w:r>
    </w:p>
    <w:p w14:paraId="518CAA31" w14:textId="77777777" w:rsidR="0056553D" w:rsidRPr="00BD4386" w:rsidRDefault="0056553D" w:rsidP="0056553D">
      <w:pPr>
        <w:pStyle w:val="VCAAHeading3"/>
      </w:pPr>
      <w:r w:rsidRPr="00BD4386">
        <w:t>Photo story about fire dangers in your area</w:t>
      </w:r>
    </w:p>
    <w:p w14:paraId="1C69F2BE" w14:textId="77777777" w:rsidR="0056553D" w:rsidRPr="00BD4386" w:rsidRDefault="0056553D" w:rsidP="0056553D">
      <w:pPr>
        <w:pStyle w:val="VCAAbody"/>
        <w:rPr>
          <w:lang w:val="en-AU"/>
        </w:rPr>
      </w:pPr>
      <w:r>
        <w:rPr>
          <w:lang w:val="en-AU"/>
        </w:rPr>
        <w:t>Working in pairs, s</w:t>
      </w:r>
      <w:r w:rsidRPr="00BD4386">
        <w:rPr>
          <w:lang w:val="en-AU"/>
        </w:rPr>
        <w:t xml:space="preserve">tudents produce a photo story that describes the fire danger risks in the area where they live. They should use photographs and text to describe their ideas, and incorporate terms such as </w:t>
      </w:r>
      <w:r>
        <w:rPr>
          <w:lang w:val="en-AU"/>
        </w:rPr>
        <w:t>‘</w:t>
      </w:r>
      <w:r w:rsidRPr="00BD4386">
        <w:rPr>
          <w:lang w:val="en-AU"/>
        </w:rPr>
        <w:t>weather</w:t>
      </w:r>
      <w:r>
        <w:rPr>
          <w:lang w:val="en-AU"/>
        </w:rPr>
        <w:t>’</w:t>
      </w:r>
      <w:r w:rsidRPr="00BD4386">
        <w:rPr>
          <w:lang w:val="en-AU"/>
        </w:rPr>
        <w:t xml:space="preserve">, </w:t>
      </w:r>
      <w:r>
        <w:rPr>
          <w:lang w:val="en-AU"/>
        </w:rPr>
        <w:t>‘</w:t>
      </w:r>
      <w:r w:rsidRPr="00BD4386">
        <w:rPr>
          <w:lang w:val="en-AU"/>
        </w:rPr>
        <w:t>vegetation</w:t>
      </w:r>
      <w:r>
        <w:rPr>
          <w:lang w:val="en-AU"/>
        </w:rPr>
        <w:t>’</w:t>
      </w:r>
      <w:r w:rsidRPr="00BD4386">
        <w:rPr>
          <w:lang w:val="en-AU"/>
        </w:rPr>
        <w:t xml:space="preserve"> and </w:t>
      </w:r>
      <w:r>
        <w:rPr>
          <w:lang w:val="en-AU"/>
        </w:rPr>
        <w:t>‘</w:t>
      </w:r>
      <w:r w:rsidRPr="00BD4386">
        <w:rPr>
          <w:lang w:val="en-AU"/>
        </w:rPr>
        <w:t>flammable materials</w:t>
      </w:r>
      <w:r>
        <w:rPr>
          <w:lang w:val="en-AU"/>
        </w:rPr>
        <w:t>’</w:t>
      </w:r>
      <w:r w:rsidRPr="00BD4386">
        <w:rPr>
          <w:lang w:val="en-AU"/>
        </w:rPr>
        <w:t xml:space="preserve"> in their stories. </w:t>
      </w:r>
    </w:p>
    <w:p w14:paraId="27922DCE" w14:textId="77777777" w:rsidR="0056553D" w:rsidRDefault="0056553D" w:rsidP="0056553D">
      <w:pPr>
        <w:pStyle w:val="VCAAHeading3"/>
      </w:pPr>
      <w:r w:rsidRPr="00BD4386">
        <w:t>Actions to prepare</w:t>
      </w:r>
    </w:p>
    <w:p w14:paraId="2DF3F5F4" w14:textId="77777777" w:rsidR="0056553D" w:rsidRPr="00EE5D04" w:rsidRDefault="0056553D" w:rsidP="0056553D">
      <w:pPr>
        <w:pStyle w:val="VCAAbody"/>
      </w:pPr>
      <w:r>
        <w:t>Working in pairs or in small groups, s</w:t>
      </w:r>
      <w:r w:rsidRPr="00EE5D04">
        <w:t xml:space="preserve">tudents explore the actions </w:t>
      </w:r>
      <w:r>
        <w:t xml:space="preserve">required </w:t>
      </w:r>
      <w:r w:rsidRPr="00EE5D04">
        <w:t xml:space="preserve">to reduce bushfire risk and improve bushfire safety as a way of </w:t>
      </w:r>
      <w:proofErr w:type="spellStart"/>
      <w:r w:rsidRPr="00EE5D04">
        <w:t>minimising</w:t>
      </w:r>
      <w:proofErr w:type="spellEnd"/>
      <w:r w:rsidRPr="00EE5D04">
        <w:t xml:space="preserve"> available fuel around the home.</w:t>
      </w:r>
    </w:p>
    <w:p w14:paraId="26F2058F" w14:textId="77777777" w:rsidR="002F1FC4" w:rsidRDefault="002F1FC4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032F5B60" w14:textId="6746ECA9" w:rsidR="0056553D" w:rsidRDefault="0056553D" w:rsidP="0056553D">
      <w:pPr>
        <w:pStyle w:val="VCAAHeading3"/>
      </w:pPr>
      <w:r>
        <w:lastRenderedPageBreak/>
        <w:t>The Fire Triangle and safety</w:t>
      </w:r>
    </w:p>
    <w:p w14:paraId="4AD11B29" w14:textId="77777777" w:rsidR="0056553D" w:rsidRPr="0034441D" w:rsidRDefault="0056553D" w:rsidP="0056553D">
      <w:pPr>
        <w:pStyle w:val="VCAAbody"/>
        <w:rPr>
          <w:lang w:val="en-AU"/>
        </w:rPr>
      </w:pPr>
      <w:r>
        <w:rPr>
          <w:lang w:val="en-AU"/>
        </w:rPr>
        <w:t xml:space="preserve">Working in pairs </w:t>
      </w:r>
      <w:r w:rsidRPr="000E2907">
        <w:t>or</w:t>
      </w:r>
      <w:r>
        <w:rPr>
          <w:lang w:val="en-AU"/>
        </w:rPr>
        <w:t xml:space="preserve"> in small groups, h</w:t>
      </w:r>
      <w:r w:rsidRPr="0034441D">
        <w:rPr>
          <w:lang w:val="en-AU"/>
        </w:rPr>
        <w:t>ave students determine whether the following actions:</w:t>
      </w:r>
    </w:p>
    <w:p w14:paraId="530BD0F5" w14:textId="77777777" w:rsidR="0056553D" w:rsidRPr="000E2907" w:rsidRDefault="0056553D" w:rsidP="0056553D">
      <w:pPr>
        <w:pStyle w:val="VCAAbullet"/>
        <w:spacing w:before="120" w:after="120"/>
        <w:ind w:left="360" w:hanging="360"/>
      </w:pPr>
      <w:r w:rsidRPr="000E2907">
        <w:t>affect the amount of fuel available</w:t>
      </w:r>
    </w:p>
    <w:p w14:paraId="075C286A" w14:textId="77777777" w:rsidR="0056553D" w:rsidRPr="000E2907" w:rsidRDefault="0056553D" w:rsidP="0056553D">
      <w:pPr>
        <w:pStyle w:val="VCAAbullet"/>
        <w:spacing w:before="120" w:after="120"/>
        <w:ind w:left="360" w:hanging="360"/>
      </w:pPr>
      <w:r w:rsidRPr="000E2907">
        <w:t>affect the amount of oxygen available</w:t>
      </w:r>
    </w:p>
    <w:p w14:paraId="75872313" w14:textId="77777777" w:rsidR="0056553D" w:rsidRPr="000E2907" w:rsidRDefault="0056553D" w:rsidP="0056553D">
      <w:pPr>
        <w:pStyle w:val="VCAAbullet"/>
        <w:spacing w:before="120" w:after="120"/>
        <w:ind w:left="360" w:hanging="360"/>
      </w:pPr>
      <w:r w:rsidRPr="000E2907">
        <w:t>affect the amount of heat required.</w:t>
      </w:r>
    </w:p>
    <w:p w14:paraId="5C59956C" w14:textId="77777777" w:rsidR="0056553D" w:rsidRPr="00BD4386" w:rsidRDefault="0056553D" w:rsidP="0056553D">
      <w:pPr>
        <w:pStyle w:val="VCAAbody"/>
      </w:pPr>
      <w:r>
        <w:t>Actions:</w:t>
      </w:r>
    </w:p>
    <w:p w14:paraId="73C64472" w14:textId="77777777" w:rsidR="0056553D" w:rsidRDefault="0056553D" w:rsidP="0056553D">
      <w:pPr>
        <w:pStyle w:val="VCAAnumbering"/>
        <w:numPr>
          <w:ilvl w:val="0"/>
          <w:numId w:val="16"/>
        </w:numPr>
        <w:spacing w:before="120" w:after="120"/>
      </w:pPr>
      <w:r w:rsidRPr="0034441D">
        <w:t>Move the woodpile</w:t>
      </w:r>
      <w:r>
        <w:t>, which</w:t>
      </w:r>
      <w:r w:rsidRPr="0034441D">
        <w:t xml:space="preserve"> has been on the verandah since winter</w:t>
      </w:r>
      <w:r>
        <w:t>,</w:t>
      </w:r>
      <w:r w:rsidRPr="0034441D">
        <w:t xml:space="preserve"> away from the house</w:t>
      </w:r>
      <w:r>
        <w:t>.</w:t>
      </w:r>
    </w:p>
    <w:p w14:paraId="183CBF0E" w14:textId="77777777" w:rsidR="0056553D" w:rsidRDefault="0056553D" w:rsidP="0056553D">
      <w:pPr>
        <w:pStyle w:val="VCAAnumbering"/>
        <w:numPr>
          <w:ilvl w:val="0"/>
          <w:numId w:val="16"/>
        </w:numPr>
        <w:spacing w:before="120" w:after="120"/>
      </w:pPr>
      <w:r>
        <w:t>Trim plants and trees before bushfire season begins.</w:t>
      </w:r>
    </w:p>
    <w:p w14:paraId="6D7A3674" w14:textId="77777777" w:rsidR="0056553D" w:rsidRDefault="0056553D" w:rsidP="0056553D">
      <w:pPr>
        <w:pStyle w:val="VCAAnumbering"/>
        <w:numPr>
          <w:ilvl w:val="0"/>
          <w:numId w:val="16"/>
        </w:numPr>
        <w:spacing w:before="120" w:after="120"/>
      </w:pPr>
      <w:r>
        <w:t>Seal gaps in the roof so embers cannot get into the space below the roof.</w:t>
      </w:r>
    </w:p>
    <w:p w14:paraId="0487ED17" w14:textId="77777777" w:rsidR="0056553D" w:rsidRDefault="0056553D" w:rsidP="0056553D">
      <w:pPr>
        <w:pStyle w:val="VCAAnumbering"/>
        <w:numPr>
          <w:ilvl w:val="0"/>
          <w:numId w:val="16"/>
        </w:numPr>
        <w:spacing w:before="120" w:after="120"/>
      </w:pPr>
      <w:r>
        <w:t>Remove leaves and twigs from gutters.</w:t>
      </w:r>
    </w:p>
    <w:p w14:paraId="6D9F4306" w14:textId="77777777" w:rsidR="0056553D" w:rsidRPr="006A14C7" w:rsidRDefault="0056553D" w:rsidP="0056553D">
      <w:pPr>
        <w:pStyle w:val="VCAAnumbering"/>
        <w:numPr>
          <w:ilvl w:val="0"/>
          <w:numId w:val="16"/>
        </w:numPr>
        <w:spacing w:before="120" w:after="120"/>
        <w:rPr>
          <w:sz w:val="18"/>
          <w:szCs w:val="18"/>
        </w:rPr>
      </w:pPr>
      <w:r w:rsidRPr="003A1532">
        <w:t>Purchase a fire blanket in case a person’s clothes catch fire</w:t>
      </w:r>
      <w:r>
        <w:t>.</w:t>
      </w:r>
    </w:p>
    <w:p w14:paraId="30C908F8" w14:textId="6C34445D" w:rsidR="002647BB" w:rsidRPr="00AD3B69" w:rsidRDefault="002647BB" w:rsidP="000C4C07">
      <w:pPr>
        <w:pStyle w:val="VCAAbody"/>
        <w:rPr>
          <w:noProof/>
          <w:sz w:val="18"/>
          <w:szCs w:val="18"/>
        </w:rPr>
      </w:pPr>
    </w:p>
    <w:sectPr w:rsidR="002647BB" w:rsidRPr="00AD3B69" w:rsidSect="00BF7BCE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D7A8" w14:textId="77777777" w:rsidR="00756FBD" w:rsidRDefault="00756FBD" w:rsidP="00304EA1">
      <w:pPr>
        <w:spacing w:after="0" w:line="240" w:lineRule="auto"/>
      </w:pPr>
      <w:r>
        <w:separator/>
      </w:r>
    </w:p>
  </w:endnote>
  <w:endnote w:type="continuationSeparator" w:id="0">
    <w:p w14:paraId="1C1B6994" w14:textId="77777777" w:rsidR="00756FBD" w:rsidRDefault="00756F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BF7BCE" w:rsidRPr="00D06414" w14:paraId="2C6A840C" w14:textId="77777777" w:rsidTr="00856569">
      <w:tc>
        <w:tcPr>
          <w:tcW w:w="1078" w:type="pct"/>
          <w:tcMar>
            <w:left w:w="0" w:type="dxa"/>
            <w:right w:w="0" w:type="dxa"/>
          </w:tcMar>
        </w:tcPr>
        <w:p w14:paraId="258A9388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04A926F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57E097D8" w14:textId="1624AC4A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1188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5E2E2C68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4C76C490" w14:textId="17A7CDCE" w:rsidR="00756FBD" w:rsidRPr="00BF7BCE" w:rsidRDefault="00BF7BCE" w:rsidP="00BF7BCE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1B234813" wp14:editId="3390AFC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F7BCE" w:rsidRPr="00D06414" w14:paraId="3CD8418C" w14:textId="77777777" w:rsidTr="00856569">
      <w:tc>
        <w:tcPr>
          <w:tcW w:w="1459" w:type="pct"/>
          <w:tcMar>
            <w:left w:w="0" w:type="dxa"/>
            <w:right w:w="0" w:type="dxa"/>
          </w:tcMar>
        </w:tcPr>
        <w:p w14:paraId="0B2E7485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038CD23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E2281BE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81BEF7F" w14:textId="67D4CEE7" w:rsidR="00756FBD" w:rsidRPr="00BF7BCE" w:rsidRDefault="00BF7BCE" w:rsidP="00BF7BCE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66B7C875" wp14:editId="33922CA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730D" w14:textId="77777777" w:rsidR="00756FBD" w:rsidRDefault="00756FBD" w:rsidP="00304EA1">
      <w:pPr>
        <w:spacing w:after="0" w:line="240" w:lineRule="auto"/>
      </w:pPr>
      <w:r>
        <w:separator/>
      </w:r>
    </w:p>
  </w:footnote>
  <w:footnote w:type="continuationSeparator" w:id="0">
    <w:p w14:paraId="223FF979" w14:textId="77777777" w:rsidR="00756FBD" w:rsidRDefault="00756F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48B6" w14:textId="245C8013" w:rsidR="00BF7BCE" w:rsidRPr="00A7002E" w:rsidRDefault="00511884" w:rsidP="00A7002E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73619099F1440748EB9564F36B241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1FC4">
          <w:rPr>
            <w:rFonts w:ascii="Arial" w:eastAsia="Arial" w:hAnsi="Arial" w:cs="Arial"/>
            <w:color w:val="999999"/>
            <w:sz w:val="18"/>
            <w:szCs w:val="18"/>
          </w:rPr>
          <w:t>Preparing for the bushfire season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3813" w14:textId="77777777" w:rsidR="00BF7BCE" w:rsidRPr="006D593B" w:rsidRDefault="00BF7BCE" w:rsidP="00BF7BCE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012931DC" wp14:editId="246A694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CF5D2" w14:textId="4EECD877" w:rsidR="00756FBD" w:rsidRPr="00BF7BCE" w:rsidRDefault="00756FBD" w:rsidP="00BF7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E57"/>
    <w:multiLevelType w:val="hybridMultilevel"/>
    <w:tmpl w:val="2ED86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11CC"/>
    <w:multiLevelType w:val="hybridMultilevel"/>
    <w:tmpl w:val="EBB0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37403C"/>
    <w:multiLevelType w:val="hybridMultilevel"/>
    <w:tmpl w:val="B7469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F7A59ED"/>
    <w:multiLevelType w:val="hybridMultilevel"/>
    <w:tmpl w:val="5D18F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885"/>
    <w:rsid w:val="00021127"/>
    <w:rsid w:val="000512D0"/>
    <w:rsid w:val="0005225F"/>
    <w:rsid w:val="0005780E"/>
    <w:rsid w:val="00064106"/>
    <w:rsid w:val="00065CC6"/>
    <w:rsid w:val="00077032"/>
    <w:rsid w:val="00082803"/>
    <w:rsid w:val="000872F0"/>
    <w:rsid w:val="00087A1A"/>
    <w:rsid w:val="0009131F"/>
    <w:rsid w:val="000A3E18"/>
    <w:rsid w:val="000A4E46"/>
    <w:rsid w:val="000A5896"/>
    <w:rsid w:val="000A71F7"/>
    <w:rsid w:val="000C4C07"/>
    <w:rsid w:val="000D04AE"/>
    <w:rsid w:val="000F09E4"/>
    <w:rsid w:val="000F16FD"/>
    <w:rsid w:val="00105BFD"/>
    <w:rsid w:val="00115028"/>
    <w:rsid w:val="00142739"/>
    <w:rsid w:val="00156F88"/>
    <w:rsid w:val="00184978"/>
    <w:rsid w:val="001C5D2C"/>
    <w:rsid w:val="001E5E2C"/>
    <w:rsid w:val="0021154B"/>
    <w:rsid w:val="00226C5B"/>
    <w:rsid w:val="002279BA"/>
    <w:rsid w:val="002329F3"/>
    <w:rsid w:val="00243F0D"/>
    <w:rsid w:val="00262225"/>
    <w:rsid w:val="002647BB"/>
    <w:rsid w:val="002754C1"/>
    <w:rsid w:val="002841C8"/>
    <w:rsid w:val="0028516B"/>
    <w:rsid w:val="002C4C48"/>
    <w:rsid w:val="002C6F90"/>
    <w:rsid w:val="002D3C97"/>
    <w:rsid w:val="002E4FB5"/>
    <w:rsid w:val="002F1FC4"/>
    <w:rsid w:val="00302FB8"/>
    <w:rsid w:val="00304EA1"/>
    <w:rsid w:val="00314D81"/>
    <w:rsid w:val="00315FEB"/>
    <w:rsid w:val="00322FC6"/>
    <w:rsid w:val="00326102"/>
    <w:rsid w:val="00347B5F"/>
    <w:rsid w:val="00351A60"/>
    <w:rsid w:val="00367110"/>
    <w:rsid w:val="003769B0"/>
    <w:rsid w:val="00383232"/>
    <w:rsid w:val="00391986"/>
    <w:rsid w:val="003A00B4"/>
    <w:rsid w:val="003A78FB"/>
    <w:rsid w:val="003D7AC9"/>
    <w:rsid w:val="00411B14"/>
    <w:rsid w:val="00414E13"/>
    <w:rsid w:val="00417AA3"/>
    <w:rsid w:val="00436FC9"/>
    <w:rsid w:val="00440B32"/>
    <w:rsid w:val="00456270"/>
    <w:rsid w:val="0046078D"/>
    <w:rsid w:val="00463FCA"/>
    <w:rsid w:val="004721D6"/>
    <w:rsid w:val="00482672"/>
    <w:rsid w:val="0049311F"/>
    <w:rsid w:val="004A2ED8"/>
    <w:rsid w:val="004A78C3"/>
    <w:rsid w:val="004E15C9"/>
    <w:rsid w:val="004E4DD0"/>
    <w:rsid w:val="004F194E"/>
    <w:rsid w:val="004F5BDA"/>
    <w:rsid w:val="00511884"/>
    <w:rsid w:val="0051631E"/>
    <w:rsid w:val="00537A1F"/>
    <w:rsid w:val="00561B8E"/>
    <w:rsid w:val="00564F4C"/>
    <w:rsid w:val="0056553D"/>
    <w:rsid w:val="00566029"/>
    <w:rsid w:val="00566687"/>
    <w:rsid w:val="00574E25"/>
    <w:rsid w:val="00582E39"/>
    <w:rsid w:val="005923CB"/>
    <w:rsid w:val="00596DD2"/>
    <w:rsid w:val="005A5EEB"/>
    <w:rsid w:val="005B391B"/>
    <w:rsid w:val="005D3D78"/>
    <w:rsid w:val="005E145D"/>
    <w:rsid w:val="005E2EF0"/>
    <w:rsid w:val="005F16D9"/>
    <w:rsid w:val="00617142"/>
    <w:rsid w:val="00627AB4"/>
    <w:rsid w:val="00630702"/>
    <w:rsid w:val="0064290E"/>
    <w:rsid w:val="006510FF"/>
    <w:rsid w:val="00652573"/>
    <w:rsid w:val="00662226"/>
    <w:rsid w:val="00682791"/>
    <w:rsid w:val="00682BBE"/>
    <w:rsid w:val="0068471E"/>
    <w:rsid w:val="00684F98"/>
    <w:rsid w:val="00690E5C"/>
    <w:rsid w:val="00693FFD"/>
    <w:rsid w:val="006B39CF"/>
    <w:rsid w:val="006D2159"/>
    <w:rsid w:val="006D593B"/>
    <w:rsid w:val="006F50E3"/>
    <w:rsid w:val="006F787C"/>
    <w:rsid w:val="00702636"/>
    <w:rsid w:val="00703B02"/>
    <w:rsid w:val="00711E88"/>
    <w:rsid w:val="00724507"/>
    <w:rsid w:val="00725E16"/>
    <w:rsid w:val="007274D9"/>
    <w:rsid w:val="007338E1"/>
    <w:rsid w:val="00734766"/>
    <w:rsid w:val="00756FBD"/>
    <w:rsid w:val="007604B8"/>
    <w:rsid w:val="00773E6C"/>
    <w:rsid w:val="00781FB1"/>
    <w:rsid w:val="00790C98"/>
    <w:rsid w:val="007A351A"/>
    <w:rsid w:val="007B3907"/>
    <w:rsid w:val="007B5BF3"/>
    <w:rsid w:val="007C7C52"/>
    <w:rsid w:val="007D3FC0"/>
    <w:rsid w:val="007E7D52"/>
    <w:rsid w:val="00800D70"/>
    <w:rsid w:val="00813C37"/>
    <w:rsid w:val="008154B5"/>
    <w:rsid w:val="008171B8"/>
    <w:rsid w:val="00823962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D1D7C"/>
    <w:rsid w:val="008E07EA"/>
    <w:rsid w:val="0091165E"/>
    <w:rsid w:val="0092629B"/>
    <w:rsid w:val="0092638C"/>
    <w:rsid w:val="00930C80"/>
    <w:rsid w:val="009370BC"/>
    <w:rsid w:val="00944760"/>
    <w:rsid w:val="00956856"/>
    <w:rsid w:val="00966DB1"/>
    <w:rsid w:val="009859A7"/>
    <w:rsid w:val="0098739B"/>
    <w:rsid w:val="009C6CF8"/>
    <w:rsid w:val="009C7199"/>
    <w:rsid w:val="009C78A2"/>
    <w:rsid w:val="00A17661"/>
    <w:rsid w:val="00A24B2D"/>
    <w:rsid w:val="00A34B7E"/>
    <w:rsid w:val="00A40966"/>
    <w:rsid w:val="00A44E87"/>
    <w:rsid w:val="00A4675D"/>
    <w:rsid w:val="00A47E02"/>
    <w:rsid w:val="00A62CD0"/>
    <w:rsid w:val="00A642B0"/>
    <w:rsid w:val="00A7002E"/>
    <w:rsid w:val="00A85D16"/>
    <w:rsid w:val="00A921E0"/>
    <w:rsid w:val="00AB598A"/>
    <w:rsid w:val="00AC7D9E"/>
    <w:rsid w:val="00AD3B69"/>
    <w:rsid w:val="00AE0666"/>
    <w:rsid w:val="00AE39D8"/>
    <w:rsid w:val="00AF0082"/>
    <w:rsid w:val="00AF051B"/>
    <w:rsid w:val="00B02770"/>
    <w:rsid w:val="00B0468C"/>
    <w:rsid w:val="00B0738F"/>
    <w:rsid w:val="00B14B30"/>
    <w:rsid w:val="00B26215"/>
    <w:rsid w:val="00B26601"/>
    <w:rsid w:val="00B26BAF"/>
    <w:rsid w:val="00B41951"/>
    <w:rsid w:val="00B4285E"/>
    <w:rsid w:val="00B50685"/>
    <w:rsid w:val="00B53229"/>
    <w:rsid w:val="00B62480"/>
    <w:rsid w:val="00B70A5D"/>
    <w:rsid w:val="00B81B70"/>
    <w:rsid w:val="00B92540"/>
    <w:rsid w:val="00BC063A"/>
    <w:rsid w:val="00BC2E23"/>
    <w:rsid w:val="00BD0724"/>
    <w:rsid w:val="00BE5521"/>
    <w:rsid w:val="00BF7BCE"/>
    <w:rsid w:val="00C07239"/>
    <w:rsid w:val="00C2640F"/>
    <w:rsid w:val="00C40E7E"/>
    <w:rsid w:val="00C53263"/>
    <w:rsid w:val="00C552DC"/>
    <w:rsid w:val="00C75F1D"/>
    <w:rsid w:val="00C83199"/>
    <w:rsid w:val="00C9006E"/>
    <w:rsid w:val="00C9594F"/>
    <w:rsid w:val="00CA0EF0"/>
    <w:rsid w:val="00CD233F"/>
    <w:rsid w:val="00CE2D52"/>
    <w:rsid w:val="00CF0FD3"/>
    <w:rsid w:val="00D0495B"/>
    <w:rsid w:val="00D05A9D"/>
    <w:rsid w:val="00D338E4"/>
    <w:rsid w:val="00D51947"/>
    <w:rsid w:val="00D532F0"/>
    <w:rsid w:val="00D657FF"/>
    <w:rsid w:val="00D7101D"/>
    <w:rsid w:val="00D7300C"/>
    <w:rsid w:val="00D77413"/>
    <w:rsid w:val="00D82759"/>
    <w:rsid w:val="00D8308D"/>
    <w:rsid w:val="00D86DE4"/>
    <w:rsid w:val="00D96C1E"/>
    <w:rsid w:val="00DA2037"/>
    <w:rsid w:val="00DC0640"/>
    <w:rsid w:val="00DF1FED"/>
    <w:rsid w:val="00E13F5A"/>
    <w:rsid w:val="00E23F1D"/>
    <w:rsid w:val="00E24D0F"/>
    <w:rsid w:val="00E25382"/>
    <w:rsid w:val="00E35BD4"/>
    <w:rsid w:val="00E36361"/>
    <w:rsid w:val="00E55AE9"/>
    <w:rsid w:val="00E73143"/>
    <w:rsid w:val="00E8214D"/>
    <w:rsid w:val="00E8560A"/>
    <w:rsid w:val="00EA4C72"/>
    <w:rsid w:val="00EB38DC"/>
    <w:rsid w:val="00ED2B8A"/>
    <w:rsid w:val="00ED39D0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7644"/>
    <w:rsid w:val="00F8364F"/>
    <w:rsid w:val="00F84A66"/>
    <w:rsid w:val="00F86837"/>
    <w:rsid w:val="00F917DC"/>
    <w:rsid w:val="00FC0E57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6EAE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11884"/>
  </w:style>
  <w:style w:type="character" w:default="1" w:styleId="DefaultParagraphFont">
    <w:name w:val="Default Paragraph Font"/>
    <w:uiPriority w:val="1"/>
    <w:semiHidden/>
    <w:unhideWhenUsed/>
    <w:rsid w:val="005118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1884"/>
  </w:style>
  <w:style w:type="paragraph" w:styleId="Header">
    <w:name w:val="header"/>
    <w:basedOn w:val="Normal"/>
    <w:link w:val="HeaderChar"/>
    <w:uiPriority w:val="99"/>
    <w:semiHidden/>
    <w:rsid w:val="0051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884"/>
  </w:style>
  <w:style w:type="paragraph" w:styleId="Footer">
    <w:name w:val="footer"/>
    <w:basedOn w:val="Normal"/>
    <w:link w:val="FooterChar"/>
    <w:uiPriority w:val="99"/>
    <w:semiHidden/>
    <w:rsid w:val="0051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884"/>
  </w:style>
  <w:style w:type="paragraph" w:styleId="BalloonText">
    <w:name w:val="Balloon Text"/>
    <w:basedOn w:val="Normal"/>
    <w:link w:val="BalloonTextChar"/>
    <w:uiPriority w:val="99"/>
    <w:semiHidden/>
    <w:unhideWhenUsed/>
    <w:rsid w:val="0051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84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511884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511884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511884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511884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511884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51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11884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51188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11884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511884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511884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11884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511884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511884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511884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511884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884"/>
    <w:rPr>
      <w:color w:val="808080"/>
    </w:rPr>
  </w:style>
  <w:style w:type="table" w:styleId="LightShading">
    <w:name w:val="Light Shading"/>
    <w:basedOn w:val="TableNormal"/>
    <w:uiPriority w:val="60"/>
    <w:rsid w:val="00511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11884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11884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11884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11884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511884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11884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511884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5118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511884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51188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188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511884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51188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511884"/>
    <w:rPr>
      <w:i/>
    </w:rPr>
  </w:style>
  <w:style w:type="paragraph" w:customStyle="1" w:styleId="VCAADocumentsubtitle">
    <w:name w:val="VCAA Document subtitle"/>
    <w:basedOn w:val="Normal"/>
    <w:qFormat/>
    <w:rsid w:val="00511884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7F3F9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511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51188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11884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188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1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84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511884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511884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511884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511884"/>
  </w:style>
  <w:style w:type="paragraph" w:customStyle="1" w:styleId="VCAAfigures">
    <w:name w:val="VCAA figures"/>
    <w:basedOn w:val="VCAAbody"/>
    <w:link w:val="VCAAfiguresChar"/>
    <w:qFormat/>
    <w:rsid w:val="00511884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511884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511884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511884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511884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511884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511884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511884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511884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8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1884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K095" TargetMode="External"/><Relationship Id="rId18" Type="http://schemas.openxmlformats.org/officeDocument/2006/relationships/hyperlink" Target="https://www.cfa.vic.gov.au/plan-prepare/how-to-prepare-your-propert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C087" TargetMode="External"/><Relationship Id="rId17" Type="http://schemas.openxmlformats.org/officeDocument/2006/relationships/hyperlink" Target="https://www.cfa.vic.gov.au/plan-prepare/before-and-during-a-fire/fire-ready-k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foundation-10/crosscurriculumresources/bushfireeductation/Pages/Resourc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SIS08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SSU073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urple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619099F1440748EB9564F36B2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27A7-4BDB-40D3-B038-B9F69F13AD0B}"/>
      </w:docPartPr>
      <w:docPartBody>
        <w:p w:rsidR="00DF3B7E" w:rsidRDefault="008646AE" w:rsidP="008646AE">
          <w:pPr>
            <w:pStyle w:val="373619099F1440748EB9564F36B241AA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E"/>
    <w:rsid w:val="008646AE"/>
    <w:rsid w:val="00D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6AE"/>
    <w:rPr>
      <w:color w:val="808080"/>
    </w:rPr>
  </w:style>
  <w:style w:type="paragraph" w:customStyle="1" w:styleId="373619099F1440748EB9564F36B241AA">
    <w:name w:val="373619099F1440748EB9564F36B241AA"/>
    <w:rsid w:val="00864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E8F6-09F9-46F9-A90A-FF44E8092FF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aab662d-a6b2-42d6-996b-a574723d1a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4432F0-07A0-4096-A2EA-7B3AA80F4954}"/>
</file>

<file path=customXml/itemProps3.xml><?xml version="1.0" encoding="utf-8"?>
<ds:datastoreItem xmlns:ds="http://schemas.openxmlformats.org/officeDocument/2006/customXml" ds:itemID="{60F4968F-02F5-4BB3-B9B4-1061439A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152E5-9A19-4B40-9765-6B34749A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Bushfires-template-2022-purple3.dotx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Bushfires matter to all Victorians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the bushfire season</dc:title>
  <dc:creator/>
  <cp:keywords>Bushfire Education, Victorian Curriculum, Level 5, Level 6</cp:keywords>
  <cp:lastModifiedBy/>
  <cp:revision>1</cp:revision>
  <dcterms:created xsi:type="dcterms:W3CDTF">2022-03-15T23:41:00Z</dcterms:created>
  <dcterms:modified xsi:type="dcterms:W3CDTF">2022-05-02T00:51:00Z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