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48F50" w14:textId="12B30EE6" w:rsidR="00226C5B" w:rsidRPr="00226C5B" w:rsidRDefault="00FD53FB" w:rsidP="009A4348">
      <w:pPr>
        <w:pStyle w:val="VCAADocumentsubtitle"/>
      </w:pPr>
      <w:r>
        <w:t>Recovering from</w:t>
      </w:r>
      <w:r w:rsidR="00226C5B" w:rsidRPr="00C83199">
        <w:t xml:space="preserve"> bushfires</w:t>
      </w:r>
    </w:p>
    <w:p w14:paraId="69B198E6" w14:textId="77777777" w:rsidR="00786D14" w:rsidRPr="00C83199" w:rsidRDefault="00786D14" w:rsidP="00786D14">
      <w:pPr>
        <w:pStyle w:val="VCAAHeading1"/>
      </w:pPr>
      <w:r>
        <w:t>Lesson: People recovering from bushfires</w:t>
      </w:r>
    </w:p>
    <w:p w14:paraId="5D439CB9" w14:textId="6D5E5078" w:rsidR="00786D14" w:rsidRDefault="00786D14" w:rsidP="00786D14">
      <w:pPr>
        <w:pStyle w:val="VCAAHeading2"/>
      </w:pPr>
      <w:r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 wp14:anchorId="6B0555D3" wp14:editId="4A4B9027">
            <wp:simplePos x="0" y="0"/>
            <wp:positionH relativeFrom="column">
              <wp:posOffset>3397885</wp:posOffset>
            </wp:positionH>
            <wp:positionV relativeFrom="paragraph">
              <wp:posOffset>163830</wp:posOffset>
            </wp:positionV>
            <wp:extent cx="2839085" cy="1886585"/>
            <wp:effectExtent l="0" t="0" r="0" b="0"/>
            <wp:wrapSquare wrapText="bothSides"/>
            <wp:docPr id="5" name="Picture 8" descr="New growth growing on a previously burnt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1886585"/>
                    </a:xfrm>
                    <a:prstGeom prst="rect">
                      <a:avLst/>
                    </a:prstGeom>
                    <a:noFill/>
                    <a:effectLst>
                      <a:outerShdw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Overview</w:t>
      </w:r>
    </w:p>
    <w:p w14:paraId="05E05800" w14:textId="27D13CD7" w:rsidR="00786D14" w:rsidRPr="00AD3B69" w:rsidRDefault="00786D14" w:rsidP="00786D14">
      <w:pPr>
        <w:pStyle w:val="VCAAbody"/>
      </w:pPr>
      <w:r>
        <w:rPr>
          <w:b/>
        </w:rPr>
        <w:t>Curriculum</w:t>
      </w:r>
      <w:r w:rsidRPr="00226C5B">
        <w:rPr>
          <w:b/>
        </w:rPr>
        <w:t xml:space="preserve"> levels:</w:t>
      </w:r>
      <w:r>
        <w:t xml:space="preserve"> 7 and 8</w:t>
      </w:r>
    </w:p>
    <w:p w14:paraId="0A9CB5F8" w14:textId="13788249" w:rsidR="00786D14" w:rsidRPr="00226C5B" w:rsidRDefault="00786D14" w:rsidP="00786D14">
      <w:pPr>
        <w:pStyle w:val="VCAAbody"/>
      </w:pPr>
      <w:r w:rsidRPr="00860259">
        <w:rPr>
          <w:b/>
          <w:lang w:val="en-AU"/>
        </w:rPr>
        <w:t>Time:</w:t>
      </w:r>
      <w:r>
        <w:rPr>
          <w:lang w:val="en-AU"/>
        </w:rPr>
        <w:t xml:space="preserve"> 50–100 minutes (approximately)</w:t>
      </w:r>
    </w:p>
    <w:p w14:paraId="38FDA6E3" w14:textId="0C383B62" w:rsidR="00786D14" w:rsidRPr="00860259" w:rsidRDefault="00786D14" w:rsidP="00786D14">
      <w:pPr>
        <w:pStyle w:val="VCAAbody"/>
        <w:spacing w:before="0"/>
        <w:rPr>
          <w:b/>
          <w:lang w:val="en-AU"/>
        </w:rPr>
      </w:pPr>
      <w:r>
        <w:rPr>
          <w:b/>
          <w:lang w:val="en-AU"/>
        </w:rPr>
        <w:t>Links to the Victorian Curriculum F–10</w:t>
      </w:r>
      <w:r w:rsidRPr="00860259">
        <w:rPr>
          <w:b/>
          <w:lang w:val="en-AU"/>
        </w:rPr>
        <w:t xml:space="preserve">: </w:t>
      </w:r>
    </w:p>
    <w:p w14:paraId="75F82A5A" w14:textId="21F42953" w:rsidR="00786D14" w:rsidRDefault="00786D14" w:rsidP="00786D14">
      <w:pPr>
        <w:pStyle w:val="VCAAbody"/>
        <w:rPr>
          <w:lang w:val="en-AU"/>
        </w:rPr>
      </w:pPr>
      <w:r w:rsidRPr="00CC0B7D">
        <w:t>Geography</w:t>
      </w:r>
      <w:r>
        <w:t>, Levels 7 and 8</w:t>
      </w:r>
    </w:p>
    <w:p w14:paraId="4C7DC15F" w14:textId="31999E65" w:rsidR="00786D14" w:rsidRPr="00CC0B7D" w:rsidRDefault="00786D14" w:rsidP="00786D14">
      <w:pPr>
        <w:pStyle w:val="VCAAcontentdescription"/>
      </w:pPr>
      <w:r w:rsidRPr="00CC0B7D">
        <w:t>Geographical Concepts and Skills</w:t>
      </w:r>
    </w:p>
    <w:p w14:paraId="0F702AF6" w14:textId="77777777" w:rsidR="00786D14" w:rsidRPr="00CC0B7D" w:rsidRDefault="00786D14" w:rsidP="00786D14">
      <w:pPr>
        <w:pStyle w:val="VCAAcontentdescription"/>
      </w:pPr>
      <w:r w:rsidRPr="00CC0B7D">
        <w:t xml:space="preserve">Identify, </w:t>
      </w:r>
      <w:proofErr w:type="spellStart"/>
      <w:r w:rsidRPr="00CC0B7D">
        <w:t>analyse</w:t>
      </w:r>
      <w:proofErr w:type="spellEnd"/>
      <w:r w:rsidRPr="00CC0B7D">
        <w:t xml:space="preserve"> and explain interconnections within places and between places and identify and explain changes resulting from these interconnections </w:t>
      </w:r>
      <w:hyperlink r:id="rId12" w:tooltip="View elaborations and additional details of VCGGC101" w:history="1">
        <w:r w:rsidRPr="00CC0B7D">
          <w:rPr>
            <w:rStyle w:val="Hyperlink"/>
            <w:color w:val="auto"/>
            <w:u w:val="none"/>
          </w:rPr>
          <w:t>(</w:t>
        </w:r>
        <w:r w:rsidRPr="00CC0B7D">
          <w:rPr>
            <w:rStyle w:val="Hyperlink"/>
          </w:rPr>
          <w:t>VCGGC101</w:t>
        </w:r>
        <w:r w:rsidRPr="00CC0B7D">
          <w:rPr>
            <w:rStyle w:val="Hyperlink"/>
            <w:color w:val="auto"/>
            <w:u w:val="none"/>
          </w:rPr>
          <w:t>)</w:t>
        </w:r>
      </w:hyperlink>
    </w:p>
    <w:p w14:paraId="5D2CE3DA" w14:textId="77777777" w:rsidR="00786D14" w:rsidRPr="00CC0B7D" w:rsidRDefault="00786D14" w:rsidP="00786D14">
      <w:pPr>
        <w:pStyle w:val="VCAAcontentdescription"/>
      </w:pPr>
      <w:r w:rsidRPr="00CC0B7D">
        <w:t>Geographical Knowledge</w:t>
      </w:r>
    </w:p>
    <w:p w14:paraId="1E2DFCC9" w14:textId="77777777" w:rsidR="00786D14" w:rsidRPr="00CC0B7D" w:rsidRDefault="00786D14" w:rsidP="00786D14">
      <w:pPr>
        <w:pStyle w:val="VCAAcontentdescription"/>
      </w:pPr>
      <w:r w:rsidRPr="00CC0B7D">
        <w:t xml:space="preserve">Factors that influence the decisions people make about where to live and their perceptions of the </w:t>
      </w:r>
      <w:proofErr w:type="spellStart"/>
      <w:r w:rsidRPr="00CC0B7D">
        <w:t>liveability</w:t>
      </w:r>
      <w:proofErr w:type="spellEnd"/>
      <w:r w:rsidRPr="00CC0B7D">
        <w:t xml:space="preserve"> of places </w:t>
      </w:r>
      <w:hyperlink r:id="rId13" w:tooltip="View elaborations and additional details of VCGGK111" w:history="1">
        <w:r w:rsidRPr="00CC0B7D">
          <w:rPr>
            <w:rStyle w:val="Hyperlink"/>
            <w:color w:val="auto"/>
            <w:u w:val="none"/>
          </w:rPr>
          <w:t>(</w:t>
        </w:r>
        <w:r w:rsidRPr="00CC0B7D">
          <w:rPr>
            <w:rStyle w:val="Hyperlink"/>
          </w:rPr>
          <w:t>VCGGK111</w:t>
        </w:r>
        <w:r w:rsidRPr="00CC0B7D">
          <w:rPr>
            <w:rStyle w:val="Hyperlink"/>
            <w:color w:val="auto"/>
            <w:u w:val="none"/>
          </w:rPr>
          <w:t>)</w:t>
        </w:r>
      </w:hyperlink>
    </w:p>
    <w:p w14:paraId="654775A5" w14:textId="77777777" w:rsidR="00786D14" w:rsidRPr="00CC0B7D" w:rsidRDefault="00786D14" w:rsidP="00786D14">
      <w:pPr>
        <w:pStyle w:val="VCAAcontentdescription"/>
      </w:pPr>
      <w:r w:rsidRPr="00CC0B7D">
        <w:t xml:space="preserve">Influence of social connectedness and community identity on the </w:t>
      </w:r>
      <w:proofErr w:type="spellStart"/>
      <w:r w:rsidRPr="00CC0B7D">
        <w:t>liveability</w:t>
      </w:r>
      <w:proofErr w:type="spellEnd"/>
      <w:r w:rsidRPr="00CC0B7D">
        <w:t xml:space="preserve"> of places </w:t>
      </w:r>
      <w:hyperlink r:id="rId14" w:tooltip="View elaborations and additional details of VCGGK114" w:history="1">
        <w:r w:rsidRPr="00CC0B7D">
          <w:rPr>
            <w:rStyle w:val="Hyperlink"/>
            <w:color w:val="auto"/>
            <w:u w:val="none"/>
          </w:rPr>
          <w:t>(</w:t>
        </w:r>
        <w:r w:rsidRPr="00CC0B7D">
          <w:rPr>
            <w:rStyle w:val="Hyperlink"/>
          </w:rPr>
          <w:t>VCGGK114</w:t>
        </w:r>
        <w:r w:rsidRPr="00CC0B7D">
          <w:rPr>
            <w:rStyle w:val="Hyperlink"/>
            <w:color w:val="auto"/>
            <w:u w:val="none"/>
          </w:rPr>
          <w:t>)</w:t>
        </w:r>
      </w:hyperlink>
    </w:p>
    <w:p w14:paraId="017937DA" w14:textId="77777777" w:rsidR="00786D14" w:rsidRPr="00CC0B7D" w:rsidRDefault="00786D14" w:rsidP="00786D14">
      <w:pPr>
        <w:pStyle w:val="VCAAbody"/>
      </w:pPr>
      <w:r w:rsidRPr="00CC0B7D">
        <w:t>Health and Physical Education</w:t>
      </w:r>
      <w:r>
        <w:t>, Levels 7 and 8</w:t>
      </w:r>
    </w:p>
    <w:p w14:paraId="226051CE" w14:textId="77777777" w:rsidR="00786D14" w:rsidRPr="00CC0B7D" w:rsidRDefault="00786D14" w:rsidP="00786D14">
      <w:pPr>
        <w:pStyle w:val="VCAAcontentdescription"/>
      </w:pPr>
      <w:r w:rsidRPr="00CC0B7D">
        <w:t>Personal, Social and Community Health</w:t>
      </w:r>
    </w:p>
    <w:p w14:paraId="642F1ABC" w14:textId="77777777" w:rsidR="00786D14" w:rsidRPr="00CC0B7D" w:rsidRDefault="00786D14" w:rsidP="00786D14">
      <w:pPr>
        <w:pStyle w:val="VCAAcontentdescription"/>
      </w:pPr>
      <w:r w:rsidRPr="00CC0B7D">
        <w:t>Investigate the benefits of relationships and examine their impact on their own and others’ health and wellbeing </w:t>
      </w:r>
      <w:hyperlink r:id="rId15" w:tooltip="View elaborations and additional details of VCHPEP127" w:history="1">
        <w:r w:rsidRPr="00CC0B7D">
          <w:rPr>
            <w:rStyle w:val="Hyperlink"/>
            <w:color w:val="auto"/>
            <w:u w:val="none"/>
          </w:rPr>
          <w:t>(</w:t>
        </w:r>
        <w:r w:rsidRPr="00CC0B7D">
          <w:rPr>
            <w:rStyle w:val="Hyperlink"/>
          </w:rPr>
          <w:t>VCHPEP127</w:t>
        </w:r>
        <w:r w:rsidRPr="00CC0B7D">
          <w:rPr>
            <w:rStyle w:val="Hyperlink"/>
            <w:color w:val="auto"/>
            <w:u w:val="none"/>
          </w:rPr>
          <w:t>)</w:t>
        </w:r>
      </w:hyperlink>
    </w:p>
    <w:p w14:paraId="7E218DE6" w14:textId="77777777" w:rsidR="00786D14" w:rsidRPr="00CC0B7D" w:rsidRDefault="00786D14" w:rsidP="00786D14">
      <w:pPr>
        <w:pStyle w:val="VCAAcontentdescription"/>
        <w:rPr>
          <w:rStyle w:val="Hyperlink"/>
          <w:color w:val="auto"/>
          <w:u w:val="none"/>
        </w:rPr>
      </w:pPr>
      <w:proofErr w:type="spellStart"/>
      <w:r w:rsidRPr="00CC0B7D">
        <w:t>Analyse</w:t>
      </w:r>
      <w:proofErr w:type="spellEnd"/>
      <w:r w:rsidRPr="00CC0B7D">
        <w:t xml:space="preserve"> factors that influence emotions, and develop strategies to demonstrate empathy and sensitivity </w:t>
      </w:r>
      <w:hyperlink r:id="rId16" w:tooltip="View elaborations and additional details of VCHPEP128" w:history="1">
        <w:r w:rsidRPr="00CC0B7D">
          <w:rPr>
            <w:rStyle w:val="Hyperlink"/>
            <w:color w:val="auto"/>
            <w:u w:val="none"/>
          </w:rPr>
          <w:t>(</w:t>
        </w:r>
        <w:r w:rsidRPr="00CC0B7D">
          <w:rPr>
            <w:rStyle w:val="Hyperlink"/>
          </w:rPr>
          <w:t>VCHPEP128</w:t>
        </w:r>
        <w:r w:rsidRPr="00CC0B7D">
          <w:rPr>
            <w:rStyle w:val="Hyperlink"/>
            <w:color w:val="auto"/>
            <w:u w:val="none"/>
          </w:rPr>
          <w:t>)</w:t>
        </w:r>
      </w:hyperlink>
    </w:p>
    <w:p w14:paraId="684DB2C7" w14:textId="77777777" w:rsidR="00786D14" w:rsidRPr="00226C5B" w:rsidRDefault="00786D14" w:rsidP="00786D14">
      <w:pPr>
        <w:pStyle w:val="VCAAbody"/>
        <w:rPr>
          <w:b/>
        </w:rPr>
      </w:pPr>
      <w:r w:rsidRPr="00226C5B">
        <w:rPr>
          <w:b/>
        </w:rPr>
        <w:t xml:space="preserve">Learning intention: </w:t>
      </w:r>
    </w:p>
    <w:p w14:paraId="07D070CF" w14:textId="77777777" w:rsidR="00786D14" w:rsidRDefault="00786D14" w:rsidP="00786D14">
      <w:pPr>
        <w:pStyle w:val="VCAAbody"/>
        <w:rPr>
          <w:lang w:val="en-AU"/>
        </w:rPr>
      </w:pPr>
      <w:r>
        <w:rPr>
          <w:lang w:val="en-AU"/>
        </w:rPr>
        <w:t>Students learn that i</w:t>
      </w:r>
      <w:r w:rsidRPr="00F364BF">
        <w:rPr>
          <w:lang w:val="en-AU"/>
        </w:rPr>
        <w:t>ndividuals recover from bushfires in different ways and at different rates, and people can be supported in many different ways.</w:t>
      </w:r>
    </w:p>
    <w:p w14:paraId="628479FB" w14:textId="77777777" w:rsidR="00786D14" w:rsidRPr="00226C5B" w:rsidRDefault="00786D14" w:rsidP="00786D14">
      <w:pPr>
        <w:pStyle w:val="VCAAbody"/>
      </w:pPr>
      <w:r>
        <w:rPr>
          <w:b/>
        </w:rPr>
        <w:t>Please note</w:t>
      </w:r>
      <w:r w:rsidRPr="00F364BF">
        <w:rPr>
          <w:b/>
        </w:rPr>
        <w:t>:</w:t>
      </w:r>
      <w:r>
        <w:rPr>
          <w:b/>
        </w:rPr>
        <w:t xml:space="preserve"> </w:t>
      </w:r>
      <w:r w:rsidRPr="00DF2E15">
        <w:t>Teachers are advised that some students may find aspects of the following activities personally disturbing. Teachers ought to review all materials prior to use and carefully choose and/or adapt the activities and resources that are the most appropriate for the context, background and experi</w:t>
      </w:r>
      <w:bookmarkStart w:id="0" w:name="_GoBack"/>
      <w:bookmarkEnd w:id="0"/>
      <w:r w:rsidRPr="00DF2E15">
        <w:t>ence of students in their particular classroom.</w:t>
      </w:r>
    </w:p>
    <w:p w14:paraId="0F4888A6" w14:textId="77777777" w:rsidR="00786D14" w:rsidRPr="00226C5B" w:rsidRDefault="00786D14" w:rsidP="00786D14">
      <w:pPr>
        <w:pStyle w:val="VCAAbody"/>
        <w:rPr>
          <w:b/>
        </w:rPr>
      </w:pPr>
      <w:r w:rsidRPr="00226C5B">
        <w:rPr>
          <w:b/>
        </w:rPr>
        <w:t xml:space="preserve">Suggested resources: </w:t>
      </w:r>
    </w:p>
    <w:p w14:paraId="6CAF0272" w14:textId="77777777" w:rsidR="00786D14" w:rsidRPr="00A12450" w:rsidRDefault="00786D14" w:rsidP="00786D14">
      <w:pPr>
        <w:pStyle w:val="VCAAbullet"/>
        <w:spacing w:before="120" w:after="120"/>
        <w:ind w:left="360" w:hanging="360"/>
      </w:pPr>
      <w:r w:rsidRPr="00AB2D40">
        <w:t xml:space="preserve">Online resources such as the linked resources listed </w:t>
      </w:r>
      <w:r>
        <w:t>below</w:t>
      </w:r>
    </w:p>
    <w:p w14:paraId="10FDCDD2" w14:textId="77777777" w:rsidR="00786D14" w:rsidRDefault="00786D14" w:rsidP="00786D14">
      <w:pPr>
        <w:pStyle w:val="VCAAbullet"/>
        <w:numPr>
          <w:ilvl w:val="0"/>
          <w:numId w:val="0"/>
        </w:numPr>
        <w:rPr>
          <w:lang w:val="en-AU"/>
        </w:rPr>
      </w:pPr>
    </w:p>
    <w:p w14:paraId="73CDB53F" w14:textId="77777777" w:rsidR="00786D14" w:rsidRDefault="00786D14" w:rsidP="00786D14">
      <w:pPr>
        <w:rPr>
          <w:rFonts w:ascii="Arial Narrow" w:hAnsi="Arial Narrow" w:cstheme="majorHAnsi"/>
          <w:b/>
          <w:sz w:val="28"/>
          <w:szCs w:val="28"/>
        </w:rPr>
      </w:pPr>
      <w:r>
        <w:br w:type="page"/>
      </w:r>
    </w:p>
    <w:p w14:paraId="35AF286D" w14:textId="77777777" w:rsidR="00786D14" w:rsidRPr="00860259" w:rsidRDefault="00786D14" w:rsidP="00786D14">
      <w:pPr>
        <w:pStyle w:val="VCAAHeading1"/>
      </w:pPr>
      <w:r w:rsidRPr="00860259">
        <w:lastRenderedPageBreak/>
        <w:t>Activities</w:t>
      </w:r>
    </w:p>
    <w:p w14:paraId="1BAE9EDD" w14:textId="77777777" w:rsidR="00786D14" w:rsidRPr="00574E25" w:rsidRDefault="00786D14" w:rsidP="00786D14">
      <w:pPr>
        <w:pStyle w:val="VCAAHeading2"/>
      </w:pPr>
      <w:r w:rsidRPr="00860259">
        <w:t>Starting</w:t>
      </w:r>
    </w:p>
    <w:p w14:paraId="15113FC8" w14:textId="77777777" w:rsidR="00786D14" w:rsidRDefault="00786D14" w:rsidP="00786D14">
      <w:pPr>
        <w:pStyle w:val="VCAAbody"/>
      </w:pPr>
      <w:r w:rsidRPr="00F364BF">
        <w:t>Have students view three or four photographs that show the immediate aftermath of a bushfire on a community</w:t>
      </w:r>
      <w:r>
        <w:t>,</w:t>
      </w:r>
      <w:r w:rsidRPr="00F364BF">
        <w:t xml:space="preserve"> </w:t>
      </w:r>
      <w:r>
        <w:t>e.g.</w:t>
      </w:r>
      <w:r w:rsidRPr="00F364BF">
        <w:t> </w:t>
      </w:r>
      <w:r w:rsidRPr="00DF2E15">
        <w:t>burnt</w:t>
      </w:r>
      <w:r>
        <w:t>-</w:t>
      </w:r>
      <w:r w:rsidRPr="00DF2E15">
        <w:t>out homes and shops,</w:t>
      </w:r>
      <w:r w:rsidRPr="00F364BF">
        <w:t> </w:t>
      </w:r>
      <w:r w:rsidRPr="00DF2E15">
        <w:t>a burnt</w:t>
      </w:r>
      <w:r>
        <w:t>-</w:t>
      </w:r>
      <w:r w:rsidRPr="00DF2E15">
        <w:t>out car</w:t>
      </w:r>
      <w:r w:rsidRPr="00F364BF">
        <w:t>, </w:t>
      </w:r>
      <w:r w:rsidRPr="00DF2E15">
        <w:t>trees across a road</w:t>
      </w:r>
      <w:r w:rsidRPr="00F364BF">
        <w:t>, </w:t>
      </w:r>
      <w:r w:rsidRPr="00DF2E15">
        <w:t>shocked survivor</w:t>
      </w:r>
      <w:r>
        <w:t>s</w:t>
      </w:r>
      <w:r w:rsidRPr="00F364BF">
        <w:t xml:space="preserve"> and </w:t>
      </w:r>
      <w:r w:rsidRPr="00DF2E15">
        <w:t xml:space="preserve">firefighters </w:t>
      </w:r>
      <w:r>
        <w:t xml:space="preserve">(available in the ‘Images’ section under </w:t>
      </w:r>
      <w:hyperlink r:id="rId17" w:history="1">
        <w:r w:rsidRPr="00956FE2">
          <w:rPr>
            <w:rStyle w:val="Hyperlink"/>
          </w:rPr>
          <w:t>Resources</w:t>
        </w:r>
      </w:hyperlink>
      <w:r w:rsidRPr="00F364BF">
        <w:t xml:space="preserve"> </w:t>
      </w:r>
      <w:r>
        <w:t>on the Bushfire Education website</w:t>
      </w:r>
      <w:r>
        <w:rPr>
          <w:rFonts w:eastAsiaTheme="minorEastAsia"/>
          <w:lang w:eastAsia="en-AU"/>
        </w:rPr>
        <w:t>).</w:t>
      </w:r>
      <w:r w:rsidRPr="00F364BF">
        <w:t xml:space="preserve"> </w:t>
      </w:r>
      <w:r>
        <w:t>You could also use online images of the initial stages of recovery after the 2019–20 bushfires, such as images from:</w:t>
      </w:r>
    </w:p>
    <w:p w14:paraId="51C897AC" w14:textId="77777777" w:rsidR="00786D14" w:rsidRDefault="00772A71" w:rsidP="00786D14">
      <w:pPr>
        <w:pStyle w:val="VCAAbullet"/>
        <w:spacing w:before="120" w:after="120"/>
        <w:ind w:left="360" w:hanging="360"/>
        <w:rPr>
          <w:i/>
        </w:rPr>
      </w:pPr>
      <w:hyperlink r:id="rId18" w:history="1">
        <w:r w:rsidR="00786D14" w:rsidRPr="003962FD">
          <w:rPr>
            <w:rStyle w:val="Hyperlink"/>
            <w:lang w:eastAsia="en-AU"/>
          </w:rPr>
          <w:t>Sifting through the ashes: Mallacoota residents after the bushfires – in pictures</w:t>
        </w:r>
      </w:hyperlink>
      <w:r w:rsidR="00786D14">
        <w:t xml:space="preserve">, </w:t>
      </w:r>
      <w:r w:rsidR="00786D14" w:rsidRPr="001C5044">
        <w:t>The Guardian</w:t>
      </w:r>
    </w:p>
    <w:p w14:paraId="176F8E48" w14:textId="77777777" w:rsidR="00786D14" w:rsidRDefault="00772A71" w:rsidP="00786D14">
      <w:pPr>
        <w:pStyle w:val="VCAAbullet"/>
        <w:spacing w:before="120" w:after="120"/>
        <w:ind w:left="360" w:hanging="360"/>
      </w:pPr>
      <w:hyperlink r:id="rId19" w:history="1">
        <w:r w:rsidR="00786D14" w:rsidRPr="003962FD">
          <w:rPr>
            <w:rStyle w:val="Hyperlink"/>
            <w:lang w:eastAsia="en-AU"/>
          </w:rPr>
          <w:t>Exclusive: First look at the road to Mallacoota since the bushfires</w:t>
        </w:r>
      </w:hyperlink>
      <w:r w:rsidR="00786D14">
        <w:t xml:space="preserve">, </w:t>
      </w:r>
      <w:r w:rsidR="00786D14" w:rsidRPr="001C5044">
        <w:t>10 Daily News</w:t>
      </w:r>
    </w:p>
    <w:p w14:paraId="2DB2301B" w14:textId="77777777" w:rsidR="00786D14" w:rsidRPr="003962FD" w:rsidRDefault="00772A71" w:rsidP="00786D14">
      <w:pPr>
        <w:pStyle w:val="VCAAbullet"/>
        <w:spacing w:before="120" w:after="120"/>
        <w:ind w:left="360" w:hanging="360"/>
      </w:pPr>
      <w:hyperlink r:id="rId20" w:history="1">
        <w:r w:rsidR="00786D14" w:rsidRPr="003962FD">
          <w:rPr>
            <w:rStyle w:val="Hyperlink"/>
            <w:lang w:eastAsia="en-AU"/>
          </w:rPr>
          <w:t>A month on from the devastating bushfire, Mallacoota is beginning its recovery</w:t>
        </w:r>
      </w:hyperlink>
      <w:r w:rsidR="00786D14">
        <w:t xml:space="preserve">, </w:t>
      </w:r>
      <w:r w:rsidR="00786D14" w:rsidRPr="001C5044">
        <w:t>ABC News.</w:t>
      </w:r>
    </w:p>
    <w:p w14:paraId="27EC4E62" w14:textId="77777777" w:rsidR="00786D14" w:rsidRPr="00F364BF" w:rsidRDefault="00786D14" w:rsidP="00786D14">
      <w:pPr>
        <w:pStyle w:val="VCAAbody"/>
      </w:pPr>
      <w:r w:rsidRPr="00F364BF">
        <w:t>In small groups, students brainstorm the recovery tasks that would have to be undertaken immediately after a major bushfire</w:t>
      </w:r>
      <w:r>
        <w:t xml:space="preserve"> –</w:t>
      </w:r>
      <w:r w:rsidRPr="00F364BF">
        <w:t xml:space="preserve"> such as Black Saturday 2009</w:t>
      </w:r>
      <w:r>
        <w:t xml:space="preserve">, </w:t>
      </w:r>
      <w:r w:rsidRPr="00F364BF">
        <w:t>Ash Wednesday 1983</w:t>
      </w:r>
      <w:r>
        <w:t xml:space="preserve"> or the bushfires of 2019–20 –</w:t>
      </w:r>
      <w:r w:rsidRPr="00F364BF">
        <w:t xml:space="preserve"> to support </w:t>
      </w:r>
      <w:r>
        <w:t xml:space="preserve">those who had survived the </w:t>
      </w:r>
      <w:r w:rsidRPr="00F364BF">
        <w:t>fires.</w:t>
      </w:r>
    </w:p>
    <w:p w14:paraId="2F87BF86" w14:textId="77777777" w:rsidR="00786D14" w:rsidRPr="00F364BF" w:rsidRDefault="00786D14" w:rsidP="00786D14">
      <w:pPr>
        <w:pStyle w:val="VCAAbody"/>
      </w:pPr>
      <w:r w:rsidRPr="00F364BF">
        <w:t xml:space="preserve">After brainstorming, groups report their findings to the whole class and a joint </w:t>
      </w:r>
      <w:r>
        <w:t>‘</w:t>
      </w:r>
      <w:r w:rsidRPr="00F364BF">
        <w:t>Recovery tasks list</w:t>
      </w:r>
      <w:r>
        <w:t>’</w:t>
      </w:r>
      <w:r w:rsidRPr="00F364BF">
        <w:t xml:space="preserve"> is built up. The tasks are grouped into the different types of recovery support people need</w:t>
      </w:r>
      <w:r>
        <w:t>.</w:t>
      </w:r>
      <w:r w:rsidRPr="00F364BF">
        <w:t xml:space="preserve"> </w:t>
      </w:r>
      <w:r>
        <w:t>F</w:t>
      </w:r>
      <w:r w:rsidRPr="00F364BF">
        <w:t>or example</w:t>
      </w:r>
      <w:r>
        <w:t>,</w:t>
      </w:r>
      <w:r w:rsidRPr="00F364BF">
        <w:t xml:space="preserve"> material support (such as clothing, food and shelter), emotional support, financial support, short-term support</w:t>
      </w:r>
      <w:r>
        <w:t xml:space="preserve"> and</w:t>
      </w:r>
      <w:r w:rsidRPr="00F364BF">
        <w:t xml:space="preserve"> long-term support.</w:t>
      </w:r>
    </w:p>
    <w:p w14:paraId="05CB3AD2" w14:textId="77777777" w:rsidR="00786D14" w:rsidRPr="00F364BF" w:rsidRDefault="00786D14" w:rsidP="00786D14">
      <w:pPr>
        <w:pStyle w:val="VCAAbody"/>
      </w:pPr>
      <w:r w:rsidRPr="00F364BF">
        <w:t xml:space="preserve">Explain that after Black Saturday, people affected by the fires had to return to what the Chairperson of the Victorian Bushfire Reconstruction and Recovery Authority referred to as </w:t>
      </w:r>
      <w:r>
        <w:t>‘</w:t>
      </w:r>
      <w:r w:rsidRPr="00F364BF">
        <w:t>the new normal</w:t>
      </w:r>
      <w:r>
        <w:t>’</w:t>
      </w:r>
      <w:r w:rsidRPr="00F364BF">
        <w:t xml:space="preserve">. Ask students what they think was meant by this, making it clear that both physical and emotional recovery </w:t>
      </w:r>
      <w:r>
        <w:t xml:space="preserve">was </w:t>
      </w:r>
      <w:r w:rsidRPr="00F364BF">
        <w:t>involved.</w:t>
      </w:r>
    </w:p>
    <w:p w14:paraId="609C342C" w14:textId="77777777" w:rsidR="00786D14" w:rsidRPr="00F364BF" w:rsidRDefault="00786D14" w:rsidP="00786D14">
      <w:pPr>
        <w:pStyle w:val="VCAAbody"/>
      </w:pPr>
      <w:r w:rsidRPr="00F364BF">
        <w:t>Read the following two quot</w:t>
      </w:r>
      <w:r>
        <w:t>e</w:t>
      </w:r>
      <w:r w:rsidRPr="00F364BF">
        <w:t>s from people seriously affected by the fires</w:t>
      </w:r>
      <w:r>
        <w:t>,</w:t>
      </w:r>
      <w:r w:rsidRPr="00F364BF">
        <w:t xml:space="preserve"> then ask students to comment on what the</w:t>
      </w:r>
      <w:r>
        <w:t>se quotes</w:t>
      </w:r>
      <w:r w:rsidRPr="00F364BF">
        <w:t xml:space="preserve"> imply about people recovering from bushfires.</w:t>
      </w:r>
    </w:p>
    <w:p w14:paraId="638A6A6D" w14:textId="77777777" w:rsidR="00786D14" w:rsidRPr="00DF2E15" w:rsidRDefault="00786D14" w:rsidP="00786D14">
      <w:pPr>
        <w:pStyle w:val="VCAAbody"/>
      </w:pPr>
      <w:r w:rsidRPr="00DF2E15">
        <w:t>Quote 1</w:t>
      </w:r>
      <w:r>
        <w:t>:</w:t>
      </w:r>
      <w:r w:rsidRPr="00DF2E15">
        <w:t xml:space="preserve"> </w:t>
      </w:r>
    </w:p>
    <w:p w14:paraId="5021CDC2" w14:textId="77777777" w:rsidR="00786D14" w:rsidRPr="00BF52DE" w:rsidRDefault="00786D14" w:rsidP="00786D14">
      <w:pPr>
        <w:pStyle w:val="VCAAbody"/>
      </w:pPr>
      <w:r>
        <w:t>‘</w:t>
      </w:r>
      <w:r w:rsidRPr="00BF52DE">
        <w:t xml:space="preserve">What we know here in the community of </w:t>
      </w:r>
      <w:proofErr w:type="spellStart"/>
      <w:r w:rsidRPr="00BF52DE">
        <w:t>Flowerdale</w:t>
      </w:r>
      <w:proofErr w:type="spellEnd"/>
      <w:r w:rsidRPr="00BF52DE">
        <w:t xml:space="preserve"> now is that for all of us it</w:t>
      </w:r>
      <w:r>
        <w:t>’</w:t>
      </w:r>
      <w:r w:rsidRPr="00BF52DE">
        <w:t>s [just] that far under the surface for all of us − and we don</w:t>
      </w:r>
      <w:r>
        <w:t>’</w:t>
      </w:r>
      <w:r w:rsidRPr="00BF52DE">
        <w:t>t know what it is and we don</w:t>
      </w:r>
      <w:r>
        <w:t>’</w:t>
      </w:r>
      <w:r w:rsidRPr="00BF52DE">
        <w:t>t know what</w:t>
      </w:r>
      <w:r>
        <w:t>’</w:t>
      </w:r>
      <w:r w:rsidRPr="00BF52DE">
        <w:t>s going to drag it out and we don</w:t>
      </w:r>
      <w:r>
        <w:t>’</w:t>
      </w:r>
      <w:r w:rsidRPr="00BF52DE">
        <w:t>t know what we</w:t>
      </w:r>
      <w:r>
        <w:t>’</w:t>
      </w:r>
      <w:r w:rsidRPr="00BF52DE">
        <w:t>re going to do when it does come out. The only way round it is for all of us to be able to express what</w:t>
      </w:r>
      <w:r>
        <w:t>’</w:t>
      </w:r>
      <w:r w:rsidRPr="00BF52DE">
        <w:t>s going on for us all the time.</w:t>
      </w:r>
      <w:r>
        <w:t>’</w:t>
      </w:r>
    </w:p>
    <w:p w14:paraId="3BDF767A" w14:textId="77777777" w:rsidR="00786D14" w:rsidRPr="00BF52DE" w:rsidRDefault="00786D14" w:rsidP="00786D14">
      <w:pPr>
        <w:pStyle w:val="VCAAbody"/>
      </w:pPr>
      <w:r w:rsidRPr="00BF52DE">
        <w:t xml:space="preserve">Quote 2 </w:t>
      </w:r>
    </w:p>
    <w:p w14:paraId="06D0E87C" w14:textId="77777777" w:rsidR="00786D14" w:rsidRPr="009D0192" w:rsidRDefault="00786D14" w:rsidP="00786D14">
      <w:pPr>
        <w:pStyle w:val="VCAAbody"/>
        <w:rPr>
          <w:lang w:val="en-AU"/>
        </w:rPr>
      </w:pPr>
      <w:r>
        <w:t>‘</w:t>
      </w:r>
      <w:r w:rsidRPr="00BF52DE">
        <w:t xml:space="preserve">The recovery process is not something that is necessarily governed by a strict time line </w:t>
      </w:r>
      <w:r>
        <w:t>–</w:t>
      </w:r>
      <w:r w:rsidRPr="00BF52DE">
        <w:t xml:space="preserve"> it</w:t>
      </w:r>
      <w:r>
        <w:t>’</w:t>
      </w:r>
      <w:r w:rsidRPr="00BF52DE">
        <w:t>s governed by the emotional ability of the people involved to participate.</w:t>
      </w:r>
      <w:r>
        <w:t>’</w:t>
      </w:r>
    </w:p>
    <w:p w14:paraId="17739F70" w14:textId="77777777" w:rsidR="00786D14" w:rsidRPr="00860259" w:rsidRDefault="00786D14" w:rsidP="00786D14">
      <w:pPr>
        <w:pStyle w:val="VCAAHeading2"/>
      </w:pPr>
      <w:r w:rsidRPr="00860259">
        <w:t>Exploring</w:t>
      </w:r>
    </w:p>
    <w:p w14:paraId="49B83C9E" w14:textId="77777777" w:rsidR="00786D14" w:rsidRDefault="00786D14" w:rsidP="00786D14">
      <w:pPr>
        <w:pStyle w:val="VCAAHeading3"/>
      </w:pPr>
      <w:r>
        <w:t xml:space="preserve">One </w:t>
      </w:r>
      <w:r w:rsidRPr="007C107C">
        <w:t>year</w:t>
      </w:r>
      <w:r>
        <w:t xml:space="preserve"> on</w:t>
      </w:r>
    </w:p>
    <w:p w14:paraId="3BFA4454" w14:textId="77777777" w:rsidR="00786D14" w:rsidRPr="00F364BF" w:rsidRDefault="00786D14" w:rsidP="00786D14">
      <w:pPr>
        <w:pStyle w:val="VCAAbody"/>
        <w:rPr>
          <w:rFonts w:eastAsia="Calibri"/>
          <w:lang w:val="en-AU"/>
        </w:rPr>
      </w:pPr>
      <w:r w:rsidRPr="00F364BF">
        <w:rPr>
          <w:rFonts w:eastAsia="Calibri"/>
          <w:lang w:val="en-AU"/>
        </w:rPr>
        <w:t>In groups, students view the following sources</w:t>
      </w:r>
      <w:r>
        <w:rPr>
          <w:rFonts w:eastAsia="Calibri"/>
          <w:lang w:val="en-AU"/>
        </w:rPr>
        <w:t xml:space="preserve">. Each </w:t>
      </w:r>
      <w:r w:rsidRPr="00F364BF">
        <w:rPr>
          <w:rFonts w:eastAsia="Calibri"/>
          <w:lang w:val="en-AU"/>
        </w:rPr>
        <w:t>video clip</w:t>
      </w:r>
      <w:r>
        <w:rPr>
          <w:rFonts w:eastAsia="Calibri"/>
          <w:lang w:val="en-AU"/>
        </w:rPr>
        <w:t xml:space="preserve"> is approximately 7.5–10</w:t>
      </w:r>
      <w:r w:rsidRPr="00F364BF">
        <w:rPr>
          <w:rFonts w:eastAsia="Calibri"/>
          <w:lang w:val="en-AU"/>
        </w:rPr>
        <w:t xml:space="preserve"> minutes</w:t>
      </w:r>
      <w:r>
        <w:rPr>
          <w:rFonts w:eastAsia="Calibri"/>
          <w:lang w:val="en-AU"/>
        </w:rPr>
        <w:t xml:space="preserve"> long</w:t>
      </w:r>
      <w:r w:rsidRPr="00F364BF">
        <w:rPr>
          <w:rFonts w:eastAsia="Calibri"/>
          <w:lang w:val="en-AU"/>
        </w:rPr>
        <w:t>.</w:t>
      </w:r>
    </w:p>
    <w:p w14:paraId="0B1C1692" w14:textId="77777777" w:rsidR="00786D14" w:rsidRPr="0079720C" w:rsidRDefault="00772A71" w:rsidP="00786D14">
      <w:pPr>
        <w:pStyle w:val="VCAAbullet"/>
        <w:spacing w:before="120" w:after="120"/>
        <w:ind w:left="360" w:hanging="360"/>
        <w:rPr>
          <w:rStyle w:val="Hyperlink"/>
        </w:rPr>
      </w:pPr>
      <w:hyperlink r:id="rId21" w:history="1">
        <w:r w:rsidR="00786D14" w:rsidRPr="0079720C">
          <w:rPr>
            <w:rStyle w:val="Hyperlink"/>
            <w:rFonts w:eastAsia="Calibri"/>
          </w:rPr>
          <w:t>One Year On – The People</w:t>
        </w:r>
      </w:hyperlink>
    </w:p>
    <w:p w14:paraId="4F9AA087" w14:textId="77777777" w:rsidR="00786D14" w:rsidRPr="0079720C" w:rsidRDefault="00772A71" w:rsidP="00786D14">
      <w:pPr>
        <w:pStyle w:val="VCAAbullet"/>
        <w:spacing w:before="120" w:after="120"/>
        <w:ind w:left="360" w:hanging="360"/>
        <w:rPr>
          <w:rStyle w:val="Hyperlink"/>
          <w:rFonts w:eastAsia="Calibri"/>
        </w:rPr>
      </w:pPr>
      <w:hyperlink r:id="rId22" w:history="1">
        <w:r w:rsidR="00786D14" w:rsidRPr="0079720C">
          <w:rPr>
            <w:rStyle w:val="Hyperlink"/>
            <w:rFonts w:eastAsia="Calibri"/>
          </w:rPr>
          <w:t>One Year On – The Challenges</w:t>
        </w:r>
      </w:hyperlink>
      <w:r w:rsidR="00786D14" w:rsidRPr="0079720C">
        <w:rPr>
          <w:rStyle w:val="Hyperlink"/>
          <w:rFonts w:eastAsia="Calibri"/>
        </w:rPr>
        <w:t> </w:t>
      </w:r>
    </w:p>
    <w:p w14:paraId="7A0D2B70" w14:textId="77777777" w:rsidR="00786D14" w:rsidRPr="0079720C" w:rsidRDefault="00772A71" w:rsidP="00786D14">
      <w:pPr>
        <w:pStyle w:val="VCAAbullet"/>
        <w:spacing w:before="120" w:after="120"/>
        <w:ind w:left="360" w:hanging="360"/>
        <w:rPr>
          <w:rStyle w:val="Hyperlink"/>
          <w:rFonts w:eastAsia="Calibri"/>
        </w:rPr>
      </w:pPr>
      <w:hyperlink r:id="rId23" w:history="1">
        <w:r w:rsidR="00786D14" w:rsidRPr="0079720C">
          <w:rPr>
            <w:rStyle w:val="Hyperlink"/>
            <w:rFonts w:eastAsia="Calibri"/>
          </w:rPr>
          <w:t>One Year On – The Recovery</w:t>
        </w:r>
      </w:hyperlink>
      <w:r w:rsidR="00786D14" w:rsidRPr="0079720C">
        <w:rPr>
          <w:rStyle w:val="Hyperlink"/>
          <w:rFonts w:eastAsia="Calibri"/>
        </w:rPr>
        <w:t> </w:t>
      </w:r>
    </w:p>
    <w:p w14:paraId="66486411" w14:textId="77777777" w:rsidR="00786D14" w:rsidRPr="0079720C" w:rsidRDefault="00772A71" w:rsidP="00786D14">
      <w:pPr>
        <w:pStyle w:val="VCAAbullet"/>
        <w:spacing w:before="120" w:after="120"/>
        <w:ind w:left="360" w:hanging="360"/>
        <w:rPr>
          <w:rStyle w:val="Hyperlink"/>
          <w:rFonts w:eastAsia="Calibri"/>
        </w:rPr>
      </w:pPr>
      <w:hyperlink r:id="rId24" w:history="1">
        <w:r w:rsidR="00786D14" w:rsidRPr="0079720C">
          <w:rPr>
            <w:rStyle w:val="Hyperlink"/>
            <w:rFonts w:eastAsia="Calibri"/>
          </w:rPr>
          <w:t>One Year On – The Future</w:t>
        </w:r>
      </w:hyperlink>
      <w:r w:rsidR="00786D14" w:rsidRPr="0079720C">
        <w:rPr>
          <w:rStyle w:val="Hyperlink"/>
          <w:rFonts w:eastAsia="Calibri"/>
        </w:rPr>
        <w:t> </w:t>
      </w:r>
    </w:p>
    <w:p w14:paraId="0233CE1A" w14:textId="77777777" w:rsidR="00786D14" w:rsidRDefault="00772A71" w:rsidP="00786D14">
      <w:pPr>
        <w:pStyle w:val="VCAAbullet"/>
        <w:spacing w:before="120" w:after="120"/>
        <w:ind w:left="360" w:hanging="360"/>
        <w:rPr>
          <w:rFonts w:eastAsia="Calibri"/>
          <w:lang w:val="en-AU"/>
        </w:rPr>
      </w:pPr>
      <w:hyperlink r:id="rId25" w:history="1">
        <w:r w:rsidR="00786D14" w:rsidRPr="007C107C">
          <w:rPr>
            <w:rStyle w:val="Hyperlink"/>
            <w:rFonts w:eastAsia="Calibri"/>
            <w:lang w:val="en-AU"/>
          </w:rPr>
          <w:t>Teenagers in Fire Zones</w:t>
        </w:r>
      </w:hyperlink>
      <w:r w:rsidR="00786D14" w:rsidRPr="007C107C">
        <w:rPr>
          <w:rFonts w:eastAsia="Calibri"/>
          <w:lang w:val="en-AU"/>
        </w:rPr>
        <w:t xml:space="preserve">, a booklet developed by the students of Broadford Secondary College in 2010. Ask students to read pages 30–31 </w:t>
      </w:r>
      <w:r w:rsidR="00786D14" w:rsidRPr="007C107C">
        <w:rPr>
          <w:rFonts w:eastAsia="Calibri"/>
        </w:rPr>
        <w:t>and</w:t>
      </w:r>
      <w:r w:rsidR="00786D14" w:rsidRPr="007C107C">
        <w:rPr>
          <w:rFonts w:eastAsia="Calibri"/>
          <w:lang w:val="en-AU"/>
        </w:rPr>
        <w:t xml:space="preserve"> 39–42.</w:t>
      </w:r>
    </w:p>
    <w:p w14:paraId="18765A78" w14:textId="77777777" w:rsidR="00786D14" w:rsidRPr="007C107C" w:rsidRDefault="00786D14" w:rsidP="00786D14">
      <w:pPr>
        <w:pStyle w:val="VCAAbullet"/>
        <w:spacing w:before="120" w:after="120"/>
        <w:ind w:left="360" w:hanging="360"/>
        <w:rPr>
          <w:rFonts w:eastAsia="Calibri"/>
          <w:lang w:val="en-AU"/>
        </w:rPr>
      </w:pPr>
      <w:r w:rsidRPr="007C107C">
        <w:rPr>
          <w:rFonts w:eastAsia="Calibri"/>
          <w:lang w:val="en-AU"/>
        </w:rPr>
        <w:lastRenderedPageBreak/>
        <w:t>The challenges of recovering f</w:t>
      </w:r>
      <w:r>
        <w:rPr>
          <w:rFonts w:eastAsia="Calibri"/>
          <w:lang w:val="en-AU"/>
        </w:rPr>
        <w:t>rom Black Saturday Bushfires – witness st</w:t>
      </w:r>
      <w:r w:rsidRPr="007C107C">
        <w:rPr>
          <w:rFonts w:eastAsia="Calibri"/>
          <w:lang w:val="en-AU"/>
        </w:rPr>
        <w:t xml:space="preserve">atements from the Victorian 2009 </w:t>
      </w:r>
      <w:r w:rsidRPr="007C107C">
        <w:rPr>
          <w:rFonts w:eastAsia="Calibri"/>
        </w:rPr>
        <w:t>Bushfire</w:t>
      </w:r>
      <w:r w:rsidRPr="007C107C">
        <w:rPr>
          <w:rFonts w:eastAsia="Calibri"/>
          <w:lang w:val="en-AU"/>
        </w:rPr>
        <w:t xml:space="preserve"> Royal Commission.</w:t>
      </w:r>
    </w:p>
    <w:p w14:paraId="0F7968B8" w14:textId="77777777" w:rsidR="00786D14" w:rsidRPr="00F364BF" w:rsidRDefault="00786D14" w:rsidP="00786D14">
      <w:pPr>
        <w:pStyle w:val="VCAAbulletlevel2"/>
        <w:spacing w:before="120" w:after="120"/>
        <w:ind w:left="1381" w:hanging="360"/>
        <w:rPr>
          <w:rFonts w:eastAsia="Calibri"/>
          <w:lang w:val="en-AU"/>
        </w:rPr>
      </w:pPr>
      <w:r w:rsidRPr="007647EE">
        <w:rPr>
          <w:rFonts w:eastAsia="Calibri"/>
          <w:lang w:val="en-AU"/>
        </w:rPr>
        <w:t xml:space="preserve">Witness 1: Anne </w:t>
      </w:r>
      <w:proofErr w:type="spellStart"/>
      <w:r w:rsidRPr="007647EE">
        <w:rPr>
          <w:rFonts w:eastAsia="Calibri"/>
          <w:lang w:val="en-AU"/>
        </w:rPr>
        <w:t>Leadbeater</w:t>
      </w:r>
      <w:proofErr w:type="spellEnd"/>
      <w:r w:rsidRPr="00F364BF">
        <w:rPr>
          <w:rFonts w:eastAsia="Calibri"/>
          <w:lang w:val="en-AU"/>
        </w:rPr>
        <w:t xml:space="preserve"> (Kinglake), </w:t>
      </w:r>
      <w:r w:rsidRPr="007C107C">
        <w:rPr>
          <w:rFonts w:eastAsia="Calibri"/>
        </w:rPr>
        <w:t>paragraphs</w:t>
      </w:r>
      <w:r w:rsidRPr="00F364BF">
        <w:rPr>
          <w:rFonts w:eastAsia="Calibri"/>
          <w:lang w:val="en-AU"/>
        </w:rPr>
        <w:t xml:space="preserve"> 98 and 99</w:t>
      </w:r>
    </w:p>
    <w:p w14:paraId="3FB30B06" w14:textId="77777777" w:rsidR="00786D14" w:rsidRPr="00F364BF" w:rsidRDefault="00786D14" w:rsidP="00786D14">
      <w:pPr>
        <w:pStyle w:val="VCAAbulletlevel2"/>
        <w:spacing w:before="120" w:after="120"/>
        <w:ind w:left="1381" w:hanging="360"/>
        <w:rPr>
          <w:rFonts w:eastAsia="Calibri"/>
          <w:lang w:val="en-AU"/>
        </w:rPr>
      </w:pPr>
      <w:r w:rsidRPr="007647EE">
        <w:rPr>
          <w:rFonts w:eastAsia="Calibri"/>
          <w:lang w:val="en-AU"/>
        </w:rPr>
        <w:t>Witness 2: Vicki Ruhr</w:t>
      </w:r>
      <w:r w:rsidRPr="00F364BF">
        <w:rPr>
          <w:rFonts w:eastAsia="Calibri"/>
          <w:lang w:val="en-AU"/>
        </w:rPr>
        <w:t> (Kinglake), paragraphs 95 and 96</w:t>
      </w:r>
    </w:p>
    <w:p w14:paraId="52BAB727" w14:textId="77777777" w:rsidR="00786D14" w:rsidRPr="00F364BF" w:rsidRDefault="00786D14" w:rsidP="00786D14">
      <w:pPr>
        <w:pStyle w:val="VCAAbulletlevel2"/>
        <w:spacing w:before="120" w:after="120"/>
        <w:ind w:left="1381" w:hanging="360"/>
        <w:rPr>
          <w:rFonts w:eastAsia="Calibri"/>
          <w:lang w:val="en-AU"/>
        </w:rPr>
      </w:pPr>
      <w:r w:rsidRPr="007647EE">
        <w:rPr>
          <w:rFonts w:eastAsia="Calibri"/>
          <w:lang w:val="en-AU"/>
        </w:rPr>
        <w:t>Witness 3: Helen Kenny</w:t>
      </w:r>
      <w:r w:rsidRPr="00F364BF">
        <w:rPr>
          <w:rFonts w:eastAsia="Calibri"/>
          <w:lang w:val="en-AU"/>
        </w:rPr>
        <w:t> (St Andrews), paragraph 35</w:t>
      </w:r>
    </w:p>
    <w:p w14:paraId="60112211" w14:textId="77777777" w:rsidR="00786D14" w:rsidRPr="008B6610" w:rsidRDefault="00786D14" w:rsidP="00786D14">
      <w:pPr>
        <w:pStyle w:val="VCAAbulletlevel2"/>
        <w:spacing w:before="120" w:after="120"/>
        <w:ind w:left="1381" w:hanging="360"/>
        <w:rPr>
          <w:rFonts w:eastAsia="Calibri"/>
          <w:lang w:val="en-AU"/>
        </w:rPr>
      </w:pPr>
      <w:r w:rsidRPr="007647EE">
        <w:rPr>
          <w:rFonts w:eastAsia="Calibri"/>
          <w:lang w:val="en-AU"/>
        </w:rPr>
        <w:t xml:space="preserve">Witness 4: Peta </w:t>
      </w:r>
      <w:proofErr w:type="spellStart"/>
      <w:r w:rsidRPr="007647EE">
        <w:rPr>
          <w:rFonts w:eastAsia="Calibri"/>
          <w:lang w:val="en-AU"/>
        </w:rPr>
        <w:t>Whitford</w:t>
      </w:r>
      <w:proofErr w:type="spellEnd"/>
      <w:r w:rsidRPr="00F364BF">
        <w:rPr>
          <w:rFonts w:eastAsia="Calibri"/>
          <w:lang w:val="en-AU"/>
        </w:rPr>
        <w:t xml:space="preserve"> (Steels Creek), paragraph </w:t>
      </w:r>
      <w:r w:rsidRPr="007C107C">
        <w:rPr>
          <w:rFonts w:eastAsia="Calibri"/>
        </w:rPr>
        <w:t>60</w:t>
      </w:r>
    </w:p>
    <w:p w14:paraId="0C54CA49" w14:textId="77777777" w:rsidR="00786D14" w:rsidRPr="008B6610" w:rsidRDefault="00786D14" w:rsidP="00786D14">
      <w:pPr>
        <w:pStyle w:val="VCAAbody"/>
        <w:rPr>
          <w:rFonts w:eastAsia="Times New Roman"/>
          <w:lang w:val="en-GB"/>
        </w:rPr>
      </w:pPr>
      <w:r>
        <w:t xml:space="preserve">Note: Witness statements from the 2009 Victorian Bushfires Royal Commission final report can be accessed via </w:t>
      </w:r>
      <w:hyperlink r:id="rId26" w:history="1">
        <w:r>
          <w:rPr>
            <w:rStyle w:val="Hyperlink"/>
          </w:rPr>
          <w:t>the archived version of the 2009 Victorian Bushfires Royal Commission webpages</w:t>
        </w:r>
      </w:hyperlink>
      <w:r>
        <w:t xml:space="preserve"> held by the National Library of Australia.</w:t>
      </w:r>
    </w:p>
    <w:p w14:paraId="2BE0F969" w14:textId="77777777" w:rsidR="00786D14" w:rsidRDefault="00786D14" w:rsidP="00786D14">
      <w:pPr>
        <w:pStyle w:val="VCAAbody"/>
        <w:rPr>
          <w:lang w:val="en-AU"/>
        </w:rPr>
      </w:pPr>
      <w:r w:rsidRPr="00F364BF">
        <w:rPr>
          <w:lang w:val="en-AU"/>
        </w:rPr>
        <w:t xml:space="preserve">Have students identify in these accounts </w:t>
      </w:r>
      <w:r w:rsidRPr="007C107C">
        <w:t>the</w:t>
      </w:r>
      <w:r w:rsidRPr="00F364BF">
        <w:rPr>
          <w:lang w:val="en-AU"/>
        </w:rPr>
        <w:t xml:space="preserve"> actions and attitudes that were/are helpful in people</w:t>
      </w:r>
      <w:r>
        <w:rPr>
          <w:lang w:val="en-AU"/>
        </w:rPr>
        <w:t>’</w:t>
      </w:r>
      <w:r w:rsidRPr="00F364BF">
        <w:rPr>
          <w:lang w:val="en-AU"/>
        </w:rPr>
        <w:t>s recovery.</w:t>
      </w:r>
      <w:r>
        <w:rPr>
          <w:lang w:val="en-AU"/>
        </w:rPr>
        <w:t xml:space="preserve"> </w:t>
      </w:r>
      <w:r w:rsidRPr="00F364BF">
        <w:rPr>
          <w:lang w:val="en-AU"/>
        </w:rPr>
        <w:t xml:space="preserve">Compare these with the list produced during </w:t>
      </w:r>
      <w:r>
        <w:rPr>
          <w:lang w:val="en-AU"/>
        </w:rPr>
        <w:t xml:space="preserve">the </w:t>
      </w:r>
      <w:r w:rsidRPr="00F364BF">
        <w:rPr>
          <w:lang w:val="en-AU"/>
        </w:rPr>
        <w:t>earlier brainstorm and discuss any differences.</w:t>
      </w:r>
    </w:p>
    <w:p w14:paraId="70CCEF08" w14:textId="77777777" w:rsidR="00786D14" w:rsidRDefault="00786D14" w:rsidP="00786D14">
      <w:pPr>
        <w:pStyle w:val="VCAAbody"/>
        <w:rPr>
          <w:lang w:val="en-AU"/>
        </w:rPr>
      </w:pPr>
      <w:r w:rsidRPr="007C107C"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16005BD3" wp14:editId="26CF5E35">
            <wp:simplePos x="0" y="0"/>
            <wp:positionH relativeFrom="column">
              <wp:posOffset>0</wp:posOffset>
            </wp:positionH>
            <wp:positionV relativeFrom="paragraph">
              <wp:posOffset>256540</wp:posOffset>
            </wp:positionV>
            <wp:extent cx="4241165" cy="2933700"/>
            <wp:effectExtent l="0" t="0" r="0" b="0"/>
            <wp:wrapTopAndBottom/>
            <wp:docPr id="2" name="Picture 2" descr="Screenshot from YouTube video 'One Year On: The People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20CE.tmp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16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B0776" w14:textId="77777777" w:rsidR="00786D14" w:rsidRPr="00200569" w:rsidRDefault="00786D14" w:rsidP="00786D14">
      <w:pPr>
        <w:pStyle w:val="VCAAbody"/>
        <w:rPr>
          <w:rFonts w:cstheme="minorHAnsi"/>
          <w:b/>
          <w:sz w:val="28"/>
        </w:rPr>
      </w:pPr>
    </w:p>
    <w:p w14:paraId="3959EF97" w14:textId="77777777" w:rsidR="00786D14" w:rsidRPr="00860259" w:rsidRDefault="00786D14" w:rsidP="00786D14">
      <w:pPr>
        <w:pStyle w:val="VCAAHeading2"/>
      </w:pPr>
      <w:r w:rsidRPr="00860259">
        <w:t>Bringing it together</w:t>
      </w:r>
    </w:p>
    <w:p w14:paraId="4A4956C3" w14:textId="77777777" w:rsidR="00786D14" w:rsidRDefault="00786D14" w:rsidP="00786D14">
      <w:pPr>
        <w:pStyle w:val="VCAAbody"/>
      </w:pPr>
      <w:r>
        <w:t>Bring the g</w:t>
      </w:r>
      <w:r w:rsidRPr="00F364BF">
        <w:t xml:space="preserve">roups together </w:t>
      </w:r>
      <w:r>
        <w:t>for</w:t>
      </w:r>
      <w:r w:rsidRPr="00F364BF">
        <w:t xml:space="preserve"> a plenary session to produce an amended list of necessary recovery actions in the wake of a bushfire.</w:t>
      </w:r>
    </w:p>
    <w:p w14:paraId="7A925326" w14:textId="77777777" w:rsidR="00786D14" w:rsidRDefault="00786D14" w:rsidP="00786D14">
      <w:pPr>
        <w:pStyle w:val="VCAAHeading2"/>
      </w:pPr>
      <w:r>
        <w:t>Extending</w:t>
      </w:r>
    </w:p>
    <w:p w14:paraId="5A8CD09D" w14:textId="77777777" w:rsidR="00786D14" w:rsidRPr="001251D9" w:rsidRDefault="00786D14" w:rsidP="00786D14">
      <w:pPr>
        <w:pStyle w:val="VCAAbody"/>
      </w:pPr>
      <w:r w:rsidRPr="00F364BF">
        <w:rPr>
          <w:bCs/>
          <w:lang w:val="en-AU"/>
        </w:rPr>
        <w:t>Students refer to the amended list and work individually to produce a written re</w:t>
      </w:r>
      <w:r>
        <w:rPr>
          <w:bCs/>
          <w:lang w:val="en-AU"/>
        </w:rPr>
        <w:t>port.</w:t>
      </w:r>
    </w:p>
    <w:p w14:paraId="1027D623" w14:textId="77777777" w:rsidR="00786D14" w:rsidRPr="00C83199" w:rsidRDefault="00786D14" w:rsidP="00482672">
      <w:pPr>
        <w:pStyle w:val="VCAAHeading1"/>
      </w:pPr>
    </w:p>
    <w:sectPr w:rsidR="00786D14" w:rsidRPr="00C83199" w:rsidSect="007A47D1">
      <w:headerReference w:type="default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1418" w:right="1134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2841B" w14:textId="77777777" w:rsidR="00060464" w:rsidRDefault="00060464" w:rsidP="00304EA1">
      <w:pPr>
        <w:spacing w:after="0" w:line="240" w:lineRule="auto"/>
      </w:pPr>
      <w:r>
        <w:separator/>
      </w:r>
    </w:p>
  </w:endnote>
  <w:endnote w:type="continuationSeparator" w:id="0">
    <w:p w14:paraId="08C844A7" w14:textId="77777777" w:rsidR="00060464" w:rsidRDefault="0006046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372" w:type="pct"/>
      <w:tblInd w:w="567" w:type="dxa"/>
      <w:tblLook w:val="04A0" w:firstRow="1" w:lastRow="0" w:firstColumn="1" w:lastColumn="0" w:noHBand="0" w:noVBand="1"/>
    </w:tblPr>
    <w:tblGrid>
      <w:gridCol w:w="2649"/>
      <w:gridCol w:w="3213"/>
      <w:gridCol w:w="3211"/>
      <w:gridCol w:w="3211"/>
    </w:tblGrid>
    <w:tr w:rsidR="007A47D1" w:rsidRPr="007A47D1" w14:paraId="29BF97E5" w14:textId="77777777" w:rsidTr="001A77E2">
      <w:tc>
        <w:tcPr>
          <w:tcW w:w="1078" w:type="pct"/>
          <w:tcMar>
            <w:left w:w="0" w:type="dxa"/>
            <w:right w:w="0" w:type="dxa"/>
          </w:tcMar>
        </w:tcPr>
        <w:p w14:paraId="2648D7E3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A47D1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308" w:type="pct"/>
          <w:tcMar>
            <w:left w:w="0" w:type="dxa"/>
            <w:right w:w="0" w:type="dxa"/>
          </w:tcMar>
        </w:tcPr>
        <w:p w14:paraId="538EF87B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2EDF586F" w14:textId="28F42F86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72A71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307" w:type="pct"/>
          <w:tcMar>
            <w:left w:w="0" w:type="dxa"/>
            <w:right w:w="0" w:type="dxa"/>
          </w:tcMar>
        </w:tcPr>
        <w:p w14:paraId="49505452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D24CF7F" w14:textId="097FE47E" w:rsidR="00060464" w:rsidRPr="007A47D1" w:rsidRDefault="007A47D1" w:rsidP="007A47D1">
    <w:pPr>
      <w:tabs>
        <w:tab w:val="center" w:pos="4513"/>
        <w:tab w:val="right" w:pos="9026"/>
      </w:tabs>
      <w:spacing w:after="0" w:line="240" w:lineRule="auto"/>
      <w:rPr>
        <w:sz w:val="2"/>
      </w:rPr>
    </w:pPr>
    <w:r w:rsidRPr="007A47D1"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3360" behindDoc="1" locked="1" layoutInCell="1" allowOverlap="1" wp14:anchorId="5C6D2A3E" wp14:editId="62FA7F2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A47D1" w:rsidRPr="00D06414" w14:paraId="39FBAFDD" w14:textId="77777777" w:rsidTr="001A77E2">
      <w:tc>
        <w:tcPr>
          <w:tcW w:w="1459" w:type="pct"/>
          <w:tcMar>
            <w:left w:w="0" w:type="dxa"/>
            <w:right w:w="0" w:type="dxa"/>
          </w:tcMar>
        </w:tcPr>
        <w:p w14:paraId="26945569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239D6048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67837A67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22007C5A" w14:textId="50294E37" w:rsidR="00060464" w:rsidRPr="007A47D1" w:rsidRDefault="007A47D1" w:rsidP="007A47D1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33E2EDA1" wp14:editId="23C2FBA7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CF199" w14:textId="77777777" w:rsidR="00060464" w:rsidRDefault="00060464" w:rsidP="00304EA1">
      <w:pPr>
        <w:spacing w:after="0" w:line="240" w:lineRule="auto"/>
      </w:pPr>
      <w:r>
        <w:separator/>
      </w:r>
    </w:p>
  </w:footnote>
  <w:footnote w:type="continuationSeparator" w:id="0">
    <w:p w14:paraId="4AC8D7CA" w14:textId="77777777" w:rsidR="00060464" w:rsidRDefault="0006046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FC950" w14:textId="52D4E440" w:rsidR="007A47D1" w:rsidRPr="007A47D1" w:rsidRDefault="00772A71" w:rsidP="007A47D1">
    <w:pPr>
      <w:spacing w:before="120" w:after="360" w:line="280" w:lineRule="exact"/>
      <w:rPr>
        <w:rFonts w:ascii="Arial" w:eastAsia="Arial" w:hAnsi="Arial" w:cs="Arial"/>
        <w:color w:val="999999"/>
        <w:sz w:val="18"/>
        <w:szCs w:val="18"/>
      </w:rPr>
    </w:pPr>
    <w:sdt>
      <w:sdtPr>
        <w:rPr>
          <w:rFonts w:ascii="Arial" w:eastAsia="Arial" w:hAnsi="Arial" w:cs="Arial"/>
          <w:color w:val="999999"/>
          <w:sz w:val="18"/>
          <w:szCs w:val="18"/>
        </w:rPr>
        <w:alias w:val="Title"/>
        <w:tag w:val=""/>
        <w:id w:val="-494956033"/>
        <w:placeholder>
          <w:docPart w:val="391A56EE157645F6A7C210DAE820E2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86D14">
          <w:rPr>
            <w:rFonts w:ascii="Arial" w:eastAsia="Arial" w:hAnsi="Arial" w:cs="Arial"/>
            <w:color w:val="999999"/>
            <w:sz w:val="18"/>
            <w:szCs w:val="18"/>
          </w:rPr>
          <w:t>People recovering from bushfires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8AC19" w14:textId="77777777" w:rsidR="007A47D1" w:rsidRPr="006D593B" w:rsidRDefault="007A47D1" w:rsidP="007A47D1">
    <w:pPr>
      <w:ind w:left="-142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3C4F1BAA" wp14:editId="41E527C4">
          <wp:simplePos x="0" y="0"/>
          <wp:positionH relativeFrom="column">
            <wp:posOffset>-713105</wp:posOffset>
          </wp:positionH>
          <wp:positionV relativeFrom="page">
            <wp:posOffset>7620</wp:posOffset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A1001" w14:textId="492F7CEF" w:rsidR="00060464" w:rsidRPr="007A47D1" w:rsidRDefault="00060464" w:rsidP="007A4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3C6"/>
    <w:multiLevelType w:val="hybridMultilevel"/>
    <w:tmpl w:val="6FB62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A2C69"/>
    <w:multiLevelType w:val="hybridMultilevel"/>
    <w:tmpl w:val="DE841988"/>
    <w:lvl w:ilvl="0" w:tplc="CEB47C9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1634F"/>
    <w:multiLevelType w:val="hybridMultilevel"/>
    <w:tmpl w:val="E4481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C04CD"/>
    <w:multiLevelType w:val="hybridMultilevel"/>
    <w:tmpl w:val="D418137E"/>
    <w:lvl w:ilvl="0" w:tplc="1B642C2C">
      <w:start w:val="1"/>
      <w:numFmt w:val="bullet"/>
      <w:pStyle w:val="VCAAbullettrianglelevel2"/>
      <w:lvlText w:val="→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0E555C"/>
    <w:multiLevelType w:val="hybridMultilevel"/>
    <w:tmpl w:val="E11A509E"/>
    <w:lvl w:ilvl="0" w:tplc="283E53C0">
      <w:start w:val="1"/>
      <w:numFmt w:val="decimal"/>
      <w:pStyle w:val="VCAAnumbering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3593BC7"/>
    <w:multiLevelType w:val="hybridMultilevel"/>
    <w:tmpl w:val="4BA2EE46"/>
    <w:lvl w:ilvl="0" w:tplc="8F845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1" w15:restartNumberingAfterBreak="0">
    <w:nsid w:val="74CE51FE"/>
    <w:multiLevelType w:val="hybridMultilevel"/>
    <w:tmpl w:val="95B6ECD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8BA3D79"/>
    <w:multiLevelType w:val="hybridMultilevel"/>
    <w:tmpl w:val="F4448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7B0778"/>
    <w:multiLevelType w:val="hybridMultilevel"/>
    <w:tmpl w:val="4FF4C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03177"/>
    <w:multiLevelType w:val="hybridMultilevel"/>
    <w:tmpl w:val="4B80FCFA"/>
    <w:lvl w:ilvl="0" w:tplc="AC629B8C">
      <w:start w:val="1"/>
      <w:numFmt w:val="bullet"/>
      <w:pStyle w:val="VCAAbullettriangle"/>
      <w:lvlText w:val="►"/>
      <w:lvlJc w:val="left"/>
      <w:pPr>
        <w:ind w:left="1210" w:hanging="360"/>
      </w:pPr>
      <w:rPr>
        <w:rFonts w:ascii="Arial" w:hAnsi="Arial" w:hint="default"/>
      </w:rPr>
    </w:lvl>
    <w:lvl w:ilvl="1" w:tplc="894467CE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8"/>
  </w:num>
  <w:num w:numId="5">
    <w:abstractNumId w:val="14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  <w:num w:numId="14">
    <w:abstractNumId w:val="1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/>
  <w:attachedTemplate r:id="rId1"/>
  <w:linkStyles/>
  <w:stylePaneSortMethod w:val="0000"/>
  <w:mailMerge>
    <w:mainDocumentType w:val="formLetters"/>
    <w:dataType w:val="textFile"/>
    <w:activeRecord w:val="-1"/>
    <w:odso/>
  </w:mailMerge>
  <w:doNotTrackFormatting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13"/>
    <w:rsid w:val="0000350F"/>
    <w:rsid w:val="00003885"/>
    <w:rsid w:val="00021127"/>
    <w:rsid w:val="000512D0"/>
    <w:rsid w:val="0005225F"/>
    <w:rsid w:val="00053804"/>
    <w:rsid w:val="00056C7D"/>
    <w:rsid w:val="0005780E"/>
    <w:rsid w:val="00060464"/>
    <w:rsid w:val="00064106"/>
    <w:rsid w:val="00065CC6"/>
    <w:rsid w:val="00077032"/>
    <w:rsid w:val="00082803"/>
    <w:rsid w:val="000845C8"/>
    <w:rsid w:val="000872F0"/>
    <w:rsid w:val="00087A1A"/>
    <w:rsid w:val="0009131F"/>
    <w:rsid w:val="0009793A"/>
    <w:rsid w:val="000A2248"/>
    <w:rsid w:val="000A3E18"/>
    <w:rsid w:val="000A4E46"/>
    <w:rsid w:val="000A5896"/>
    <w:rsid w:val="000A71F7"/>
    <w:rsid w:val="000F09E4"/>
    <w:rsid w:val="000F16FD"/>
    <w:rsid w:val="000F67D2"/>
    <w:rsid w:val="00105BFD"/>
    <w:rsid w:val="00115028"/>
    <w:rsid w:val="00142739"/>
    <w:rsid w:val="00156F88"/>
    <w:rsid w:val="00184978"/>
    <w:rsid w:val="001A0814"/>
    <w:rsid w:val="001C7CCA"/>
    <w:rsid w:val="001E5E2C"/>
    <w:rsid w:val="001F372E"/>
    <w:rsid w:val="00223CF3"/>
    <w:rsid w:val="00226C5B"/>
    <w:rsid w:val="002279BA"/>
    <w:rsid w:val="002329F3"/>
    <w:rsid w:val="00243F0D"/>
    <w:rsid w:val="002647BB"/>
    <w:rsid w:val="00270E07"/>
    <w:rsid w:val="002754C1"/>
    <w:rsid w:val="00275777"/>
    <w:rsid w:val="002841C8"/>
    <w:rsid w:val="0028516B"/>
    <w:rsid w:val="002C4C48"/>
    <w:rsid w:val="002C6F90"/>
    <w:rsid w:val="002D3C97"/>
    <w:rsid w:val="002E4FB5"/>
    <w:rsid w:val="00302FB8"/>
    <w:rsid w:val="00304EA1"/>
    <w:rsid w:val="00314D81"/>
    <w:rsid w:val="00315FEB"/>
    <w:rsid w:val="00322FC6"/>
    <w:rsid w:val="00333C5B"/>
    <w:rsid w:val="00347B5F"/>
    <w:rsid w:val="00351A60"/>
    <w:rsid w:val="00356845"/>
    <w:rsid w:val="003769B0"/>
    <w:rsid w:val="00383232"/>
    <w:rsid w:val="00391986"/>
    <w:rsid w:val="003A00B4"/>
    <w:rsid w:val="003A78FB"/>
    <w:rsid w:val="003D7AC9"/>
    <w:rsid w:val="00414E13"/>
    <w:rsid w:val="00417AA3"/>
    <w:rsid w:val="00420A97"/>
    <w:rsid w:val="00440B32"/>
    <w:rsid w:val="00456270"/>
    <w:rsid w:val="0046078D"/>
    <w:rsid w:val="00463FCA"/>
    <w:rsid w:val="004706DD"/>
    <w:rsid w:val="004721D6"/>
    <w:rsid w:val="00480818"/>
    <w:rsid w:val="00482672"/>
    <w:rsid w:val="0049311F"/>
    <w:rsid w:val="004A2ED8"/>
    <w:rsid w:val="004A78C3"/>
    <w:rsid w:val="004D60A3"/>
    <w:rsid w:val="004E15C9"/>
    <w:rsid w:val="004F194E"/>
    <w:rsid w:val="004F5BDA"/>
    <w:rsid w:val="0051204C"/>
    <w:rsid w:val="0051631E"/>
    <w:rsid w:val="00537A1F"/>
    <w:rsid w:val="00561B8E"/>
    <w:rsid w:val="00564F4C"/>
    <w:rsid w:val="00566029"/>
    <w:rsid w:val="00566687"/>
    <w:rsid w:val="00574E25"/>
    <w:rsid w:val="00582E39"/>
    <w:rsid w:val="005923CB"/>
    <w:rsid w:val="005926E4"/>
    <w:rsid w:val="00594A90"/>
    <w:rsid w:val="00594CE2"/>
    <w:rsid w:val="00596DD2"/>
    <w:rsid w:val="005A5EEB"/>
    <w:rsid w:val="005B391B"/>
    <w:rsid w:val="005D3D78"/>
    <w:rsid w:val="005E145D"/>
    <w:rsid w:val="005E2EF0"/>
    <w:rsid w:val="005F16D9"/>
    <w:rsid w:val="0060056F"/>
    <w:rsid w:val="00617142"/>
    <w:rsid w:val="00620525"/>
    <w:rsid w:val="00622237"/>
    <w:rsid w:val="0064290E"/>
    <w:rsid w:val="006510FF"/>
    <w:rsid w:val="00652573"/>
    <w:rsid w:val="00682791"/>
    <w:rsid w:val="0068471E"/>
    <w:rsid w:val="00684F98"/>
    <w:rsid w:val="00690E5C"/>
    <w:rsid w:val="00693FFD"/>
    <w:rsid w:val="00696012"/>
    <w:rsid w:val="006B39CF"/>
    <w:rsid w:val="006D2159"/>
    <w:rsid w:val="006D593B"/>
    <w:rsid w:val="006E4F51"/>
    <w:rsid w:val="006F787C"/>
    <w:rsid w:val="00702636"/>
    <w:rsid w:val="00703436"/>
    <w:rsid w:val="00703B02"/>
    <w:rsid w:val="00711E88"/>
    <w:rsid w:val="00721A9A"/>
    <w:rsid w:val="00724507"/>
    <w:rsid w:val="00725E16"/>
    <w:rsid w:val="007274D9"/>
    <w:rsid w:val="007338E1"/>
    <w:rsid w:val="00740304"/>
    <w:rsid w:val="00756FBD"/>
    <w:rsid w:val="00772A71"/>
    <w:rsid w:val="00773E6C"/>
    <w:rsid w:val="00781FB1"/>
    <w:rsid w:val="00786D14"/>
    <w:rsid w:val="00790C98"/>
    <w:rsid w:val="007964BD"/>
    <w:rsid w:val="007A351A"/>
    <w:rsid w:val="007A47D1"/>
    <w:rsid w:val="007B3907"/>
    <w:rsid w:val="007B5BF3"/>
    <w:rsid w:val="007C7C52"/>
    <w:rsid w:val="007D3FC0"/>
    <w:rsid w:val="007E7D52"/>
    <w:rsid w:val="007F077D"/>
    <w:rsid w:val="007F1B92"/>
    <w:rsid w:val="007F4C8D"/>
    <w:rsid w:val="00800D70"/>
    <w:rsid w:val="00813C37"/>
    <w:rsid w:val="008149A7"/>
    <w:rsid w:val="008154B5"/>
    <w:rsid w:val="008171B8"/>
    <w:rsid w:val="00823962"/>
    <w:rsid w:val="00823FE4"/>
    <w:rsid w:val="0082453E"/>
    <w:rsid w:val="00831ED9"/>
    <w:rsid w:val="00852719"/>
    <w:rsid w:val="00860115"/>
    <w:rsid w:val="00860259"/>
    <w:rsid w:val="00880B63"/>
    <w:rsid w:val="008836A4"/>
    <w:rsid w:val="0088783C"/>
    <w:rsid w:val="0089456F"/>
    <w:rsid w:val="008B6CC9"/>
    <w:rsid w:val="008C78A5"/>
    <w:rsid w:val="008F0C21"/>
    <w:rsid w:val="0091165E"/>
    <w:rsid w:val="0092629B"/>
    <w:rsid w:val="0092638C"/>
    <w:rsid w:val="009370BC"/>
    <w:rsid w:val="0094151A"/>
    <w:rsid w:val="00944760"/>
    <w:rsid w:val="00952D12"/>
    <w:rsid w:val="00956856"/>
    <w:rsid w:val="009859A7"/>
    <w:rsid w:val="0098739B"/>
    <w:rsid w:val="009A4348"/>
    <w:rsid w:val="009C6CF8"/>
    <w:rsid w:val="009C7199"/>
    <w:rsid w:val="009C78A2"/>
    <w:rsid w:val="009E221A"/>
    <w:rsid w:val="00A17661"/>
    <w:rsid w:val="00A209EF"/>
    <w:rsid w:val="00A24B2D"/>
    <w:rsid w:val="00A31658"/>
    <w:rsid w:val="00A34B7E"/>
    <w:rsid w:val="00A40966"/>
    <w:rsid w:val="00A44E87"/>
    <w:rsid w:val="00A47E02"/>
    <w:rsid w:val="00A62CD0"/>
    <w:rsid w:val="00A642B0"/>
    <w:rsid w:val="00A85D16"/>
    <w:rsid w:val="00A921E0"/>
    <w:rsid w:val="00AB598A"/>
    <w:rsid w:val="00AD3B69"/>
    <w:rsid w:val="00AF0082"/>
    <w:rsid w:val="00AF051B"/>
    <w:rsid w:val="00B02770"/>
    <w:rsid w:val="00B0468C"/>
    <w:rsid w:val="00B05F8A"/>
    <w:rsid w:val="00B0738F"/>
    <w:rsid w:val="00B10144"/>
    <w:rsid w:val="00B26215"/>
    <w:rsid w:val="00B26601"/>
    <w:rsid w:val="00B26BAF"/>
    <w:rsid w:val="00B41951"/>
    <w:rsid w:val="00B50685"/>
    <w:rsid w:val="00B53229"/>
    <w:rsid w:val="00B62480"/>
    <w:rsid w:val="00B70A5D"/>
    <w:rsid w:val="00B81B70"/>
    <w:rsid w:val="00B93C7F"/>
    <w:rsid w:val="00B94E0B"/>
    <w:rsid w:val="00BB6897"/>
    <w:rsid w:val="00BC063A"/>
    <w:rsid w:val="00BC2E23"/>
    <w:rsid w:val="00BD0724"/>
    <w:rsid w:val="00BE5521"/>
    <w:rsid w:val="00C07239"/>
    <w:rsid w:val="00C154C9"/>
    <w:rsid w:val="00C24712"/>
    <w:rsid w:val="00C40E7E"/>
    <w:rsid w:val="00C53263"/>
    <w:rsid w:val="00C552DC"/>
    <w:rsid w:val="00C75F1D"/>
    <w:rsid w:val="00C83199"/>
    <w:rsid w:val="00C9006E"/>
    <w:rsid w:val="00C9594F"/>
    <w:rsid w:val="00CA0EF0"/>
    <w:rsid w:val="00CE2D52"/>
    <w:rsid w:val="00CF0FD3"/>
    <w:rsid w:val="00CF6291"/>
    <w:rsid w:val="00D0495B"/>
    <w:rsid w:val="00D05A9D"/>
    <w:rsid w:val="00D338E4"/>
    <w:rsid w:val="00D51947"/>
    <w:rsid w:val="00D532F0"/>
    <w:rsid w:val="00D7101D"/>
    <w:rsid w:val="00D73F58"/>
    <w:rsid w:val="00D77413"/>
    <w:rsid w:val="00D8229B"/>
    <w:rsid w:val="00D82759"/>
    <w:rsid w:val="00D8308D"/>
    <w:rsid w:val="00D86DE4"/>
    <w:rsid w:val="00D96C1E"/>
    <w:rsid w:val="00DA67C9"/>
    <w:rsid w:val="00DB3340"/>
    <w:rsid w:val="00DC0640"/>
    <w:rsid w:val="00DD0785"/>
    <w:rsid w:val="00DD1158"/>
    <w:rsid w:val="00DF1FED"/>
    <w:rsid w:val="00DF7D7B"/>
    <w:rsid w:val="00E23F1D"/>
    <w:rsid w:val="00E24D0F"/>
    <w:rsid w:val="00E25382"/>
    <w:rsid w:val="00E30D60"/>
    <w:rsid w:val="00E36361"/>
    <w:rsid w:val="00E55AE9"/>
    <w:rsid w:val="00E6217E"/>
    <w:rsid w:val="00E73143"/>
    <w:rsid w:val="00E73E58"/>
    <w:rsid w:val="00E8214D"/>
    <w:rsid w:val="00E8560A"/>
    <w:rsid w:val="00EA228E"/>
    <w:rsid w:val="00EA4762"/>
    <w:rsid w:val="00EA4C72"/>
    <w:rsid w:val="00ED2B8A"/>
    <w:rsid w:val="00ED48C2"/>
    <w:rsid w:val="00EE1BC8"/>
    <w:rsid w:val="00EE7AB3"/>
    <w:rsid w:val="00EF40E5"/>
    <w:rsid w:val="00EF6394"/>
    <w:rsid w:val="00F2144D"/>
    <w:rsid w:val="00F22EBC"/>
    <w:rsid w:val="00F2430F"/>
    <w:rsid w:val="00F2637A"/>
    <w:rsid w:val="00F40D53"/>
    <w:rsid w:val="00F4525C"/>
    <w:rsid w:val="00F50D86"/>
    <w:rsid w:val="00F60F29"/>
    <w:rsid w:val="00F61446"/>
    <w:rsid w:val="00F67644"/>
    <w:rsid w:val="00F8364F"/>
    <w:rsid w:val="00F86837"/>
    <w:rsid w:val="00F917DC"/>
    <w:rsid w:val="00FA714A"/>
    <w:rsid w:val="00FC0E57"/>
    <w:rsid w:val="00F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7E075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72A71"/>
  </w:style>
  <w:style w:type="character" w:default="1" w:styleId="DefaultParagraphFont">
    <w:name w:val="Default Paragraph Font"/>
    <w:uiPriority w:val="1"/>
    <w:semiHidden/>
    <w:unhideWhenUsed/>
    <w:rsid w:val="00772A7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72A71"/>
  </w:style>
  <w:style w:type="paragraph" w:styleId="Header">
    <w:name w:val="header"/>
    <w:basedOn w:val="Normal"/>
    <w:link w:val="HeaderChar"/>
    <w:uiPriority w:val="99"/>
    <w:semiHidden/>
    <w:rsid w:val="00772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A71"/>
  </w:style>
  <w:style w:type="paragraph" w:styleId="Footer">
    <w:name w:val="footer"/>
    <w:basedOn w:val="Normal"/>
    <w:link w:val="FooterChar"/>
    <w:uiPriority w:val="99"/>
    <w:semiHidden/>
    <w:rsid w:val="00772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A71"/>
  </w:style>
  <w:style w:type="paragraph" w:styleId="BalloonText">
    <w:name w:val="Balloon Text"/>
    <w:basedOn w:val="Normal"/>
    <w:link w:val="BalloonTextChar"/>
    <w:uiPriority w:val="99"/>
    <w:semiHidden/>
    <w:unhideWhenUsed/>
    <w:rsid w:val="0077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7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Normal"/>
    <w:qFormat/>
    <w:rsid w:val="00772A71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56"/>
      <w:szCs w:val="56"/>
      <w:lang w:val="en-AU" w:eastAsia="en-AU"/>
    </w:rPr>
  </w:style>
  <w:style w:type="paragraph" w:customStyle="1" w:styleId="VCAAHeading1">
    <w:name w:val="VCAA Heading 1"/>
    <w:qFormat/>
    <w:rsid w:val="00772A71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772A71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772A71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772A71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77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772A71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772A71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772A71"/>
    <w:pPr>
      <w:numPr>
        <w:numId w:val="3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772A71"/>
    <w:pPr>
      <w:numPr>
        <w:numId w:val="4"/>
      </w:numPr>
      <w:ind w:left="850" w:hanging="425"/>
    </w:pPr>
  </w:style>
  <w:style w:type="paragraph" w:customStyle="1" w:styleId="VCAAnumbers">
    <w:name w:val="VCAA numbers"/>
    <w:basedOn w:val="VCAAbullet"/>
    <w:qFormat/>
    <w:rsid w:val="00772A71"/>
    <w:pPr>
      <w:numPr>
        <w:numId w:val="8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772A71"/>
    <w:pPr>
      <w:numPr>
        <w:numId w:val="9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772A71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772A71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772A71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772A71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2A71"/>
    <w:rPr>
      <w:color w:val="808080"/>
    </w:rPr>
  </w:style>
  <w:style w:type="table" w:styleId="LightShading">
    <w:name w:val="Light Shading"/>
    <w:basedOn w:val="TableNormal"/>
    <w:uiPriority w:val="60"/>
    <w:rsid w:val="00772A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772A71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772A71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72A71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72A71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772A71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772A71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772A71"/>
    <w:pPr>
      <w:numPr>
        <w:numId w:val="10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772A7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Style1">
    <w:name w:val="Style1"/>
    <w:basedOn w:val="TableNormal"/>
    <w:uiPriority w:val="99"/>
    <w:rsid w:val="00772A71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772A7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72A71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772A71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772A71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772A71"/>
    <w:rPr>
      <w:i/>
    </w:rPr>
  </w:style>
  <w:style w:type="paragraph" w:customStyle="1" w:styleId="VCAADocumentsubtitle">
    <w:name w:val="VCAA Document subtitle"/>
    <w:basedOn w:val="Normal"/>
    <w:qFormat/>
    <w:rsid w:val="00772A71"/>
    <w:pPr>
      <w:pBdr>
        <w:top w:val="single" w:sz="4" w:space="7" w:color="FFFFFF" w:themeColor="background1"/>
        <w:left w:val="single" w:sz="4" w:space="7" w:color="FFFFFF" w:themeColor="background1"/>
        <w:bottom w:val="single" w:sz="4" w:space="7" w:color="FFFFFF" w:themeColor="background1"/>
        <w:right w:val="single" w:sz="4" w:space="7" w:color="FFFFFF" w:themeColor="background1"/>
      </w:pBdr>
      <w:shd w:val="clear" w:color="auto" w:fill="C6006F"/>
      <w:spacing w:before="400"/>
      <w:outlineLvl w:val="1"/>
    </w:pPr>
    <w:rPr>
      <w:rFonts w:ascii="Arial" w:hAnsi="Arial" w:cs="Arial"/>
      <w:b/>
      <w:noProof/>
      <w:color w:val="FFFFFF" w:themeColor="background1"/>
      <w:sz w:val="40"/>
      <w:szCs w:val="40"/>
      <w:lang w:val="en-AU" w:eastAsia="en-AU"/>
    </w:rPr>
  </w:style>
  <w:style w:type="paragraph" w:styleId="ListParagraph">
    <w:name w:val="List Paragraph"/>
    <w:basedOn w:val="Normal"/>
    <w:uiPriority w:val="34"/>
    <w:semiHidden/>
    <w:qFormat/>
    <w:rsid w:val="00772A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772A7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72A71"/>
    <w:rPr>
      <w:color w:val="8DB3E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72A7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72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A71"/>
    <w:rPr>
      <w:b/>
      <w:bCs/>
      <w:sz w:val="20"/>
      <w:szCs w:val="20"/>
    </w:rPr>
  </w:style>
  <w:style w:type="character" w:customStyle="1" w:styleId="VCAAbodyChar">
    <w:name w:val="VCAA body Char"/>
    <w:basedOn w:val="DefaultParagraphFont"/>
    <w:link w:val="VCAAbody"/>
    <w:rsid w:val="00772A71"/>
    <w:rPr>
      <w:rFonts w:ascii="Arial" w:hAnsi="Arial" w:cs="Arial"/>
      <w:color w:val="000000" w:themeColor="text1"/>
      <w:sz w:val="20"/>
    </w:rPr>
  </w:style>
  <w:style w:type="paragraph" w:customStyle="1" w:styleId="VCAAbullettriangle">
    <w:name w:val="VCAA bullet triangle"/>
    <w:basedOn w:val="VCAAbody"/>
    <w:qFormat/>
    <w:rsid w:val="00772A71"/>
    <w:pPr>
      <w:numPr>
        <w:numId w:val="5"/>
      </w:numPr>
      <w:ind w:right="-1"/>
      <w:contextualSpacing/>
    </w:pPr>
    <w:rPr>
      <w:rFonts w:eastAsia="Arial"/>
      <w:lang w:val="en-AU"/>
    </w:rPr>
  </w:style>
  <w:style w:type="paragraph" w:customStyle="1" w:styleId="VCAAbullettrianglelevel2">
    <w:name w:val="VCAA bullet triangle level 2"/>
    <w:basedOn w:val="VCAAbullettriangle"/>
    <w:qFormat/>
    <w:rsid w:val="00772A71"/>
    <w:pPr>
      <w:numPr>
        <w:numId w:val="6"/>
      </w:numPr>
    </w:pPr>
  </w:style>
  <w:style w:type="paragraph" w:customStyle="1" w:styleId="VCAADocumentsubtitleB">
    <w:name w:val="VCAA Document subtitle B"/>
    <w:basedOn w:val="VCAADocumentsubtitle"/>
    <w:qFormat/>
    <w:rsid w:val="00772A71"/>
  </w:style>
  <w:style w:type="paragraph" w:customStyle="1" w:styleId="VCAAfigures">
    <w:name w:val="VCAA figures"/>
    <w:basedOn w:val="VCAAbody"/>
    <w:link w:val="VCAAfiguresChar"/>
    <w:qFormat/>
    <w:rsid w:val="00772A71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772A71"/>
    <w:rPr>
      <w:rFonts w:ascii="Arial" w:hAnsi="Arial" w:cs="Arial"/>
      <w:noProof/>
      <w:color w:val="000000" w:themeColor="text1"/>
      <w:sz w:val="20"/>
    </w:rPr>
  </w:style>
  <w:style w:type="paragraph" w:customStyle="1" w:styleId="VCAAHeading2-classtask">
    <w:name w:val="VCAA Heading 2 - class task"/>
    <w:basedOn w:val="VCAAHeading2"/>
    <w:qFormat/>
    <w:rsid w:val="00772A71"/>
    <w:rPr>
      <w:color w:val="808080" w:themeColor="background1" w:themeShade="80"/>
    </w:rPr>
  </w:style>
  <w:style w:type="paragraph" w:customStyle="1" w:styleId="VCAAnumbering">
    <w:name w:val="VCAA numbering"/>
    <w:basedOn w:val="VCAAbullet"/>
    <w:qFormat/>
    <w:rsid w:val="00772A71"/>
    <w:pPr>
      <w:numPr>
        <w:numId w:val="7"/>
      </w:numPr>
      <w:tabs>
        <w:tab w:val="clear" w:pos="425"/>
      </w:tabs>
    </w:pPr>
    <w:rPr>
      <w:noProof/>
    </w:rPr>
  </w:style>
  <w:style w:type="paragraph" w:customStyle="1" w:styleId="VCAAPubManagernote">
    <w:name w:val="VCAA Pub Manager note"/>
    <w:basedOn w:val="VCAAbullet"/>
    <w:qFormat/>
    <w:rsid w:val="00772A71"/>
    <w:pPr>
      <w:numPr>
        <w:numId w:val="0"/>
      </w:numPr>
      <w:ind w:left="425" w:hanging="425"/>
    </w:pPr>
    <w:rPr>
      <w:color w:val="00B050"/>
    </w:rPr>
  </w:style>
  <w:style w:type="character" w:customStyle="1" w:styleId="VCAAresourcename-character">
    <w:name w:val="VCAA resource name - character"/>
    <w:basedOn w:val="DefaultParagraphFont"/>
    <w:uiPriority w:val="1"/>
    <w:qFormat/>
    <w:rsid w:val="00772A71"/>
    <w:rPr>
      <w:b/>
      <w:color w:val="808080" w:themeColor="background1" w:themeShade="80"/>
      <w:lang w:val="en-AU"/>
    </w:rPr>
  </w:style>
  <w:style w:type="paragraph" w:customStyle="1" w:styleId="VCAAtipboxtext">
    <w:name w:val="VCAA tip box text"/>
    <w:basedOn w:val="VCAAtablecondensed"/>
    <w:qFormat/>
    <w:rsid w:val="00772A71"/>
    <w:rPr>
      <w:rFonts w:ascii="Arial" w:hAnsi="Arial" w:cstheme="majorHAnsi"/>
      <w:color w:val="1F497D" w:themeColor="text2"/>
    </w:rPr>
  </w:style>
  <w:style w:type="paragraph" w:customStyle="1" w:styleId="VCAAcontentdescription">
    <w:name w:val="VCAA content description"/>
    <w:basedOn w:val="VCAAbody"/>
    <w:qFormat/>
    <w:rsid w:val="00772A71"/>
    <w:pPr>
      <w:ind w:left="284" w:right="1134"/>
    </w:pPr>
  </w:style>
  <w:style w:type="paragraph" w:customStyle="1" w:styleId="VCAAsectionheading">
    <w:name w:val="VCAA section heading"/>
    <w:basedOn w:val="VCAAHeading1"/>
    <w:qFormat/>
    <w:rsid w:val="00772A71"/>
    <w:pPr>
      <w:pBdr>
        <w:top w:val="single" w:sz="2" w:space="7" w:color="69962C" w:themeColor="accent4" w:themeShade="BF"/>
        <w:left w:val="single" w:sz="2" w:space="7" w:color="69962C" w:themeColor="accent4" w:themeShade="BF"/>
        <w:bottom w:val="single" w:sz="2" w:space="7" w:color="69962C" w:themeColor="accent4" w:themeShade="BF"/>
        <w:right w:val="single" w:sz="2" w:space="7" w:color="69962C" w:themeColor="accent4" w:themeShade="BF"/>
      </w:pBdr>
      <w:shd w:val="clear" w:color="auto" w:fill="69962C" w:themeFill="accent4" w:themeFillShade="BF"/>
      <w:spacing w:after="240"/>
    </w:pPr>
    <w:rPr>
      <w:color w:val="FFFFFF" w:themeColor="background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2A7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72A7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2A7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72A71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ctoriancurriculum.vcaa.vic.edu.au/Curriculum/ContentDescription/VCGGK111" TargetMode="External"/><Relationship Id="rId18" Type="http://schemas.openxmlformats.org/officeDocument/2006/relationships/hyperlink" Target="https://www.theguardian.com/australia-news/gallery/2020/feb/18/sifting-through-the-ashes-mallacoota-residents-after-the-bushfires-in-pictures" TargetMode="External"/><Relationship Id="rId26" Type="http://schemas.openxmlformats.org/officeDocument/2006/relationships/hyperlink" Target="https://webarchive.nla.gov.au/awa/20100927012906/http:/pandora.nla.gov.au/pan/96781/20100923-0223/vol4.royalcommission.vic.gov.au/indexfa2a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watch?v=y0LgZJVPPcg&amp;feature=mfu_in_order&amp;list=UL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Curriculum/ContentDescription/VCGGC101" TargetMode="External"/><Relationship Id="rId17" Type="http://schemas.openxmlformats.org/officeDocument/2006/relationships/hyperlink" Target="http://www.bushfireeducation.vic.edu.au/resources.html" TargetMode="External"/><Relationship Id="rId25" Type="http://schemas.openxmlformats.org/officeDocument/2006/relationships/hyperlink" Target="http://upperplenty.com/pdf/firebooklet.pdf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victoriancurriculum.vcaa.vic.edu.au/Curriculum/ContentDescription/VCHPEP128" TargetMode="External"/><Relationship Id="rId20" Type="http://schemas.openxmlformats.org/officeDocument/2006/relationships/hyperlink" Target="https://www.abc.net.au/news/2020-02-10/mallacoota-the-small-town-at-the-start-of-a-long-recovery/11946464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youtube.com/watch?v=IZXnCvF-n60&amp;feature=related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victoriancurriculum.vcaa.vic.edu.au/Curriculum/ContentDescription/VCHPEP127" TargetMode="External"/><Relationship Id="rId23" Type="http://schemas.openxmlformats.org/officeDocument/2006/relationships/hyperlink" Target="http://www.youtube.com/watch?v=0irgHnhICow&amp;feature=related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10daily.com.au/news/a200122bhxia/exclusive-first-look-at-the-road-to-mallacoota-since-the-bushfires-20200122?&amp;utm_medium=paid-search&amp;utm_source=10daily&amp;utm_campaign=digital:na&amp;utm_term=google&amp;utm_content=dsa&amp;gclid=CjwKCAiA7t3yBRADEiwA4GFlIzXZnXOZ6ILXOZ2yszp4emX6go15K09GxxWMgz3Vqyl-bXPQkljTWhoCuM4QAvD_BwE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ctoriancurriculum.vcaa.vic.edu.au/Curriculum/ContentDescription/VCGGK114" TargetMode="External"/><Relationship Id="rId22" Type="http://schemas.openxmlformats.org/officeDocument/2006/relationships/hyperlink" Target="http://www.youtube.com/watch?v=oaPfuZW52cI&amp;feature=mfu_in_order&amp;list=UL" TargetMode="External"/><Relationship Id="rId27" Type="http://schemas.openxmlformats.org/officeDocument/2006/relationships/image" Target="media/image2.png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s://www.vcaa.vic.edu.au/Footer/Pages/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54701\AppData\Roaming\Microsoft\Templates\Bushfires-template-2022-pi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1A56EE157645F6A7C210DAE820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746F-92E6-4F37-9EDA-B6498CEBE6C8}"/>
      </w:docPartPr>
      <w:docPartBody>
        <w:p w:rsidR="00E87F32" w:rsidRDefault="00A55EF1" w:rsidP="00A55EF1">
          <w:pPr>
            <w:pStyle w:val="391A56EE157645F6A7C210DAE820E2F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F1"/>
    <w:rsid w:val="00A55EF1"/>
    <w:rsid w:val="00E8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EF1"/>
    <w:rPr>
      <w:color w:val="808080"/>
    </w:rPr>
  </w:style>
  <w:style w:type="paragraph" w:customStyle="1" w:styleId="391A56EE157645F6A7C210DAE820E2FF">
    <w:name w:val="391A56EE157645F6A7C210DAE820E2FF"/>
    <w:rsid w:val="00A55EF1"/>
  </w:style>
  <w:style w:type="paragraph" w:customStyle="1" w:styleId="0769881BA19B4E98ABB72AEA3A99DC1E">
    <w:name w:val="0769881BA19B4E98ABB72AEA3A99DC1E"/>
    <w:rsid w:val="00A55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280C-389A-4C8D-89A3-15C62BD1748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aab662d-a6b2-42d6-996b-a574723d1ad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64A179-FED1-4720-9612-31EFB143E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A7F1B-4369-4D99-B701-982627B3B7BB}"/>
</file>

<file path=customXml/itemProps4.xml><?xml version="1.0" encoding="utf-8"?>
<ds:datastoreItem xmlns:ds="http://schemas.openxmlformats.org/officeDocument/2006/customXml" ds:itemID="{9DB027F5-DA9B-4694-BEB8-87413672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Bushfires-template-2022-pink.dotx</Template>
  <TotalTime>0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Introducing the Fire Triangle</vt:lpstr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recovering from bushfires</dc:title>
  <dc:creator/>
  <cp:keywords>Level 7, Level 8, Victorian Curriculum, Bushfire Education</cp:keywords>
  <cp:lastModifiedBy/>
  <cp:revision>1</cp:revision>
  <dcterms:created xsi:type="dcterms:W3CDTF">2022-03-15T23:33:00Z</dcterms:created>
  <dcterms:modified xsi:type="dcterms:W3CDTF">2022-05-02T02:17:00Z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