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F06440">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BD3A33">
        <w:rPr>
          <w:rFonts w:ascii="Arial Narrow" w:hAnsi="Arial Narrow" w:cstheme="minorHAnsi"/>
          <w:sz w:val="18"/>
          <w:szCs w:val="18"/>
        </w:rPr>
        <w:t>refer</w:t>
      </w:r>
      <w:r w:rsidR="00127607" w:rsidRPr="00F16DDB">
        <w:rPr>
          <w:rFonts w:ascii="Arial Narrow" w:hAnsi="Arial Narrow" w:cstheme="minorHAnsi"/>
          <w:sz w:val="18"/>
          <w:szCs w:val="18"/>
        </w:rPr>
        <w:t xml:space="preserve"> </w:t>
      </w:r>
      <w:hyperlink r:id="rId9" w:history="1">
        <w:r w:rsidR="00D35B67" w:rsidRPr="00D35B67">
          <w:rPr>
            <w:rStyle w:val="Hyperlink"/>
            <w:rFonts w:ascii="Arial Narrow" w:hAnsi="Arial Narrow" w:cstheme="minorHAnsi"/>
            <w:sz w:val="18"/>
            <w:szCs w:val="18"/>
          </w:rPr>
          <w:t>here</w:t>
        </w:r>
      </w:hyperlink>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F06440" w:rsidRDefault="00472644" w:rsidP="00E03DF5">
            <w:pPr>
              <w:jc w:val="center"/>
              <w:rPr>
                <w:rFonts w:ascii="Arial Narrow" w:hAnsi="Arial Narrow"/>
                <w:b/>
                <w:sz w:val="20"/>
                <w:szCs w:val="20"/>
              </w:rPr>
            </w:pPr>
            <w:r w:rsidRPr="00F06440">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F06440" w:rsidRDefault="00472644" w:rsidP="00FA7D30">
            <w:pPr>
              <w:jc w:val="center"/>
              <w:rPr>
                <w:rFonts w:ascii="Arial Narrow" w:hAnsi="Arial Narrow"/>
                <w:b/>
                <w:bCs/>
                <w:sz w:val="20"/>
                <w:szCs w:val="20"/>
                <w:lang w:val="en-AU"/>
              </w:rPr>
            </w:pPr>
            <w:r w:rsidRPr="00F06440">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BD3A33">
        <w:trPr>
          <w:trHeight w:val="206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1F5B08" w:rsidRDefault="001F5B08" w:rsidP="00FA7D30">
            <w:pPr>
              <w:rPr>
                <w:rFonts w:ascii="Arial Narrow" w:hAnsi="Arial Narrow"/>
                <w:sz w:val="18"/>
                <w:szCs w:val="18"/>
              </w:rPr>
            </w:pPr>
            <w:r w:rsidRPr="001F5B08">
              <w:rPr>
                <w:rFonts w:ascii="Arial Narrow" w:hAnsi="Arial Narrow"/>
                <w:sz w:val="18"/>
                <w:szCs w:val="18"/>
              </w:rPr>
              <w:t xml:space="preserve">Interact and </w:t>
            </w:r>
            <w:proofErr w:type="spellStart"/>
            <w:r w:rsidRPr="001F5B08">
              <w:rPr>
                <w:rFonts w:ascii="Arial Narrow" w:hAnsi="Arial Narrow"/>
                <w:sz w:val="18"/>
                <w:szCs w:val="18"/>
              </w:rPr>
              <w:t>socialise</w:t>
            </w:r>
            <w:proofErr w:type="spellEnd"/>
            <w:r w:rsidRPr="001F5B08">
              <w:rPr>
                <w:rFonts w:ascii="Arial Narrow" w:hAnsi="Arial Narrow"/>
                <w:sz w:val="18"/>
                <w:szCs w:val="18"/>
              </w:rPr>
              <w:t xml:space="preserve"> with familiar groups and individuals, exchanging personal information such as sporting achievements, </w:t>
            </w:r>
            <w:proofErr w:type="spellStart"/>
            <w:r w:rsidRPr="001F5B08">
              <w:rPr>
                <w:rFonts w:ascii="Arial Narrow" w:hAnsi="Arial Narrow"/>
                <w:sz w:val="18"/>
                <w:szCs w:val="18"/>
              </w:rPr>
              <w:t>favourite</w:t>
            </w:r>
            <w:proofErr w:type="spellEnd"/>
            <w:r w:rsidRPr="001F5B08">
              <w:rPr>
                <w:rFonts w:ascii="Arial Narrow" w:hAnsi="Arial Narrow"/>
                <w:sz w:val="18"/>
                <w:szCs w:val="18"/>
              </w:rPr>
              <w:t xml:space="preserve"> pastimes, and sharing perspectives on aspects of contemporary life such as popular music </w:t>
            </w:r>
          </w:p>
          <w:p w:rsidR="001C38EE" w:rsidRPr="0023348C" w:rsidRDefault="00F06440" w:rsidP="00FA7D30">
            <w:pPr>
              <w:rPr>
                <w:rFonts w:ascii="Arial Narrow" w:hAnsi="Arial Narrow"/>
                <w:sz w:val="18"/>
                <w:szCs w:val="18"/>
              </w:rPr>
            </w:pPr>
            <w:hyperlink r:id="rId10" w:tooltip="View elaborations and additional details of VCZHC161" w:history="1">
              <w:r w:rsidR="001F5B08" w:rsidRPr="001F5B08">
                <w:rPr>
                  <w:rStyle w:val="Hyperlink"/>
                  <w:rFonts w:ascii="Arial Narrow" w:hAnsi="Arial Narrow"/>
                  <w:sz w:val="18"/>
                  <w:szCs w:val="18"/>
                </w:rPr>
                <w:t>(VCZHC161)</w:t>
              </w:r>
            </w:hyperlink>
          </w:p>
        </w:tc>
        <w:tc>
          <w:tcPr>
            <w:tcW w:w="2126" w:type="dxa"/>
            <w:gridSpan w:val="2"/>
          </w:tcPr>
          <w:p w:rsidR="001F5B08" w:rsidRDefault="001F5B08" w:rsidP="006220D0">
            <w:pPr>
              <w:rPr>
                <w:rFonts w:ascii="Arial Narrow" w:hAnsi="Arial Narrow"/>
                <w:sz w:val="18"/>
                <w:szCs w:val="18"/>
              </w:rPr>
            </w:pPr>
            <w:r w:rsidRPr="001F5B08">
              <w:rPr>
                <w:rFonts w:ascii="Arial Narrow" w:hAnsi="Arial Narrow"/>
                <w:sz w:val="18"/>
                <w:szCs w:val="18"/>
              </w:rPr>
              <w:t>Participate in planning joint projects and events that would benefit the local community, justifying choices and making decisions </w:t>
            </w:r>
          </w:p>
          <w:p w:rsidR="001C38EE" w:rsidRPr="0023348C" w:rsidRDefault="00F06440" w:rsidP="006220D0">
            <w:pPr>
              <w:rPr>
                <w:rFonts w:ascii="Arial Narrow" w:hAnsi="Arial Narrow"/>
                <w:sz w:val="18"/>
                <w:szCs w:val="18"/>
              </w:rPr>
            </w:pPr>
            <w:hyperlink r:id="rId11" w:tooltip="View elaborations and additional details of VCZHC162" w:history="1">
              <w:r w:rsidR="001F5B08" w:rsidRPr="001F5B08">
                <w:rPr>
                  <w:rStyle w:val="Hyperlink"/>
                  <w:rFonts w:ascii="Arial Narrow" w:hAnsi="Arial Narrow"/>
                  <w:sz w:val="18"/>
                  <w:szCs w:val="18"/>
                </w:rPr>
                <w:t>(VCZHC162)</w:t>
              </w:r>
            </w:hyperlink>
          </w:p>
        </w:tc>
        <w:tc>
          <w:tcPr>
            <w:tcW w:w="2127" w:type="dxa"/>
            <w:gridSpan w:val="2"/>
          </w:tcPr>
          <w:p w:rsidR="001F5B08" w:rsidRDefault="001F5B08" w:rsidP="006220D0">
            <w:pPr>
              <w:rPr>
                <w:rFonts w:ascii="Arial Narrow" w:hAnsi="Arial Narrow"/>
                <w:sz w:val="18"/>
                <w:szCs w:val="18"/>
              </w:rPr>
            </w:pPr>
            <w:r w:rsidRPr="001F5B08">
              <w:rPr>
                <w:rFonts w:ascii="Arial Narrow" w:hAnsi="Arial Narrow"/>
                <w:sz w:val="18"/>
                <w:szCs w:val="18"/>
              </w:rPr>
              <w:t xml:space="preserve">Collate and </w:t>
            </w:r>
            <w:proofErr w:type="spellStart"/>
            <w:r w:rsidRPr="001F5B08">
              <w:rPr>
                <w:rFonts w:ascii="Arial Narrow" w:hAnsi="Arial Narrow"/>
                <w:sz w:val="18"/>
                <w:szCs w:val="18"/>
              </w:rPr>
              <w:t>analyse</w:t>
            </w:r>
            <w:proofErr w:type="spellEnd"/>
            <w:r w:rsidRPr="001F5B08">
              <w:rPr>
                <w:rFonts w:ascii="Arial Narrow" w:hAnsi="Arial Narrow"/>
                <w:sz w:val="18"/>
                <w:szCs w:val="18"/>
              </w:rPr>
              <w:t xml:space="preserve"> information from a range of sources to develop a position on an issue</w:t>
            </w:r>
          </w:p>
          <w:p w:rsidR="001C38EE" w:rsidRPr="0023348C" w:rsidRDefault="00F06440" w:rsidP="006220D0">
            <w:pPr>
              <w:rPr>
                <w:rFonts w:ascii="Arial Narrow" w:hAnsi="Arial Narrow"/>
                <w:sz w:val="18"/>
                <w:szCs w:val="18"/>
              </w:rPr>
            </w:pPr>
            <w:hyperlink r:id="rId12" w:tooltip="View elaborations and additional details of VCZHC163" w:history="1">
              <w:r w:rsidR="001F5B08" w:rsidRPr="001F5B08">
                <w:rPr>
                  <w:rStyle w:val="Hyperlink"/>
                  <w:rFonts w:ascii="Arial Narrow" w:hAnsi="Arial Narrow"/>
                  <w:sz w:val="18"/>
                  <w:szCs w:val="18"/>
                </w:rPr>
                <w:t>(VCZHC163)</w:t>
              </w:r>
            </w:hyperlink>
          </w:p>
        </w:tc>
        <w:tc>
          <w:tcPr>
            <w:tcW w:w="2126" w:type="dxa"/>
            <w:gridSpan w:val="2"/>
          </w:tcPr>
          <w:p w:rsidR="001F5B08" w:rsidRDefault="001F5B08" w:rsidP="006220D0">
            <w:pPr>
              <w:rPr>
                <w:rFonts w:ascii="Arial Narrow" w:hAnsi="Arial Narrow"/>
                <w:sz w:val="18"/>
                <w:szCs w:val="18"/>
              </w:rPr>
            </w:pPr>
            <w:r w:rsidRPr="001F5B08">
              <w:rPr>
                <w:rFonts w:ascii="Arial Narrow" w:hAnsi="Arial Narrow"/>
                <w:sz w:val="18"/>
                <w:szCs w:val="18"/>
              </w:rPr>
              <w:t>Plan and convey key points of information and opinions based on information drawn from a range of sources</w:t>
            </w:r>
          </w:p>
          <w:p w:rsidR="001C38EE" w:rsidRPr="0023348C" w:rsidRDefault="00F06440" w:rsidP="006220D0">
            <w:pPr>
              <w:rPr>
                <w:rFonts w:ascii="Arial Narrow" w:hAnsi="Arial Narrow"/>
                <w:sz w:val="18"/>
                <w:szCs w:val="18"/>
              </w:rPr>
            </w:pPr>
            <w:hyperlink r:id="rId13" w:tooltip="View elaborations and additional details of VCZHC164" w:history="1">
              <w:r w:rsidR="001F5B08" w:rsidRPr="001F5B08">
                <w:rPr>
                  <w:rStyle w:val="Hyperlink"/>
                  <w:rFonts w:ascii="Arial Narrow" w:hAnsi="Arial Narrow"/>
                  <w:sz w:val="18"/>
                  <w:szCs w:val="18"/>
                </w:rPr>
                <w:t>(VCZHC164)</w:t>
              </w:r>
            </w:hyperlink>
          </w:p>
        </w:tc>
        <w:tc>
          <w:tcPr>
            <w:tcW w:w="2126" w:type="dxa"/>
            <w:gridSpan w:val="2"/>
          </w:tcPr>
          <w:p w:rsidR="001F5B08" w:rsidRDefault="001F5B08" w:rsidP="006220D0">
            <w:pPr>
              <w:rPr>
                <w:rFonts w:ascii="Arial Narrow" w:hAnsi="Arial Narrow"/>
                <w:sz w:val="18"/>
                <w:szCs w:val="18"/>
              </w:rPr>
            </w:pPr>
            <w:r w:rsidRPr="001F5B08">
              <w:rPr>
                <w:rFonts w:ascii="Arial Narrow" w:hAnsi="Arial Narrow"/>
                <w:sz w:val="18"/>
                <w:szCs w:val="18"/>
              </w:rPr>
              <w:t>Express opinions about how popular imaginative texts, including poems and </w:t>
            </w:r>
            <w:proofErr w:type="spellStart"/>
            <w:r w:rsidRPr="001F5B08">
              <w:rPr>
                <w:rFonts w:ascii="MS Gothic" w:eastAsia="MS Gothic" w:hAnsi="MS Gothic" w:cs="MS Gothic" w:hint="eastAsia"/>
                <w:sz w:val="18"/>
                <w:szCs w:val="18"/>
              </w:rPr>
              <w:t>故事</w:t>
            </w:r>
            <w:proofErr w:type="spellEnd"/>
            <w:r w:rsidRPr="001F5B08">
              <w:rPr>
                <w:rFonts w:ascii="Arial Narrow" w:hAnsi="Arial Narrow"/>
                <w:sz w:val="18"/>
                <w:szCs w:val="18"/>
              </w:rPr>
              <w:t>, reveal important cultural values </w:t>
            </w:r>
          </w:p>
          <w:p w:rsidR="001C38EE" w:rsidRPr="0023348C" w:rsidRDefault="00F06440" w:rsidP="006220D0">
            <w:pPr>
              <w:rPr>
                <w:rFonts w:ascii="Arial Narrow" w:hAnsi="Arial Narrow"/>
                <w:sz w:val="18"/>
                <w:szCs w:val="18"/>
              </w:rPr>
            </w:pPr>
            <w:hyperlink r:id="rId14" w:tooltip="View elaborations and additional details of VCZHC165" w:history="1">
              <w:r w:rsidR="001F5B08" w:rsidRPr="001F5B08">
                <w:rPr>
                  <w:rStyle w:val="Hyperlink"/>
                  <w:rFonts w:ascii="Arial Narrow" w:hAnsi="Arial Narrow"/>
                  <w:sz w:val="18"/>
                  <w:szCs w:val="18"/>
                </w:rPr>
                <w:t>(VCZHC165)</w:t>
              </w:r>
            </w:hyperlink>
          </w:p>
        </w:tc>
        <w:tc>
          <w:tcPr>
            <w:tcW w:w="2127" w:type="dxa"/>
            <w:gridSpan w:val="2"/>
          </w:tcPr>
          <w:p w:rsidR="001F5B08" w:rsidRDefault="001F5B08" w:rsidP="006220D0">
            <w:pPr>
              <w:rPr>
                <w:rFonts w:ascii="Arial Narrow" w:hAnsi="Arial Narrow"/>
                <w:sz w:val="18"/>
                <w:szCs w:val="18"/>
              </w:rPr>
            </w:pPr>
            <w:r w:rsidRPr="001F5B08">
              <w:rPr>
                <w:rFonts w:ascii="Arial Narrow" w:hAnsi="Arial Narrow"/>
                <w:sz w:val="18"/>
                <w:szCs w:val="18"/>
              </w:rPr>
              <w:t>Create narratives that express the everyday experiences of young people, experimenting with dialogue </w:t>
            </w:r>
          </w:p>
          <w:p w:rsidR="001C38EE" w:rsidRPr="0023348C" w:rsidRDefault="00F06440" w:rsidP="006220D0">
            <w:pPr>
              <w:rPr>
                <w:rFonts w:ascii="Arial Narrow" w:hAnsi="Arial Narrow"/>
                <w:sz w:val="18"/>
                <w:szCs w:val="18"/>
              </w:rPr>
            </w:pPr>
            <w:hyperlink r:id="rId15" w:tooltip="View elaborations and additional details of VCZHC166" w:history="1">
              <w:r w:rsidR="001F5B08" w:rsidRPr="001F5B08">
                <w:rPr>
                  <w:rStyle w:val="Hyperlink"/>
                  <w:rFonts w:ascii="Arial Narrow" w:hAnsi="Arial Narrow"/>
                  <w:sz w:val="18"/>
                  <w:szCs w:val="18"/>
                </w:rPr>
                <w:t>(VCZHC166)</w:t>
              </w:r>
            </w:hyperlink>
          </w:p>
        </w:tc>
        <w:tc>
          <w:tcPr>
            <w:tcW w:w="2126" w:type="dxa"/>
            <w:gridSpan w:val="2"/>
          </w:tcPr>
          <w:p w:rsidR="001F5B08" w:rsidRDefault="001F5B08" w:rsidP="006220D0">
            <w:pPr>
              <w:rPr>
                <w:rFonts w:ascii="Arial Narrow" w:hAnsi="Arial Narrow"/>
                <w:sz w:val="18"/>
                <w:szCs w:val="18"/>
              </w:rPr>
            </w:pPr>
            <w:r w:rsidRPr="001F5B08">
              <w:rPr>
                <w:rFonts w:ascii="Arial Narrow" w:hAnsi="Arial Narrow"/>
                <w:sz w:val="18"/>
                <w:szCs w:val="18"/>
              </w:rPr>
              <w:t>Translate short texts for different audiences, identifying what is lost in translation and considering alternative ways to explain key points </w:t>
            </w:r>
          </w:p>
          <w:p w:rsidR="001C38EE" w:rsidRPr="0023348C" w:rsidRDefault="00F06440" w:rsidP="006220D0">
            <w:pPr>
              <w:rPr>
                <w:rFonts w:ascii="Arial Narrow" w:hAnsi="Arial Narrow"/>
                <w:sz w:val="18"/>
                <w:szCs w:val="18"/>
              </w:rPr>
            </w:pPr>
            <w:hyperlink r:id="rId16" w:tooltip="View elaborations and additional details of VCZHC167" w:history="1">
              <w:r w:rsidR="001F5B08" w:rsidRPr="001F5B08">
                <w:rPr>
                  <w:rStyle w:val="Hyperlink"/>
                  <w:rFonts w:ascii="Arial Narrow" w:hAnsi="Arial Narrow"/>
                  <w:sz w:val="18"/>
                  <w:szCs w:val="18"/>
                </w:rPr>
                <w:t>(VCZHC167)</w:t>
              </w:r>
            </w:hyperlink>
          </w:p>
        </w:tc>
        <w:tc>
          <w:tcPr>
            <w:tcW w:w="2126" w:type="dxa"/>
            <w:gridSpan w:val="2"/>
          </w:tcPr>
          <w:p w:rsidR="001F5B08" w:rsidRDefault="001F5B08" w:rsidP="006220D0">
            <w:pPr>
              <w:rPr>
                <w:rFonts w:ascii="Arial Narrow" w:hAnsi="Arial Narrow"/>
                <w:sz w:val="18"/>
                <w:szCs w:val="18"/>
              </w:rPr>
            </w:pPr>
            <w:r w:rsidRPr="001F5B08">
              <w:rPr>
                <w:rFonts w:ascii="Arial Narrow" w:hAnsi="Arial Narrow"/>
                <w:sz w:val="18"/>
                <w:szCs w:val="18"/>
              </w:rPr>
              <w:t>Create bilingual texts relating to other learning areas and topics of interest, considering the influence of different roles, relationships, settings and situations when interpreting both Chinese and English</w:t>
            </w:r>
          </w:p>
          <w:p w:rsidR="001C38EE" w:rsidRPr="0023348C" w:rsidRDefault="00F06440" w:rsidP="006220D0">
            <w:pPr>
              <w:rPr>
                <w:rFonts w:ascii="Arial Narrow" w:hAnsi="Arial Narrow"/>
                <w:sz w:val="18"/>
                <w:szCs w:val="18"/>
              </w:rPr>
            </w:pPr>
            <w:hyperlink r:id="rId17" w:tooltip="View elaborations and additional details of VCZHC168" w:history="1">
              <w:r w:rsidR="001F5B08" w:rsidRPr="001F5B08">
                <w:rPr>
                  <w:rStyle w:val="Hyperlink"/>
                  <w:rFonts w:ascii="Arial Narrow" w:hAnsi="Arial Narrow"/>
                  <w:sz w:val="18"/>
                  <w:szCs w:val="18"/>
                </w:rPr>
                <w:t>(VCZHC168)</w:t>
              </w:r>
            </w:hyperlink>
          </w:p>
        </w:tc>
        <w:tc>
          <w:tcPr>
            <w:tcW w:w="2126" w:type="dxa"/>
            <w:gridSpan w:val="2"/>
          </w:tcPr>
          <w:p w:rsidR="001F5B08" w:rsidRDefault="001F5B08" w:rsidP="00FA7D30">
            <w:pPr>
              <w:rPr>
                <w:rFonts w:ascii="Arial Narrow" w:hAnsi="Arial Narrow"/>
                <w:sz w:val="18"/>
                <w:szCs w:val="18"/>
              </w:rPr>
            </w:pPr>
            <w:r w:rsidRPr="001F5B08">
              <w:rPr>
                <w:rFonts w:ascii="Arial Narrow" w:hAnsi="Arial Narrow"/>
                <w:sz w:val="18"/>
                <w:szCs w:val="18"/>
              </w:rPr>
              <w:t>Reflect on own intercultural experiences, and contrast ways in which people of different generations, genders and linguistic backgrounds use language and respond to different experiences</w:t>
            </w:r>
          </w:p>
          <w:p w:rsidR="001C38EE" w:rsidRPr="00FA7D30" w:rsidRDefault="00F06440" w:rsidP="00FA7D30">
            <w:pPr>
              <w:rPr>
                <w:rFonts w:ascii="Arial Narrow" w:hAnsi="Arial Narrow"/>
                <w:sz w:val="18"/>
                <w:szCs w:val="18"/>
              </w:rPr>
            </w:pPr>
            <w:hyperlink r:id="rId18" w:tooltip="View elaborations and additional details of VCZHC169" w:history="1">
              <w:r w:rsidR="001F5B08" w:rsidRPr="001F5B08">
                <w:rPr>
                  <w:rStyle w:val="Hyperlink"/>
                  <w:rFonts w:ascii="Arial Narrow" w:hAnsi="Arial Narrow"/>
                  <w:sz w:val="18"/>
                  <w:szCs w:val="18"/>
                </w:rPr>
                <w:t>(VCZHC169)</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9" o:title=""/>
                </v:shape>
                <w:control r:id="rId20"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9" o:title=""/>
                </v:shape>
                <w:control r:id="rId21"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9" o:title=""/>
                </v:shape>
                <w:control r:id="rId22"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9" o:title=""/>
                </v:shape>
                <w:control r:id="rId23"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9" o:title=""/>
                </v:shape>
                <w:control r:id="rId24"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9" o:title=""/>
                </v:shape>
                <w:control r:id="rId25"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9" o:title=""/>
                </v:shape>
                <w:control r:id="rId26"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9" o:title=""/>
                </v:shape>
                <w:control r:id="rId27"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9" o:title=""/>
                </v:shape>
                <w:control r:id="rId28"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9" o:title=""/>
                </v:shape>
                <w:control r:id="rId29"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9" o:title=""/>
                </v:shape>
                <w:control r:id="rId30"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9" o:title=""/>
                </v:shape>
                <w:control r:id="rId31"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9" o:title=""/>
                </v:shape>
                <w:control r:id="rId32"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9" o:title=""/>
                </v:shape>
                <w:control r:id="rId33"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9" o:title=""/>
                </v:shape>
                <w:control r:id="rId34"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9" o:title=""/>
                </v:shape>
                <w:control r:id="rId35"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9" o:title=""/>
                </v:shape>
                <w:control r:id="rId36"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9" o:title=""/>
                </v:shape>
                <w:control r:id="rId37"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9" o:title=""/>
                </v:shape>
                <w:control r:id="rId38"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9" o:title=""/>
                </v:shape>
                <w:control r:id="rId39"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9" o:title=""/>
                </v:shape>
                <w:control r:id="rId40"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9" o:title=""/>
                </v:shape>
                <w:control r:id="rId41"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9" o:title=""/>
                </v:shape>
                <w:control r:id="rId42"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9" o:title=""/>
                </v:shape>
                <w:control r:id="rId43"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9" o:title=""/>
                </v:shape>
                <w:control r:id="rId44"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9" o:title=""/>
                </v:shape>
                <w:control r:id="rId45"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9" o:title=""/>
                </v:shape>
                <w:control r:id="rId46"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9" o:title=""/>
                </v:shape>
                <w:control r:id="rId47"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9" o:title=""/>
                </v:shape>
                <w:control r:id="rId48"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9" o:title=""/>
                </v:shape>
                <w:control r:id="rId49"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9" o:title=""/>
                </v:shape>
                <w:control r:id="rId50"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9" o:title=""/>
                </v:shape>
                <w:control r:id="rId51"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9" o:title=""/>
                </v:shape>
                <w:control r:id="rId52"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9" o:title=""/>
                </v:shape>
                <w:control r:id="rId53"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9" o:title=""/>
                </v:shape>
                <w:control r:id="rId54"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9" o:title=""/>
                </v:shape>
                <w:control r:id="rId55"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9" o:title=""/>
                </v:shape>
                <w:control r:id="rId56"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9" o:title=""/>
                </v:shape>
                <w:control r:id="rId57"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9" o:title=""/>
                </v:shape>
                <w:control r:id="rId58"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9" o:title=""/>
                </v:shape>
                <w:control r:id="rId59"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9" o:title=""/>
                </v:shape>
                <w:control r:id="rId60"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9" o:title=""/>
                </v:shape>
                <w:control r:id="rId61"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9" o:title=""/>
                </v:shape>
                <w:control r:id="rId62"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9" o:title=""/>
                </v:shape>
                <w:control r:id="rId63"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9" o:title=""/>
                </v:shape>
                <w:control r:id="rId64"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9" o:title=""/>
                </v:shape>
                <w:control r:id="rId65"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9" o:title=""/>
                </v:shape>
                <w:control r:id="rId66"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9" o:title=""/>
                </v:shape>
                <w:control r:id="rId67"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9" o:title=""/>
                </v:shape>
                <w:control r:id="rId68"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9" o:title=""/>
                </v:shape>
                <w:control r:id="rId69"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9" o:title=""/>
                </v:shape>
                <w:control r:id="rId70"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9" o:title=""/>
                </v:shape>
                <w:control r:id="rId71"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9" o:title=""/>
                </v:shape>
                <w:control r:id="rId72"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9" o:title=""/>
                </v:shape>
                <w:control r:id="rId73"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9" o:title=""/>
                </v:shape>
                <w:control r:id="rId74"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9" o:title=""/>
                </v:shape>
                <w:control r:id="rId75"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9" o:title=""/>
                </v:shape>
                <w:control r:id="rId76"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9" o:title=""/>
                </v:shape>
                <w:control r:id="rId77"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9" o:title=""/>
                </v:shape>
                <w:control r:id="rId78"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9" o:title=""/>
                </v:shape>
                <w:control r:id="rId79"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9" o:title=""/>
                </v:shape>
                <w:control r:id="rId80"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9" o:title=""/>
                </v:shape>
                <w:control r:id="rId81"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9" o:title=""/>
                </v:shape>
                <w:control r:id="rId82"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9" o:title=""/>
                </v:shape>
                <w:control r:id="rId83"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9" o:title=""/>
                </v:shape>
                <w:control r:id="rId84"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9" o:title=""/>
                </v:shape>
                <w:control r:id="rId85"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9" o:title=""/>
                </v:shape>
                <w:control r:id="rId86"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9" o:title=""/>
                </v:shape>
                <w:control r:id="rId87"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9" o:title=""/>
                </v:shape>
                <w:control r:id="rId88"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9" o:title=""/>
                </v:shape>
                <w:control r:id="rId89"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9" o:title=""/>
                </v:shape>
                <w:control r:id="rId90"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9" o:title=""/>
                </v:shape>
                <w:control r:id="rId91"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9" o:title=""/>
                </v:shape>
                <w:control r:id="rId92"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9" o:title=""/>
                </v:shape>
                <w:control r:id="rId93"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9" o:title=""/>
                </v:shape>
                <w:control r:id="rId94"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9" o:title=""/>
                </v:shape>
                <w:control r:id="rId95"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9" o:title=""/>
                </v:shape>
                <w:control r:id="rId96"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9" o:title=""/>
                </v:shape>
                <w:control r:id="rId97"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9" o:title=""/>
                </v:shape>
                <w:control r:id="rId98"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9" o:title=""/>
                </v:shape>
                <w:control r:id="rId99"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9" o:title=""/>
                </v:shape>
                <w:control r:id="rId100"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F06440" w:rsidRDefault="00574735" w:rsidP="001C38EE">
            <w:pPr>
              <w:jc w:val="center"/>
              <w:rPr>
                <w:rFonts w:ascii="Arial Narrow" w:hAnsi="Arial Narrow"/>
                <w:b/>
                <w:sz w:val="20"/>
                <w:szCs w:val="20"/>
              </w:rPr>
            </w:pPr>
            <w:r w:rsidRPr="00F06440">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F06440" w:rsidRDefault="00574735" w:rsidP="001C38EE">
            <w:pPr>
              <w:jc w:val="center"/>
              <w:rPr>
                <w:rFonts w:ascii="Arial Narrow" w:hAnsi="Arial Narrow"/>
                <w:b/>
                <w:bCs/>
                <w:sz w:val="20"/>
                <w:szCs w:val="20"/>
                <w:lang w:val="en-AU"/>
              </w:rPr>
            </w:pPr>
            <w:r w:rsidRPr="00F06440">
              <w:rPr>
                <w:rFonts w:ascii="Arial Narrow" w:hAnsi="Arial Narrow"/>
                <w:b/>
                <w:bCs/>
                <w:sz w:val="20"/>
                <w:szCs w:val="20"/>
                <w:lang w:val="en-AU"/>
              </w:rPr>
              <w:t>Understanding</w:t>
            </w:r>
          </w:p>
        </w:tc>
      </w:tr>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1F5B08" w:rsidRDefault="001F5B08" w:rsidP="001F5B08">
            <w:pPr>
              <w:rPr>
                <w:rFonts w:ascii="Arial Narrow" w:hAnsi="Arial Narrow"/>
                <w:sz w:val="18"/>
                <w:szCs w:val="18"/>
              </w:rPr>
            </w:pPr>
            <w:r w:rsidRPr="001F5B08">
              <w:rPr>
                <w:rFonts w:ascii="Arial Narrow" w:hAnsi="Arial Narrow"/>
                <w:sz w:val="18"/>
                <w:szCs w:val="18"/>
              </w:rPr>
              <w:t xml:space="preserve">Identify changes in tone that occur when words or tones are combined, </w:t>
            </w:r>
            <w:proofErr w:type="spellStart"/>
            <w:r w:rsidRPr="001F5B08">
              <w:rPr>
                <w:rFonts w:ascii="Arial Narrow" w:hAnsi="Arial Narrow"/>
                <w:sz w:val="18"/>
                <w:szCs w:val="18"/>
              </w:rPr>
              <w:t>recognise</w:t>
            </w:r>
            <w:proofErr w:type="spellEnd"/>
            <w:r w:rsidRPr="001F5B08">
              <w:rPr>
                <w:rFonts w:ascii="Arial Narrow" w:hAnsi="Arial Narrow"/>
                <w:sz w:val="18"/>
                <w:szCs w:val="18"/>
              </w:rPr>
              <w:t xml:space="preserve"> atonality in rapid connected speech, and use this knowledge to aid in interpreting meaning </w:t>
            </w:r>
          </w:p>
          <w:p w:rsidR="00B37D4B" w:rsidRPr="0023348C" w:rsidRDefault="00F06440" w:rsidP="001F5B08">
            <w:pPr>
              <w:rPr>
                <w:rFonts w:ascii="Arial Narrow" w:hAnsi="Arial Narrow"/>
                <w:sz w:val="18"/>
                <w:szCs w:val="18"/>
              </w:rPr>
            </w:pPr>
            <w:hyperlink r:id="rId101" w:tooltip="View elaborations and additional details of VCZHU170" w:history="1">
              <w:r w:rsidR="001F5B08" w:rsidRPr="001F5B08">
                <w:rPr>
                  <w:rStyle w:val="Hyperlink"/>
                  <w:rFonts w:ascii="Arial Narrow" w:hAnsi="Arial Narrow"/>
                  <w:sz w:val="18"/>
                  <w:szCs w:val="18"/>
                </w:rPr>
                <w:t>(VCZHU170)</w:t>
              </w:r>
            </w:hyperlink>
          </w:p>
        </w:tc>
        <w:tc>
          <w:tcPr>
            <w:tcW w:w="2734" w:type="dxa"/>
            <w:gridSpan w:val="2"/>
          </w:tcPr>
          <w:p w:rsidR="001F5B08" w:rsidRDefault="001F5B08" w:rsidP="001C38EE">
            <w:pPr>
              <w:rPr>
                <w:rFonts w:ascii="Arial Narrow" w:hAnsi="Arial Narrow"/>
                <w:sz w:val="18"/>
                <w:szCs w:val="18"/>
              </w:rPr>
            </w:pPr>
            <w:r w:rsidRPr="001F5B08">
              <w:rPr>
                <w:rFonts w:ascii="Arial Narrow" w:hAnsi="Arial Narrow"/>
                <w:sz w:val="18"/>
                <w:szCs w:val="18"/>
              </w:rPr>
              <w:t>Use character and component knowledge to infer sound and meaning of new characters encountered in texts, and examine component form and function to associate the correct sound and meaning with individual characters </w:t>
            </w:r>
          </w:p>
          <w:p w:rsidR="00B37D4B" w:rsidRPr="0023348C" w:rsidRDefault="00F06440" w:rsidP="001C38EE">
            <w:pPr>
              <w:rPr>
                <w:rFonts w:ascii="Arial Narrow" w:hAnsi="Arial Narrow"/>
                <w:sz w:val="18"/>
                <w:szCs w:val="18"/>
              </w:rPr>
            </w:pPr>
            <w:hyperlink r:id="rId102" w:tooltip="View elaborations and additional details of VCZHU171" w:history="1">
              <w:r w:rsidR="001F5B08" w:rsidRPr="001F5B08">
                <w:rPr>
                  <w:rStyle w:val="Hyperlink"/>
                  <w:rFonts w:ascii="Arial Narrow" w:hAnsi="Arial Narrow"/>
                  <w:sz w:val="18"/>
                  <w:szCs w:val="18"/>
                </w:rPr>
                <w:t>(VCZHU171)</w:t>
              </w:r>
            </w:hyperlink>
          </w:p>
        </w:tc>
        <w:tc>
          <w:tcPr>
            <w:tcW w:w="2734" w:type="dxa"/>
            <w:gridSpan w:val="2"/>
          </w:tcPr>
          <w:p w:rsidR="001F5B08" w:rsidRDefault="001F5B08" w:rsidP="001C38EE">
            <w:pPr>
              <w:rPr>
                <w:rFonts w:ascii="Arial Narrow" w:hAnsi="Arial Narrow"/>
                <w:sz w:val="18"/>
                <w:szCs w:val="18"/>
              </w:rPr>
            </w:pPr>
            <w:proofErr w:type="spellStart"/>
            <w:r w:rsidRPr="001F5B08">
              <w:rPr>
                <w:rFonts w:ascii="Arial Narrow" w:hAnsi="Arial Narrow"/>
                <w:sz w:val="18"/>
                <w:szCs w:val="18"/>
              </w:rPr>
              <w:t>Recognise</w:t>
            </w:r>
            <w:proofErr w:type="spellEnd"/>
            <w:r w:rsidRPr="001F5B08">
              <w:rPr>
                <w:rFonts w:ascii="Arial Narrow" w:hAnsi="Arial Narrow"/>
                <w:sz w:val="18"/>
                <w:szCs w:val="18"/>
              </w:rPr>
              <w:t xml:space="preserve"> ways of </w:t>
            </w:r>
            <w:proofErr w:type="spellStart"/>
            <w:r w:rsidRPr="001F5B08">
              <w:rPr>
                <w:rFonts w:ascii="Arial Narrow" w:hAnsi="Arial Narrow"/>
                <w:sz w:val="18"/>
                <w:szCs w:val="18"/>
              </w:rPr>
              <w:t>organising</w:t>
            </w:r>
            <w:proofErr w:type="spellEnd"/>
            <w:r w:rsidRPr="001F5B08">
              <w:rPr>
                <w:rFonts w:ascii="Arial Narrow" w:hAnsi="Arial Narrow"/>
                <w:sz w:val="18"/>
                <w:szCs w:val="18"/>
              </w:rPr>
              <w:t xml:space="preserve"> and expressing ideas in Chinese</w:t>
            </w:r>
          </w:p>
          <w:p w:rsidR="00B37D4B" w:rsidRPr="0023348C" w:rsidRDefault="00F06440" w:rsidP="001C38EE">
            <w:pPr>
              <w:rPr>
                <w:rFonts w:ascii="Arial Narrow" w:hAnsi="Arial Narrow"/>
                <w:sz w:val="18"/>
                <w:szCs w:val="18"/>
              </w:rPr>
            </w:pPr>
            <w:hyperlink r:id="rId103" w:tooltip="View elaborations and additional details of VCZHU172" w:history="1">
              <w:r w:rsidR="001F5B08" w:rsidRPr="001F5B08">
                <w:rPr>
                  <w:rStyle w:val="Hyperlink"/>
                  <w:rFonts w:ascii="Arial Narrow" w:hAnsi="Arial Narrow"/>
                  <w:sz w:val="18"/>
                  <w:szCs w:val="18"/>
                </w:rPr>
                <w:t>(VCZHU172)</w:t>
              </w:r>
            </w:hyperlink>
          </w:p>
        </w:tc>
        <w:tc>
          <w:tcPr>
            <w:tcW w:w="2734" w:type="dxa"/>
            <w:gridSpan w:val="2"/>
          </w:tcPr>
          <w:p w:rsidR="001F5B08" w:rsidRDefault="001F5B08" w:rsidP="001C38EE">
            <w:pPr>
              <w:rPr>
                <w:rFonts w:ascii="Arial Narrow" w:hAnsi="Arial Narrow"/>
                <w:sz w:val="18"/>
                <w:szCs w:val="18"/>
              </w:rPr>
            </w:pPr>
            <w:r w:rsidRPr="001F5B08">
              <w:rPr>
                <w:rFonts w:ascii="Arial Narrow" w:hAnsi="Arial Narrow"/>
                <w:sz w:val="18"/>
                <w:szCs w:val="18"/>
              </w:rPr>
              <w:t xml:space="preserve">Identify structure and </w:t>
            </w:r>
            <w:proofErr w:type="spellStart"/>
            <w:r w:rsidRPr="001F5B08">
              <w:rPr>
                <w:rFonts w:ascii="Arial Narrow" w:hAnsi="Arial Narrow"/>
                <w:sz w:val="18"/>
                <w:szCs w:val="18"/>
              </w:rPr>
              <w:t>organisation</w:t>
            </w:r>
            <w:proofErr w:type="spellEnd"/>
            <w:r w:rsidRPr="001F5B08">
              <w:rPr>
                <w:rFonts w:ascii="Arial Narrow" w:hAnsi="Arial Narrow"/>
                <w:sz w:val="18"/>
                <w:szCs w:val="18"/>
              </w:rPr>
              <w:t xml:space="preserve"> of different texts, including expositions, procedural texts and recounts, and use these in their own speech and writing</w:t>
            </w:r>
          </w:p>
          <w:p w:rsidR="00B37D4B" w:rsidRPr="0023348C" w:rsidRDefault="00F06440" w:rsidP="001C38EE">
            <w:pPr>
              <w:rPr>
                <w:rFonts w:ascii="Arial Narrow" w:hAnsi="Arial Narrow"/>
                <w:sz w:val="18"/>
                <w:szCs w:val="18"/>
              </w:rPr>
            </w:pPr>
            <w:hyperlink r:id="rId104" w:tooltip="View elaborations and additional details of VCZHU173" w:history="1">
              <w:r w:rsidR="001F5B08" w:rsidRPr="001F5B08">
                <w:rPr>
                  <w:rStyle w:val="Hyperlink"/>
                  <w:rFonts w:ascii="Arial Narrow" w:hAnsi="Arial Narrow"/>
                  <w:sz w:val="18"/>
                  <w:szCs w:val="18"/>
                </w:rPr>
                <w:t>(VCZHU173)</w:t>
              </w:r>
            </w:hyperlink>
          </w:p>
        </w:tc>
        <w:tc>
          <w:tcPr>
            <w:tcW w:w="2734" w:type="dxa"/>
            <w:gridSpan w:val="2"/>
          </w:tcPr>
          <w:p w:rsidR="001F5B08" w:rsidRDefault="001F5B08" w:rsidP="001C38EE">
            <w:pPr>
              <w:rPr>
                <w:rFonts w:ascii="Arial Narrow" w:hAnsi="Arial Narrow"/>
                <w:sz w:val="18"/>
                <w:szCs w:val="18"/>
              </w:rPr>
            </w:pPr>
            <w:r w:rsidRPr="001F5B08">
              <w:rPr>
                <w:rFonts w:ascii="Arial Narrow" w:hAnsi="Arial Narrow"/>
                <w:sz w:val="18"/>
                <w:szCs w:val="18"/>
              </w:rPr>
              <w:t>Understand how language is used to reflect different roles, relationships, settings and values and modify language use in diverse contexts</w:t>
            </w:r>
          </w:p>
          <w:p w:rsidR="00B37D4B" w:rsidRPr="0023348C" w:rsidRDefault="00F06440" w:rsidP="001C38EE">
            <w:pPr>
              <w:rPr>
                <w:rFonts w:ascii="Arial Narrow" w:hAnsi="Arial Narrow"/>
                <w:sz w:val="18"/>
                <w:szCs w:val="18"/>
              </w:rPr>
            </w:pPr>
            <w:hyperlink r:id="rId105" w:tooltip="View elaborations and additional details of VCZHU174" w:history="1">
              <w:r w:rsidR="001F5B08" w:rsidRPr="001F5B08">
                <w:rPr>
                  <w:rStyle w:val="Hyperlink"/>
                  <w:rFonts w:ascii="Arial Narrow" w:hAnsi="Arial Narrow"/>
                  <w:sz w:val="18"/>
                  <w:szCs w:val="18"/>
                </w:rPr>
                <w:t>(VCZHU174)</w:t>
              </w:r>
            </w:hyperlink>
          </w:p>
        </w:tc>
        <w:tc>
          <w:tcPr>
            <w:tcW w:w="2734" w:type="dxa"/>
            <w:gridSpan w:val="2"/>
          </w:tcPr>
          <w:p w:rsidR="001F5B08" w:rsidRDefault="001F5B08" w:rsidP="001C38EE">
            <w:pPr>
              <w:rPr>
                <w:rFonts w:ascii="Arial Narrow" w:hAnsi="Arial Narrow"/>
                <w:sz w:val="18"/>
                <w:szCs w:val="18"/>
              </w:rPr>
            </w:pPr>
            <w:r w:rsidRPr="001F5B08">
              <w:rPr>
                <w:rFonts w:ascii="Arial Narrow" w:hAnsi="Arial Narrow"/>
                <w:sz w:val="18"/>
                <w:szCs w:val="18"/>
              </w:rPr>
              <w:t>Explore the significance of tradition in </w:t>
            </w:r>
            <w:proofErr w:type="spellStart"/>
            <w:r w:rsidRPr="001F5B08">
              <w:rPr>
                <w:rFonts w:ascii="MS Gothic" w:eastAsia="MS Gothic" w:hAnsi="MS Gothic" w:cs="MS Gothic" w:hint="eastAsia"/>
                <w:sz w:val="18"/>
                <w:szCs w:val="18"/>
              </w:rPr>
              <w:t>名人名言</w:t>
            </w:r>
            <w:proofErr w:type="spellEnd"/>
            <w:r w:rsidRPr="001F5B08">
              <w:rPr>
                <w:rFonts w:ascii="Arial Narrow" w:hAnsi="Arial Narrow"/>
                <w:sz w:val="18"/>
                <w:szCs w:val="18"/>
              </w:rPr>
              <w:t> </w:t>
            </w:r>
            <w:proofErr w:type="spellStart"/>
            <w:r w:rsidRPr="001F5B08">
              <w:rPr>
                <w:rFonts w:ascii="Arial Narrow" w:hAnsi="Arial Narrow"/>
                <w:sz w:val="18"/>
                <w:szCs w:val="18"/>
              </w:rPr>
              <w:t>and</w:t>
            </w:r>
            <w:r w:rsidRPr="001F5B08">
              <w:rPr>
                <w:rFonts w:ascii="MingLiU" w:eastAsia="MingLiU" w:hAnsi="MingLiU" w:cs="MingLiU" w:hint="eastAsia"/>
                <w:sz w:val="18"/>
                <w:szCs w:val="18"/>
              </w:rPr>
              <w:t>经典</w:t>
            </w:r>
            <w:proofErr w:type="spellEnd"/>
            <w:r w:rsidRPr="001F5B08">
              <w:rPr>
                <w:rFonts w:ascii="Arial Narrow" w:hAnsi="Arial Narrow"/>
                <w:sz w:val="18"/>
                <w:szCs w:val="18"/>
              </w:rPr>
              <w:t>, and contemporary influences on language use</w:t>
            </w:r>
          </w:p>
          <w:p w:rsidR="00B37D4B" w:rsidRPr="0023348C" w:rsidRDefault="00F06440" w:rsidP="001C38EE">
            <w:pPr>
              <w:rPr>
                <w:rFonts w:ascii="Arial Narrow" w:hAnsi="Arial Narrow"/>
                <w:sz w:val="18"/>
                <w:szCs w:val="18"/>
              </w:rPr>
            </w:pPr>
            <w:hyperlink r:id="rId106" w:tooltip="View elaborations and additional details of VCZHU175" w:history="1">
              <w:r w:rsidR="001F5B08" w:rsidRPr="001F5B08">
                <w:rPr>
                  <w:rStyle w:val="Hyperlink"/>
                  <w:rFonts w:ascii="Arial Narrow" w:hAnsi="Arial Narrow"/>
                  <w:sz w:val="18"/>
                  <w:szCs w:val="18"/>
                </w:rPr>
                <w:t>(VCZHU175)</w:t>
              </w:r>
            </w:hyperlink>
          </w:p>
        </w:tc>
        <w:tc>
          <w:tcPr>
            <w:tcW w:w="2734" w:type="dxa"/>
            <w:gridSpan w:val="2"/>
          </w:tcPr>
          <w:p w:rsidR="001F5B08" w:rsidRDefault="001F5B08" w:rsidP="001C38EE">
            <w:pPr>
              <w:rPr>
                <w:rFonts w:ascii="Arial Narrow" w:hAnsi="Arial Narrow"/>
                <w:sz w:val="18"/>
                <w:szCs w:val="18"/>
              </w:rPr>
            </w:pPr>
            <w:r w:rsidRPr="001F5B08">
              <w:rPr>
                <w:rFonts w:ascii="Arial Narrow" w:hAnsi="Arial Narrow"/>
                <w:sz w:val="18"/>
                <w:szCs w:val="18"/>
              </w:rPr>
              <w:t>Explain how communicative practices are influenced by engagement with different languages and cultures</w:t>
            </w:r>
          </w:p>
          <w:p w:rsidR="00B37D4B" w:rsidRPr="0023348C" w:rsidRDefault="00F06440" w:rsidP="001C38EE">
            <w:pPr>
              <w:rPr>
                <w:rFonts w:ascii="Arial Narrow" w:hAnsi="Arial Narrow"/>
                <w:sz w:val="18"/>
                <w:szCs w:val="18"/>
              </w:rPr>
            </w:pPr>
            <w:hyperlink r:id="rId107" w:tooltip="View elaborations and additional details of VCZHU176" w:history="1">
              <w:r w:rsidR="001F5B08" w:rsidRPr="001F5B08">
                <w:rPr>
                  <w:rStyle w:val="Hyperlink"/>
                  <w:rFonts w:ascii="Arial Narrow" w:hAnsi="Arial Narrow"/>
                  <w:sz w:val="18"/>
                  <w:szCs w:val="18"/>
                </w:rPr>
                <w:t>(VCZHU176)</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9" o:title=""/>
                </v:shape>
                <w:control r:id="rId108"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9" o:title=""/>
                </v:shape>
                <w:control r:id="rId109"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9" o:title=""/>
                </v:shape>
                <w:control r:id="rId110"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9" o:title=""/>
                </v:shape>
                <w:control r:id="rId111"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9" o:title=""/>
                </v:shape>
                <w:control r:id="rId112"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9" o:title=""/>
                </v:shape>
                <w:control r:id="rId113"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9" o:title=""/>
                </v:shape>
                <w:control r:id="rId114"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9" o:title=""/>
                </v:shape>
                <w:control r:id="rId115"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9" o:title=""/>
                </v:shape>
                <w:control r:id="rId116"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9" o:title=""/>
                </v:shape>
                <w:control r:id="rId117"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9" o:title=""/>
                </v:shape>
                <w:control r:id="rId118"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9" o:title=""/>
                </v:shape>
                <w:control r:id="rId119"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9" o:title=""/>
                </v:shape>
                <w:control r:id="rId120"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9" o:title=""/>
                </v:shape>
                <w:control r:id="rId121"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9" o:title=""/>
                </v:shape>
                <w:control r:id="rId122"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9" o:title=""/>
                </v:shape>
                <w:control r:id="rId123"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9" o:title=""/>
                </v:shape>
                <w:control r:id="rId124"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9" o:title=""/>
                </v:shape>
                <w:control r:id="rId125"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9" o:title=""/>
                </v:shape>
                <w:control r:id="rId126"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9" o:title=""/>
                </v:shape>
                <w:control r:id="rId127"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9" o:title=""/>
                </v:shape>
                <w:control r:id="rId128"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9" o:title=""/>
                </v:shape>
                <w:control r:id="rId129"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9" o:title=""/>
                </v:shape>
                <w:control r:id="rId130"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9" o:title=""/>
                </v:shape>
                <w:control r:id="rId131"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9" o:title=""/>
                </v:shape>
                <w:control r:id="rId132"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9" o:title=""/>
                </v:shape>
                <w:control r:id="rId133"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9" o:title=""/>
                </v:shape>
                <w:control r:id="rId134"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9" o:title=""/>
                </v:shape>
                <w:control r:id="rId135"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9" o:title=""/>
                </v:shape>
                <w:control r:id="rId136"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9" o:title=""/>
                </v:shape>
                <w:control r:id="rId137"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9" o:title=""/>
                </v:shape>
                <w:control r:id="rId138"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9" o:title=""/>
                </v:shape>
                <w:control r:id="rId139"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9" o:title=""/>
                </v:shape>
                <w:control r:id="rId140"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9" o:title=""/>
                </v:shape>
                <w:control r:id="rId141"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9" o:title=""/>
                </v:shape>
                <w:control r:id="rId142"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9" o:title=""/>
                </v:shape>
                <w:control r:id="rId143"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9" o:title=""/>
                </v:shape>
                <w:control r:id="rId144"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9" o:title=""/>
                </v:shape>
                <w:control r:id="rId145"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9" o:title=""/>
                </v:shape>
                <w:control r:id="rId146"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9" o:title=""/>
                </v:shape>
                <w:control r:id="rId147"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9" o:title=""/>
                </v:shape>
                <w:control r:id="rId148"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9" o:title=""/>
                </v:shape>
                <w:control r:id="rId149"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9" o:title=""/>
                </v:shape>
                <w:control r:id="rId150"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9" o:title=""/>
                </v:shape>
                <w:control r:id="rId151"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9" o:title=""/>
                </v:shape>
                <w:control r:id="rId152"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9" o:title=""/>
                </v:shape>
                <w:control r:id="rId153"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9" o:title=""/>
                </v:shape>
                <w:control r:id="rId154"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9" o:title=""/>
                </v:shape>
                <w:control r:id="rId155"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9" o:title=""/>
                </v:shape>
                <w:control r:id="rId156"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9" o:title=""/>
                </v:shape>
                <w:control r:id="rId157"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9" o:title=""/>
                </v:shape>
                <w:control r:id="rId158"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9" o:title=""/>
                </v:shape>
                <w:control r:id="rId159"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9" o:title=""/>
                </v:shape>
                <w:control r:id="rId160"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9" o:title=""/>
                </v:shape>
                <w:control r:id="rId161"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9" o:title=""/>
                </v:shape>
                <w:control r:id="rId162"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9" o:title=""/>
                </v:shape>
                <w:control r:id="rId163"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9" o:title=""/>
                </v:shape>
                <w:control r:id="rId164"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9" o:title=""/>
                </v:shape>
                <w:control r:id="rId165"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9" o:title=""/>
                </v:shape>
                <w:control r:id="rId166"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9" o:title=""/>
                </v:shape>
                <w:control r:id="rId167"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9" o:title=""/>
                </v:shape>
                <w:control r:id="rId168"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9" o:title=""/>
                </v:shape>
                <w:control r:id="rId169"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9" o:title=""/>
                </v:shape>
                <w:control r:id="rId170"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F06440">
        <w:rPr>
          <w:rFonts w:ascii="Calibri" w:hAnsi="Calibri" w:cs="Calibri"/>
          <w:i/>
          <w:color w:val="0070C0"/>
        </w:rPr>
        <w:t>s</w:t>
      </w:r>
      <w:bookmarkStart w:id="0" w:name="_GoBack"/>
      <w:bookmarkEnd w:id="0"/>
      <w:r w:rsidR="00A125DA" w:rsidRPr="00A125DA">
        <w:rPr>
          <w:rFonts w:ascii="Calibri" w:hAnsi="Calibri" w:cs="Calibri"/>
          <w:i/>
          <w:color w:val="0070C0"/>
        </w:rPr>
        <w:t xml:space="preserve"> section</w:t>
      </w:r>
    </w:p>
    <w:p w:rsidR="005469B0" w:rsidRDefault="005469B0"/>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FA3707" w:rsidRPr="00145826" w:rsidTr="00FA3707">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FA3707" w:rsidRPr="00763150" w:rsidRDefault="00FA3707" w:rsidP="003773A4">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FA3707" w:rsidRDefault="00FA3707" w:rsidP="001C38EE">
            <w:pPr>
              <w:rPr>
                <w:rFonts w:ascii="Calibri" w:hAnsi="Calibri" w:cs="Calibri"/>
                <w:b/>
                <w:lang w:val="en-AU"/>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Pr>
                <w:rFonts w:ascii="Calibri" w:hAnsi="Calibri" w:cs="Calibri"/>
                <w:sz w:val="18"/>
                <w:szCs w:val="18"/>
                <w:lang w:val="en-AU"/>
              </w:rPr>
              <w:t xml:space="preserve"> -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FA3707" w:rsidRPr="00652320" w:rsidRDefault="00FA3707" w:rsidP="001C38EE">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r>
              <w:rPr>
                <w:rFonts w:ascii="Calibri" w:hAnsi="Calibri" w:cs="Calibri"/>
                <w:sz w:val="18"/>
                <w:szCs w:val="18"/>
                <w:lang w:val="en-AU"/>
              </w:rPr>
              <w:t xml:space="preserve"> </w:t>
            </w:r>
          </w:p>
        </w:tc>
      </w:tr>
      <w:tr w:rsidR="00FA3707" w:rsidRPr="00145826" w:rsidTr="00FA3707">
        <w:trPr>
          <w:trHeight w:val="5939"/>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A3707" w:rsidRDefault="00FA3707" w:rsidP="00FA3707">
            <w:pPr>
              <w:rPr>
                <w:rFonts w:ascii="Arial Narrow" w:hAnsi="Arial Narrow" w:cs="Calibri"/>
                <w:sz w:val="18"/>
                <w:szCs w:val="18"/>
                <w:lang w:val="en-AU"/>
              </w:rPr>
            </w:pPr>
            <w:r w:rsidRPr="003773A4">
              <w:rPr>
                <w:rFonts w:ascii="Arial Narrow" w:hAnsi="Arial Narrow" w:cs="Calibri"/>
                <w:sz w:val="18"/>
                <w:szCs w:val="18"/>
                <w:lang w:val="en-AU"/>
              </w:rPr>
              <w:t>By the end of Level 6</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Students use spoken and written Chinese to maintain interactions with familiar and unfamiliar people across a growing range of situations (for example, </w:t>
            </w:r>
            <w:proofErr w:type="spellStart"/>
            <w:r w:rsidRPr="003773A4">
              <w:rPr>
                <w:rFonts w:ascii="MS Gothic" w:eastAsia="MS Gothic" w:hAnsi="MS Gothic" w:cs="MS Gothic" w:hint="eastAsia"/>
                <w:sz w:val="18"/>
                <w:szCs w:val="18"/>
                <w:lang w:val="en-AU"/>
              </w:rPr>
              <w:t>你星期几去</w:t>
            </w:r>
            <w:r w:rsidRPr="003773A4">
              <w:rPr>
                <w:rFonts w:ascii="MingLiU" w:eastAsia="MingLiU" w:hAnsi="MingLiU" w:cs="MingLiU" w:hint="eastAsia"/>
                <w:sz w:val="18"/>
                <w:szCs w:val="18"/>
                <w:lang w:val="en-AU"/>
              </w:rPr>
              <w:t>汉语学校</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hint="eastAsia"/>
                <w:sz w:val="18"/>
                <w:szCs w:val="18"/>
                <w:lang w:val="en-AU"/>
              </w:rPr>
              <w:t>,</w:t>
            </w:r>
            <w:proofErr w:type="spellStart"/>
            <w:r w:rsidRPr="003773A4">
              <w:rPr>
                <w:rFonts w:ascii="MS Gothic" w:eastAsia="MS Gothic" w:hAnsi="MS Gothic" w:cs="MS Gothic" w:hint="eastAsia"/>
                <w:sz w:val="18"/>
                <w:szCs w:val="18"/>
                <w:lang w:val="en-AU"/>
              </w:rPr>
              <w:t>你</w:t>
            </w:r>
            <w:r w:rsidRPr="003773A4">
              <w:rPr>
                <w:rFonts w:ascii="MingLiU" w:eastAsia="MingLiU" w:hAnsi="MingLiU" w:cs="MingLiU" w:hint="eastAsia"/>
                <w:sz w:val="18"/>
                <w:szCs w:val="18"/>
                <w:lang w:val="en-AU"/>
              </w:rPr>
              <w:t>说</w:t>
            </w:r>
            <w:proofErr w:type="spellEnd"/>
            <w:r w:rsidRPr="003773A4">
              <w:rPr>
                <w:rFonts w:eastAsia="Arial" w:cs="Arial"/>
                <w:sz w:val="18"/>
                <w:szCs w:val="18"/>
                <w:lang w:val="en-AU"/>
              </w:rPr>
              <w:t>…</w:t>
            </w:r>
            <w:proofErr w:type="spellStart"/>
            <w:r w:rsidRPr="003773A4">
              <w:rPr>
                <w:rFonts w:ascii="MingLiU" w:eastAsia="MingLiU" w:hAnsi="MingLiU" w:cs="MingLiU" w:hint="eastAsia"/>
                <w:sz w:val="18"/>
                <w:szCs w:val="18"/>
                <w:lang w:val="en-AU"/>
              </w:rPr>
              <w:t>对吗</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sz w:val="18"/>
                <w:szCs w:val="18"/>
                <w:lang w:val="en-AU"/>
              </w:rPr>
              <w:t>); to convey information, opinions and experiences (for example, </w:t>
            </w:r>
            <w:proofErr w:type="spellStart"/>
            <w:r w:rsidRPr="003773A4">
              <w:rPr>
                <w:rFonts w:ascii="MS Gothic" w:eastAsia="MS Gothic" w:hAnsi="MS Gothic" w:cs="MS Gothic" w:hint="eastAsia"/>
                <w:sz w:val="18"/>
                <w:szCs w:val="18"/>
                <w:lang w:val="en-AU"/>
              </w:rPr>
              <w:t>我喜</w:t>
            </w:r>
            <w:r w:rsidRPr="003773A4">
              <w:rPr>
                <w:rFonts w:ascii="MingLiU" w:eastAsia="MingLiU" w:hAnsi="MingLiU" w:cs="MingLiU" w:hint="eastAsia"/>
                <w:sz w:val="18"/>
                <w:szCs w:val="18"/>
                <w:lang w:val="en-AU"/>
              </w:rPr>
              <w:t>欢踢澳式足球，你呢</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sz w:val="18"/>
                <w:szCs w:val="18"/>
                <w:lang w:val="en-AU"/>
              </w:rPr>
              <w:t>); and to access a range of print and digital media resources, such as </w:t>
            </w:r>
            <w:proofErr w:type="spellStart"/>
            <w:r w:rsidRPr="003773A4">
              <w:rPr>
                <w:rFonts w:ascii="MS Gothic" w:eastAsia="MS Gothic" w:hAnsi="MS Gothic" w:cs="MS Gothic" w:hint="eastAsia"/>
                <w:sz w:val="18"/>
                <w:szCs w:val="18"/>
                <w:lang w:val="en-AU"/>
              </w:rPr>
              <w:t>童</w:t>
            </w:r>
            <w:r w:rsidRPr="003773A4">
              <w:rPr>
                <w:rFonts w:ascii="MingLiU" w:eastAsia="MingLiU" w:hAnsi="MingLiU" w:cs="MingLiU" w:hint="eastAsia"/>
                <w:sz w:val="18"/>
                <w:szCs w:val="18"/>
                <w:lang w:val="en-AU"/>
              </w:rPr>
              <w:t>书，报纸，画册，科学书，传单，广告</w:t>
            </w:r>
            <w:proofErr w:type="spellEnd"/>
            <w:r w:rsidRPr="003773A4">
              <w:rPr>
                <w:rFonts w:ascii="MingLiU" w:eastAsia="MingLiU" w:hAnsi="MingLiU" w:cs="MingLiU" w:hint="eastAsia"/>
                <w:sz w:val="18"/>
                <w:szCs w:val="18"/>
                <w:lang w:val="en-AU"/>
              </w:rPr>
              <w:t>，</w:t>
            </w:r>
            <w:r w:rsidRPr="003773A4">
              <w:rPr>
                <w:rFonts w:ascii="Arial Narrow" w:eastAsia="Arial" w:hAnsi="Arial Narrow" w:cs="Calibri" w:hint="eastAsia"/>
                <w:sz w:val="18"/>
                <w:szCs w:val="18"/>
                <w:lang w:val="en-AU"/>
              </w:rPr>
              <w:t xml:space="preserve"> </w:t>
            </w:r>
            <w:proofErr w:type="spellStart"/>
            <w:r w:rsidRPr="003773A4">
              <w:rPr>
                <w:rFonts w:ascii="MS Gothic" w:eastAsia="MS Gothic" w:hAnsi="MS Gothic" w:cs="MS Gothic" w:hint="eastAsia"/>
                <w:sz w:val="18"/>
                <w:szCs w:val="18"/>
                <w:lang w:val="en-AU"/>
              </w:rPr>
              <w:t>教材，地</w:t>
            </w:r>
            <w:r w:rsidRPr="003773A4">
              <w:rPr>
                <w:rFonts w:ascii="MingLiU" w:eastAsia="MingLiU" w:hAnsi="MingLiU" w:cs="MingLiU" w:hint="eastAsia"/>
                <w:sz w:val="18"/>
                <w:szCs w:val="18"/>
                <w:lang w:val="en-AU"/>
              </w:rPr>
              <w:t>图</w:t>
            </w:r>
            <w:proofErr w:type="spellEnd"/>
            <w:r w:rsidRPr="003773A4">
              <w:rPr>
                <w:rFonts w:ascii="Arial Narrow" w:eastAsia="Arial" w:hAnsi="Arial Narrow" w:cs="Calibri"/>
                <w:sz w:val="18"/>
                <w:szCs w:val="18"/>
                <w:lang w:val="en-AU"/>
              </w:rPr>
              <w:t xml:space="preserve">.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write characters, paying attention to shape, and stroke order and proportion.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transcribe spoken words and sentences in Pinyin and select appropriate simplified characters to match the sounds they hear.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effectively use stress, tone and intonation to express emotion and opinion.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respond to and create a range of short informative, persuasive and imaginative texts for diverse audiences and purposes.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relate their own experiences to those presented in texts, for example, </w:t>
            </w:r>
            <w:r w:rsidRPr="003773A4">
              <w:rPr>
                <w:rFonts w:ascii="MS Gothic" w:eastAsia="MS Gothic" w:hAnsi="MS Gothic" w:cs="MS Gothic" w:hint="eastAsia"/>
                <w:sz w:val="18"/>
                <w:szCs w:val="18"/>
                <w:lang w:val="en-AU"/>
              </w:rPr>
              <w:t>《</w:t>
            </w:r>
            <w:proofErr w:type="spellStart"/>
            <w:r w:rsidRPr="003773A4">
              <w:rPr>
                <w:rFonts w:ascii="MS Gothic" w:eastAsia="MS Gothic" w:hAnsi="MS Gothic" w:cs="MS Gothic" w:hint="eastAsia"/>
                <w:sz w:val="18"/>
                <w:szCs w:val="18"/>
                <w:lang w:val="en-AU"/>
              </w:rPr>
              <w:t>如果我是</w:t>
            </w:r>
            <w:proofErr w:type="spellEnd"/>
            <w:r w:rsidRPr="003773A4">
              <w:rPr>
                <w:rFonts w:eastAsia="Arial" w:cs="Arial"/>
                <w:sz w:val="18"/>
                <w:szCs w:val="18"/>
                <w:lang w:val="en-AU"/>
              </w:rPr>
              <w:t>…</w:t>
            </w:r>
            <w:r w:rsidRPr="003773A4">
              <w:rPr>
                <w:rFonts w:ascii="MS Gothic" w:eastAsia="MS Gothic" w:hAnsi="MS Gothic" w:cs="MS Gothic" w:hint="eastAsia"/>
                <w:sz w:val="18"/>
                <w:szCs w:val="18"/>
                <w:lang w:val="en-AU"/>
              </w:rPr>
              <w:t>》</w:t>
            </w:r>
            <w:r w:rsidRPr="003773A4">
              <w:rPr>
                <w:rFonts w:ascii="Arial Narrow" w:eastAsia="Arial" w:hAnsi="Arial Narrow" w:cs="Calibri"/>
                <w:sz w:val="18"/>
                <w:szCs w:val="18"/>
                <w:lang w:val="en-AU"/>
              </w:rPr>
              <w:t xml:space="preserve">.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Sentences include the use of prepositions (</w:t>
            </w:r>
            <w:r w:rsidRPr="003773A4">
              <w:rPr>
                <w:rFonts w:ascii="MingLiU" w:eastAsia="MingLiU" w:hAnsi="MingLiU" w:cs="MingLiU" w:hint="eastAsia"/>
                <w:sz w:val="18"/>
                <w:szCs w:val="18"/>
                <w:lang w:val="en-AU"/>
              </w:rPr>
              <w:t>给</w:t>
            </w:r>
            <w:r w:rsidRPr="003773A4">
              <w:rPr>
                <w:rFonts w:ascii="Arial Narrow" w:eastAsia="Arial" w:hAnsi="Arial Narrow" w:cs="Calibri" w:hint="eastAsia"/>
                <w:sz w:val="18"/>
                <w:szCs w:val="18"/>
                <w:lang w:val="en-AU"/>
              </w:rPr>
              <w:t xml:space="preserve"> </w:t>
            </w:r>
            <w:r w:rsidRPr="003773A4">
              <w:rPr>
                <w:rFonts w:ascii="MS Gothic" w:eastAsia="MS Gothic" w:hAnsi="MS Gothic" w:cs="MS Gothic" w:hint="eastAsia"/>
                <w:sz w:val="18"/>
                <w:szCs w:val="18"/>
                <w:lang w:val="en-AU"/>
              </w:rPr>
              <w:t>、跟</w:t>
            </w:r>
            <w:r w:rsidRPr="003773A4">
              <w:rPr>
                <w:rFonts w:ascii="Arial Narrow" w:eastAsia="Arial" w:hAnsi="Arial Narrow" w:cs="Calibri" w:hint="eastAsia"/>
                <w:sz w:val="18"/>
                <w:szCs w:val="18"/>
                <w:lang w:val="en-AU"/>
              </w:rPr>
              <w:t xml:space="preserve"> </w:t>
            </w:r>
            <w:r w:rsidRPr="003773A4">
              <w:rPr>
                <w:rFonts w:ascii="MS Gothic" w:eastAsia="MS Gothic" w:hAnsi="MS Gothic" w:cs="MS Gothic" w:hint="eastAsia"/>
                <w:sz w:val="18"/>
                <w:szCs w:val="18"/>
                <w:lang w:val="en-AU"/>
              </w:rPr>
              <w:t>、</w:t>
            </w:r>
            <w:r w:rsidRPr="003773A4">
              <w:rPr>
                <w:rFonts w:ascii="MingLiU" w:eastAsia="MingLiU" w:hAnsi="MingLiU" w:cs="MingLiU" w:hint="eastAsia"/>
                <w:sz w:val="18"/>
                <w:szCs w:val="18"/>
                <w:lang w:val="en-AU"/>
              </w:rPr>
              <w:t>对</w:t>
            </w:r>
            <w:r w:rsidRPr="003773A4">
              <w:rPr>
                <w:rFonts w:ascii="Arial Narrow" w:eastAsia="Arial" w:hAnsi="Arial Narrow" w:cs="Calibri"/>
                <w:sz w:val="18"/>
                <w:szCs w:val="18"/>
                <w:lang w:val="en-AU"/>
              </w:rPr>
              <w:t>) and possessives and attributive clauses with particle </w:t>
            </w:r>
            <w:r w:rsidRPr="003773A4">
              <w:rPr>
                <w:rFonts w:ascii="MS Gothic" w:eastAsia="MS Gothic" w:hAnsi="MS Gothic" w:cs="MS Gothic" w:hint="eastAsia"/>
                <w:sz w:val="18"/>
                <w:szCs w:val="18"/>
                <w:lang w:val="en-AU"/>
              </w:rPr>
              <w:t>的</w:t>
            </w:r>
            <w:r w:rsidRPr="003773A4">
              <w:rPr>
                <w:rFonts w:ascii="Arial Narrow" w:eastAsia="Arial" w:hAnsi="Arial Narrow" w:cs="Calibri"/>
                <w:sz w:val="18"/>
                <w:szCs w:val="18"/>
                <w:lang w:val="en-AU"/>
              </w:rPr>
              <w:t xml:space="preserve">.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use a range of verbs, and use verb complements to describe the direction, result or potential of an action.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use conjunctions (for example, </w:t>
            </w:r>
            <w:proofErr w:type="spellStart"/>
            <w:r w:rsidRPr="003773A4">
              <w:rPr>
                <w:rFonts w:ascii="MS Gothic" w:eastAsia="MS Gothic" w:hAnsi="MS Gothic" w:cs="MS Gothic" w:hint="eastAsia"/>
                <w:sz w:val="18"/>
                <w:szCs w:val="18"/>
                <w:lang w:val="en-AU"/>
              </w:rPr>
              <w:t>可是、或者、因</w:t>
            </w:r>
            <w:r w:rsidRPr="003773A4">
              <w:rPr>
                <w:rFonts w:ascii="MingLiU" w:eastAsia="MingLiU" w:hAnsi="MingLiU" w:cs="MingLiU" w:hint="eastAsia"/>
                <w:sz w:val="18"/>
                <w:szCs w:val="18"/>
                <w:lang w:val="en-AU"/>
              </w:rPr>
              <w:t>为、除了</w:t>
            </w:r>
            <w:proofErr w:type="spellEnd"/>
            <w:r w:rsidRPr="003773A4">
              <w:rPr>
                <w:rFonts w:ascii="MS Gothic" w:eastAsia="MS Gothic" w:hAnsi="MS Gothic" w:cs="MS Gothic" w:hint="eastAsia"/>
                <w:sz w:val="18"/>
                <w:szCs w:val="18"/>
                <w:lang w:val="en-AU"/>
              </w:rPr>
              <w:t>）</w:t>
            </w:r>
            <w:r w:rsidRPr="003773A4">
              <w:rPr>
                <w:rFonts w:ascii="Arial Narrow" w:eastAsia="Arial" w:hAnsi="Arial Narrow" w:cs="Calibri"/>
                <w:sz w:val="18"/>
                <w:szCs w:val="18"/>
                <w:lang w:val="en-AU"/>
              </w:rPr>
              <w:t xml:space="preserve">to connect ideas and elaborate on or clarify opinions and actions.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explain how their developing bilingual ability supports their identities as users of Chinese and English.</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Students understand the nature of Pinyin and map it to their own Chinese speech.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 xml:space="preserve">They categorise characters into groups based on meaning, appearance, pronunciation or function, using this information to understand new characters. </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compare the word order of Chinese sentences with that of English, and recognise how their knowledge of English impacts on the way they express ideas in Chinese.</w:t>
            </w:r>
          </w:p>
          <w:p w:rsidR="00FA3707" w:rsidRPr="003773A4" w:rsidRDefault="00FA3707" w:rsidP="00FA3707">
            <w:pPr>
              <w:pStyle w:val="ListParagraph"/>
              <w:numPr>
                <w:ilvl w:val="0"/>
                <w:numId w:val="24"/>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describe how the features of Chinese and English texts are used to convey meaning.</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A3707" w:rsidRDefault="00FA3707" w:rsidP="00FA3707">
            <w:pPr>
              <w:rPr>
                <w:rFonts w:ascii="Arial Narrow" w:hAnsi="Arial Narrow" w:cs="Calibri"/>
                <w:sz w:val="18"/>
                <w:szCs w:val="18"/>
                <w:lang w:val="en-AU"/>
              </w:rPr>
            </w:pPr>
            <w:r w:rsidRPr="005469B0">
              <w:rPr>
                <w:rFonts w:ascii="Arial Narrow" w:hAnsi="Arial Narrow" w:cs="Calibri"/>
                <w:sz w:val="18"/>
                <w:szCs w:val="18"/>
                <w:lang w:val="en-AU"/>
              </w:rPr>
              <w:t>By the end of Level 8</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Students use spoken and written Chinese to maintain exchanges, to analyse and evaluate information, and to share opinions (for example, </w:t>
            </w:r>
            <w:proofErr w:type="spellStart"/>
            <w:r w:rsidRPr="005469B0">
              <w:rPr>
                <w:rFonts w:ascii="Arial Narrow" w:eastAsia="MingLiU" w:hAnsi="Arial Narrow" w:cs="Calibri"/>
                <w:sz w:val="18"/>
                <w:szCs w:val="18"/>
                <w:lang w:val="en-AU"/>
              </w:rPr>
              <w:t>电视节目，纪录片，教育片，</w:t>
            </w:r>
            <w:r w:rsidRPr="005469B0">
              <w:rPr>
                <w:rFonts w:ascii="Arial Narrow" w:eastAsia="MS Gothic" w:hAnsi="Arial Narrow" w:cs="Calibri"/>
                <w:sz w:val="18"/>
                <w:szCs w:val="18"/>
                <w:lang w:val="en-AU"/>
              </w:rPr>
              <w:t>微</w:t>
            </w:r>
            <w:r w:rsidRPr="005469B0">
              <w:rPr>
                <w:rFonts w:ascii="Arial Narrow" w:eastAsia="MingLiU" w:hAnsi="Arial Narrow" w:cs="Calibri"/>
                <w:sz w:val="18"/>
                <w:szCs w:val="18"/>
                <w:lang w:val="en-AU"/>
              </w:rPr>
              <w:t>电影</w:t>
            </w:r>
            <w:proofErr w:type="spellEnd"/>
            <w:r w:rsidRPr="005469B0">
              <w:rPr>
                <w:rFonts w:ascii="Arial Narrow" w:eastAsia="MingLiU" w:hAnsi="Arial Narrow" w:cs="Calibri"/>
                <w:sz w:val="18"/>
                <w:szCs w:val="18"/>
                <w:lang w:val="en-AU"/>
              </w:rPr>
              <w:t>，</w:t>
            </w:r>
            <w:r w:rsidRPr="005469B0">
              <w:rPr>
                <w:rFonts w:ascii="Arial Narrow" w:eastAsia="Arial" w:hAnsi="Arial Narrow" w:cs="Calibri"/>
                <w:sz w:val="18"/>
                <w:szCs w:val="18"/>
                <w:lang w:val="en-AU"/>
              </w:rPr>
              <w:t xml:space="preserve"> </w:t>
            </w:r>
            <w:proofErr w:type="spellStart"/>
            <w:r w:rsidRPr="005469B0">
              <w:rPr>
                <w:rFonts w:ascii="Arial Narrow" w:eastAsia="MingLiU" w:hAnsi="Arial Narrow" w:cs="Calibri"/>
                <w:sz w:val="18"/>
                <w:szCs w:val="18"/>
                <w:lang w:val="en-AU"/>
              </w:rPr>
              <w:t>报纸，杂志</w:t>
            </w:r>
            <w:proofErr w:type="spellEnd"/>
            <w:r w:rsidRPr="005469B0">
              <w:rPr>
                <w:rFonts w:ascii="Arial Narrow" w:eastAsia="MingLiU" w:hAnsi="Arial Narrow" w:cs="Calibri"/>
                <w:sz w:val="18"/>
                <w:szCs w:val="18"/>
                <w:lang w:val="en-AU"/>
              </w:rPr>
              <w:t>，</w:t>
            </w:r>
            <w:r w:rsidRPr="005469B0">
              <w:rPr>
                <w:rFonts w:ascii="Arial Narrow" w:eastAsia="Arial" w:hAnsi="Arial Narrow" w:cs="Calibri"/>
                <w:sz w:val="18"/>
                <w:szCs w:val="18"/>
                <w:lang w:val="en-AU"/>
              </w:rPr>
              <w:t xml:space="preserve"> </w:t>
            </w:r>
            <w:proofErr w:type="spellStart"/>
            <w:r w:rsidRPr="005469B0">
              <w:rPr>
                <w:rFonts w:ascii="Arial Narrow" w:eastAsia="MS Gothic" w:hAnsi="Arial Narrow" w:cs="Calibri"/>
                <w:sz w:val="18"/>
                <w:szCs w:val="18"/>
                <w:lang w:val="en-AU"/>
              </w:rPr>
              <w:t>网站，博客</w:t>
            </w:r>
            <w:proofErr w:type="spellEnd"/>
            <w:r w:rsidRPr="005469B0">
              <w:rPr>
                <w:rFonts w:ascii="Arial Narrow" w:eastAsia="MS Gothic" w:hAnsi="Arial Narrow" w:cs="Calibri"/>
                <w:sz w:val="18"/>
                <w:szCs w:val="18"/>
                <w:lang w:val="en-AU"/>
              </w:rPr>
              <w:t>，</w:t>
            </w:r>
            <w:r w:rsidRPr="005469B0">
              <w:rPr>
                <w:rFonts w:ascii="Arial Narrow" w:eastAsia="Arial" w:hAnsi="Arial Narrow" w:cs="Calibri"/>
                <w:sz w:val="18"/>
                <w:szCs w:val="18"/>
                <w:lang w:val="en-AU"/>
              </w:rPr>
              <w:t xml:space="preserve"> </w:t>
            </w:r>
            <w:proofErr w:type="spellStart"/>
            <w:r w:rsidRPr="005469B0">
              <w:rPr>
                <w:rFonts w:ascii="Arial Narrow" w:eastAsia="MS Gothic" w:hAnsi="Arial Narrow" w:cs="Calibri"/>
                <w:sz w:val="18"/>
                <w:szCs w:val="18"/>
                <w:lang w:val="en-AU"/>
              </w:rPr>
              <w:t>少年百科</w:t>
            </w:r>
            <w:proofErr w:type="spellEnd"/>
            <w:r w:rsidRPr="005469B0">
              <w:rPr>
                <w:rFonts w:ascii="Arial Narrow" w:eastAsia="Arial" w:hAnsi="Arial Narrow" w:cs="Calibri"/>
                <w:sz w:val="18"/>
                <w:szCs w:val="18"/>
                <w:lang w:val="en-AU"/>
              </w:rPr>
              <w:t xml:space="preserve">) and experiences, for example, </w:t>
            </w:r>
            <w:proofErr w:type="spellStart"/>
            <w:r w:rsidRPr="005469B0">
              <w:rPr>
                <w:rFonts w:ascii="Arial Narrow" w:eastAsia="MS Gothic" w:hAnsi="Arial Narrow" w:cs="Calibri"/>
                <w:sz w:val="18"/>
                <w:szCs w:val="18"/>
                <w:lang w:val="en-AU"/>
              </w:rPr>
              <w:t>我</w:t>
            </w:r>
            <w:r w:rsidRPr="005469B0">
              <w:rPr>
                <w:rFonts w:ascii="Arial Narrow" w:eastAsia="MingLiU" w:hAnsi="Arial Narrow" w:cs="Calibri"/>
                <w:sz w:val="18"/>
                <w:szCs w:val="18"/>
                <w:lang w:val="en-AU"/>
              </w:rPr>
              <w:t>们为什么要保护熊猫</w:t>
            </w:r>
            <w:proofErr w:type="spellEnd"/>
            <w:r w:rsidRPr="005469B0">
              <w:rPr>
                <w:rFonts w:ascii="Arial Narrow" w:eastAsia="MingLiU" w:hAnsi="Arial Narrow" w:cs="Calibri"/>
                <w:sz w:val="18"/>
                <w:szCs w:val="18"/>
                <w:lang w:val="en-AU"/>
              </w:rPr>
              <w:t>？，</w:t>
            </w:r>
            <w:proofErr w:type="spellStart"/>
            <w:r w:rsidRPr="005469B0">
              <w:rPr>
                <w:rFonts w:ascii="Arial Narrow" w:eastAsia="MingLiU" w:hAnsi="Arial Narrow" w:cs="Calibri"/>
                <w:sz w:val="18"/>
                <w:szCs w:val="18"/>
                <w:lang w:val="en-AU"/>
              </w:rPr>
              <w:t>中国和澳大利亚的一些差异</w:t>
            </w:r>
            <w:proofErr w:type="spellEnd"/>
            <w:r w:rsidRPr="005469B0">
              <w:rPr>
                <w:rFonts w:ascii="Arial Narrow" w:eastAsia="MingLiU" w:hAnsi="Arial Narrow" w:cs="Calibri"/>
                <w:sz w:val="18"/>
                <w:szCs w:val="18"/>
                <w:lang w:val="en-AU"/>
              </w:rPr>
              <w:t>，</w:t>
            </w:r>
            <w:r w:rsidRPr="005469B0">
              <w:rPr>
                <w:rFonts w:ascii="Arial Narrow" w:eastAsia="Arial" w:hAnsi="Arial Narrow" w:cs="Calibri"/>
                <w:sz w:val="18"/>
                <w:szCs w:val="18"/>
                <w:lang w:val="en-AU"/>
              </w:rPr>
              <w:t xml:space="preserve"> </w:t>
            </w:r>
            <w:proofErr w:type="spellStart"/>
            <w:r w:rsidRPr="005469B0">
              <w:rPr>
                <w:rFonts w:ascii="Arial Narrow" w:eastAsia="MS Gothic" w:hAnsi="Arial Narrow" w:cs="Calibri"/>
                <w:sz w:val="18"/>
                <w:szCs w:val="18"/>
                <w:lang w:val="en-AU"/>
              </w:rPr>
              <w:t>我最喜</w:t>
            </w:r>
            <w:r w:rsidRPr="005469B0">
              <w:rPr>
                <w:rFonts w:ascii="Arial Narrow" w:eastAsia="MingLiU" w:hAnsi="Arial Narrow" w:cs="Calibri"/>
                <w:sz w:val="18"/>
                <w:szCs w:val="18"/>
                <w:lang w:val="en-AU"/>
              </w:rPr>
              <w:t>欢的假期</w:t>
            </w:r>
            <w:proofErr w:type="spellEnd"/>
            <w:r w:rsidRPr="005469B0">
              <w:rPr>
                <w:rFonts w:ascii="Arial Narrow" w:eastAsia="Arial" w:hAnsi="Arial Narrow" w:cs="Calibri"/>
                <w:sz w:val="18"/>
                <w:szCs w:val="18"/>
                <w:lang w:val="en-AU"/>
              </w:rPr>
              <w:t xml:space="preserve">. </w:t>
            </w:r>
            <w:r>
              <w:rPr>
                <w:rFonts w:ascii="Arial Narrow" w:eastAsia="Arial" w:hAnsi="Arial Narrow" w:cs="Calibri"/>
                <w:sz w:val="18"/>
                <w:szCs w:val="18"/>
                <w:lang w:val="en-AU"/>
              </w:rPr>
              <w:t>(1)</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They select and discern tone patterns and atonality. Students respond to and create a range of texts (for example, </w:t>
            </w:r>
            <w:proofErr w:type="spellStart"/>
            <w:r w:rsidRPr="005469B0">
              <w:rPr>
                <w:rFonts w:ascii="Arial Narrow" w:eastAsia="MS Gothic" w:hAnsi="Arial Narrow" w:cs="Calibri"/>
                <w:sz w:val="18"/>
                <w:szCs w:val="18"/>
                <w:lang w:val="en-AU"/>
              </w:rPr>
              <w:t>流行歌曲演唱；</w:t>
            </w:r>
            <w:r w:rsidRPr="005469B0">
              <w:rPr>
                <w:rFonts w:ascii="Arial Narrow" w:eastAsia="MingLiU" w:hAnsi="Arial Narrow" w:cs="Calibri"/>
                <w:sz w:val="18"/>
                <w:szCs w:val="18"/>
                <w:lang w:val="en-AU"/>
              </w:rPr>
              <w:t>电视剧配音</w:t>
            </w:r>
            <w:proofErr w:type="spellEnd"/>
            <w:r w:rsidRPr="005469B0">
              <w:rPr>
                <w:rFonts w:ascii="Arial Narrow" w:eastAsia="Arial" w:hAnsi="Arial Narrow" w:cs="Calibri"/>
                <w:sz w:val="18"/>
                <w:szCs w:val="18"/>
                <w:lang w:val="en-AU"/>
              </w:rPr>
              <w:t xml:space="preserve">), showing an understanding of different audiences and purposes. </w:t>
            </w:r>
            <w:r>
              <w:rPr>
                <w:rFonts w:ascii="Arial Narrow" w:eastAsia="Arial" w:hAnsi="Arial Narrow" w:cs="Calibri"/>
                <w:sz w:val="18"/>
                <w:szCs w:val="18"/>
                <w:lang w:val="en-AU"/>
              </w:rPr>
              <w:t xml:space="preserve"> (2)</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Sentences generally contain two or more ideas connected by cohesive devices (for example, </w:t>
            </w:r>
            <w:proofErr w:type="spellStart"/>
            <w:r w:rsidRPr="005469B0">
              <w:rPr>
                <w:rFonts w:ascii="Arial Narrow" w:eastAsia="MS Gothic" w:hAnsi="Arial Narrow" w:cs="Calibri"/>
                <w:sz w:val="18"/>
                <w:szCs w:val="18"/>
                <w:lang w:val="en-AU"/>
              </w:rPr>
              <w:t>不但</w:t>
            </w:r>
            <w:proofErr w:type="spellEnd"/>
            <w:r w:rsidRPr="005469B0">
              <w:rPr>
                <w:rFonts w:ascii="Arial Narrow" w:eastAsia="Arial" w:hAnsi="Arial Narrow" w:cs="Calibri"/>
                <w:sz w:val="18"/>
                <w:szCs w:val="18"/>
                <w:lang w:val="en-AU"/>
              </w:rPr>
              <w:t>…</w:t>
            </w:r>
            <w:proofErr w:type="spellStart"/>
            <w:r w:rsidRPr="005469B0">
              <w:rPr>
                <w:rFonts w:ascii="Arial Narrow" w:eastAsia="MS Gothic" w:hAnsi="Arial Narrow" w:cs="Calibri"/>
                <w:sz w:val="18"/>
                <w:szCs w:val="18"/>
                <w:lang w:val="en-AU"/>
              </w:rPr>
              <w:t>而且</w:t>
            </w:r>
            <w:proofErr w:type="spellEnd"/>
            <w:r w:rsidRPr="005469B0">
              <w:rPr>
                <w:rFonts w:ascii="Arial Narrow" w:eastAsia="Arial" w:hAnsi="Arial Narrow" w:cs="Calibri"/>
                <w:sz w:val="18"/>
                <w:szCs w:val="18"/>
                <w:lang w:val="en-AU"/>
              </w:rPr>
              <w:t xml:space="preserve">…) and use a range of time phrases (for example, </w:t>
            </w:r>
            <w:r w:rsidRPr="005469B0">
              <w:rPr>
                <w:rFonts w:ascii="Arial Narrow" w:eastAsia="MS Gothic" w:hAnsi="Arial Narrow" w:cs="Calibri"/>
                <w:sz w:val="18"/>
                <w:szCs w:val="18"/>
                <w:lang w:val="en-AU"/>
              </w:rPr>
              <w:t>先</w:t>
            </w:r>
            <w:r w:rsidRPr="005469B0">
              <w:rPr>
                <w:rFonts w:ascii="Arial Narrow" w:eastAsia="Arial" w:hAnsi="Arial Narrow" w:cs="Calibri"/>
                <w:sz w:val="18"/>
                <w:szCs w:val="18"/>
                <w:lang w:val="en-AU"/>
              </w:rPr>
              <w:t>…</w:t>
            </w:r>
            <w:proofErr w:type="spellStart"/>
            <w:r w:rsidRPr="005469B0">
              <w:rPr>
                <w:rFonts w:ascii="Arial Narrow" w:eastAsia="MS Gothic" w:hAnsi="Arial Narrow" w:cs="Calibri"/>
                <w:sz w:val="18"/>
                <w:szCs w:val="18"/>
                <w:lang w:val="en-AU"/>
              </w:rPr>
              <w:t>然后</w:t>
            </w:r>
            <w:proofErr w:type="spellEnd"/>
            <w:r w:rsidRPr="005469B0">
              <w:rPr>
                <w:rFonts w:ascii="Arial Narrow" w:eastAsia="MS Gothic" w:hAnsi="Arial Narrow" w:cs="Calibri"/>
                <w:sz w:val="18"/>
                <w:szCs w:val="18"/>
                <w:lang w:val="en-AU"/>
              </w:rPr>
              <w:t>；</w:t>
            </w:r>
            <w:r w:rsidRPr="005469B0">
              <w:rPr>
                <w:rFonts w:ascii="Arial Narrow" w:eastAsia="Arial" w:hAnsi="Arial Narrow" w:cs="Calibri"/>
                <w:sz w:val="18"/>
                <w:szCs w:val="18"/>
                <w:lang w:val="en-AU"/>
              </w:rPr>
              <w:t xml:space="preserve"> </w:t>
            </w:r>
            <w:proofErr w:type="spellStart"/>
            <w:r w:rsidRPr="005469B0">
              <w:rPr>
                <w:rFonts w:ascii="Arial Narrow" w:eastAsia="MS Gothic" w:hAnsi="Arial Narrow" w:cs="Calibri"/>
                <w:sz w:val="18"/>
                <w:szCs w:val="18"/>
                <w:lang w:val="en-AU"/>
              </w:rPr>
              <w:t>以前；吃了</w:t>
            </w:r>
            <w:r w:rsidRPr="005469B0">
              <w:rPr>
                <w:rFonts w:ascii="Arial Narrow" w:eastAsia="MingLiU" w:hAnsi="Arial Narrow" w:cs="Calibri"/>
                <w:sz w:val="18"/>
                <w:szCs w:val="18"/>
                <w:lang w:val="en-AU"/>
              </w:rPr>
              <w:t>饭，就</w:t>
            </w:r>
            <w:proofErr w:type="spellEnd"/>
            <w:r w:rsidRPr="005469B0">
              <w:rPr>
                <w:rFonts w:ascii="Arial Narrow" w:eastAsia="MingLiU" w:hAnsi="Arial Narrow" w:cs="Calibri"/>
                <w:sz w:val="18"/>
                <w:szCs w:val="18"/>
                <w:lang w:val="en-AU"/>
              </w:rPr>
              <w:t>）</w:t>
            </w:r>
            <w:r w:rsidRPr="005469B0">
              <w:rPr>
                <w:rFonts w:ascii="Arial Narrow" w:eastAsia="Arial" w:hAnsi="Arial Narrow" w:cs="Calibri"/>
                <w:sz w:val="18"/>
                <w:szCs w:val="18"/>
                <w:lang w:val="en-AU"/>
              </w:rPr>
              <w:t xml:space="preserve">to sequence events and ideas. </w:t>
            </w:r>
            <w:r>
              <w:rPr>
                <w:rFonts w:ascii="Arial Narrow" w:eastAsia="Arial" w:hAnsi="Arial Narrow" w:cs="Calibri"/>
                <w:sz w:val="18"/>
                <w:szCs w:val="18"/>
                <w:lang w:val="en-AU"/>
              </w:rPr>
              <w:t xml:space="preserve"> (3)</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Students make comparisons (for example, </w:t>
            </w:r>
            <w:r w:rsidRPr="005469B0">
              <w:rPr>
                <w:rFonts w:ascii="Arial Narrow" w:eastAsia="MS Gothic" w:hAnsi="Arial Narrow" w:cs="Calibri"/>
                <w:sz w:val="18"/>
                <w:szCs w:val="18"/>
                <w:lang w:val="en-AU"/>
              </w:rPr>
              <w:t>比</w:t>
            </w:r>
            <w:proofErr w:type="gramStart"/>
            <w:r w:rsidRPr="005469B0">
              <w:rPr>
                <w:rFonts w:ascii="Arial Narrow" w:eastAsia="Arial" w:hAnsi="Arial Narrow" w:cs="Calibri"/>
                <w:sz w:val="18"/>
                <w:szCs w:val="18"/>
                <w:lang w:val="en-AU"/>
              </w:rPr>
              <w:t>;</w:t>
            </w:r>
            <w:r w:rsidRPr="005469B0">
              <w:rPr>
                <w:rFonts w:ascii="Arial Narrow" w:eastAsia="MS Gothic" w:hAnsi="Arial Narrow" w:cs="Calibri"/>
                <w:sz w:val="18"/>
                <w:szCs w:val="18"/>
                <w:lang w:val="en-AU"/>
              </w:rPr>
              <w:t>跟</w:t>
            </w:r>
            <w:proofErr w:type="gramEnd"/>
            <w:r w:rsidRPr="005469B0">
              <w:rPr>
                <w:rFonts w:ascii="Arial Narrow" w:eastAsia="Arial" w:hAnsi="Arial Narrow" w:cs="Calibri"/>
                <w:sz w:val="18"/>
                <w:szCs w:val="18"/>
                <w:lang w:val="en-AU"/>
              </w:rPr>
              <w:t>…</w:t>
            </w:r>
            <w:proofErr w:type="spellStart"/>
            <w:r w:rsidRPr="005469B0">
              <w:rPr>
                <w:rFonts w:ascii="Arial Narrow" w:eastAsia="MS Gothic" w:hAnsi="Arial Narrow" w:cs="Calibri"/>
                <w:sz w:val="18"/>
                <w:szCs w:val="18"/>
                <w:lang w:val="en-AU"/>
              </w:rPr>
              <w:t>一</w:t>
            </w:r>
            <w:r w:rsidRPr="005469B0">
              <w:rPr>
                <w:rFonts w:ascii="Arial Narrow" w:eastAsia="MingLiU" w:hAnsi="Arial Narrow" w:cs="Calibri"/>
                <w:sz w:val="18"/>
                <w:szCs w:val="18"/>
                <w:lang w:val="en-AU"/>
              </w:rPr>
              <w:t>样</w:t>
            </w:r>
            <w:proofErr w:type="spellEnd"/>
            <w:r w:rsidRPr="005469B0">
              <w:rPr>
                <w:rFonts w:ascii="Arial Narrow" w:eastAsia="Arial" w:hAnsi="Arial Narrow" w:cs="Calibri"/>
                <w:sz w:val="18"/>
                <w:szCs w:val="18"/>
                <w:lang w:val="en-AU"/>
              </w:rPr>
              <w:t xml:space="preserve">), and elaborate on and explain their opinions or actions using conjunctions, for example, </w:t>
            </w:r>
            <w:proofErr w:type="spellStart"/>
            <w:r w:rsidRPr="005469B0">
              <w:rPr>
                <w:rFonts w:ascii="Arial Narrow" w:eastAsia="MS Gothic" w:hAnsi="Arial Narrow" w:cs="Calibri"/>
                <w:sz w:val="18"/>
                <w:szCs w:val="18"/>
                <w:lang w:val="en-AU"/>
              </w:rPr>
              <w:t>所以、要不然</w:t>
            </w:r>
            <w:proofErr w:type="spellEnd"/>
            <w:r w:rsidRPr="005469B0">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(4)</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They use stylistic devices (including </w:t>
            </w:r>
            <w:proofErr w:type="spellStart"/>
            <w:r w:rsidRPr="005469B0">
              <w:rPr>
                <w:rFonts w:ascii="Arial Narrow" w:eastAsia="MS Gothic" w:hAnsi="Arial Narrow" w:cs="Calibri"/>
                <w:sz w:val="18"/>
                <w:szCs w:val="18"/>
                <w:lang w:val="en-AU"/>
              </w:rPr>
              <w:t>比</w:t>
            </w:r>
            <w:r w:rsidRPr="005469B0">
              <w:rPr>
                <w:rFonts w:ascii="Arial Narrow" w:eastAsia="MingLiU" w:hAnsi="Arial Narrow" w:cs="Calibri"/>
                <w:sz w:val="18"/>
                <w:szCs w:val="18"/>
                <w:lang w:val="en-AU"/>
              </w:rPr>
              <w:t>喻，排比，反问</w:t>
            </w:r>
            <w:proofErr w:type="spellEnd"/>
            <w:r w:rsidRPr="005469B0">
              <w:rPr>
                <w:rFonts w:ascii="Arial Narrow" w:eastAsia="Arial" w:hAnsi="Arial Narrow" w:cs="Calibri"/>
                <w:sz w:val="18"/>
                <w:szCs w:val="18"/>
                <w:lang w:val="en-AU"/>
              </w:rPr>
              <w:t xml:space="preserve">), and use </w:t>
            </w:r>
            <w:proofErr w:type="spellStart"/>
            <w:r w:rsidRPr="005469B0">
              <w:rPr>
                <w:rFonts w:ascii="Arial Narrow" w:eastAsia="MS Gothic" w:hAnsi="Arial Narrow" w:cs="Calibri"/>
                <w:sz w:val="18"/>
                <w:szCs w:val="18"/>
                <w:lang w:val="en-AU"/>
              </w:rPr>
              <w:t>成</w:t>
            </w:r>
            <w:r w:rsidRPr="005469B0">
              <w:rPr>
                <w:rFonts w:ascii="Arial Narrow" w:eastAsia="MingLiU" w:hAnsi="Arial Narrow" w:cs="Calibri"/>
                <w:sz w:val="18"/>
                <w:szCs w:val="18"/>
                <w:lang w:val="en-AU"/>
              </w:rPr>
              <w:t>语</w:t>
            </w:r>
            <w:proofErr w:type="spellEnd"/>
            <w:r w:rsidRPr="005469B0">
              <w:rPr>
                <w:rFonts w:ascii="Arial Narrow" w:eastAsia="Arial" w:hAnsi="Arial Narrow" w:cs="Calibri"/>
                <w:sz w:val="18"/>
                <w:szCs w:val="18"/>
                <w:lang w:val="en-AU"/>
              </w:rPr>
              <w:t xml:space="preserve"> to influence and persuade others. </w:t>
            </w:r>
            <w:r>
              <w:rPr>
                <w:rFonts w:ascii="Arial Narrow" w:eastAsia="Arial" w:hAnsi="Arial Narrow" w:cs="Calibri"/>
                <w:sz w:val="18"/>
                <w:szCs w:val="18"/>
                <w:lang w:val="en-AU"/>
              </w:rPr>
              <w:t>(5)</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They move between English and Chinese to interpret and translate for different audiences.</w:t>
            </w:r>
            <w:r>
              <w:rPr>
                <w:rFonts w:ascii="Arial Narrow" w:eastAsia="Arial" w:hAnsi="Arial Narrow" w:cs="Calibri"/>
                <w:sz w:val="18"/>
                <w:szCs w:val="18"/>
                <w:lang w:val="en-AU"/>
              </w:rPr>
              <w:t xml:space="preserve"> (6)</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Students explain how changes in tone and tone combination impact on meaning. </w:t>
            </w:r>
            <w:r>
              <w:rPr>
                <w:rFonts w:ascii="Arial Narrow" w:eastAsia="Arial" w:hAnsi="Arial Narrow" w:cs="Calibri"/>
                <w:sz w:val="18"/>
                <w:szCs w:val="18"/>
                <w:lang w:val="en-AU"/>
              </w:rPr>
              <w:t xml:space="preserve"> (7)</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They describe culturally specific gestures and actions. </w:t>
            </w:r>
            <w:r>
              <w:rPr>
                <w:rFonts w:ascii="Arial Narrow" w:eastAsia="Arial" w:hAnsi="Arial Narrow" w:cs="Calibri"/>
                <w:sz w:val="18"/>
                <w:szCs w:val="18"/>
                <w:lang w:val="en-AU"/>
              </w:rPr>
              <w:t xml:space="preserve"> (8)</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They recognise diversity within the Chinese spoken and written language. </w:t>
            </w:r>
            <w:r>
              <w:rPr>
                <w:rFonts w:ascii="Arial Narrow" w:eastAsia="Arial" w:hAnsi="Arial Narrow" w:cs="Calibri"/>
                <w:sz w:val="18"/>
                <w:szCs w:val="18"/>
                <w:lang w:val="en-AU"/>
              </w:rPr>
              <w:t>(9)</w:t>
            </w:r>
          </w:p>
          <w:p w:rsidR="00FA3707" w:rsidRPr="005469B0" w:rsidRDefault="00FA3707" w:rsidP="00FA3707">
            <w:pPr>
              <w:pStyle w:val="ListParagraph"/>
              <w:numPr>
                <w:ilvl w:val="0"/>
                <w:numId w:val="22"/>
              </w:numPr>
              <w:rPr>
                <w:rFonts w:ascii="Arial Narrow" w:eastAsia="Arial" w:hAnsi="Arial Narrow" w:cs="Calibri"/>
                <w:sz w:val="18"/>
                <w:szCs w:val="18"/>
                <w:lang w:val="en-AU"/>
              </w:rPr>
            </w:pPr>
            <w:r w:rsidRPr="005469B0">
              <w:rPr>
                <w:rFonts w:ascii="Arial Narrow" w:eastAsia="Arial" w:hAnsi="Arial Narrow" w:cs="Calibri"/>
                <w:sz w:val="18"/>
                <w:szCs w:val="18"/>
                <w:lang w:val="en-AU"/>
              </w:rPr>
              <w:t xml:space="preserve">They explain the differences in writing systems across languages. </w:t>
            </w:r>
            <w:r>
              <w:rPr>
                <w:rFonts w:ascii="Arial Narrow" w:eastAsia="Arial" w:hAnsi="Arial Narrow" w:cs="Calibri"/>
                <w:sz w:val="18"/>
                <w:szCs w:val="18"/>
                <w:lang w:val="en-AU"/>
              </w:rPr>
              <w:t>(10)</w:t>
            </w:r>
          </w:p>
          <w:p w:rsidR="00FA3707" w:rsidRPr="00FA3707" w:rsidRDefault="00FA3707" w:rsidP="00FA3707">
            <w:pPr>
              <w:pStyle w:val="ListParagraph"/>
              <w:numPr>
                <w:ilvl w:val="0"/>
                <w:numId w:val="22"/>
              </w:numPr>
              <w:rPr>
                <w:rFonts w:ascii="Arial Narrow" w:hAnsi="Arial Narrow" w:cs="Calibri"/>
                <w:sz w:val="18"/>
                <w:szCs w:val="18"/>
                <w:lang w:val="en-AU"/>
              </w:rPr>
            </w:pPr>
            <w:r w:rsidRPr="005469B0">
              <w:rPr>
                <w:rFonts w:ascii="Arial Narrow" w:eastAsia="Arial" w:hAnsi="Arial Narrow" w:cs="Calibri"/>
                <w:sz w:val="18"/>
                <w:szCs w:val="18"/>
                <w:lang w:val="en-AU"/>
              </w:rPr>
              <w:t xml:space="preserve">Students connect the distinctive features of Chinese grammar with the development of complex ideas, and explain how the structure of texts influences audience response. </w:t>
            </w:r>
            <w:r>
              <w:rPr>
                <w:rFonts w:ascii="Arial Narrow" w:eastAsia="Arial" w:hAnsi="Arial Narrow" w:cs="Calibri"/>
                <w:sz w:val="18"/>
                <w:szCs w:val="18"/>
                <w:lang w:val="en-AU"/>
              </w:rPr>
              <w:t>(11)</w:t>
            </w:r>
          </w:p>
          <w:p w:rsidR="00FA3707" w:rsidRPr="00366122" w:rsidRDefault="00FA3707" w:rsidP="00FA3707">
            <w:pPr>
              <w:pStyle w:val="ListParagraph"/>
              <w:numPr>
                <w:ilvl w:val="0"/>
                <w:numId w:val="22"/>
              </w:numPr>
              <w:rPr>
                <w:rFonts w:ascii="Arial Narrow" w:hAnsi="Arial Narrow" w:cs="Calibri"/>
                <w:sz w:val="18"/>
                <w:szCs w:val="18"/>
                <w:lang w:val="en-AU"/>
              </w:rPr>
            </w:pPr>
            <w:r w:rsidRPr="005469B0">
              <w:rPr>
                <w:rFonts w:ascii="Arial Narrow" w:eastAsia="Arial" w:hAnsi="Arial Narrow" w:cs="Calibri"/>
                <w:sz w:val="18"/>
                <w:szCs w:val="18"/>
                <w:lang w:val="en-AU"/>
              </w:rPr>
              <w:t>They explain how features of Chinese culture impact on communication practices and influence their own interactions with others across languages.</w:t>
            </w:r>
            <w:r>
              <w:rPr>
                <w:rFonts w:ascii="Arial Narrow" w:eastAsia="Arial" w:hAnsi="Arial Narrow" w:cs="Calibri"/>
                <w:sz w:val="18"/>
                <w:szCs w:val="18"/>
                <w:lang w:val="en-AU"/>
              </w:rPr>
              <w:t xml:space="preserve"> (12)</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FA3707" w:rsidRDefault="00FA3707" w:rsidP="00FA3707">
            <w:pPr>
              <w:rPr>
                <w:rFonts w:ascii="Arial Narrow" w:hAnsi="Arial Narrow" w:cs="Calibri"/>
                <w:sz w:val="18"/>
                <w:szCs w:val="18"/>
                <w:lang w:val="en-AU"/>
              </w:rPr>
            </w:pPr>
            <w:r w:rsidRPr="00366122">
              <w:rPr>
                <w:rFonts w:ascii="Arial Narrow" w:hAnsi="Arial Narrow" w:cs="Calibri"/>
                <w:sz w:val="18"/>
                <w:szCs w:val="18"/>
                <w:lang w:val="en-AU"/>
              </w:rPr>
              <w:t>By the end of Level 10</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Students sustain extended exchanges with others (for example, </w:t>
            </w:r>
            <w:proofErr w:type="spellStart"/>
            <w:r w:rsidRPr="00366122">
              <w:rPr>
                <w:rFonts w:ascii="MS Gothic" w:eastAsia="MS Gothic" w:hAnsi="MS Gothic" w:cs="MS Gothic" w:hint="eastAsia"/>
                <w:sz w:val="18"/>
                <w:szCs w:val="18"/>
                <w:lang w:val="en-AU"/>
              </w:rPr>
              <w:t>那个，你知道的，就是，</w:t>
            </w:r>
            <w:r w:rsidRPr="00366122">
              <w:rPr>
                <w:rFonts w:ascii="MingLiU" w:eastAsia="MingLiU" w:hAnsi="MingLiU" w:cs="MingLiU" w:hint="eastAsia"/>
                <w:sz w:val="18"/>
                <w:szCs w:val="18"/>
                <w:lang w:val="en-AU"/>
              </w:rPr>
              <w:t>还有</w:t>
            </w:r>
            <w:proofErr w:type="spellEnd"/>
            <w:r w:rsidRPr="00366122">
              <w:rPr>
                <w:rFonts w:ascii="Arial Narrow" w:eastAsia="Arial" w:hAnsi="Arial Narrow" w:cs="Calibri"/>
                <w:sz w:val="18"/>
                <w:szCs w:val="18"/>
                <w:lang w:val="en-AU"/>
              </w:rPr>
              <w:t xml:space="preserve">) and use Chinese to participate in shared activities, for example, </w:t>
            </w:r>
            <w:proofErr w:type="spellStart"/>
            <w:r w:rsidRPr="00366122">
              <w:rPr>
                <w:rFonts w:ascii="MS Gothic" w:eastAsia="MS Gothic" w:hAnsi="MS Gothic" w:cs="MS Gothic" w:hint="eastAsia"/>
                <w:sz w:val="18"/>
                <w:szCs w:val="18"/>
                <w:lang w:val="en-AU"/>
              </w:rPr>
              <w:t>我</w:t>
            </w:r>
            <w:r w:rsidRPr="00366122">
              <w:rPr>
                <w:rFonts w:ascii="MingLiU" w:eastAsia="MingLiU" w:hAnsi="MingLiU" w:cs="MingLiU" w:hint="eastAsia"/>
                <w:sz w:val="18"/>
                <w:szCs w:val="18"/>
                <w:lang w:val="en-AU"/>
              </w:rPr>
              <w:t>为什么学汉语，澳大利亚的多元文化，年轻人的兴趣，网络的好与坏</w:t>
            </w:r>
            <w:proofErr w:type="spellEnd"/>
            <w:r w:rsidRPr="00366122">
              <w:rPr>
                <w:rFonts w:ascii="Arial Narrow" w:eastAsia="Arial" w:hAnsi="Arial Narrow" w:cs="Calibri"/>
                <w:sz w:val="18"/>
                <w:szCs w:val="18"/>
                <w:lang w:val="en-AU"/>
              </w:rPr>
              <w:t xml:space="preserve">, </w:t>
            </w:r>
            <w:proofErr w:type="spellStart"/>
            <w:r w:rsidRPr="00366122">
              <w:rPr>
                <w:rFonts w:ascii="MS Gothic" w:eastAsia="MS Gothic" w:hAnsi="MS Gothic" w:cs="MS Gothic" w:hint="eastAsia"/>
                <w:sz w:val="18"/>
                <w:szCs w:val="18"/>
                <w:lang w:val="en-AU"/>
              </w:rPr>
              <w:t>你</w:t>
            </w:r>
            <w:r w:rsidRPr="00366122">
              <w:rPr>
                <w:rFonts w:ascii="MingLiU" w:eastAsia="MingLiU" w:hAnsi="MingLiU" w:cs="MingLiU" w:hint="eastAsia"/>
                <w:sz w:val="18"/>
                <w:szCs w:val="18"/>
                <w:lang w:val="en-AU"/>
              </w:rPr>
              <w:t>难道不觉得</w:t>
            </w:r>
            <w:proofErr w:type="spellEnd"/>
            <w:r w:rsidRPr="00366122">
              <w:rPr>
                <w:rFonts w:ascii="Arial Narrow" w:eastAsia="Arial" w:hAnsi="Arial Narrow" w:cs="Calibri"/>
                <w:sz w:val="18"/>
                <w:szCs w:val="18"/>
                <w:lang w:val="en-AU"/>
              </w:rPr>
              <w:t>…</w:t>
            </w:r>
            <w:proofErr w:type="spellStart"/>
            <w:r w:rsidRPr="00366122">
              <w:rPr>
                <w:rFonts w:ascii="MS Gothic" w:eastAsia="MS Gothic" w:hAnsi="MS Gothic" w:cs="MS Gothic" w:hint="eastAsia"/>
                <w:sz w:val="18"/>
                <w:szCs w:val="18"/>
                <w:lang w:val="en-AU"/>
              </w:rPr>
              <w:t>如果</w:t>
            </w:r>
            <w:proofErr w:type="spellEnd"/>
            <w:r w:rsidRPr="00366122">
              <w:rPr>
                <w:rFonts w:ascii="Arial Narrow" w:eastAsia="Arial" w:hAnsi="Arial Narrow" w:cs="Calibri"/>
                <w:sz w:val="18"/>
                <w:szCs w:val="18"/>
                <w:lang w:val="en-AU"/>
              </w:rPr>
              <w:t>…</w:t>
            </w:r>
            <w:r w:rsidRPr="00366122">
              <w:rPr>
                <w:rFonts w:ascii="MS Gothic" w:eastAsia="MS Gothic" w:hAnsi="MS Gothic" w:cs="MS Gothic" w:hint="eastAsia"/>
                <w:sz w:val="18"/>
                <w:szCs w:val="18"/>
                <w:lang w:val="en-AU"/>
              </w:rPr>
              <w:t>就</w:t>
            </w:r>
            <w:r w:rsidRPr="00366122">
              <w:rPr>
                <w:rFonts w:ascii="Arial Narrow" w:eastAsia="Arial" w:hAnsi="Arial Narrow" w:cs="Calibri"/>
                <w:sz w:val="18"/>
                <w:szCs w:val="18"/>
                <w:lang w:val="en-AU"/>
              </w:rPr>
              <w:t>…</w:t>
            </w:r>
            <w:proofErr w:type="spellStart"/>
            <w:r w:rsidRPr="00366122">
              <w:rPr>
                <w:rFonts w:ascii="MingLiU" w:eastAsia="MingLiU" w:hAnsi="MingLiU" w:cs="MingLiU" w:hint="eastAsia"/>
                <w:sz w:val="18"/>
                <w:szCs w:val="18"/>
                <w:lang w:val="en-AU"/>
              </w:rPr>
              <w:t>吗？你的意思是说</w:t>
            </w:r>
            <w:proofErr w:type="spellEnd"/>
            <w:r w:rsidRPr="00366122">
              <w:rPr>
                <w:rFonts w:ascii="Arial Narrow" w:eastAsia="Arial" w:hAnsi="Arial Narrow" w:cs="Calibri"/>
                <w:sz w:val="18"/>
                <w:szCs w:val="18"/>
                <w:lang w:val="en-AU"/>
              </w:rPr>
              <w:t>…,</w:t>
            </w:r>
            <w:proofErr w:type="spellStart"/>
            <w:r w:rsidRPr="00366122">
              <w:rPr>
                <w:rFonts w:ascii="MS Gothic" w:eastAsia="MS Gothic" w:hAnsi="MS Gothic" w:cs="MS Gothic" w:hint="eastAsia"/>
                <w:sz w:val="18"/>
                <w:szCs w:val="18"/>
                <w:lang w:val="en-AU"/>
              </w:rPr>
              <w:t>如果是</w:t>
            </w:r>
            <w:r w:rsidRPr="00366122">
              <w:rPr>
                <w:rFonts w:ascii="MingLiU" w:eastAsia="MingLiU" w:hAnsi="MingLiU" w:cs="MingLiU" w:hint="eastAsia"/>
                <w:sz w:val="18"/>
                <w:szCs w:val="18"/>
                <w:lang w:val="en-AU"/>
              </w:rPr>
              <w:t>这样的话</w:t>
            </w:r>
            <w:proofErr w:type="spellEnd"/>
            <w:r w:rsidRPr="00366122">
              <w:rPr>
                <w:rFonts w:ascii="Arial Narrow" w:eastAsia="Arial" w:hAnsi="Arial Narrow" w:cs="Calibri"/>
                <w:sz w:val="18"/>
                <w:szCs w:val="18"/>
                <w:lang w:val="en-AU"/>
              </w:rPr>
              <w:t xml:space="preserve">… </w:t>
            </w:r>
            <w:r>
              <w:rPr>
                <w:rFonts w:ascii="Arial Narrow" w:eastAsia="Arial" w:hAnsi="Arial Narrow" w:cs="Calibri"/>
                <w:sz w:val="18"/>
                <w:szCs w:val="18"/>
                <w:lang w:val="en-AU"/>
              </w:rPr>
              <w:t xml:space="preserve">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They apply knowledge of rhythm, pitch, intonation, and voice projection, and move between traditional and simplified characters as appropriate to role, audience and purpose.</w:t>
            </w:r>
            <w:r>
              <w:rPr>
                <w:rFonts w:ascii="Arial Narrow" w:eastAsia="Arial" w:hAnsi="Arial Narrow" w:cs="Calibri"/>
                <w:sz w:val="18"/>
                <w:szCs w:val="18"/>
                <w:lang w:val="en-AU"/>
              </w:rPr>
              <w:t xml:space="preserve">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Students interact with and create imaginative, persuasive and informative texts such as </w:t>
            </w:r>
            <w:proofErr w:type="spellStart"/>
            <w:r w:rsidRPr="00366122">
              <w:rPr>
                <w:rFonts w:ascii="MS Gothic" w:eastAsia="MS Gothic" w:hAnsi="MS Gothic" w:cs="MS Gothic" w:hint="eastAsia"/>
                <w:sz w:val="18"/>
                <w:szCs w:val="18"/>
                <w:lang w:val="en-AU"/>
              </w:rPr>
              <w:t>自</w:t>
            </w:r>
            <w:r w:rsidRPr="00366122">
              <w:rPr>
                <w:rFonts w:ascii="MingLiU" w:eastAsia="MingLiU" w:hAnsi="MingLiU" w:cs="MingLiU" w:hint="eastAsia"/>
                <w:sz w:val="18"/>
                <w:szCs w:val="18"/>
                <w:lang w:val="en-AU"/>
              </w:rPr>
              <w:t>发采访，本地电视节目，访谈节目</w:t>
            </w:r>
            <w:proofErr w:type="spellEnd"/>
            <w:r w:rsidRPr="00366122">
              <w:rPr>
                <w:rFonts w:ascii="Arial Narrow" w:eastAsia="Arial" w:hAnsi="Arial Narrow" w:cs="Calibri"/>
                <w:sz w:val="18"/>
                <w:szCs w:val="18"/>
                <w:lang w:val="en-AU"/>
              </w:rPr>
              <w:t xml:space="preserve"> and </w:t>
            </w:r>
            <w:proofErr w:type="spellStart"/>
            <w:r w:rsidRPr="00366122">
              <w:rPr>
                <w:rFonts w:ascii="MS Gothic" w:eastAsia="MS Gothic" w:hAnsi="MS Gothic" w:cs="MS Gothic" w:hint="eastAsia"/>
                <w:sz w:val="18"/>
                <w:szCs w:val="18"/>
                <w:lang w:val="en-AU"/>
              </w:rPr>
              <w:t>偶像</w:t>
            </w:r>
            <w:r w:rsidRPr="00366122">
              <w:rPr>
                <w:rFonts w:ascii="MingLiU" w:eastAsia="MingLiU" w:hAnsi="MingLiU" w:cs="MingLiU" w:hint="eastAsia"/>
                <w:sz w:val="18"/>
                <w:szCs w:val="18"/>
                <w:lang w:val="en-AU"/>
              </w:rPr>
              <w:t>剧，娱乐节目，电影片断，音乐录影</w:t>
            </w:r>
            <w:proofErr w:type="spellEnd"/>
            <w:r w:rsidRPr="00366122">
              <w:rPr>
                <w:rFonts w:ascii="Arial Narrow" w:eastAsia="Arial" w:hAnsi="Arial Narrow" w:cs="Calibri"/>
                <w:sz w:val="18"/>
                <w:szCs w:val="18"/>
                <w:lang w:val="en-AU"/>
              </w:rPr>
              <w:t xml:space="preserve">, in a range of generic formats, making choices with regard to audience and purpose, for example, </w:t>
            </w:r>
            <w:proofErr w:type="spellStart"/>
            <w:r w:rsidRPr="00366122">
              <w:rPr>
                <w:rFonts w:ascii="MS Gothic" w:eastAsia="MS Gothic" w:hAnsi="MS Gothic" w:cs="MS Gothic" w:hint="eastAsia"/>
                <w:sz w:val="18"/>
                <w:szCs w:val="18"/>
                <w:lang w:val="en-AU"/>
              </w:rPr>
              <w:t>澳大利</w:t>
            </w:r>
            <w:r w:rsidRPr="00366122">
              <w:rPr>
                <w:rFonts w:ascii="MingLiU" w:eastAsia="MingLiU" w:hAnsi="MingLiU" w:cs="MingLiU" w:hint="eastAsia"/>
                <w:sz w:val="18"/>
                <w:szCs w:val="18"/>
                <w:lang w:val="en-AU"/>
              </w:rPr>
              <w:t>亚土著人的艺术，我看移民热，现代女性的地位</w:t>
            </w:r>
            <w:proofErr w:type="spellEnd"/>
            <w:r w:rsidRPr="00366122">
              <w:rPr>
                <w:rFonts w:ascii="Arial Narrow" w:eastAsia="Arial" w:hAnsi="Arial Narrow" w:cs="Calibri"/>
                <w:sz w:val="18"/>
                <w:szCs w:val="18"/>
                <w:lang w:val="en-AU"/>
              </w:rPr>
              <w:t xml:space="preserve">, </w:t>
            </w:r>
            <w:proofErr w:type="spellStart"/>
            <w:proofErr w:type="gramStart"/>
            <w:r w:rsidRPr="00366122">
              <w:rPr>
                <w:rFonts w:ascii="MingLiU" w:eastAsia="MingLiU" w:hAnsi="MingLiU" w:cs="MingLiU" w:hint="eastAsia"/>
                <w:sz w:val="18"/>
                <w:szCs w:val="18"/>
                <w:lang w:val="en-AU"/>
              </w:rPr>
              <w:t>报刊杂志</w:t>
            </w:r>
            <w:proofErr w:type="gramEnd"/>
            <w:r w:rsidRPr="00366122">
              <w:rPr>
                <w:rFonts w:ascii="MingLiU" w:eastAsia="MingLiU" w:hAnsi="MingLiU" w:cs="MingLiU" w:hint="eastAsia"/>
                <w:sz w:val="18"/>
                <w:szCs w:val="18"/>
                <w:lang w:val="en-AU"/>
              </w:rPr>
              <w:t>，百科全书，百度等搜索引擎</w:t>
            </w:r>
            <w:proofErr w:type="spellEnd"/>
            <w:r w:rsidRPr="00366122">
              <w:rPr>
                <w:rFonts w:ascii="Arial Narrow" w:eastAsia="Arial" w:hAnsi="Arial Narrow" w:cs="Calibri"/>
                <w:sz w:val="18"/>
                <w:szCs w:val="18"/>
                <w:lang w:val="en-AU"/>
              </w:rPr>
              <w:t xml:space="preserve">.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They use Chinese to maintain social relationships with and interact with a diverse range of people across a variety of situations and contexts, using common colloquial expressions.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They construct sentences using a range of structures to incorporate information and ideas, including relative and attributive clauses, conditionality and indefinite pronouns.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Students compare information and ideas, explain or justify perspectives, and relate events using conjunctions. </w:t>
            </w:r>
            <w:r>
              <w:rPr>
                <w:rFonts w:ascii="Arial Narrow" w:eastAsia="Arial" w:hAnsi="Arial Narrow" w:cs="Calibri"/>
                <w:sz w:val="18"/>
                <w:szCs w:val="18"/>
                <w:lang w:val="en-AU"/>
              </w:rPr>
              <w:t xml:space="preserve">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They apply a range of stylistic devices to engage and influence audiences, for example, </w:t>
            </w:r>
            <w:proofErr w:type="spellStart"/>
            <w:r w:rsidRPr="00366122">
              <w:rPr>
                <w:rFonts w:ascii="MS Gothic" w:eastAsia="MS Gothic" w:hAnsi="MS Gothic" w:cs="MS Gothic" w:hint="eastAsia"/>
                <w:sz w:val="18"/>
                <w:szCs w:val="18"/>
                <w:lang w:val="en-AU"/>
              </w:rPr>
              <w:t>夸</w:t>
            </w:r>
            <w:r w:rsidRPr="00366122">
              <w:rPr>
                <w:rFonts w:ascii="MingLiU" w:eastAsia="MingLiU" w:hAnsi="MingLiU" w:cs="MingLiU" w:hint="eastAsia"/>
                <w:sz w:val="18"/>
                <w:szCs w:val="18"/>
                <w:lang w:val="en-AU"/>
              </w:rPr>
              <w:t>张，幽默</w:t>
            </w:r>
            <w:proofErr w:type="spellEnd"/>
            <w:r w:rsidRPr="00366122">
              <w:rPr>
                <w:rFonts w:ascii="Arial Narrow" w:eastAsia="Arial" w:hAnsi="Arial Narrow" w:cs="Calibri"/>
                <w:sz w:val="18"/>
                <w:szCs w:val="18"/>
                <w:lang w:val="en-AU"/>
              </w:rPr>
              <w:t>.</w:t>
            </w:r>
            <w:r>
              <w:rPr>
                <w:rFonts w:ascii="Arial Narrow" w:eastAsia="Arial" w:hAnsi="Arial Narrow" w:cs="Calibri"/>
                <w:sz w:val="18"/>
                <w:szCs w:val="18"/>
                <w:lang w:val="en-AU"/>
              </w:rPr>
              <w:t xml:space="preserve">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Students explain how the traditional and simplified forms of the Chinese writing system convey meaning, and how ideographic cues can be used to extend meaning. </w:t>
            </w:r>
          </w:p>
          <w:p w:rsidR="00FA3707" w:rsidRPr="00366122" w:rsidRDefault="00FA3707" w:rsidP="00FA3707">
            <w:pPr>
              <w:pStyle w:val="ListParagraph"/>
              <w:numPr>
                <w:ilvl w:val="0"/>
                <w:numId w:val="22"/>
              </w:numPr>
              <w:rPr>
                <w:rFonts w:ascii="Arial Narrow" w:eastAsia="Arial" w:hAnsi="Arial Narrow" w:cs="Calibri"/>
                <w:sz w:val="18"/>
                <w:szCs w:val="18"/>
                <w:lang w:val="en-AU"/>
              </w:rPr>
            </w:pPr>
            <w:r w:rsidRPr="00366122">
              <w:rPr>
                <w:rFonts w:ascii="Arial Narrow" w:eastAsia="Arial" w:hAnsi="Arial Narrow" w:cs="Calibri"/>
                <w:sz w:val="18"/>
                <w:szCs w:val="18"/>
                <w:lang w:val="en-AU"/>
              </w:rPr>
              <w:t xml:space="preserve">They analyse the key features of Chinese grammar and sentence structure, and compare language use across a range of contexts and modes. </w:t>
            </w:r>
          </w:p>
          <w:p w:rsidR="00FA3707" w:rsidRPr="003773A4" w:rsidRDefault="00FA3707" w:rsidP="00FA3707">
            <w:pPr>
              <w:pStyle w:val="ListParagraph"/>
              <w:numPr>
                <w:ilvl w:val="0"/>
                <w:numId w:val="22"/>
              </w:numPr>
              <w:rPr>
                <w:rFonts w:ascii="Arial Narrow" w:eastAsia="Arial" w:hAnsi="Arial Narrow" w:cs="Calibri"/>
                <w:sz w:val="18"/>
                <w:szCs w:val="18"/>
                <w:lang w:val="en-AU"/>
              </w:rPr>
            </w:pPr>
            <w:r w:rsidRPr="003773A4">
              <w:rPr>
                <w:rFonts w:ascii="Arial Narrow" w:eastAsia="Arial" w:hAnsi="Arial Narrow" w:cs="Calibri"/>
                <w:sz w:val="18"/>
                <w:szCs w:val="18"/>
                <w:lang w:val="en-AU"/>
              </w:rPr>
              <w:t>They explain how features of culture impact on communication practices across languages, and apply this knowledge to their own interactions with others.</w:t>
            </w:r>
            <w:r>
              <w:rPr>
                <w:rFonts w:ascii="Arial Narrow" w:eastAsia="Arial" w:hAnsi="Arial Narrow" w:cs="Calibri"/>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FA3707" w:rsidRPr="00374FCC" w:rsidTr="00447CF0">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FA3707" w:rsidRPr="00374FCC" w:rsidRDefault="00FA3707" w:rsidP="00447CF0">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FA3707" w:rsidRPr="00374FCC" w:rsidRDefault="00FA3707" w:rsidP="00447CF0">
            <w:pPr>
              <w:rPr>
                <w:rFonts w:ascii="Calibri" w:hAnsi="Calibri" w:cs="Calibri"/>
                <w:b/>
                <w:lang w:val="en-AU"/>
              </w:rPr>
            </w:pPr>
          </w:p>
        </w:tc>
      </w:tr>
      <w:tr w:rsidR="00FA3707" w:rsidRPr="00374FCC" w:rsidTr="00447CF0">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FA3707" w:rsidRPr="00374FCC" w:rsidRDefault="00FA3707" w:rsidP="00447CF0">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FA3707" w:rsidRPr="00374FCC" w:rsidRDefault="00FA3707"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r w:rsidR="00FA3707"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A3707" w:rsidRPr="00374FCC" w:rsidRDefault="00FA3707" w:rsidP="00447CF0">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1"/>
      <w:footerReference w:type="default" r:id="rId172"/>
      <w:headerReference w:type="first" r:id="rId173"/>
      <w:footerReference w:type="first" r:id="rId17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22" w:rsidRDefault="00366122" w:rsidP="00304EA1">
      <w:pPr>
        <w:spacing w:after="0" w:line="240" w:lineRule="auto"/>
      </w:pPr>
      <w:r>
        <w:separator/>
      </w:r>
    </w:p>
  </w:endnote>
  <w:endnote w:type="continuationSeparator" w:id="0">
    <w:p w:rsidR="00366122" w:rsidRDefault="0036612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66122" w:rsidTr="00083E00">
      <w:trPr>
        <w:trHeight w:val="701"/>
      </w:trPr>
      <w:tc>
        <w:tcPr>
          <w:tcW w:w="2835" w:type="dxa"/>
          <w:vAlign w:val="center"/>
        </w:tcPr>
        <w:p w:rsidR="00366122" w:rsidRPr="002329F3" w:rsidRDefault="0036612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66122" w:rsidRPr="00B41951" w:rsidRDefault="0036612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06440">
            <w:rPr>
              <w:noProof/>
            </w:rPr>
            <w:t>2</w:t>
          </w:r>
          <w:r w:rsidRPr="00B41951">
            <w:rPr>
              <w:noProof/>
            </w:rPr>
            <w:fldChar w:fldCharType="end"/>
          </w:r>
        </w:p>
      </w:tc>
    </w:tr>
  </w:tbl>
  <w:p w:rsidR="00366122" w:rsidRPr="00243F0D" w:rsidRDefault="0036612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66122" w:rsidTr="004174A4">
      <w:trPr>
        <w:trHeight w:val="709"/>
      </w:trPr>
      <w:tc>
        <w:tcPr>
          <w:tcW w:w="7607" w:type="dxa"/>
          <w:vAlign w:val="center"/>
        </w:tcPr>
        <w:p w:rsidR="00366122" w:rsidRPr="004A2ED8" w:rsidRDefault="0036612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66122" w:rsidRPr="00B41951" w:rsidRDefault="00366122" w:rsidP="004174A4">
          <w:pPr>
            <w:pStyle w:val="VCAAbody"/>
            <w:jc w:val="center"/>
            <w:rPr>
              <w:sz w:val="18"/>
              <w:szCs w:val="18"/>
            </w:rPr>
          </w:pPr>
        </w:p>
      </w:tc>
      <w:tc>
        <w:tcPr>
          <w:tcW w:w="7608" w:type="dxa"/>
          <w:vAlign w:val="center"/>
        </w:tcPr>
        <w:p w:rsidR="00366122" w:rsidRDefault="00366122" w:rsidP="00B41951">
          <w:pPr>
            <w:pStyle w:val="Footer"/>
            <w:tabs>
              <w:tab w:val="clear" w:pos="9026"/>
              <w:tab w:val="right" w:pos="11340"/>
            </w:tabs>
            <w:jc w:val="right"/>
          </w:pPr>
        </w:p>
      </w:tc>
    </w:tr>
  </w:tbl>
  <w:p w:rsidR="00366122" w:rsidRDefault="0036612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22" w:rsidRDefault="00366122" w:rsidP="00304EA1">
      <w:pPr>
        <w:spacing w:after="0" w:line="240" w:lineRule="auto"/>
      </w:pPr>
      <w:r>
        <w:separator/>
      </w:r>
    </w:p>
  </w:footnote>
  <w:footnote w:type="continuationSeparator" w:id="0">
    <w:p w:rsidR="00366122" w:rsidRDefault="0036612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66122" w:rsidRPr="00D86DE4" w:rsidRDefault="001F5B08" w:rsidP="00D86DE4">
        <w:pPr>
          <w:pStyle w:val="VCAAcaptionsandfootnotes"/>
          <w:rPr>
            <w:color w:val="999999" w:themeColor="accent2"/>
          </w:rPr>
        </w:pPr>
        <w:r>
          <w:rPr>
            <w:b/>
            <w:color w:val="999999" w:themeColor="accent2"/>
            <w:lang w:val="en-AU"/>
          </w:rPr>
          <w:t>Curriculum Mapping Template: Chinese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22" w:rsidRPr="009370BC" w:rsidRDefault="0036612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Chinese – </w:t>
        </w:r>
        <w:r w:rsidR="001F5B08">
          <w:rPr>
            <w:sz w:val="28"/>
            <w:szCs w:val="28"/>
          </w:rPr>
          <w:t>7</w:t>
        </w:r>
        <w:r>
          <w:rPr>
            <w:sz w:val="28"/>
            <w:szCs w:val="28"/>
          </w:rPr>
          <w:t xml:space="preserve"> and </w:t>
        </w:r>
        <w:r w:rsidR="001F5B08">
          <w:rPr>
            <w:sz w:val="28"/>
            <w:szCs w:val="28"/>
          </w:rPr>
          <w:t>8</w:t>
        </w:r>
      </w:sdtContent>
    </w:sdt>
    <w:r>
      <w:rPr>
        <w:sz w:val="28"/>
        <w:szCs w:val="28"/>
      </w:rPr>
      <w:t xml:space="preserve"> (</w:t>
    </w:r>
    <w:r w:rsidR="001F5B08">
      <w:rPr>
        <w:sz w:val="28"/>
        <w:szCs w:val="28"/>
      </w:rPr>
      <w:t>Background</w:t>
    </w:r>
    <w:r>
      <w:rPr>
        <w:sz w:val="28"/>
        <w:szCs w:val="28"/>
      </w:rPr>
      <w:t xml:space="preserve"> Language Learner, </w:t>
    </w:r>
    <w:r w:rsidR="00090DAA">
      <w:rPr>
        <w:sz w:val="28"/>
        <w:szCs w:val="28"/>
      </w:rPr>
      <w:t>F</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15069F"/>
    <w:multiLevelType w:val="hybridMultilevel"/>
    <w:tmpl w:val="6F905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34A319E"/>
    <w:multiLevelType w:val="hybridMultilevel"/>
    <w:tmpl w:val="419EC626"/>
    <w:lvl w:ilvl="0" w:tplc="150A959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950BB1"/>
    <w:multiLevelType w:val="hybridMultilevel"/>
    <w:tmpl w:val="DAB87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2163E0"/>
    <w:multiLevelType w:val="hybridMultilevel"/>
    <w:tmpl w:val="CAA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9"/>
  </w:num>
  <w:num w:numId="4">
    <w:abstractNumId w:val="2"/>
  </w:num>
  <w:num w:numId="5">
    <w:abstractNumId w:val="14"/>
  </w:num>
  <w:num w:numId="6">
    <w:abstractNumId w:val="0"/>
  </w:num>
  <w:num w:numId="7">
    <w:abstractNumId w:val="15"/>
  </w:num>
  <w:num w:numId="8">
    <w:abstractNumId w:val="17"/>
  </w:num>
  <w:num w:numId="9">
    <w:abstractNumId w:val="8"/>
  </w:num>
  <w:num w:numId="10">
    <w:abstractNumId w:val="10"/>
  </w:num>
  <w:num w:numId="11">
    <w:abstractNumId w:val="1"/>
  </w:num>
  <w:num w:numId="12">
    <w:abstractNumId w:val="3"/>
  </w:num>
  <w:num w:numId="13">
    <w:abstractNumId w:val="7"/>
  </w:num>
  <w:num w:numId="14">
    <w:abstractNumId w:val="12"/>
  </w:num>
  <w:num w:numId="15">
    <w:abstractNumId w:val="6"/>
  </w:num>
  <w:num w:numId="16">
    <w:abstractNumId w:val="4"/>
  </w:num>
  <w:num w:numId="17">
    <w:abstractNumId w:val="21"/>
  </w:num>
  <w:num w:numId="18">
    <w:abstractNumId w:val="11"/>
  </w:num>
  <w:num w:numId="19">
    <w:abstractNumId w:val="18"/>
  </w:num>
  <w:num w:numId="20">
    <w:abstractNumId w:val="19"/>
  </w:num>
  <w:num w:numId="21">
    <w:abstractNumId w:val="23"/>
  </w:num>
  <w:num w:numId="22">
    <w:abstractNumId w:val="22"/>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90DAA"/>
    <w:rsid w:val="000A4B8C"/>
    <w:rsid w:val="000A71F7"/>
    <w:rsid w:val="000B1AF5"/>
    <w:rsid w:val="000D02B8"/>
    <w:rsid w:val="000D2707"/>
    <w:rsid w:val="000E4A92"/>
    <w:rsid w:val="000E6E7E"/>
    <w:rsid w:val="000F09E4"/>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C38EE"/>
    <w:rsid w:val="001C73C5"/>
    <w:rsid w:val="001E5ED4"/>
    <w:rsid w:val="001F5B08"/>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66122"/>
    <w:rsid w:val="00372723"/>
    <w:rsid w:val="003773A4"/>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31D2"/>
    <w:rsid w:val="0051631E"/>
    <w:rsid w:val="00526666"/>
    <w:rsid w:val="00542353"/>
    <w:rsid w:val="005469B0"/>
    <w:rsid w:val="00566029"/>
    <w:rsid w:val="0057336C"/>
    <w:rsid w:val="00574735"/>
    <w:rsid w:val="005923CB"/>
    <w:rsid w:val="005B19C6"/>
    <w:rsid w:val="005B391B"/>
    <w:rsid w:val="005B6999"/>
    <w:rsid w:val="005C47EF"/>
    <w:rsid w:val="005D3D78"/>
    <w:rsid w:val="005D676B"/>
    <w:rsid w:val="005E15C0"/>
    <w:rsid w:val="005E2EF0"/>
    <w:rsid w:val="00605D42"/>
    <w:rsid w:val="00607D1F"/>
    <w:rsid w:val="006207A6"/>
    <w:rsid w:val="006220D0"/>
    <w:rsid w:val="00643937"/>
    <w:rsid w:val="00661E10"/>
    <w:rsid w:val="00693FFD"/>
    <w:rsid w:val="006D2159"/>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2704D"/>
    <w:rsid w:val="009318E3"/>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6569"/>
    <w:rsid w:val="00A365AA"/>
    <w:rsid w:val="00A40966"/>
    <w:rsid w:val="00A51560"/>
    <w:rsid w:val="00A71A75"/>
    <w:rsid w:val="00A73676"/>
    <w:rsid w:val="00A87CDE"/>
    <w:rsid w:val="00A921E0"/>
    <w:rsid w:val="00AA2350"/>
    <w:rsid w:val="00AC090B"/>
    <w:rsid w:val="00AF5590"/>
    <w:rsid w:val="00B01200"/>
    <w:rsid w:val="00B0738F"/>
    <w:rsid w:val="00B13096"/>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D3A33"/>
    <w:rsid w:val="00BE5521"/>
    <w:rsid w:val="00BE57CD"/>
    <w:rsid w:val="00C46F0E"/>
    <w:rsid w:val="00C53263"/>
    <w:rsid w:val="00C5379C"/>
    <w:rsid w:val="00C75F1D"/>
    <w:rsid w:val="00C94A8B"/>
    <w:rsid w:val="00C96144"/>
    <w:rsid w:val="00CB4115"/>
    <w:rsid w:val="00CC1EDB"/>
    <w:rsid w:val="00CD487B"/>
    <w:rsid w:val="00D022C6"/>
    <w:rsid w:val="00D14C24"/>
    <w:rsid w:val="00D20F94"/>
    <w:rsid w:val="00D338E4"/>
    <w:rsid w:val="00D35B67"/>
    <w:rsid w:val="00D43FD6"/>
    <w:rsid w:val="00D51947"/>
    <w:rsid w:val="00D532F0"/>
    <w:rsid w:val="00D540EC"/>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06440"/>
    <w:rsid w:val="00F10E37"/>
    <w:rsid w:val="00F15AA1"/>
    <w:rsid w:val="00F21A56"/>
    <w:rsid w:val="00F40D53"/>
    <w:rsid w:val="00F4525C"/>
    <w:rsid w:val="00F8210C"/>
    <w:rsid w:val="00F95BE7"/>
    <w:rsid w:val="00FA370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485300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1.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control" Target="activeX/activeX44.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33.xml"/><Relationship Id="rId170" Type="http://schemas.openxmlformats.org/officeDocument/2006/relationships/control" Target="activeX/activeX144.xml"/><Relationship Id="rId107" Type="http://schemas.openxmlformats.org/officeDocument/2006/relationships/hyperlink" Target="http://victoriancurriculum.vcaa.vic.edu.au/Curriculum/ContentDescription/VCZHU176" TargetMode="External"/><Relationship Id="rId11" Type="http://schemas.openxmlformats.org/officeDocument/2006/relationships/hyperlink" Target="http://victoriancurriculum.vcaa.vic.edu.au/Curriculum/ContentDescription/VCZHC162" TargetMode="Externa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5.xml"/><Relationship Id="rId128" Type="http://schemas.openxmlformats.org/officeDocument/2006/relationships/control" Target="activeX/activeX102.xml"/><Relationship Id="rId149" Type="http://schemas.openxmlformats.org/officeDocument/2006/relationships/control" Target="activeX/activeX123.xml"/><Relationship Id="rId5" Type="http://schemas.openxmlformats.org/officeDocument/2006/relationships/settings" Target="settings.xml"/><Relationship Id="rId95" Type="http://schemas.openxmlformats.org/officeDocument/2006/relationships/control" Target="activeX/activeX76.xml"/><Relationship Id="rId160" Type="http://schemas.openxmlformats.org/officeDocument/2006/relationships/control" Target="activeX/activeX134.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control" Target="activeX/activeX45.xml"/><Relationship Id="rId118" Type="http://schemas.openxmlformats.org/officeDocument/2006/relationships/control" Target="activeX/activeX92.xml"/><Relationship Id="rId139" Type="http://schemas.openxmlformats.org/officeDocument/2006/relationships/control" Target="activeX/activeX113.xml"/><Relationship Id="rId85" Type="http://schemas.openxmlformats.org/officeDocument/2006/relationships/control" Target="activeX/activeX66.xml"/><Relationship Id="rId150" Type="http://schemas.openxmlformats.org/officeDocument/2006/relationships/control" Target="activeX/activeX124.xml"/><Relationship Id="rId171" Type="http://schemas.openxmlformats.org/officeDocument/2006/relationships/header" Target="header1.xml"/><Relationship Id="rId12" Type="http://schemas.openxmlformats.org/officeDocument/2006/relationships/hyperlink" Target="http://victoriancurriculum.vcaa.vic.edu.au/Curriculum/ContentDescription/VCZHC163" TargetMode="External"/><Relationship Id="rId33" Type="http://schemas.openxmlformats.org/officeDocument/2006/relationships/control" Target="activeX/activeX14.xml"/><Relationship Id="rId108" Type="http://schemas.openxmlformats.org/officeDocument/2006/relationships/control" Target="activeX/activeX82.xml"/><Relationship Id="rId129" Type="http://schemas.openxmlformats.org/officeDocument/2006/relationships/control" Target="activeX/activeX103.xml"/><Relationship Id="rId54" Type="http://schemas.openxmlformats.org/officeDocument/2006/relationships/control" Target="activeX/activeX35.xml"/><Relationship Id="rId75" Type="http://schemas.openxmlformats.org/officeDocument/2006/relationships/control" Target="activeX/activeX56.xml"/><Relationship Id="rId96" Type="http://schemas.openxmlformats.org/officeDocument/2006/relationships/control" Target="activeX/activeX77.xml"/><Relationship Id="rId140" Type="http://schemas.openxmlformats.org/officeDocument/2006/relationships/control" Target="activeX/activeX114.xml"/><Relationship Id="rId161" Type="http://schemas.openxmlformats.org/officeDocument/2006/relationships/control" Target="activeX/activeX135.xml"/><Relationship Id="rId6" Type="http://schemas.openxmlformats.org/officeDocument/2006/relationships/webSettings" Target="webSetting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8.xml"/><Relationship Id="rId119" Type="http://schemas.openxmlformats.org/officeDocument/2006/relationships/control" Target="activeX/activeX93.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control" Target="activeX/activeX46.xml"/><Relationship Id="rId81" Type="http://schemas.openxmlformats.org/officeDocument/2006/relationships/control" Target="activeX/activeX62.xml"/><Relationship Id="rId86" Type="http://schemas.openxmlformats.org/officeDocument/2006/relationships/control" Target="activeX/activeX67.xml"/><Relationship Id="rId130" Type="http://schemas.openxmlformats.org/officeDocument/2006/relationships/control" Target="activeX/activeX104.xml"/><Relationship Id="rId135" Type="http://schemas.openxmlformats.org/officeDocument/2006/relationships/control" Target="activeX/activeX109.xml"/><Relationship Id="rId151" Type="http://schemas.openxmlformats.org/officeDocument/2006/relationships/control" Target="activeX/activeX125.xml"/><Relationship Id="rId156" Type="http://schemas.openxmlformats.org/officeDocument/2006/relationships/control" Target="activeX/activeX130.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hyperlink" Target="http://victoriancurriculum.vcaa.vic.edu.au/Curriculum/ContentDescription/VCZHC164" TargetMode="External"/><Relationship Id="rId18" Type="http://schemas.openxmlformats.org/officeDocument/2006/relationships/hyperlink" Target="http://victoriancurriculum.vcaa.vic.edu.au/Curriculum/ContentDescription/VCZHC169"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hyperlink" Target="http://victoriancurriculum.vcaa.vic.edu.au/Curriculum/ContentDescription/VCZHU173" TargetMode="Externa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5.xml"/><Relationship Id="rId146" Type="http://schemas.openxmlformats.org/officeDocument/2006/relationships/control" Target="activeX/activeX120.xml"/><Relationship Id="rId167" Type="http://schemas.openxmlformats.org/officeDocument/2006/relationships/control" Target="activeX/activeX141.xml"/><Relationship Id="rId7" Type="http://schemas.openxmlformats.org/officeDocument/2006/relationships/footnotes" Target="footnotes.xml"/><Relationship Id="rId71" Type="http://schemas.openxmlformats.org/officeDocument/2006/relationships/control" Target="activeX/activeX52.xml"/><Relationship Id="rId92" Type="http://schemas.openxmlformats.org/officeDocument/2006/relationships/control" Target="activeX/activeX73.xml"/><Relationship Id="rId162" Type="http://schemas.openxmlformats.org/officeDocument/2006/relationships/control" Target="activeX/activeX136.xml"/><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7.xml"/><Relationship Id="rId87" Type="http://schemas.openxmlformats.org/officeDocument/2006/relationships/control" Target="activeX/activeX68.xml"/><Relationship Id="rId110" Type="http://schemas.openxmlformats.org/officeDocument/2006/relationships/control" Target="activeX/activeX84.xml"/><Relationship Id="rId115" Type="http://schemas.openxmlformats.org/officeDocument/2006/relationships/control" Target="activeX/activeX89.xml"/><Relationship Id="rId131" Type="http://schemas.openxmlformats.org/officeDocument/2006/relationships/control" Target="activeX/activeX105.xml"/><Relationship Id="rId136" Type="http://schemas.openxmlformats.org/officeDocument/2006/relationships/control" Target="activeX/activeX110.xml"/><Relationship Id="rId157" Type="http://schemas.openxmlformats.org/officeDocument/2006/relationships/control" Target="activeX/activeX131.xml"/><Relationship Id="rId178" Type="http://schemas.openxmlformats.org/officeDocument/2006/relationships/customXml" Target="../customXml/item2.xml"/><Relationship Id="rId61" Type="http://schemas.openxmlformats.org/officeDocument/2006/relationships/control" Target="activeX/activeX42.xml"/><Relationship Id="rId82" Type="http://schemas.openxmlformats.org/officeDocument/2006/relationships/control" Target="activeX/activeX63.xml"/><Relationship Id="rId152" Type="http://schemas.openxmlformats.org/officeDocument/2006/relationships/control" Target="activeX/activeX126.xml"/><Relationship Id="rId17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ZHC165"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hyperlink" Target="http://victoriancurriculum.vcaa.vic.edu.au/Curriculum/ContentDescription/VCZHU174" TargetMode="External"/><Relationship Id="rId126" Type="http://schemas.openxmlformats.org/officeDocument/2006/relationships/control" Target="activeX/activeX100.xml"/><Relationship Id="rId147" Type="http://schemas.openxmlformats.org/officeDocument/2006/relationships/control" Target="activeX/activeX121.xml"/><Relationship Id="rId168" Type="http://schemas.openxmlformats.org/officeDocument/2006/relationships/control" Target="activeX/activeX142.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5.xml"/><Relationship Id="rId142" Type="http://schemas.openxmlformats.org/officeDocument/2006/relationships/control" Target="activeX/activeX116.xml"/><Relationship Id="rId163" Type="http://schemas.openxmlformats.org/officeDocument/2006/relationships/control" Target="activeX/activeX137.xml"/><Relationship Id="rId3" Type="http://schemas.openxmlformats.org/officeDocument/2006/relationships/styles" Target="styles.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8.xml"/><Relationship Id="rId116" Type="http://schemas.openxmlformats.org/officeDocument/2006/relationships/control" Target="activeX/activeX90.xml"/><Relationship Id="rId137" Type="http://schemas.openxmlformats.org/officeDocument/2006/relationships/control" Target="activeX/activeX111.xml"/><Relationship Id="rId158" Type="http://schemas.openxmlformats.org/officeDocument/2006/relationships/control" Target="activeX/activeX132.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5.xml"/><Relationship Id="rId132" Type="http://schemas.openxmlformats.org/officeDocument/2006/relationships/control" Target="activeX/activeX106.xml"/><Relationship Id="rId153" Type="http://schemas.openxmlformats.org/officeDocument/2006/relationships/control" Target="activeX/activeX127.xml"/><Relationship Id="rId174" Type="http://schemas.openxmlformats.org/officeDocument/2006/relationships/footer" Target="footer2.xml"/><Relationship Id="rId179" Type="http://schemas.openxmlformats.org/officeDocument/2006/relationships/customXml" Target="../customXml/item3.xml"/><Relationship Id="rId15" Type="http://schemas.openxmlformats.org/officeDocument/2006/relationships/hyperlink" Target="http://victoriancurriculum.vcaa.vic.edu.au/Curriculum/ContentDescription/VCZHC166"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hyperlink" Target="http://victoriancurriculum.vcaa.vic.edu.au/Curriculum/ContentDescription/VCZHU175" TargetMode="External"/><Relationship Id="rId127" Type="http://schemas.openxmlformats.org/officeDocument/2006/relationships/control" Target="activeX/activeX101.xml"/><Relationship Id="rId10" Type="http://schemas.openxmlformats.org/officeDocument/2006/relationships/hyperlink" Target="http://victoriancurriculum.vcaa.vic.edu.au/Curriculum/ContentDescription/VCZHC161" TargetMode="Externa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54.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hyperlink" Target="http://victoriancurriculum.vcaa.vic.edu.au/Curriculum/ContentDescription/VCZHU170" TargetMode="External"/><Relationship Id="rId122" Type="http://schemas.openxmlformats.org/officeDocument/2006/relationships/control" Target="activeX/activeX96.xml"/><Relationship Id="rId143" Type="http://schemas.openxmlformats.org/officeDocument/2006/relationships/control" Target="activeX/activeX117.xml"/><Relationship Id="rId148" Type="http://schemas.openxmlformats.org/officeDocument/2006/relationships/control" Target="activeX/activeX122.xml"/><Relationship Id="rId164" Type="http://schemas.openxmlformats.org/officeDocument/2006/relationships/control" Target="activeX/activeX138.xml"/><Relationship Id="rId169" Type="http://schemas.openxmlformats.org/officeDocument/2006/relationships/control" Target="activeX/activeX14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ustomXml" Target="../customXml/item4.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control" Target="activeX/activeX49.xml"/><Relationship Id="rId89" Type="http://schemas.openxmlformats.org/officeDocument/2006/relationships/control" Target="activeX/activeX70.xml"/><Relationship Id="rId112" Type="http://schemas.openxmlformats.org/officeDocument/2006/relationships/control" Target="activeX/activeX86.xml"/><Relationship Id="rId133" Type="http://schemas.openxmlformats.org/officeDocument/2006/relationships/control" Target="activeX/activeX107.xml"/><Relationship Id="rId154" Type="http://schemas.openxmlformats.org/officeDocument/2006/relationships/control" Target="activeX/activeX128.xml"/><Relationship Id="rId175" Type="http://schemas.openxmlformats.org/officeDocument/2006/relationships/fontTable" Target="fontTable.xml"/><Relationship Id="rId16" Type="http://schemas.openxmlformats.org/officeDocument/2006/relationships/hyperlink" Target="http://victoriancurriculum.vcaa.vic.edu.au/Curriculum/ContentDescription/VCZHC167" TargetMode="Externa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60.xml"/><Relationship Id="rId102" Type="http://schemas.openxmlformats.org/officeDocument/2006/relationships/hyperlink" Target="http://victoriancurriculum.vcaa.vic.edu.au/Curriculum/ContentDescription/VCZHU171" TargetMode="External"/><Relationship Id="rId123" Type="http://schemas.openxmlformats.org/officeDocument/2006/relationships/control" Target="activeX/activeX97.xml"/><Relationship Id="rId144" Type="http://schemas.openxmlformats.org/officeDocument/2006/relationships/control" Target="activeX/activeX118.xml"/><Relationship Id="rId90" Type="http://schemas.openxmlformats.org/officeDocument/2006/relationships/control" Target="activeX/activeX71.xml"/><Relationship Id="rId165" Type="http://schemas.openxmlformats.org/officeDocument/2006/relationships/control" Target="activeX/activeX139.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50.xml"/><Relationship Id="rId113" Type="http://schemas.openxmlformats.org/officeDocument/2006/relationships/control" Target="activeX/activeX87.xml"/><Relationship Id="rId134" Type="http://schemas.openxmlformats.org/officeDocument/2006/relationships/control" Target="activeX/activeX108.xml"/><Relationship Id="rId80" Type="http://schemas.openxmlformats.org/officeDocument/2006/relationships/control" Target="activeX/activeX61.xml"/><Relationship Id="rId155" Type="http://schemas.openxmlformats.org/officeDocument/2006/relationships/control" Target="activeX/activeX129.xml"/><Relationship Id="rId176" Type="http://schemas.openxmlformats.org/officeDocument/2006/relationships/glossaryDocument" Target="glossary/document.xml"/><Relationship Id="rId17" Type="http://schemas.openxmlformats.org/officeDocument/2006/relationships/hyperlink" Target="http://victoriancurriculum.vcaa.vic.edu.au/Curriculum/ContentDescription/VCZHC168"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hyperlink" Target="http://victoriancurriculum.vcaa.vic.edu.au/Curriculum/ContentDescription/VCZHU172" TargetMode="External"/><Relationship Id="rId124" Type="http://schemas.openxmlformats.org/officeDocument/2006/relationships/control" Target="activeX/activeX98.xml"/><Relationship Id="rId70" Type="http://schemas.openxmlformats.org/officeDocument/2006/relationships/control" Target="activeX/activeX51.xml"/><Relationship Id="rId91" Type="http://schemas.openxmlformats.org/officeDocument/2006/relationships/control" Target="activeX/activeX72.xml"/><Relationship Id="rId145" Type="http://schemas.openxmlformats.org/officeDocument/2006/relationships/control" Target="activeX/activeX119.xml"/><Relationship Id="rId166" Type="http://schemas.openxmlformats.org/officeDocument/2006/relationships/control" Target="activeX/activeX140.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EC589E"/>
    <w:rsid w:val="00F11439"/>
    <w:rsid w:val="00FB2210"/>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D1C7C-9EAB-4529-AC3E-32891D5D1D78}"/>
</file>

<file path=customXml/itemProps2.xml><?xml version="1.0" encoding="utf-8"?>
<ds:datastoreItem xmlns:ds="http://schemas.openxmlformats.org/officeDocument/2006/customXml" ds:itemID="{3870AA58-1D52-412B-BA8C-079D7C2EFCDB}"/>
</file>

<file path=customXml/itemProps3.xml><?xml version="1.0" encoding="utf-8"?>
<ds:datastoreItem xmlns:ds="http://schemas.openxmlformats.org/officeDocument/2006/customXml" ds:itemID="{2BE5E883-884D-4CF6-BC48-65B9CE3213DA}"/>
</file>

<file path=customXml/itemProps4.xml><?xml version="1.0" encoding="utf-8"?>
<ds:datastoreItem xmlns:ds="http://schemas.openxmlformats.org/officeDocument/2006/customXml" ds:itemID="{23C4AAF0-C303-4CF8-8EF4-F45A7C27F54C}"/>
</file>

<file path=docProps/app.xml><?xml version="1.0" encoding="utf-8"?>
<Properties xmlns="http://schemas.openxmlformats.org/officeDocument/2006/extended-properties" xmlns:vt="http://schemas.openxmlformats.org/officeDocument/2006/docPropsVTypes">
  <Template>VCAAA4landscape.dotx</Template>
  <TotalTime>22</TotalTime>
  <Pages>2</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Curriculum Mapping Template: Chinese – 9 and 10</vt:lpstr>
    </vt:vector>
  </TitlesOfParts>
  <Company>Victorian Curriculum and Assessment Authority</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7 and 8</dc:title>
  <dc:creator>Andrea, Campbell J</dc:creator>
  <cp:keywords>Chinese; Background learner; F-10 sequence; mapping; Curriculum Mapping; Levels 7 to 8</cp:keywords>
  <cp:lastModifiedBy>Campbell J Andrea</cp:lastModifiedBy>
  <cp:revision>7</cp:revision>
  <cp:lastPrinted>2015-10-27T01:19:00Z</cp:lastPrinted>
  <dcterms:created xsi:type="dcterms:W3CDTF">2015-11-30T00:13:00Z</dcterms:created>
  <dcterms:modified xsi:type="dcterms:W3CDTF">2015-12-17T04:56:00Z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