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3.xml" ContentType="application/vnd.ms-office.activeX+xml"/>
  <Override PartName="/word/activeX/activeX144.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0.xml" ContentType="application/vnd.ms-office.activeX+xml"/>
  <Override PartName="/word/activeX/activeX123.xml" ContentType="application/vnd.ms-office.activeX+xml"/>
  <Override PartName="/word/activeX/activeX122.xml" ContentType="application/vnd.ms-office.activeX+xml"/>
  <Override PartName="/word/activeX/activeX124.xml" ContentType="application/vnd.ms-office.activeX+xml"/>
  <Override PartName="/word/activeX/activeX125.xml" ContentType="application/vnd.ms-office.activeX+xml"/>
  <Override PartName="/word/activeX/activeX127.xml" ContentType="application/vnd.ms-office.activeX+xml"/>
  <Override PartName="/word/activeX/activeX126.xml" ContentType="application/vnd.ms-office.activeX+xml"/>
  <Override PartName="/word/activeX/activeX121.xml" ContentType="application/vnd.ms-office.activeX+xml"/>
  <Override PartName="/word/activeX/activeX116.xml" ContentType="application/vnd.ms-office.activeX+xml"/>
  <Override PartName="/word/activeX/activeX115.xml" ContentType="application/vnd.ms-office.activeX+xml"/>
  <Override PartName="/word/activeX/activeX117.xml" ContentType="application/vnd.ms-office.activeX+xml"/>
  <Override PartName="/word/activeX/activeX118.xml" ContentType="application/vnd.ms-office.activeX+xml"/>
  <Override PartName="/word/activeX/activeX120.xml" ContentType="application/vnd.ms-office.activeX+xml"/>
  <Override PartName="/word/activeX/activeX119.xml" ContentType="application/vnd.ms-office.activeX+xml"/>
  <Override PartName="/word/activeX/activeX128.xml" ContentType="application/vnd.ms-office.activeX+xml"/>
  <Override PartName="/word/activeX/activeX137.xml" ContentType="application/vnd.ms-office.activeX+xml"/>
  <Override PartName="/word/activeX/activeX136.xml" ContentType="application/vnd.ms-office.activeX+xml"/>
  <Override PartName="/word/activeX/activeX138.xml" ContentType="application/vnd.ms-office.activeX+xml"/>
  <Override PartName="/word/activeX/activeX139.xml" ContentType="application/vnd.ms-office.activeX+xml"/>
  <Override PartName="/word/activeX/activeX141.xml" ContentType="application/vnd.ms-office.activeX+xml"/>
  <Override PartName="/word/activeX/activeX135.xml" ContentType="application/vnd.ms-office.activeX+xml"/>
  <Override PartName="/word/activeX/activeX130.xml" ContentType="application/vnd.ms-office.activeX+xml"/>
  <Override PartName="/word/activeX/activeX129.xml" ContentType="application/vnd.ms-office.activeX+xml"/>
  <Override PartName="/word/activeX/activeX131.xml" ContentType="application/vnd.ms-office.activeX+xml"/>
  <Override PartName="/word/activeX/activeX132.xml" ContentType="application/vnd.ms-office.activeX+xml"/>
  <Override PartName="/word/activeX/activeX134.xml" ContentType="application/vnd.ms-office.activeX+xml"/>
  <Override PartName="/word/activeX/activeX133.xml" ContentType="application/vnd.ms-office.activeX+xml"/>
  <Override PartName="/word/activeX/activeX142.xml" ContentType="application/vnd.ms-office.activeX+xml"/>
  <Override PartName="/word/activeX/activeX113.xml" ContentType="application/vnd.ms-office.activeX+xml"/>
  <Override PartName="/word/activeX/activeX37.xml" ContentType="application/vnd.ms-office.activeX+xml"/>
  <Override PartName="/word/activeX/activeX36.xml" ContentType="application/vnd.ms-office.activeX+xml"/>
  <Override PartName="/word/activeX/activeX38.xml" ContentType="application/vnd.ms-office.activeX+xml"/>
  <Override PartName="/word/activeX/activeX39.xml" ContentType="application/vnd.ms-office.activeX+xml"/>
  <Override PartName="/word/activeX/activeX41.xml" ContentType="application/vnd.ms-office.activeX+xml"/>
  <Override PartName="/word/activeX/activeX40.xml" ContentType="application/vnd.ms-office.activeX+xml"/>
  <Override PartName="/word/activeX/activeX35.xml" ContentType="application/vnd.ms-office.activeX+xml"/>
  <Override PartName="/word/activeX/activeX34.xml" ContentType="application/vnd.ms-office.activeX+xml"/>
  <Override PartName="/word/activeX/activeX30.xml" ContentType="application/vnd.ms-office.activeX+xml"/>
  <Override PartName="/word/activeX/activeX29.xml" ContentType="application/vnd.ms-office.activeX+xml"/>
  <Override PartName="/word/activeX/activeX31.xml" ContentType="application/vnd.ms-office.activeX+xml"/>
  <Override PartName="/word/activeX/activeX33.xml" ContentType="application/vnd.ms-office.activeX+xml"/>
  <Override PartName="/word/activeX/activeX32.xml" ContentType="application/vnd.ms-office.activeX+xml"/>
  <Override PartName="/word/activeX/activeX42.xml" ContentType="application/vnd.ms-office.activeX+xml"/>
  <Override PartName="/word/activeX/activeX52.xml" ContentType="application/vnd.ms-office.activeX+xml"/>
  <Override PartName="/word/activeX/activeX51.xml" ContentType="application/vnd.ms-office.activeX+xml"/>
  <Override PartName="/word/activeX/activeX50.xml" ContentType="application/vnd.ms-office.activeX+xml"/>
  <Override PartName="/word/activeX/activeX53.xml" ContentType="application/vnd.ms-office.activeX+xml"/>
  <Override PartName="/word/activeX/activeX55.xml" ContentType="application/vnd.ms-office.activeX+xml"/>
  <Override PartName="/word/activeX/activeX54.xml" ContentType="application/vnd.ms-office.activeX+xml"/>
  <Override PartName="/word/activeX/activeX49.xml" ContentType="application/vnd.ms-office.activeX+xml"/>
  <Override PartName="/word/activeX/activeX44.xml" ContentType="application/vnd.ms-office.activeX+xml"/>
  <Override PartName="/word/activeX/activeX43.xml" ContentType="application/vnd.ms-office.activeX+xml"/>
  <Override PartName="/word/activeX/activeX45.xml" ContentType="application/vnd.ms-office.activeX+xml"/>
  <Override PartName="/word/activeX/activeX46.xml" ContentType="application/vnd.ms-office.activeX+xml"/>
  <Override PartName="/word/activeX/activeX48.xml" ContentType="application/vnd.ms-office.activeX+xml"/>
  <Override PartName="/word/activeX/activeX47.xml" ContentType="application/vnd.ms-office.activeX+xml"/>
  <Override PartName="/word/activeX/activeX28.xml" ContentType="application/vnd.ms-office.activeX+xml"/>
  <Override PartName="/word/activeX/activeX27.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14.xml" ContentType="application/vnd.ms-office.activeX+xml"/>
  <Override PartName="/word/activeX/activeX23.xml" ContentType="application/vnd.ms-office.activeX+xml"/>
  <Override PartName="/word/activeX/activeX22.xml" ContentType="application/vnd.ms-office.activeX+xml"/>
  <Override PartName="/word/activeX/activeX24.xml" ContentType="application/vnd.ms-office.activeX+xml"/>
  <Override PartName="/word/activeX/activeX26.xml" ContentType="application/vnd.ms-office.activeX+xml"/>
  <Override PartName="/word/activeX/activeX25.xml" ContentType="application/vnd.ms-office.activeX+xml"/>
  <Override PartName="/word/activeX/activeX21.xml" ContentType="application/vnd.ms-office.activeX+xml"/>
  <Override PartName="/word/activeX/activeX20.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6.xml" ContentType="application/vnd.ms-office.activeX+xml"/>
  <Override PartName="/word/activeX/activeX57.xml" ContentType="application/vnd.ms-office.activeX+xml"/>
  <Override PartName="/word/activeX/activeX95.xml" ContentType="application/vnd.ms-office.activeX+xml"/>
  <Override PartName="/word/activeX/activeX94.xml" ContentType="application/vnd.ms-office.activeX+xml"/>
  <Override PartName="/word/activeX/activeX93.xml" ContentType="application/vnd.ms-office.activeX+xml"/>
  <Override PartName="/word/activeX/activeX96.xml" ContentType="application/vnd.ms-office.activeX+xml"/>
  <Override PartName="/word/activeX/activeX98.xml" ContentType="application/vnd.ms-office.activeX+xml"/>
  <Override PartName="/word/activeX/activeX97.xml" ContentType="application/vnd.ms-office.activeX+xml"/>
  <Override PartName="/word/activeX/activeX92.xml" ContentType="application/vnd.ms-office.activeX+xml"/>
  <Override PartName="/word/activeX/activeX87.xml" ContentType="application/vnd.ms-office.activeX+xml"/>
  <Override PartName="/word/activeX/activeX86.xml" ContentType="application/vnd.ms-office.activeX+xml"/>
  <Override PartName="/word/activeX/activeX88.xml" ContentType="application/vnd.ms-office.activeX+xml"/>
  <Override PartName="/word/activeX/activeX89.xml" ContentType="application/vnd.ms-office.activeX+xml"/>
  <Override PartName="/word/activeX/activeX91.xml" ContentType="application/vnd.ms-office.activeX+xml"/>
  <Override PartName="/word/activeX/activeX90.xml" ContentType="application/vnd.ms-office.activeX+xml"/>
  <Override PartName="/word/activeX/activeX99.xml" ContentType="application/vnd.ms-office.activeX+xml"/>
  <Override PartName="/word/activeX/activeX100.xml" ContentType="application/vnd.ms-office.activeX+xml"/>
  <Override PartName="/word/activeX/activeX109.xml" ContentType="application/vnd.ms-office.activeX+xml"/>
  <Override PartName="/word/activeX/activeX108.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07.xml" ContentType="application/vnd.ms-office.activeX+xml"/>
  <Override PartName="/word/activeX/activeX106.xml" ContentType="application/vnd.ms-office.activeX+xml"/>
  <Override PartName="/word/activeX/activeX102.xml" ContentType="application/vnd.ms-office.activeX+xml"/>
  <Override PartName="/word/activeX/activeX101.xml" ContentType="application/vnd.ms-office.activeX+xml"/>
  <Override PartName="/word/activeX/activeX103.xml" ContentType="application/vnd.ms-office.activeX+xml"/>
  <Override PartName="/word/activeX/activeX105.xml" ContentType="application/vnd.ms-office.activeX+xml"/>
  <Override PartName="/word/activeX/activeX104.xml" ContentType="application/vnd.ms-office.activeX+xml"/>
  <Override PartName="/word/activeX/activeX85.xml" ContentType="application/vnd.ms-office.activeX+xml"/>
  <Override PartName="/word/activeX/activeX66.xml" ContentType="application/vnd.ms-office.activeX+xml"/>
  <Override PartName="/word/activeX/activeX65.xml" ContentType="application/vnd.ms-office.activeX+xml"/>
  <Override PartName="/word/activeX/activeX67.xml" ContentType="application/vnd.ms-office.activeX+xml"/>
  <Override PartName="/word/activeX/activeX68.xml" ContentType="application/vnd.ms-office.activeX+xml"/>
  <Override PartName="/word/activeX/activeX70.xml" ContentType="application/vnd.ms-office.activeX+xml"/>
  <Override PartName="/word/activeX/activeX69.xml" ContentType="application/vnd.ms-office.activeX+xml"/>
  <Override PartName="/word/activeX/activeX64.xml" ContentType="application/vnd.ms-office.activeX+xml"/>
  <Override PartName="/word/activeX/activeX63.xml" ContentType="application/vnd.ms-office.activeX+xml"/>
  <Override PartName="/word/activeX/activeX59.xml" ContentType="application/vnd.ms-office.activeX+xml"/>
  <Override PartName="/word/activeX/activeX58.xml" ContentType="application/vnd.ms-office.activeX+xml"/>
  <Override PartName="/word/activeX/activeX60.xml" ContentType="application/vnd.ms-office.activeX+xml"/>
  <Override PartName="/word/activeX/activeX62.xml" ContentType="application/vnd.ms-office.activeX+xml"/>
  <Override PartName="/word/activeX/activeX61.xml" ContentType="application/vnd.ms-office.activeX+xml"/>
  <Override PartName="/word/activeX/activeX71.xml" ContentType="application/vnd.ms-office.activeX+xml"/>
  <Override PartName="/word/activeX/activeX80.xml" ContentType="application/vnd.ms-office.activeX+xml"/>
  <Override PartName="/word/activeX/activeX79.xml" ContentType="application/vnd.ms-office.activeX+xml"/>
  <Override PartName="/word/activeX/activeX81.xml" ContentType="application/vnd.ms-office.activeX+xml"/>
  <Override PartName="/word/activeX/activeX82.xml" ContentType="application/vnd.ms-office.activeX+xml"/>
  <Override PartName="/word/activeX/activeX84.xml" ContentType="application/vnd.ms-office.activeX+xml"/>
  <Override PartName="/word/activeX/activeX83.xml" ContentType="application/vnd.ms-office.activeX+xml"/>
  <Override PartName="/word/activeX/activeX78.xml" ContentType="application/vnd.ms-office.activeX+xml"/>
  <Override PartName="/word/activeX/activeX73.xml" ContentType="application/vnd.ms-office.activeX+xml"/>
  <Override PartName="/word/activeX/activeX72.xml" ContentType="application/vnd.ms-office.activeX+xml"/>
  <Override PartName="/word/activeX/activeX74.xml" ContentType="application/vnd.ms-office.activeX+xml"/>
  <Override PartName="/word/activeX/activeX75.xml" ContentType="application/vnd.ms-office.activeX+xml"/>
  <Override PartName="/word/activeX/activeX77.xml" ContentType="application/vnd.ms-office.activeX+xml"/>
  <Override PartName="/word/activeX/activeX76.xml" ContentType="application/vnd.ms-office.activeX+xml"/>
  <Override PartName="/word/activeX/activeX11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s addressed by it, which can be done electronically. Once completed, fill out the ‘Assessment</w:t>
      </w:r>
      <w:r w:rsidR="004130C9">
        <w:rPr>
          <w:rFonts w:ascii="Arial Narrow" w:hAnsi="Arial Narrow" w:cstheme="minorHAnsi"/>
          <w:sz w:val="18"/>
          <w:szCs w:val="18"/>
        </w:rPr>
        <w:t>s</w:t>
      </w:r>
      <w:r w:rsidR="00127607" w:rsidRPr="00F16DDB">
        <w:rPr>
          <w:rFonts w:ascii="Arial Narrow" w:hAnsi="Arial Narrow" w:cstheme="minorHAnsi"/>
          <w:sz w:val="18"/>
          <w:szCs w:val="18"/>
        </w:rPr>
        <w:t xml:space="preserve">’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BD3A33">
        <w:rPr>
          <w:rFonts w:ascii="Arial Narrow" w:hAnsi="Arial Narrow" w:cstheme="minorHAnsi"/>
          <w:sz w:val="18"/>
          <w:szCs w:val="18"/>
        </w:rPr>
        <w:t>refer</w:t>
      </w:r>
      <w:r w:rsidR="00127607" w:rsidRPr="00F16DDB">
        <w:rPr>
          <w:rFonts w:ascii="Arial Narrow" w:hAnsi="Arial Narrow" w:cstheme="minorHAnsi"/>
          <w:sz w:val="18"/>
          <w:szCs w:val="18"/>
        </w:rPr>
        <w:t xml:space="preserve"> </w:t>
      </w:r>
      <w:hyperlink r:id="rId9" w:history="1">
        <w:r w:rsidR="00BD3A33" w:rsidRPr="00BD3A33">
          <w:rPr>
            <w:rStyle w:val="Hyperlink"/>
            <w:rFonts w:ascii="Arial Narrow" w:hAnsi="Arial Narrow" w:cstheme="minorHAnsi"/>
            <w:sz w:val="18"/>
            <w:szCs w:val="18"/>
          </w:rPr>
          <w:t>here</w:t>
        </w:r>
      </w:hyperlink>
    </w:p>
    <w:tbl>
      <w:tblPr>
        <w:tblStyle w:val="TableGrid"/>
        <w:tblW w:w="22822"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410"/>
        <w:gridCol w:w="510"/>
        <w:gridCol w:w="1623"/>
        <w:gridCol w:w="503"/>
        <w:gridCol w:w="1623"/>
        <w:gridCol w:w="503"/>
        <w:gridCol w:w="1624"/>
        <w:gridCol w:w="482"/>
        <w:gridCol w:w="1644"/>
        <w:gridCol w:w="482"/>
        <w:gridCol w:w="1644"/>
        <w:gridCol w:w="482"/>
        <w:gridCol w:w="1645"/>
        <w:gridCol w:w="482"/>
        <w:gridCol w:w="1644"/>
        <w:gridCol w:w="482"/>
        <w:gridCol w:w="1644"/>
        <w:gridCol w:w="510"/>
        <w:gridCol w:w="1616"/>
      </w:tblGrid>
      <w:tr w:rsidR="00472644" w:rsidRPr="00E03DF5" w:rsidTr="0057473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472644" w:rsidRPr="002A15A7" w:rsidRDefault="00472644" w:rsidP="00E03DF5">
            <w:pPr>
              <w:jc w:val="center"/>
              <w:rPr>
                <w:rFonts w:ascii="Arial Narrow" w:hAnsi="Arial Narrow"/>
                <w:b/>
                <w:color w:val="0070C0"/>
                <w:sz w:val="20"/>
                <w:szCs w:val="20"/>
              </w:rPr>
            </w:pPr>
          </w:p>
        </w:tc>
        <w:tc>
          <w:tcPr>
            <w:tcW w:w="1410"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472644" w:rsidRPr="004F6127" w:rsidRDefault="00472644" w:rsidP="00E03DF5">
            <w:pPr>
              <w:jc w:val="center"/>
              <w:rPr>
                <w:rFonts w:ascii="Arial Narrow" w:hAnsi="Arial Narrow"/>
                <w:b/>
                <w:sz w:val="20"/>
                <w:szCs w:val="20"/>
              </w:rPr>
            </w:pPr>
            <w:r w:rsidRPr="004F6127">
              <w:rPr>
                <w:rFonts w:ascii="Arial Narrow" w:hAnsi="Arial Narrow"/>
                <w:b/>
                <w:sz w:val="20"/>
                <w:szCs w:val="20"/>
              </w:rPr>
              <w:t>Strand</w:t>
            </w:r>
          </w:p>
        </w:tc>
        <w:tc>
          <w:tcPr>
            <w:tcW w:w="19143" w:type="dxa"/>
            <w:gridSpan w:val="18"/>
            <w:tcBorders>
              <w:top w:val="single" w:sz="4" w:space="0" w:color="A6A6A6" w:themeColor="background1" w:themeShade="A6"/>
            </w:tcBorders>
            <w:shd w:val="clear" w:color="auto" w:fill="DCE4F0" w:themeFill="accent6" w:themeFillTint="33"/>
            <w:vAlign w:val="center"/>
          </w:tcPr>
          <w:p w:rsidR="00472644" w:rsidRPr="004F6127" w:rsidRDefault="00472644" w:rsidP="00FA7D30">
            <w:pPr>
              <w:jc w:val="center"/>
              <w:rPr>
                <w:rFonts w:ascii="Arial Narrow" w:hAnsi="Arial Narrow"/>
                <w:b/>
                <w:bCs/>
                <w:sz w:val="20"/>
                <w:szCs w:val="20"/>
                <w:lang w:val="en-AU"/>
              </w:rPr>
            </w:pPr>
            <w:r w:rsidRPr="004F6127">
              <w:rPr>
                <w:rFonts w:ascii="Arial Narrow" w:hAnsi="Arial Narrow"/>
                <w:b/>
                <w:bCs/>
                <w:sz w:val="20"/>
                <w:szCs w:val="20"/>
                <w:lang w:val="en-AU"/>
              </w:rPr>
              <w:t>Communicating</w:t>
            </w:r>
          </w:p>
        </w:tc>
      </w:tr>
      <w:tr w:rsidR="00472644" w:rsidRPr="00E03DF5" w:rsidTr="0057473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472644" w:rsidRPr="002A15A7" w:rsidRDefault="00472644" w:rsidP="00E03DF5">
            <w:pPr>
              <w:jc w:val="center"/>
              <w:rPr>
                <w:rFonts w:ascii="Arial Narrow" w:hAnsi="Arial Narrow"/>
                <w:b/>
                <w:color w:val="0070C0"/>
                <w:sz w:val="20"/>
                <w:szCs w:val="20"/>
              </w:rPr>
            </w:pPr>
          </w:p>
        </w:tc>
        <w:tc>
          <w:tcPr>
            <w:tcW w:w="1410"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472644" w:rsidRPr="002A15A7" w:rsidRDefault="00472644"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4259" w:type="dxa"/>
            <w:gridSpan w:val="4"/>
            <w:tcBorders>
              <w:top w:val="single" w:sz="4" w:space="0" w:color="A6A6A6" w:themeColor="background1" w:themeShade="A6"/>
            </w:tcBorders>
            <w:shd w:val="clear" w:color="auto" w:fill="F2F2F2" w:themeFill="background1" w:themeFillShade="F2"/>
            <w:vAlign w:val="center"/>
          </w:tcPr>
          <w:p w:rsidR="00472644" w:rsidRPr="00CB4115" w:rsidRDefault="00472644"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4253" w:type="dxa"/>
            <w:gridSpan w:val="4"/>
            <w:tcBorders>
              <w:top w:val="single" w:sz="4" w:space="0" w:color="A6A6A6" w:themeColor="background1" w:themeShade="A6"/>
            </w:tcBorders>
            <w:shd w:val="clear" w:color="auto" w:fill="F2F2F2" w:themeFill="background1" w:themeFillShade="F2"/>
            <w:vAlign w:val="center"/>
          </w:tcPr>
          <w:p w:rsidR="00472644" w:rsidRPr="00CB4115" w:rsidRDefault="00472644"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4253" w:type="dxa"/>
            <w:gridSpan w:val="4"/>
            <w:tcBorders>
              <w:top w:val="single" w:sz="4" w:space="0" w:color="A6A6A6" w:themeColor="background1" w:themeShade="A6"/>
            </w:tcBorders>
            <w:shd w:val="clear" w:color="auto" w:fill="F2F2F2" w:themeFill="background1" w:themeFillShade="F2"/>
            <w:vAlign w:val="center"/>
          </w:tcPr>
          <w:p w:rsidR="00472644" w:rsidRPr="00CB4115" w:rsidRDefault="00472644"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4252" w:type="dxa"/>
            <w:gridSpan w:val="4"/>
            <w:tcBorders>
              <w:top w:val="single" w:sz="4" w:space="0" w:color="A6A6A6" w:themeColor="background1" w:themeShade="A6"/>
            </w:tcBorders>
            <w:shd w:val="clear" w:color="auto" w:fill="F2F2F2" w:themeFill="background1" w:themeFillShade="F2"/>
            <w:vAlign w:val="center"/>
          </w:tcPr>
          <w:p w:rsidR="00472644" w:rsidRPr="00CB4115" w:rsidRDefault="00472644"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2126" w:type="dxa"/>
            <w:gridSpan w:val="2"/>
            <w:tcBorders>
              <w:top w:val="single" w:sz="4" w:space="0" w:color="A6A6A6" w:themeColor="background1" w:themeShade="A6"/>
            </w:tcBorders>
            <w:shd w:val="clear" w:color="auto" w:fill="F2F2F2" w:themeFill="background1" w:themeFillShade="F2"/>
            <w:vAlign w:val="center"/>
          </w:tcPr>
          <w:p w:rsidR="00472644" w:rsidRPr="00CB4115" w:rsidRDefault="00472644"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1C38EE" w:rsidRPr="00E03DF5" w:rsidTr="00BD3A33">
        <w:trPr>
          <w:trHeight w:val="206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1C38EE" w:rsidRPr="00E03DF5" w:rsidRDefault="001C38EE" w:rsidP="00EF2077">
            <w:pPr>
              <w:jc w:val="center"/>
              <w:rPr>
                <w:rFonts w:ascii="Arial Narrow" w:hAnsi="Arial Narrow"/>
                <w:b/>
                <w:sz w:val="20"/>
                <w:szCs w:val="20"/>
              </w:rPr>
            </w:pPr>
          </w:p>
        </w:tc>
        <w:tc>
          <w:tcPr>
            <w:tcW w:w="1410" w:type="dxa"/>
            <w:tcBorders>
              <w:left w:val="single" w:sz="4" w:space="0" w:color="A6A6A6" w:themeColor="background1" w:themeShade="A6"/>
            </w:tcBorders>
            <w:vAlign w:val="center"/>
          </w:tcPr>
          <w:p w:rsidR="001C38EE" w:rsidRPr="00E03DF5" w:rsidRDefault="001C38EE" w:rsidP="00EF2077">
            <w:pPr>
              <w:jc w:val="center"/>
              <w:rPr>
                <w:rFonts w:ascii="Arial Narrow" w:hAnsi="Arial Narrow"/>
                <w:b/>
                <w:sz w:val="20"/>
                <w:szCs w:val="20"/>
              </w:rPr>
            </w:pPr>
            <w:r w:rsidRPr="005E15C0">
              <w:rPr>
                <w:rFonts w:ascii="Arial Narrow" w:hAnsi="Arial Narrow"/>
                <w:b/>
                <w:sz w:val="20"/>
                <w:szCs w:val="20"/>
              </w:rPr>
              <w:t>Content Description</w:t>
            </w:r>
          </w:p>
        </w:tc>
        <w:tc>
          <w:tcPr>
            <w:tcW w:w="2133" w:type="dxa"/>
            <w:gridSpan w:val="2"/>
          </w:tcPr>
          <w:p w:rsidR="00D47A9A" w:rsidRDefault="00D47A9A" w:rsidP="00FA7D30">
            <w:pPr>
              <w:rPr>
                <w:rFonts w:ascii="Arial Narrow" w:hAnsi="Arial Narrow"/>
                <w:sz w:val="18"/>
                <w:szCs w:val="18"/>
              </w:rPr>
            </w:pPr>
            <w:r w:rsidRPr="00D47A9A">
              <w:rPr>
                <w:rFonts w:ascii="Arial Narrow" w:hAnsi="Arial Narrow"/>
                <w:sz w:val="18"/>
                <w:szCs w:val="18"/>
              </w:rPr>
              <w:t>Exchange feelings, ideas and opinions, establish and maintain friendsh</w:t>
            </w:r>
            <w:bookmarkStart w:id="0" w:name="_GoBack"/>
            <w:bookmarkEnd w:id="0"/>
            <w:r w:rsidRPr="00D47A9A">
              <w:rPr>
                <w:rFonts w:ascii="Arial Narrow" w:hAnsi="Arial Narrow"/>
                <w:sz w:val="18"/>
                <w:szCs w:val="18"/>
              </w:rPr>
              <w:t>ips and participate in group action</w:t>
            </w:r>
          </w:p>
          <w:p w:rsidR="001C38EE" w:rsidRPr="0023348C" w:rsidRDefault="004F6127" w:rsidP="00FA7D30">
            <w:pPr>
              <w:rPr>
                <w:rFonts w:ascii="Arial Narrow" w:hAnsi="Arial Narrow"/>
                <w:sz w:val="18"/>
                <w:szCs w:val="18"/>
              </w:rPr>
            </w:pPr>
            <w:hyperlink r:id="rId10" w:tooltip="View elaborations and additional details of VCZHC081" w:history="1">
              <w:r w:rsidR="00D47A9A" w:rsidRPr="00D47A9A">
                <w:rPr>
                  <w:rStyle w:val="Hyperlink"/>
                  <w:rFonts w:ascii="Arial Narrow" w:hAnsi="Arial Narrow"/>
                  <w:sz w:val="18"/>
                  <w:szCs w:val="18"/>
                </w:rPr>
                <w:t>(VCZHC081)</w:t>
              </w:r>
            </w:hyperlink>
          </w:p>
        </w:tc>
        <w:tc>
          <w:tcPr>
            <w:tcW w:w="2126" w:type="dxa"/>
            <w:gridSpan w:val="2"/>
          </w:tcPr>
          <w:p w:rsidR="00D47A9A" w:rsidRDefault="00D47A9A" w:rsidP="006220D0">
            <w:pPr>
              <w:rPr>
                <w:rFonts w:ascii="Arial Narrow" w:hAnsi="Arial Narrow"/>
                <w:sz w:val="18"/>
                <w:szCs w:val="18"/>
              </w:rPr>
            </w:pPr>
            <w:r w:rsidRPr="00D47A9A">
              <w:rPr>
                <w:rFonts w:ascii="Arial Narrow" w:hAnsi="Arial Narrow"/>
                <w:sz w:val="18"/>
                <w:szCs w:val="18"/>
              </w:rPr>
              <w:t>Correspond and collaborate with peers, relating aspects of their daily experiences and arranging sporting and leisure activities </w:t>
            </w:r>
          </w:p>
          <w:p w:rsidR="001C38EE" w:rsidRPr="0023348C" w:rsidRDefault="004F6127" w:rsidP="006220D0">
            <w:pPr>
              <w:rPr>
                <w:rFonts w:ascii="Arial Narrow" w:hAnsi="Arial Narrow"/>
                <w:sz w:val="18"/>
                <w:szCs w:val="18"/>
              </w:rPr>
            </w:pPr>
            <w:hyperlink r:id="rId11" w:tooltip="View elaborations and additional details of VCZHC082" w:history="1">
              <w:r w:rsidR="00D47A9A" w:rsidRPr="00D47A9A">
                <w:rPr>
                  <w:rStyle w:val="Hyperlink"/>
                  <w:rFonts w:ascii="Arial Narrow" w:hAnsi="Arial Narrow"/>
                  <w:sz w:val="18"/>
                  <w:szCs w:val="18"/>
                </w:rPr>
                <w:t>(VCZHC082)</w:t>
              </w:r>
            </w:hyperlink>
          </w:p>
        </w:tc>
        <w:tc>
          <w:tcPr>
            <w:tcW w:w="2127" w:type="dxa"/>
            <w:gridSpan w:val="2"/>
          </w:tcPr>
          <w:p w:rsidR="00D47A9A" w:rsidRDefault="00D47A9A" w:rsidP="00D47A9A">
            <w:pPr>
              <w:rPr>
                <w:rFonts w:ascii="Arial Narrow" w:hAnsi="Arial Narrow"/>
                <w:sz w:val="18"/>
                <w:szCs w:val="18"/>
                <w:lang w:val="en-AU"/>
              </w:rPr>
            </w:pPr>
            <w:r w:rsidRPr="00D47A9A">
              <w:rPr>
                <w:rFonts w:ascii="Arial Narrow" w:hAnsi="Arial Narrow"/>
                <w:sz w:val="18"/>
                <w:szCs w:val="18"/>
                <w:lang w:val="en-AU"/>
              </w:rPr>
              <w:t>Locate and share with known audiences factual information about people, places and events from a range of oral texts </w:t>
            </w:r>
          </w:p>
          <w:p w:rsidR="00D47A9A" w:rsidRPr="00D47A9A" w:rsidRDefault="004F6127" w:rsidP="00D47A9A">
            <w:pPr>
              <w:rPr>
                <w:rFonts w:ascii="Arial Narrow" w:hAnsi="Arial Narrow"/>
                <w:sz w:val="18"/>
                <w:szCs w:val="18"/>
                <w:lang w:val="en-AU"/>
              </w:rPr>
            </w:pPr>
            <w:hyperlink r:id="rId12" w:tooltip="View elaborations and additional details of VCZHC083" w:history="1">
              <w:r w:rsidR="00D47A9A" w:rsidRPr="00D47A9A">
                <w:rPr>
                  <w:rStyle w:val="Hyperlink"/>
                  <w:rFonts w:ascii="Arial Narrow" w:hAnsi="Arial Narrow"/>
                  <w:sz w:val="18"/>
                  <w:szCs w:val="18"/>
                  <w:lang w:val="en-AU"/>
                </w:rPr>
                <w:t>(VCZHC083)</w:t>
              </w:r>
            </w:hyperlink>
          </w:p>
          <w:p w:rsidR="00D47A9A" w:rsidRPr="00D47A9A" w:rsidRDefault="00D47A9A" w:rsidP="00D47A9A">
            <w:pPr>
              <w:rPr>
                <w:rFonts w:ascii="Arial Narrow" w:hAnsi="Arial Narrow"/>
                <w:sz w:val="18"/>
                <w:szCs w:val="18"/>
                <w:lang w:val="en-AU"/>
              </w:rPr>
            </w:pPr>
          </w:p>
          <w:p w:rsidR="001C38EE" w:rsidRPr="0023348C" w:rsidRDefault="001C38EE" w:rsidP="006220D0">
            <w:pPr>
              <w:rPr>
                <w:rFonts w:ascii="Arial Narrow" w:hAnsi="Arial Narrow"/>
                <w:sz w:val="18"/>
                <w:szCs w:val="18"/>
              </w:rPr>
            </w:pPr>
          </w:p>
        </w:tc>
        <w:tc>
          <w:tcPr>
            <w:tcW w:w="2126" w:type="dxa"/>
            <w:gridSpan w:val="2"/>
          </w:tcPr>
          <w:p w:rsidR="00D47A9A" w:rsidRDefault="00D47A9A" w:rsidP="00D47A9A">
            <w:pPr>
              <w:rPr>
                <w:rFonts w:ascii="Arial Narrow" w:hAnsi="Arial Narrow"/>
                <w:sz w:val="18"/>
                <w:szCs w:val="18"/>
                <w:lang w:val="en-AU"/>
              </w:rPr>
            </w:pPr>
            <w:r w:rsidRPr="00D47A9A">
              <w:rPr>
                <w:rFonts w:ascii="Arial Narrow" w:hAnsi="Arial Narrow"/>
                <w:sz w:val="18"/>
                <w:szCs w:val="18"/>
                <w:lang w:val="en-AU"/>
              </w:rPr>
              <w:t>Locate factual information about life in other communities and about aspects of Australian life, including data from graphs and tables, and convey this information to known audiences </w:t>
            </w:r>
          </w:p>
          <w:p w:rsidR="00D47A9A" w:rsidRPr="00D47A9A" w:rsidRDefault="004F6127" w:rsidP="00D47A9A">
            <w:pPr>
              <w:rPr>
                <w:rFonts w:ascii="Arial Narrow" w:hAnsi="Arial Narrow"/>
                <w:sz w:val="18"/>
                <w:szCs w:val="18"/>
                <w:lang w:val="en-AU"/>
              </w:rPr>
            </w:pPr>
            <w:hyperlink r:id="rId13" w:tooltip="View elaborations and additional details of VCZHC084" w:history="1">
              <w:r w:rsidR="00D47A9A" w:rsidRPr="00D47A9A">
                <w:rPr>
                  <w:rStyle w:val="Hyperlink"/>
                  <w:rFonts w:ascii="Arial Narrow" w:hAnsi="Arial Narrow"/>
                  <w:sz w:val="18"/>
                  <w:szCs w:val="18"/>
                  <w:lang w:val="en-AU"/>
                </w:rPr>
                <w:t>(VCZHC084)</w:t>
              </w:r>
            </w:hyperlink>
          </w:p>
          <w:p w:rsidR="001C38EE" w:rsidRPr="0023348C" w:rsidRDefault="001C38EE" w:rsidP="006220D0">
            <w:pPr>
              <w:rPr>
                <w:rFonts w:ascii="Arial Narrow" w:hAnsi="Arial Narrow"/>
                <w:sz w:val="18"/>
                <w:szCs w:val="18"/>
              </w:rPr>
            </w:pPr>
          </w:p>
        </w:tc>
        <w:tc>
          <w:tcPr>
            <w:tcW w:w="2126" w:type="dxa"/>
            <w:gridSpan w:val="2"/>
          </w:tcPr>
          <w:p w:rsidR="00D47A9A" w:rsidRDefault="00D47A9A" w:rsidP="006220D0">
            <w:pPr>
              <w:rPr>
                <w:rFonts w:ascii="Arial Narrow" w:hAnsi="Arial Narrow"/>
                <w:sz w:val="18"/>
                <w:szCs w:val="18"/>
              </w:rPr>
            </w:pPr>
            <w:r w:rsidRPr="00D47A9A">
              <w:rPr>
                <w:rFonts w:ascii="Arial Narrow" w:hAnsi="Arial Narrow"/>
                <w:sz w:val="18"/>
                <w:szCs w:val="18"/>
              </w:rPr>
              <w:t xml:space="preserve">Express opinions about imagined characters and events seen and heard in contemporary media and performances, and create own portrayals of characters using gesture, action, stress, and </w:t>
            </w:r>
            <w:proofErr w:type="spellStart"/>
            <w:r w:rsidRPr="00D47A9A">
              <w:rPr>
                <w:rFonts w:ascii="Arial Narrow" w:hAnsi="Arial Narrow"/>
                <w:sz w:val="18"/>
                <w:szCs w:val="18"/>
              </w:rPr>
              <w:t>modelled</w:t>
            </w:r>
            <w:proofErr w:type="spellEnd"/>
            <w:r w:rsidRPr="00D47A9A">
              <w:rPr>
                <w:rFonts w:ascii="Arial Narrow" w:hAnsi="Arial Narrow"/>
                <w:sz w:val="18"/>
                <w:szCs w:val="18"/>
              </w:rPr>
              <w:t xml:space="preserve"> phrases</w:t>
            </w:r>
          </w:p>
          <w:p w:rsidR="001C38EE" w:rsidRPr="0023348C" w:rsidRDefault="004F6127" w:rsidP="006220D0">
            <w:pPr>
              <w:rPr>
                <w:rFonts w:ascii="Arial Narrow" w:hAnsi="Arial Narrow"/>
                <w:sz w:val="18"/>
                <w:szCs w:val="18"/>
              </w:rPr>
            </w:pPr>
            <w:hyperlink r:id="rId14" w:tooltip="View elaborations and additional details of VCZHC085" w:history="1">
              <w:r w:rsidR="00D47A9A" w:rsidRPr="00D47A9A">
                <w:rPr>
                  <w:rStyle w:val="Hyperlink"/>
                  <w:rFonts w:ascii="Arial Narrow" w:hAnsi="Arial Narrow"/>
                  <w:sz w:val="18"/>
                  <w:szCs w:val="18"/>
                </w:rPr>
                <w:t>(VCZHC085)</w:t>
              </w:r>
            </w:hyperlink>
          </w:p>
        </w:tc>
        <w:tc>
          <w:tcPr>
            <w:tcW w:w="2127" w:type="dxa"/>
            <w:gridSpan w:val="2"/>
          </w:tcPr>
          <w:p w:rsidR="00D47A9A" w:rsidRDefault="00D47A9A" w:rsidP="006220D0">
            <w:pPr>
              <w:rPr>
                <w:rFonts w:ascii="Arial Narrow" w:hAnsi="Arial Narrow"/>
                <w:sz w:val="18"/>
                <w:szCs w:val="18"/>
              </w:rPr>
            </w:pPr>
            <w:r w:rsidRPr="00D47A9A">
              <w:rPr>
                <w:rFonts w:ascii="Arial Narrow" w:hAnsi="Arial Narrow"/>
                <w:sz w:val="18"/>
                <w:szCs w:val="18"/>
              </w:rPr>
              <w:t>Respond to simple narratives and create short texts about imagined characters and events</w:t>
            </w:r>
          </w:p>
          <w:p w:rsidR="001C38EE" w:rsidRPr="0023348C" w:rsidRDefault="004F6127" w:rsidP="006220D0">
            <w:pPr>
              <w:rPr>
                <w:rFonts w:ascii="Arial Narrow" w:hAnsi="Arial Narrow"/>
                <w:sz w:val="18"/>
                <w:szCs w:val="18"/>
              </w:rPr>
            </w:pPr>
            <w:hyperlink r:id="rId15" w:tooltip="View elaborations and additional details of VCZHC086" w:history="1">
              <w:r w:rsidR="00D47A9A" w:rsidRPr="00D47A9A">
                <w:rPr>
                  <w:rStyle w:val="Hyperlink"/>
                  <w:rFonts w:ascii="Arial Narrow" w:hAnsi="Arial Narrow"/>
                  <w:sz w:val="18"/>
                  <w:szCs w:val="18"/>
                </w:rPr>
                <w:t>(VCZHC086)</w:t>
              </w:r>
            </w:hyperlink>
          </w:p>
        </w:tc>
        <w:tc>
          <w:tcPr>
            <w:tcW w:w="2126" w:type="dxa"/>
            <w:gridSpan w:val="2"/>
          </w:tcPr>
          <w:p w:rsidR="00D47A9A" w:rsidRDefault="00D47A9A" w:rsidP="006220D0">
            <w:pPr>
              <w:rPr>
                <w:rFonts w:ascii="Arial Narrow" w:hAnsi="Arial Narrow"/>
                <w:sz w:val="18"/>
                <w:szCs w:val="18"/>
              </w:rPr>
            </w:pPr>
            <w:r w:rsidRPr="00D47A9A">
              <w:rPr>
                <w:rFonts w:ascii="Arial Narrow" w:hAnsi="Arial Narrow"/>
                <w:sz w:val="18"/>
                <w:szCs w:val="18"/>
              </w:rPr>
              <w:t>Translate simple texts from Chinese to English and vice versa, identifying words and phrases in Chinese that do not readily translate into English, using contextual cues, action and gesture to assist translation</w:t>
            </w:r>
          </w:p>
          <w:p w:rsidR="001C38EE" w:rsidRPr="0023348C" w:rsidRDefault="004F6127" w:rsidP="006220D0">
            <w:pPr>
              <w:rPr>
                <w:rFonts w:ascii="Arial Narrow" w:hAnsi="Arial Narrow"/>
                <w:sz w:val="18"/>
                <w:szCs w:val="18"/>
              </w:rPr>
            </w:pPr>
            <w:hyperlink r:id="rId16" w:tooltip="View elaborations and additional details of VCZHC087" w:history="1">
              <w:r w:rsidR="00D47A9A" w:rsidRPr="00D47A9A">
                <w:rPr>
                  <w:rStyle w:val="Hyperlink"/>
                  <w:rFonts w:ascii="Arial Narrow" w:hAnsi="Arial Narrow"/>
                  <w:sz w:val="18"/>
                  <w:szCs w:val="18"/>
                </w:rPr>
                <w:t>(VCZHC087)</w:t>
              </w:r>
            </w:hyperlink>
          </w:p>
        </w:tc>
        <w:tc>
          <w:tcPr>
            <w:tcW w:w="2126" w:type="dxa"/>
            <w:gridSpan w:val="2"/>
          </w:tcPr>
          <w:p w:rsidR="00D47A9A" w:rsidRDefault="00D47A9A" w:rsidP="006220D0">
            <w:pPr>
              <w:rPr>
                <w:rFonts w:ascii="Arial Narrow" w:hAnsi="Arial Narrow"/>
                <w:sz w:val="18"/>
                <w:szCs w:val="18"/>
              </w:rPr>
            </w:pPr>
            <w:r w:rsidRPr="00D47A9A">
              <w:rPr>
                <w:rFonts w:ascii="Arial Narrow" w:hAnsi="Arial Narrow"/>
                <w:sz w:val="18"/>
                <w:szCs w:val="18"/>
              </w:rPr>
              <w:t>Interpret common colloquial phrases and culturally specific practices from Chinese contexts into Australian contexts and vice versa, identifying contextual restraints and considering alternatives</w:t>
            </w:r>
          </w:p>
          <w:p w:rsidR="001C38EE" w:rsidRPr="0023348C" w:rsidRDefault="004F6127" w:rsidP="006220D0">
            <w:pPr>
              <w:rPr>
                <w:rFonts w:ascii="Arial Narrow" w:hAnsi="Arial Narrow"/>
                <w:sz w:val="18"/>
                <w:szCs w:val="18"/>
              </w:rPr>
            </w:pPr>
            <w:hyperlink r:id="rId17" w:tooltip="View elaborations and additional details of VCZHC088" w:history="1">
              <w:r w:rsidR="00D47A9A" w:rsidRPr="00D47A9A">
                <w:rPr>
                  <w:rStyle w:val="Hyperlink"/>
                  <w:rFonts w:ascii="Arial Narrow" w:hAnsi="Arial Narrow"/>
                  <w:sz w:val="18"/>
                  <w:szCs w:val="18"/>
                </w:rPr>
                <w:t>(VCZHC088)</w:t>
              </w:r>
            </w:hyperlink>
          </w:p>
        </w:tc>
        <w:tc>
          <w:tcPr>
            <w:tcW w:w="2126" w:type="dxa"/>
            <w:gridSpan w:val="2"/>
          </w:tcPr>
          <w:p w:rsidR="00D47A9A" w:rsidRDefault="00D47A9A" w:rsidP="00FA7D30">
            <w:pPr>
              <w:rPr>
                <w:rFonts w:ascii="Arial Narrow" w:hAnsi="Arial Narrow"/>
                <w:sz w:val="18"/>
                <w:szCs w:val="18"/>
              </w:rPr>
            </w:pPr>
            <w:r w:rsidRPr="00D47A9A">
              <w:rPr>
                <w:rFonts w:ascii="Arial Narrow" w:hAnsi="Arial Narrow"/>
                <w:sz w:val="18"/>
                <w:szCs w:val="18"/>
              </w:rPr>
              <w:t>Reflect on personal experiences and observations of using and learning Chinese language in familiar contexts, and use these reflections to improve communication </w:t>
            </w:r>
          </w:p>
          <w:p w:rsidR="001C38EE" w:rsidRPr="00FA7D30" w:rsidRDefault="004F6127" w:rsidP="00FA7D30">
            <w:pPr>
              <w:rPr>
                <w:rFonts w:ascii="Arial Narrow" w:hAnsi="Arial Narrow"/>
                <w:sz w:val="18"/>
                <w:szCs w:val="18"/>
              </w:rPr>
            </w:pPr>
            <w:hyperlink r:id="rId18" w:tooltip="View elaborations and additional details of VCZHC089" w:history="1">
              <w:r w:rsidR="00D47A9A" w:rsidRPr="00D47A9A">
                <w:rPr>
                  <w:rStyle w:val="Hyperlink"/>
                  <w:rFonts w:ascii="Arial Narrow" w:hAnsi="Arial Narrow"/>
                  <w:sz w:val="18"/>
                  <w:szCs w:val="18"/>
                </w:rPr>
                <w:t>(VCZHC089)</w:t>
              </w:r>
            </w:hyperlink>
          </w:p>
        </w:tc>
      </w:tr>
      <w:tr w:rsidR="001C38EE" w:rsidRPr="00E03DF5" w:rsidTr="00574735">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1C38EE" w:rsidRPr="00E03DF5" w:rsidRDefault="001C38EE" w:rsidP="00DA498D">
            <w:pPr>
              <w:jc w:val="center"/>
              <w:rPr>
                <w:rFonts w:ascii="Arial Narrow" w:hAnsi="Arial Narrow"/>
                <w:b/>
                <w:sz w:val="20"/>
                <w:szCs w:val="20"/>
              </w:rPr>
            </w:pPr>
            <w:r>
              <w:rPr>
                <w:rFonts w:ascii="Arial Narrow" w:hAnsi="Arial Narrow"/>
                <w:b/>
                <w:sz w:val="20"/>
                <w:szCs w:val="20"/>
              </w:rPr>
              <w:t>Unit</w:t>
            </w:r>
          </w:p>
        </w:tc>
        <w:tc>
          <w:tcPr>
            <w:tcW w:w="1410" w:type="dxa"/>
            <w:shd w:val="clear" w:color="auto" w:fill="F2F2F2" w:themeFill="background1" w:themeFillShade="F2"/>
            <w:vAlign w:val="center"/>
          </w:tcPr>
          <w:p w:rsidR="001C38EE" w:rsidRPr="00E03DF5" w:rsidRDefault="001C38EE"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10"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23"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23"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24"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4"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4"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5"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4"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4"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0"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16"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1C38EE" w:rsidRPr="00E03DF5" w:rsidTr="00574735">
        <w:trPr>
          <w:cantSplit/>
          <w:trHeight w:val="397"/>
        </w:trPr>
        <w:tc>
          <w:tcPr>
            <w:tcW w:w="2269" w:type="dxa"/>
            <w:shd w:val="clear" w:color="auto" w:fill="auto"/>
            <w:vAlign w:val="center"/>
          </w:tcPr>
          <w:p w:rsidR="001C38EE" w:rsidRPr="00A125DA" w:rsidRDefault="001C38EE" w:rsidP="00DA498D">
            <w:pPr>
              <w:jc w:val="cente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12.75pt;height:18pt" o:ole="">
                  <v:imagedata r:id="rId19" o:title=""/>
                </v:shape>
                <w:control r:id="rId20" w:name="CheckBox1131181111" w:shapeid="_x0000_i1213"/>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19" o:title=""/>
                </v:shape>
                <w:control r:id="rId21" w:name="CheckBox113118111" w:shapeid="_x0000_i1215"/>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19" o:title=""/>
                </v:shape>
                <w:control r:id="rId22" w:name="CheckBox1131189" w:shapeid="_x0000_i1217"/>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19" o:title=""/>
                </v:shape>
                <w:control r:id="rId23" w:name="CheckBox1131188" w:shapeid="_x0000_i121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19" o:title=""/>
                </v:shape>
                <w:control r:id="rId24" w:name="CheckBox1131187" w:shapeid="_x0000_i122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19" o:title=""/>
                </v:shape>
                <w:control r:id="rId25" w:name="CheckBox1131186" w:shapeid="_x0000_i1223"/>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19" o:title=""/>
                </v:shape>
                <w:control r:id="rId26" w:name="CheckBox1131185" w:shapeid="_x0000_i122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19" o:title=""/>
                </v:shape>
                <w:control r:id="rId27" w:name="CheckBox1131184" w:shapeid="_x0000_i122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19" o:title=""/>
                </v:shape>
                <w:control r:id="rId28" w:name="CheckBox1131183" w:shapeid="_x0000_i1229"/>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19" o:title=""/>
                </v:shape>
                <w:control r:id="rId29" w:name="CheckBox113111111111" w:shapeid="_x0000_i1231"/>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19" o:title=""/>
                </v:shape>
                <w:control r:id="rId30" w:name="CheckBox11311111111" w:shapeid="_x0000_i1233"/>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19" o:title=""/>
                </v:shape>
                <w:control r:id="rId31" w:name="CheckBox113111131" w:shapeid="_x0000_i1235"/>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19" o:title=""/>
                </v:shape>
                <w:control r:id="rId32" w:name="CheckBox113111121" w:shapeid="_x0000_i123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19" o:title=""/>
                </v:shape>
                <w:control r:id="rId33" w:name="CheckBox113111111" w:shapeid="_x0000_i123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19" o:title=""/>
                </v:shape>
                <w:control r:id="rId34" w:name="CheckBox11311116" w:shapeid="_x0000_i1241"/>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19" o:title=""/>
                </v:shape>
                <w:control r:id="rId35" w:name="CheckBox11311115" w:shapeid="_x0000_i124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19" o:title=""/>
                </v:shape>
                <w:control r:id="rId36" w:name="CheckBox11311114" w:shapeid="_x0000_i124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19" o:title=""/>
                </v:shape>
                <w:control r:id="rId37" w:name="CheckBox11311113" w:shapeid="_x0000_i1247"/>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19" o:title=""/>
                </v:shape>
                <w:control r:id="rId38" w:name="CheckBox113112111111" w:shapeid="_x0000_i1249"/>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19" o:title=""/>
                </v:shape>
                <w:control r:id="rId39" w:name="CheckBox1131121112" w:shapeid="_x0000_i1251"/>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19" o:title=""/>
                </v:shape>
                <w:control r:id="rId40" w:name="CheckBox113112112" w:shapeid="_x0000_i1253"/>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19" o:title=""/>
                </v:shape>
                <w:control r:id="rId41" w:name="CheckBox11311211111" w:shapeid="_x0000_i125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19" o:title=""/>
                </v:shape>
                <w:control r:id="rId42" w:name="CheckBox1131121111" w:shapeid="_x0000_i125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19" o:title=""/>
                </v:shape>
                <w:control r:id="rId43" w:name="CheckBox113112111" w:shapeid="_x0000_i1259"/>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19" o:title=""/>
                </v:shape>
                <w:control r:id="rId44" w:name="CheckBox11311215" w:shapeid="_x0000_i126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19" o:title=""/>
                </v:shape>
                <w:control r:id="rId45" w:name="CheckBox11311214" w:shapeid="_x0000_i126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19" o:title=""/>
                </v:shape>
                <w:control r:id="rId46" w:name="CheckBox11311213" w:shapeid="_x0000_i1265"/>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19" o:title=""/>
                </v:shape>
                <w:control r:id="rId47" w:name="CheckBox113113111111111" w:shapeid="_x0000_i1267"/>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19" o:title=""/>
                </v:shape>
                <w:control r:id="rId48" w:name="CheckBox11311311111111" w:shapeid="_x0000_i1269"/>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19" o:title=""/>
                </v:shape>
                <w:control r:id="rId49" w:name="CheckBox113113111111" w:shapeid="_x0000_i1271"/>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19" o:title=""/>
                </v:shape>
                <w:control r:id="rId50" w:name="CheckBox11311311111" w:shapeid="_x0000_i127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19" o:title=""/>
                </v:shape>
                <w:control r:id="rId51" w:name="CheckBox1131131111" w:shapeid="_x0000_i127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19" o:title=""/>
                </v:shape>
                <w:control r:id="rId52" w:name="CheckBox113113111" w:shapeid="_x0000_i1277"/>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19" o:title=""/>
                </v:shape>
                <w:control r:id="rId53" w:name="CheckBox11311315" w:shapeid="_x0000_i127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19" o:title=""/>
                </v:shape>
                <w:control r:id="rId54" w:name="CheckBox11311314" w:shapeid="_x0000_i128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19" o:title=""/>
                </v:shape>
                <w:control r:id="rId55" w:name="CheckBox11311313" w:shapeid="_x0000_i1283"/>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19" o:title=""/>
                </v:shape>
                <w:control r:id="rId56" w:name="CheckBox113114111111111" w:shapeid="_x0000_i1285"/>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19" o:title=""/>
                </v:shape>
                <w:control r:id="rId57" w:name="CheckBox11311411111111" w:shapeid="_x0000_i1287"/>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19" o:title=""/>
                </v:shape>
                <w:control r:id="rId58" w:name="CheckBox1131141111111" w:shapeid="_x0000_i1289"/>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19" o:title=""/>
                </v:shape>
                <w:control r:id="rId59" w:name="CheckBox113114111111" w:shapeid="_x0000_i129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19" o:title=""/>
                </v:shape>
                <w:control r:id="rId60" w:name="CheckBox11311411111" w:shapeid="_x0000_i129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19" o:title=""/>
                </v:shape>
                <w:control r:id="rId61" w:name="CheckBox1131141111" w:shapeid="_x0000_i1295"/>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19" o:title=""/>
                </v:shape>
                <w:control r:id="rId62" w:name="CheckBox113114111" w:shapeid="_x0000_i129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19" o:title=""/>
                </v:shape>
                <w:control r:id="rId63" w:name="CheckBox11311414" w:shapeid="_x0000_i129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19" o:title=""/>
                </v:shape>
                <w:control r:id="rId64" w:name="CheckBox11311413" w:shapeid="_x0000_i1301"/>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19" o:title=""/>
                </v:shape>
                <w:control r:id="rId65" w:name="CheckBox1131151111111111" w:shapeid="_x0000_i1303"/>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19" o:title=""/>
                </v:shape>
                <w:control r:id="rId66" w:name="CheckBox113115111111111" w:shapeid="_x0000_i1305"/>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19" o:title=""/>
                </v:shape>
                <w:control r:id="rId67" w:name="CheckBox1131151111111" w:shapeid="_x0000_i1307"/>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19" o:title=""/>
                </v:shape>
                <w:control r:id="rId68" w:name="CheckBox113115111111" w:shapeid="_x0000_i130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19" o:title=""/>
                </v:shape>
                <w:control r:id="rId69" w:name="CheckBox11311511111" w:shapeid="_x0000_i131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19" o:title=""/>
                </v:shape>
                <w:control r:id="rId70" w:name="CheckBox1131151111" w:shapeid="_x0000_i1313"/>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19" o:title=""/>
                </v:shape>
                <w:control r:id="rId71" w:name="CheckBox113115112" w:shapeid="_x0000_i131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19" o:title=""/>
                </v:shape>
                <w:control r:id="rId72" w:name="CheckBox113115111" w:shapeid="_x0000_i131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19" o:title=""/>
                </v:shape>
                <w:control r:id="rId73" w:name="CheckBox11311513" w:shapeid="_x0000_i1319"/>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19" o:title=""/>
                </v:shape>
                <w:control r:id="rId74" w:name="CheckBox11311611111111112" w:shapeid="_x0000_i1321"/>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19" o:title=""/>
                </v:shape>
                <w:control r:id="rId75" w:name="CheckBox11311611111111111" w:shapeid="_x0000_i1323"/>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19" o:title=""/>
                </v:shape>
                <w:control r:id="rId76" w:name="CheckBox1131161111111111" w:shapeid="_x0000_i1325"/>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19" o:title=""/>
                </v:shape>
                <w:control r:id="rId77" w:name="CheckBox113116111111111" w:shapeid="_x0000_i132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19" o:title=""/>
                </v:shape>
                <w:control r:id="rId78" w:name="CheckBox11311611111111" w:shapeid="_x0000_i132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19" o:title=""/>
                </v:shape>
                <w:control r:id="rId79" w:name="CheckBox1131161111111" w:shapeid="_x0000_i1331"/>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19" o:title=""/>
                </v:shape>
                <w:control r:id="rId80" w:name="CheckBox113116111111" w:shapeid="_x0000_i133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19" o:title=""/>
                </v:shape>
                <w:control r:id="rId81" w:name="CheckBox11311611111" w:shapeid="_x0000_i133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19" o:title=""/>
                </v:shape>
                <w:control r:id="rId82" w:name="CheckBox1131161111" w:shapeid="_x0000_i1337"/>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14564C">
            <w:pPr>
              <w:jc w:val="center"/>
              <w:rPr>
                <w:rFonts w:ascii="Arial Narrow" w:hAnsi="Arial Narrow"/>
                <w:b/>
                <w:sz w:val="20"/>
                <w:szCs w:val="20"/>
              </w:rPr>
            </w:pPr>
            <w:r w:rsidRPr="00700A81">
              <w:rPr>
                <w:rFonts w:ascii="Arial Narrow" w:hAnsi="Arial Narrow"/>
                <w:b/>
                <w:sz w:val="20"/>
                <w:szCs w:val="20"/>
              </w:rPr>
              <w:object w:dxaOrig="225" w:dyaOrig="225">
                <v:shape id="_x0000_i1339" type="#_x0000_t75" style="width:12.75pt;height:18pt" o:ole="">
                  <v:imagedata r:id="rId19" o:title=""/>
                </v:shape>
                <w:control r:id="rId83" w:name="CheckBox11319122" w:shapeid="_x0000_i1339"/>
              </w:object>
            </w:r>
          </w:p>
        </w:tc>
        <w:tc>
          <w:tcPr>
            <w:tcW w:w="1623" w:type="dxa"/>
            <w:shd w:val="clear" w:color="auto" w:fill="auto"/>
            <w:vAlign w:val="center"/>
          </w:tcPr>
          <w:p w:rsidR="001C38EE" w:rsidRPr="00700A81" w:rsidRDefault="001C38EE" w:rsidP="0014564C">
            <w:pPr>
              <w:jc w:val="center"/>
              <w:rPr>
                <w:rFonts w:ascii="Arial Narrow" w:hAnsi="Arial Narrow"/>
                <w:b/>
                <w:sz w:val="20"/>
                <w:szCs w:val="20"/>
              </w:rPr>
            </w:pPr>
          </w:p>
        </w:tc>
        <w:tc>
          <w:tcPr>
            <w:tcW w:w="503"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1" type="#_x0000_t75" style="width:12.75pt;height:18pt" o:ole="">
                  <v:imagedata r:id="rId19" o:title=""/>
                </v:shape>
                <w:control r:id="rId84" w:name="CheckBox1131912" w:shapeid="_x0000_i1341"/>
              </w:object>
            </w:r>
          </w:p>
        </w:tc>
        <w:tc>
          <w:tcPr>
            <w:tcW w:w="1623"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503"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3" type="#_x0000_t75" style="width:12.75pt;height:18pt" o:ole="">
                  <v:imagedata r:id="rId19" o:title=""/>
                </v:shape>
                <w:control r:id="rId85" w:name="CheckBox1131921" w:shapeid="_x0000_i1343"/>
              </w:object>
            </w:r>
          </w:p>
        </w:tc>
        <w:tc>
          <w:tcPr>
            <w:tcW w:w="162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5" type="#_x0000_t75" style="width:12.75pt;height:18pt" o:ole="">
                  <v:imagedata r:id="rId19" o:title=""/>
                </v:shape>
                <w:control r:id="rId86" w:name="CheckBox1131931" w:shapeid="_x0000_i1345"/>
              </w:object>
            </w:r>
          </w:p>
        </w:tc>
        <w:tc>
          <w:tcPr>
            <w:tcW w:w="164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7" type="#_x0000_t75" style="width:12.75pt;height:18pt" o:ole="">
                  <v:imagedata r:id="rId19" o:title=""/>
                </v:shape>
                <w:control r:id="rId87" w:name="CheckBox1131941" w:shapeid="_x0000_i1347"/>
              </w:object>
            </w:r>
          </w:p>
        </w:tc>
        <w:tc>
          <w:tcPr>
            <w:tcW w:w="164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9" type="#_x0000_t75" style="width:12.75pt;height:18pt" o:ole="">
                  <v:imagedata r:id="rId19" o:title=""/>
                </v:shape>
                <w:control r:id="rId88" w:name="CheckBox1131951" w:shapeid="_x0000_i1349"/>
              </w:object>
            </w:r>
          </w:p>
        </w:tc>
        <w:tc>
          <w:tcPr>
            <w:tcW w:w="1645"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1" type="#_x0000_t75" style="width:12.75pt;height:18pt" o:ole="">
                  <v:imagedata r:id="rId19" o:title=""/>
                </v:shape>
                <w:control r:id="rId89" w:name="CheckBox1131961" w:shapeid="_x0000_i1351"/>
              </w:object>
            </w:r>
          </w:p>
        </w:tc>
        <w:tc>
          <w:tcPr>
            <w:tcW w:w="164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3" type="#_x0000_t75" style="width:12.75pt;height:18pt" o:ole="">
                  <v:imagedata r:id="rId19" o:title=""/>
                </v:shape>
                <w:control r:id="rId90" w:name="CheckBox1131971" w:shapeid="_x0000_i1353"/>
              </w:object>
            </w:r>
          </w:p>
        </w:tc>
        <w:tc>
          <w:tcPr>
            <w:tcW w:w="164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510"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5" type="#_x0000_t75" style="width:12.75pt;height:18pt" o:ole="">
                  <v:imagedata r:id="rId19" o:title=""/>
                </v:shape>
                <w:control r:id="rId91" w:name="CheckBox1131981" w:shapeid="_x0000_i1355"/>
              </w:object>
            </w:r>
          </w:p>
        </w:tc>
        <w:tc>
          <w:tcPr>
            <w:tcW w:w="1616"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19" o:title=""/>
                </v:shape>
                <w:control r:id="rId92" w:name="CheckBox11311711111111111111" w:shapeid="_x0000_i1357"/>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19" o:title=""/>
                </v:shape>
                <w:control r:id="rId93" w:name="CheckBox1131171111111111112" w:shapeid="_x0000_i1359"/>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19" o:title=""/>
                </v:shape>
                <w:control r:id="rId94" w:name="CheckBox11311711111111112" w:shapeid="_x0000_i1361"/>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19" o:title=""/>
                </v:shape>
                <w:control r:id="rId95" w:name="CheckBox1131171111111112" w:shapeid="_x0000_i136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19" o:title=""/>
                </v:shape>
                <w:control r:id="rId96" w:name="CheckBox113117111111112" w:shapeid="_x0000_i136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19" o:title=""/>
                </v:shape>
                <w:control r:id="rId97" w:name="CheckBox11311711111112" w:shapeid="_x0000_i1367"/>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19" o:title=""/>
                </v:shape>
                <w:control r:id="rId98" w:name="CheckBox1131171111112" w:shapeid="_x0000_i136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19" o:title=""/>
                </v:shape>
                <w:control r:id="rId99" w:name="CheckBox113117111112" w:shapeid="_x0000_i137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pt" o:ole="">
                  <v:imagedata r:id="rId19" o:title=""/>
                </v:shape>
                <w:control r:id="rId100" w:name="CheckBox11311711112" w:shapeid="_x0000_i1373"/>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bl>
    <w:p w:rsidR="00B37D4B" w:rsidRPr="00661E10"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416"/>
        <w:gridCol w:w="710"/>
        <w:gridCol w:w="2024"/>
        <w:gridCol w:w="669"/>
        <w:gridCol w:w="2065"/>
        <w:gridCol w:w="629"/>
        <w:gridCol w:w="2105"/>
        <w:gridCol w:w="730"/>
        <w:gridCol w:w="2004"/>
        <w:gridCol w:w="689"/>
        <w:gridCol w:w="2045"/>
        <w:gridCol w:w="648"/>
        <w:gridCol w:w="2086"/>
        <w:gridCol w:w="646"/>
        <w:gridCol w:w="2088"/>
      </w:tblGrid>
      <w:tr w:rsidR="00574735" w:rsidRPr="00CB4115" w:rsidTr="0057473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574735" w:rsidRPr="002A15A7" w:rsidRDefault="00574735" w:rsidP="001C38EE">
            <w:pPr>
              <w:jc w:val="center"/>
              <w:rPr>
                <w:rFonts w:ascii="Arial Narrow" w:hAnsi="Arial Narrow"/>
                <w:b/>
                <w:color w:val="0070C0"/>
                <w:sz w:val="20"/>
                <w:szCs w:val="20"/>
              </w:rPr>
            </w:pPr>
          </w:p>
        </w:tc>
        <w:tc>
          <w:tcPr>
            <w:tcW w:w="1416"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574735" w:rsidRPr="004F6127" w:rsidRDefault="00574735" w:rsidP="001C38EE">
            <w:pPr>
              <w:jc w:val="center"/>
              <w:rPr>
                <w:rFonts w:ascii="Arial Narrow" w:hAnsi="Arial Narrow"/>
                <w:b/>
                <w:sz w:val="20"/>
                <w:szCs w:val="20"/>
              </w:rPr>
            </w:pPr>
            <w:r w:rsidRPr="004F6127">
              <w:rPr>
                <w:rFonts w:ascii="Arial Narrow" w:hAnsi="Arial Narrow"/>
                <w:b/>
                <w:sz w:val="20"/>
                <w:szCs w:val="20"/>
              </w:rPr>
              <w:t>Strand</w:t>
            </w:r>
          </w:p>
        </w:tc>
        <w:tc>
          <w:tcPr>
            <w:tcW w:w="19138" w:type="dxa"/>
            <w:gridSpan w:val="14"/>
            <w:tcBorders>
              <w:top w:val="single" w:sz="4" w:space="0" w:color="A6A6A6" w:themeColor="background1" w:themeShade="A6"/>
            </w:tcBorders>
            <w:shd w:val="clear" w:color="auto" w:fill="DCE4F0" w:themeFill="accent6" w:themeFillTint="33"/>
            <w:vAlign w:val="center"/>
          </w:tcPr>
          <w:p w:rsidR="00574735" w:rsidRPr="004F6127" w:rsidRDefault="00574735" w:rsidP="001C38EE">
            <w:pPr>
              <w:jc w:val="center"/>
              <w:rPr>
                <w:rFonts w:ascii="Arial Narrow" w:hAnsi="Arial Narrow"/>
                <w:b/>
                <w:bCs/>
                <w:sz w:val="20"/>
                <w:szCs w:val="20"/>
                <w:lang w:val="en-AU"/>
              </w:rPr>
            </w:pPr>
            <w:r w:rsidRPr="004F6127">
              <w:rPr>
                <w:rFonts w:ascii="Arial Narrow" w:hAnsi="Arial Narrow"/>
                <w:b/>
                <w:bCs/>
                <w:sz w:val="20"/>
                <w:szCs w:val="20"/>
                <w:lang w:val="en-AU"/>
              </w:rPr>
              <w:t>Understanding</w:t>
            </w:r>
          </w:p>
        </w:tc>
      </w:tr>
      <w:tr w:rsidR="00574735" w:rsidRPr="00CB4115" w:rsidTr="0057473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574735" w:rsidRPr="002A15A7" w:rsidRDefault="00574735" w:rsidP="001C38EE">
            <w:pPr>
              <w:jc w:val="center"/>
              <w:rPr>
                <w:rFonts w:ascii="Arial Narrow" w:hAnsi="Arial Narrow"/>
                <w:b/>
                <w:color w:val="0070C0"/>
                <w:sz w:val="20"/>
                <w:szCs w:val="20"/>
              </w:rPr>
            </w:pPr>
          </w:p>
        </w:tc>
        <w:tc>
          <w:tcPr>
            <w:tcW w:w="1416"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574735" w:rsidRPr="002A15A7" w:rsidRDefault="00574735" w:rsidP="001C38EE">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10936" w:type="dxa"/>
            <w:gridSpan w:val="8"/>
            <w:tcBorders>
              <w:top w:val="single" w:sz="4" w:space="0" w:color="A6A6A6" w:themeColor="background1" w:themeShade="A6"/>
            </w:tcBorders>
            <w:shd w:val="clear" w:color="auto" w:fill="F2F2F2" w:themeFill="background1" w:themeFillShade="F2"/>
            <w:vAlign w:val="center"/>
          </w:tcPr>
          <w:p w:rsidR="00574735" w:rsidRPr="00CB4115" w:rsidRDefault="00574735" w:rsidP="001C38EE">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5468" w:type="dxa"/>
            <w:gridSpan w:val="4"/>
            <w:tcBorders>
              <w:top w:val="single" w:sz="4" w:space="0" w:color="A6A6A6" w:themeColor="background1" w:themeShade="A6"/>
            </w:tcBorders>
            <w:shd w:val="clear" w:color="auto" w:fill="F2F2F2" w:themeFill="background1" w:themeFillShade="F2"/>
            <w:vAlign w:val="center"/>
          </w:tcPr>
          <w:p w:rsidR="00574735" w:rsidRPr="00CB4115" w:rsidRDefault="00574735" w:rsidP="001C38EE">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734" w:type="dxa"/>
            <w:gridSpan w:val="2"/>
            <w:tcBorders>
              <w:top w:val="single" w:sz="4" w:space="0" w:color="A6A6A6" w:themeColor="background1" w:themeShade="A6"/>
            </w:tcBorders>
            <w:shd w:val="clear" w:color="auto" w:fill="F2F2F2" w:themeFill="background1" w:themeFillShade="F2"/>
            <w:vAlign w:val="center"/>
          </w:tcPr>
          <w:p w:rsidR="00574735" w:rsidRPr="00CB4115" w:rsidRDefault="00574735"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B37D4B" w:rsidRPr="0023348C" w:rsidTr="00574735">
        <w:trPr>
          <w:trHeight w:val="1310"/>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B37D4B" w:rsidRPr="00E03DF5" w:rsidRDefault="00B37D4B" w:rsidP="001C38EE">
            <w:pPr>
              <w:jc w:val="center"/>
              <w:rPr>
                <w:rFonts w:ascii="Arial Narrow" w:hAnsi="Arial Narrow"/>
                <w:b/>
                <w:sz w:val="20"/>
                <w:szCs w:val="20"/>
              </w:rPr>
            </w:pPr>
          </w:p>
        </w:tc>
        <w:tc>
          <w:tcPr>
            <w:tcW w:w="1416" w:type="dxa"/>
            <w:tcBorders>
              <w:left w:val="single" w:sz="4" w:space="0" w:color="A6A6A6" w:themeColor="background1" w:themeShade="A6"/>
            </w:tcBorders>
            <w:vAlign w:val="center"/>
          </w:tcPr>
          <w:p w:rsidR="00B37D4B" w:rsidRPr="00E03DF5" w:rsidRDefault="00B37D4B" w:rsidP="001C38EE">
            <w:pPr>
              <w:jc w:val="center"/>
              <w:rPr>
                <w:rFonts w:ascii="Arial Narrow" w:hAnsi="Arial Narrow"/>
                <w:b/>
                <w:sz w:val="20"/>
                <w:szCs w:val="20"/>
              </w:rPr>
            </w:pPr>
            <w:r w:rsidRPr="005E15C0">
              <w:rPr>
                <w:rFonts w:ascii="Arial Narrow" w:hAnsi="Arial Narrow"/>
                <w:b/>
                <w:sz w:val="20"/>
                <w:szCs w:val="20"/>
              </w:rPr>
              <w:t>Content Description</w:t>
            </w:r>
          </w:p>
        </w:tc>
        <w:tc>
          <w:tcPr>
            <w:tcW w:w="2734" w:type="dxa"/>
            <w:gridSpan w:val="2"/>
          </w:tcPr>
          <w:p w:rsidR="00D47A9A" w:rsidRDefault="00D47A9A" w:rsidP="001C38EE">
            <w:pPr>
              <w:rPr>
                <w:rFonts w:ascii="Arial Narrow" w:hAnsi="Arial Narrow"/>
                <w:sz w:val="18"/>
                <w:szCs w:val="18"/>
              </w:rPr>
            </w:pPr>
            <w:proofErr w:type="spellStart"/>
            <w:r w:rsidRPr="00D47A9A">
              <w:rPr>
                <w:rFonts w:ascii="Arial Narrow" w:hAnsi="Arial Narrow"/>
                <w:sz w:val="18"/>
                <w:szCs w:val="18"/>
              </w:rPr>
              <w:t>Recognise</w:t>
            </w:r>
            <w:proofErr w:type="spellEnd"/>
            <w:r w:rsidRPr="00D47A9A">
              <w:rPr>
                <w:rFonts w:ascii="Arial Narrow" w:hAnsi="Arial Narrow"/>
                <w:sz w:val="18"/>
                <w:szCs w:val="18"/>
              </w:rPr>
              <w:t xml:space="preserve"> the tone-syllable nature of the spoken language, discriminate use of tones, rhythm, and sound flow in interactions, and use Pinyin to support learning the spoken language </w:t>
            </w:r>
          </w:p>
          <w:p w:rsidR="00B37D4B" w:rsidRPr="0023348C" w:rsidRDefault="004F6127" w:rsidP="001C38EE">
            <w:pPr>
              <w:rPr>
                <w:rFonts w:ascii="Arial Narrow" w:hAnsi="Arial Narrow"/>
                <w:sz w:val="18"/>
                <w:szCs w:val="18"/>
              </w:rPr>
            </w:pPr>
            <w:hyperlink r:id="rId101" w:tooltip="View elaborations and additional details of VCZHU090" w:history="1">
              <w:r w:rsidR="00D47A9A" w:rsidRPr="00D47A9A">
                <w:rPr>
                  <w:rStyle w:val="Hyperlink"/>
                  <w:rFonts w:ascii="Arial Narrow" w:hAnsi="Arial Narrow"/>
                  <w:sz w:val="18"/>
                  <w:szCs w:val="18"/>
                </w:rPr>
                <w:t>(VCZHU090)</w:t>
              </w:r>
            </w:hyperlink>
          </w:p>
        </w:tc>
        <w:tc>
          <w:tcPr>
            <w:tcW w:w="2734" w:type="dxa"/>
            <w:gridSpan w:val="2"/>
          </w:tcPr>
          <w:p w:rsidR="00D47A9A" w:rsidRDefault="00D47A9A" w:rsidP="001C38EE">
            <w:pPr>
              <w:rPr>
                <w:rFonts w:ascii="Arial Narrow" w:hAnsi="Arial Narrow"/>
                <w:sz w:val="18"/>
                <w:szCs w:val="18"/>
              </w:rPr>
            </w:pPr>
            <w:r w:rsidRPr="00D47A9A">
              <w:rPr>
                <w:rFonts w:ascii="Arial Narrow" w:hAnsi="Arial Narrow"/>
                <w:sz w:val="18"/>
                <w:szCs w:val="18"/>
              </w:rPr>
              <w:t>Identify how character structure, position and component sequences relate the form of a character to its particular sound and meaning</w:t>
            </w:r>
          </w:p>
          <w:p w:rsidR="00B37D4B" w:rsidRPr="0023348C" w:rsidRDefault="004F6127" w:rsidP="001C38EE">
            <w:pPr>
              <w:rPr>
                <w:rFonts w:ascii="Arial Narrow" w:hAnsi="Arial Narrow"/>
                <w:sz w:val="18"/>
                <w:szCs w:val="18"/>
              </w:rPr>
            </w:pPr>
            <w:hyperlink r:id="rId102" w:tooltip="View elaborations and additional details of VCZHU091" w:history="1">
              <w:r w:rsidR="00D47A9A" w:rsidRPr="00D47A9A">
                <w:rPr>
                  <w:rStyle w:val="Hyperlink"/>
                  <w:rFonts w:ascii="Arial Narrow" w:hAnsi="Arial Narrow"/>
                  <w:sz w:val="18"/>
                  <w:szCs w:val="18"/>
                </w:rPr>
                <w:t>(VCZHU091)</w:t>
              </w:r>
            </w:hyperlink>
          </w:p>
        </w:tc>
        <w:tc>
          <w:tcPr>
            <w:tcW w:w="2734" w:type="dxa"/>
            <w:gridSpan w:val="2"/>
          </w:tcPr>
          <w:p w:rsidR="00D47A9A" w:rsidRDefault="00D47A9A" w:rsidP="001C38EE">
            <w:pPr>
              <w:rPr>
                <w:rFonts w:ascii="Arial Narrow" w:hAnsi="Arial Narrow"/>
                <w:sz w:val="18"/>
                <w:szCs w:val="18"/>
              </w:rPr>
            </w:pPr>
            <w:r w:rsidRPr="00D47A9A">
              <w:rPr>
                <w:rFonts w:ascii="Arial Narrow" w:hAnsi="Arial Narrow"/>
                <w:sz w:val="18"/>
                <w:szCs w:val="18"/>
              </w:rPr>
              <w:t>Identify and use the characteristics of Chinese word order and explain the use of Chinese-specific grammatical features </w:t>
            </w:r>
          </w:p>
          <w:p w:rsidR="00B37D4B" w:rsidRPr="0023348C" w:rsidRDefault="004F6127" w:rsidP="001C38EE">
            <w:pPr>
              <w:rPr>
                <w:rFonts w:ascii="Arial Narrow" w:hAnsi="Arial Narrow"/>
                <w:sz w:val="18"/>
                <w:szCs w:val="18"/>
              </w:rPr>
            </w:pPr>
            <w:hyperlink r:id="rId103" w:tooltip="View elaborations and additional details of VCZHU092" w:history="1">
              <w:r w:rsidR="00D47A9A" w:rsidRPr="00D47A9A">
                <w:rPr>
                  <w:rStyle w:val="Hyperlink"/>
                  <w:rFonts w:ascii="Arial Narrow" w:hAnsi="Arial Narrow"/>
                  <w:sz w:val="18"/>
                  <w:szCs w:val="18"/>
                </w:rPr>
                <w:t>(VCZHU092)</w:t>
              </w:r>
            </w:hyperlink>
          </w:p>
        </w:tc>
        <w:tc>
          <w:tcPr>
            <w:tcW w:w="2734" w:type="dxa"/>
            <w:gridSpan w:val="2"/>
          </w:tcPr>
          <w:p w:rsidR="00D47A9A" w:rsidRDefault="00D47A9A" w:rsidP="001C38EE">
            <w:pPr>
              <w:rPr>
                <w:rFonts w:ascii="Arial Narrow" w:hAnsi="Arial Narrow"/>
                <w:sz w:val="18"/>
                <w:szCs w:val="18"/>
              </w:rPr>
            </w:pPr>
            <w:r w:rsidRPr="00D47A9A">
              <w:rPr>
                <w:rFonts w:ascii="Arial Narrow" w:hAnsi="Arial Narrow"/>
                <w:sz w:val="18"/>
                <w:szCs w:val="18"/>
              </w:rPr>
              <w:t>Identify the characteristics of familiar text types, noting particular textual features distinctive to Chinese</w:t>
            </w:r>
          </w:p>
          <w:p w:rsidR="00B37D4B" w:rsidRPr="0023348C" w:rsidRDefault="004F6127" w:rsidP="001C38EE">
            <w:pPr>
              <w:rPr>
                <w:rFonts w:ascii="Arial Narrow" w:hAnsi="Arial Narrow"/>
                <w:sz w:val="18"/>
                <w:szCs w:val="18"/>
              </w:rPr>
            </w:pPr>
            <w:hyperlink r:id="rId104" w:tooltip="View elaborations and additional details of VCZHU093" w:history="1">
              <w:r w:rsidR="00D47A9A" w:rsidRPr="00D47A9A">
                <w:rPr>
                  <w:rStyle w:val="Hyperlink"/>
                  <w:rFonts w:ascii="Arial Narrow" w:hAnsi="Arial Narrow"/>
                  <w:sz w:val="18"/>
                  <w:szCs w:val="18"/>
                </w:rPr>
                <w:t>(VCZHU093)</w:t>
              </w:r>
            </w:hyperlink>
          </w:p>
        </w:tc>
        <w:tc>
          <w:tcPr>
            <w:tcW w:w="2734" w:type="dxa"/>
            <w:gridSpan w:val="2"/>
          </w:tcPr>
          <w:p w:rsidR="00D47A9A" w:rsidRDefault="00D47A9A" w:rsidP="001C38EE">
            <w:pPr>
              <w:rPr>
                <w:rFonts w:ascii="Arial Narrow" w:hAnsi="Arial Narrow"/>
                <w:sz w:val="18"/>
                <w:szCs w:val="18"/>
              </w:rPr>
            </w:pPr>
            <w:proofErr w:type="spellStart"/>
            <w:r w:rsidRPr="00D47A9A">
              <w:rPr>
                <w:rFonts w:ascii="Arial Narrow" w:hAnsi="Arial Narrow"/>
                <w:sz w:val="18"/>
                <w:szCs w:val="18"/>
              </w:rPr>
              <w:t>Recognise</w:t>
            </w:r>
            <w:proofErr w:type="spellEnd"/>
            <w:r w:rsidRPr="00D47A9A">
              <w:rPr>
                <w:rFonts w:ascii="Arial Narrow" w:hAnsi="Arial Narrow"/>
                <w:sz w:val="18"/>
                <w:szCs w:val="18"/>
              </w:rPr>
              <w:t xml:space="preserve"> diversity in Chinese language use within different communities and regions, such as dialects, and local languages and character systems</w:t>
            </w:r>
          </w:p>
          <w:p w:rsidR="00B37D4B" w:rsidRPr="0023348C" w:rsidRDefault="004F6127" w:rsidP="001C38EE">
            <w:pPr>
              <w:rPr>
                <w:rFonts w:ascii="Arial Narrow" w:hAnsi="Arial Narrow"/>
                <w:sz w:val="18"/>
                <w:szCs w:val="18"/>
              </w:rPr>
            </w:pPr>
            <w:hyperlink r:id="rId105" w:tooltip="View elaborations and additional details of VCZHU094" w:history="1">
              <w:r w:rsidR="00D47A9A" w:rsidRPr="00D47A9A">
                <w:rPr>
                  <w:rStyle w:val="Hyperlink"/>
                  <w:rFonts w:ascii="Arial Narrow" w:hAnsi="Arial Narrow"/>
                  <w:sz w:val="18"/>
                  <w:szCs w:val="18"/>
                </w:rPr>
                <w:t>(VCZHU094)</w:t>
              </w:r>
            </w:hyperlink>
          </w:p>
        </w:tc>
        <w:tc>
          <w:tcPr>
            <w:tcW w:w="2734" w:type="dxa"/>
            <w:gridSpan w:val="2"/>
          </w:tcPr>
          <w:p w:rsidR="00D47A9A" w:rsidRDefault="00D47A9A" w:rsidP="001C38EE">
            <w:pPr>
              <w:rPr>
                <w:rFonts w:ascii="Arial Narrow" w:hAnsi="Arial Narrow"/>
                <w:sz w:val="18"/>
                <w:szCs w:val="18"/>
              </w:rPr>
            </w:pPr>
            <w:r w:rsidRPr="00D47A9A">
              <w:rPr>
                <w:rFonts w:ascii="Arial Narrow" w:hAnsi="Arial Narrow"/>
                <w:sz w:val="18"/>
                <w:szCs w:val="18"/>
              </w:rPr>
              <w:t>Identify traditional phrases and contemporary terms in everyday language use and the role of technology in changing the way people communicate</w:t>
            </w:r>
          </w:p>
          <w:p w:rsidR="00B37D4B" w:rsidRPr="0023348C" w:rsidRDefault="004F6127" w:rsidP="001C38EE">
            <w:pPr>
              <w:rPr>
                <w:rFonts w:ascii="Arial Narrow" w:hAnsi="Arial Narrow"/>
                <w:sz w:val="18"/>
                <w:szCs w:val="18"/>
              </w:rPr>
            </w:pPr>
            <w:hyperlink r:id="rId106" w:tooltip="View elaborations and additional details of VCZHU095" w:history="1">
              <w:r w:rsidR="00D47A9A" w:rsidRPr="00D47A9A">
                <w:rPr>
                  <w:rStyle w:val="Hyperlink"/>
                  <w:rFonts w:ascii="Arial Narrow" w:hAnsi="Arial Narrow"/>
                  <w:sz w:val="18"/>
                  <w:szCs w:val="18"/>
                </w:rPr>
                <w:t>(VCZHU095)</w:t>
              </w:r>
            </w:hyperlink>
          </w:p>
        </w:tc>
        <w:tc>
          <w:tcPr>
            <w:tcW w:w="2734" w:type="dxa"/>
            <w:gridSpan w:val="2"/>
          </w:tcPr>
          <w:p w:rsidR="00D47A9A" w:rsidRDefault="00D47A9A" w:rsidP="001C38EE">
            <w:pPr>
              <w:rPr>
                <w:rFonts w:ascii="Arial Narrow" w:hAnsi="Arial Narrow"/>
                <w:sz w:val="18"/>
                <w:szCs w:val="18"/>
              </w:rPr>
            </w:pPr>
            <w:r w:rsidRPr="00D47A9A">
              <w:rPr>
                <w:rFonts w:ascii="Arial Narrow" w:hAnsi="Arial Narrow"/>
                <w:sz w:val="18"/>
                <w:szCs w:val="18"/>
              </w:rPr>
              <w:t>Discuss how language choices reflect cultural practices, including clarifying roles and relationships between participants in interactions </w:t>
            </w:r>
          </w:p>
          <w:p w:rsidR="00B37D4B" w:rsidRPr="0023348C" w:rsidRDefault="004F6127" w:rsidP="001C38EE">
            <w:pPr>
              <w:rPr>
                <w:rFonts w:ascii="Arial Narrow" w:hAnsi="Arial Narrow"/>
                <w:sz w:val="18"/>
                <w:szCs w:val="18"/>
              </w:rPr>
            </w:pPr>
            <w:hyperlink r:id="rId107" w:tooltip="View elaborations and additional details of VCZHU096" w:history="1">
              <w:r w:rsidR="00D47A9A" w:rsidRPr="00D47A9A">
                <w:rPr>
                  <w:rStyle w:val="Hyperlink"/>
                  <w:rFonts w:ascii="Arial Narrow" w:hAnsi="Arial Narrow"/>
                  <w:sz w:val="18"/>
                  <w:szCs w:val="18"/>
                </w:rPr>
                <w:t>(VCZHU096)</w:t>
              </w:r>
            </w:hyperlink>
          </w:p>
        </w:tc>
      </w:tr>
      <w:tr w:rsidR="005C47EF" w:rsidRPr="0056716B" w:rsidTr="00574735">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5C47EF" w:rsidRPr="00E03DF5" w:rsidRDefault="005C47EF" w:rsidP="001C38EE">
            <w:pPr>
              <w:jc w:val="center"/>
              <w:rPr>
                <w:rFonts w:ascii="Arial Narrow" w:hAnsi="Arial Narrow"/>
                <w:b/>
                <w:sz w:val="20"/>
                <w:szCs w:val="20"/>
              </w:rPr>
            </w:pPr>
            <w:r>
              <w:rPr>
                <w:rFonts w:ascii="Arial Narrow" w:hAnsi="Arial Narrow"/>
                <w:b/>
                <w:sz w:val="20"/>
                <w:szCs w:val="20"/>
              </w:rPr>
              <w:t>Unit</w:t>
            </w:r>
          </w:p>
        </w:tc>
        <w:tc>
          <w:tcPr>
            <w:tcW w:w="1416" w:type="dxa"/>
            <w:shd w:val="clear" w:color="auto" w:fill="F2F2F2" w:themeFill="background1" w:themeFillShade="F2"/>
            <w:vAlign w:val="center"/>
          </w:tcPr>
          <w:p w:rsidR="005C47EF" w:rsidRPr="00E03DF5" w:rsidRDefault="005C47EF" w:rsidP="001C38EE">
            <w:pPr>
              <w:jc w:val="center"/>
              <w:rPr>
                <w:rFonts w:ascii="Arial Narrow" w:hAnsi="Arial Narrow"/>
                <w:b/>
                <w:sz w:val="20"/>
                <w:szCs w:val="20"/>
              </w:rPr>
            </w:pPr>
            <w:r w:rsidRPr="007670CC">
              <w:rPr>
                <w:rFonts w:ascii="Arial Narrow" w:hAnsi="Arial Narrow"/>
                <w:b/>
                <w:sz w:val="20"/>
                <w:szCs w:val="20"/>
                <w:lang w:val="en-AU"/>
              </w:rPr>
              <w:t>Semester/Year</w:t>
            </w:r>
          </w:p>
        </w:tc>
        <w:tc>
          <w:tcPr>
            <w:tcW w:w="710"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24"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9"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65"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29"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05"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30"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04"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89"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45"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48"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86"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46"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88"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5C47EF" w:rsidRPr="00700A81" w:rsidTr="00574735">
        <w:trPr>
          <w:cantSplit/>
          <w:trHeight w:val="397"/>
        </w:trPr>
        <w:tc>
          <w:tcPr>
            <w:tcW w:w="2269" w:type="dxa"/>
            <w:shd w:val="clear" w:color="auto" w:fill="auto"/>
            <w:vAlign w:val="center"/>
          </w:tcPr>
          <w:p w:rsidR="005C47EF" w:rsidRPr="00A125DA" w:rsidRDefault="005C47EF" w:rsidP="001C38EE">
            <w:pPr>
              <w:jc w:val="cente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75pt;height:18pt" o:ole="">
                  <v:imagedata r:id="rId19" o:title=""/>
                </v:shape>
                <w:control r:id="rId108" w:name="CheckBox11311811111" w:shapeid="_x0000_i1375"/>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75pt;height:18pt" o:ole="">
                  <v:imagedata r:id="rId19" o:title=""/>
                </v:shape>
                <w:control r:id="rId109" w:name="CheckBox1131181112" w:shapeid="_x0000_i1377"/>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75pt;height:18pt" o:ole="">
                  <v:imagedata r:id="rId19" o:title=""/>
                </v:shape>
                <w:control r:id="rId110" w:name="CheckBox113118112" w:shapeid="_x0000_i1379"/>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19" o:title=""/>
                </v:shape>
                <w:control r:id="rId111" w:name="CheckBox11311891" w:shapeid="_x0000_i1381"/>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19" o:title=""/>
                </v:shape>
                <w:control r:id="rId112" w:name="CheckBox11311881" w:shapeid="_x0000_i1383"/>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19" o:title=""/>
                </v:shape>
                <w:control r:id="rId113" w:name="CheckBox11311871" w:shapeid="_x0000_i1385"/>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19" o:title=""/>
                </v:shape>
                <w:control r:id="rId114" w:name="CheckBox11311861" w:shapeid="_x0000_i1387"/>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19" o:title=""/>
                </v:shape>
                <w:control r:id="rId115" w:name="CheckBox1131111111111" w:shapeid="_x0000_i1389"/>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19" o:title=""/>
                </v:shape>
                <w:control r:id="rId116" w:name="CheckBox113111111112" w:shapeid="_x0000_i1391"/>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19" o:title=""/>
                </v:shape>
                <w:control r:id="rId117" w:name="CheckBox11311111112" w:shapeid="_x0000_i1393"/>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19" o:title=""/>
                </v:shape>
                <w:control r:id="rId118" w:name="CheckBox1131111311" w:shapeid="_x0000_i1395"/>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19" o:title=""/>
                </v:shape>
                <w:control r:id="rId119" w:name="CheckBox1131111211" w:shapeid="_x0000_i1397"/>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19" o:title=""/>
                </v:shape>
                <w:control r:id="rId120" w:name="CheckBox1131111112" w:shapeid="_x0000_i1399"/>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19" o:title=""/>
                </v:shape>
                <w:control r:id="rId121" w:name="CheckBox113111161" w:shapeid="_x0000_i1401"/>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19" o:title=""/>
                </v:shape>
                <w:control r:id="rId122" w:name="CheckBox1131121111111" w:shapeid="_x0000_i1403"/>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19" o:title=""/>
                </v:shape>
                <w:control r:id="rId123" w:name="CheckBox11311211121" w:shapeid="_x0000_i1405"/>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19" o:title=""/>
                </v:shape>
                <w:control r:id="rId124" w:name="CheckBox113112111121" w:shapeid="_x0000_i1407"/>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19" o:title=""/>
                </v:shape>
                <w:control r:id="rId125" w:name="CheckBox1131121121" w:shapeid="_x0000_i1409"/>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19" o:title=""/>
                </v:shape>
                <w:control r:id="rId126" w:name="CheckBox113112111112" w:shapeid="_x0000_i1411"/>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19" o:title=""/>
                </v:shape>
                <w:control r:id="rId127" w:name="CheckBox11311211113" w:shapeid="_x0000_i1413"/>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19" o:title=""/>
                </v:shape>
                <w:control r:id="rId128" w:name="CheckBox1131121113" w:shapeid="_x0000_i1415"/>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19" o:title=""/>
                </v:shape>
                <w:control r:id="rId129" w:name="CheckBox1131131111111111" w:shapeid="_x0000_i1417"/>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19" o:title=""/>
                </v:shape>
                <w:control r:id="rId130" w:name="CheckBox113113111111112" w:shapeid="_x0000_i1419"/>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19" o:title=""/>
                </v:shape>
                <w:control r:id="rId131" w:name="CheckBox11311311111112" w:shapeid="_x0000_i1421"/>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19" o:title=""/>
                </v:shape>
                <w:control r:id="rId132" w:name="CheckBox1131131111112" w:shapeid="_x0000_i1423"/>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19" o:title=""/>
                </v:shape>
                <w:control r:id="rId133" w:name="CheckBox113113111112" w:shapeid="_x0000_i1425"/>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19" o:title=""/>
                </v:shape>
                <w:control r:id="rId134" w:name="CheckBox11311311112" w:shapeid="_x0000_i1427"/>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19" o:title=""/>
                </v:shape>
                <w:control r:id="rId135" w:name="CheckBox1131131112" w:shapeid="_x0000_i1429"/>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19" o:title=""/>
                </v:shape>
                <w:control r:id="rId136" w:name="CheckBox1131141111111111" w:shapeid="_x0000_i1431"/>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19" o:title=""/>
                </v:shape>
                <w:control r:id="rId137" w:name="CheckBox113114111111112" w:shapeid="_x0000_i1433"/>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19" o:title=""/>
                </v:shape>
                <w:control r:id="rId138" w:name="CheckBox11311411111121" w:shapeid="_x0000_i1435"/>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19" o:title=""/>
                </v:shape>
                <w:control r:id="rId139" w:name="CheckBox11311411111112" w:shapeid="_x0000_i1437"/>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19" o:title=""/>
                </v:shape>
                <w:control r:id="rId140" w:name="CheckBox1131141111113" w:shapeid="_x0000_i1439"/>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19" o:title=""/>
                </v:shape>
                <w:control r:id="rId141" w:name="CheckBox113114111112" w:shapeid="_x0000_i1441"/>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19" o:title=""/>
                </v:shape>
                <w:control r:id="rId142" w:name="CheckBox11311411112" w:shapeid="_x0000_i1443"/>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19" o:title=""/>
                </v:shape>
                <w:control r:id="rId143" w:name="CheckBox11311511111111111" w:shapeid="_x0000_i1445"/>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19" o:title=""/>
                </v:shape>
                <w:control r:id="rId144" w:name="CheckBox1131151111111112" w:shapeid="_x0000_i1447"/>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19" o:title=""/>
                </v:shape>
                <w:control r:id="rId145" w:name="CheckBox113115111111112" w:shapeid="_x0000_i1449"/>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19" o:title=""/>
                </v:shape>
                <w:control r:id="rId146" w:name="CheckBox11311511111112" w:shapeid="_x0000_i1451"/>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19" o:title=""/>
                </v:shape>
                <w:control r:id="rId147" w:name="CheckBox1131151111112" w:shapeid="_x0000_i1453"/>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19" o:title=""/>
                </v:shape>
                <w:control r:id="rId148" w:name="CheckBox113115111112" w:shapeid="_x0000_i1455"/>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19" o:title=""/>
                </v:shape>
                <w:control r:id="rId149" w:name="CheckBox11311511112" w:shapeid="_x0000_i1457"/>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19" o:title=""/>
                </v:shape>
                <w:control r:id="rId150" w:name="CheckBox113116111111111121" w:shapeid="_x0000_i1459"/>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19" o:title=""/>
                </v:shape>
                <w:control r:id="rId151" w:name="CheckBox113116111111111111" w:shapeid="_x0000_i1461"/>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19" o:title=""/>
                </v:shape>
                <w:control r:id="rId152" w:name="CheckBox11311611111111121" w:shapeid="_x0000_i1463"/>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19" o:title=""/>
                </v:shape>
                <w:control r:id="rId153" w:name="CheckBox11311611111111113" w:shapeid="_x0000_i1465"/>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19" o:title=""/>
                </v:shape>
                <w:control r:id="rId154" w:name="CheckBox1131161111111113" w:shapeid="_x0000_i1467"/>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19" o:title=""/>
                </v:shape>
                <w:control r:id="rId155" w:name="CheckBox113116111111112" w:shapeid="_x0000_i1469"/>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19" o:title=""/>
                </v:shape>
                <w:control r:id="rId156" w:name="CheckBox11311611111112" w:shapeid="_x0000_i1471"/>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3" type="#_x0000_t75" style="width:12.75pt;height:18pt" o:ole="">
                  <v:imagedata r:id="rId19" o:title=""/>
                </v:shape>
                <w:control r:id="rId157" w:name="CheckBox113191213" w:shapeid="_x0000_i1473"/>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5" type="#_x0000_t75" style="width:12.75pt;height:18pt" o:ole="">
                  <v:imagedata r:id="rId19" o:title=""/>
                </v:shape>
                <w:control r:id="rId158" w:name="CheckBox113191231" w:shapeid="_x0000_i1475"/>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7" type="#_x0000_t75" style="width:12.75pt;height:18pt" o:ole="">
                  <v:imagedata r:id="rId19" o:title=""/>
                </v:shape>
                <w:control r:id="rId159" w:name="CheckBox113191241" w:shapeid="_x0000_i1477"/>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9" type="#_x0000_t75" style="width:12.75pt;height:18pt" o:ole="">
                  <v:imagedata r:id="rId19" o:title=""/>
                </v:shape>
                <w:control r:id="rId160" w:name="CheckBox113191251" w:shapeid="_x0000_i1479"/>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1" type="#_x0000_t75" style="width:12.75pt;height:18pt" o:ole="">
                  <v:imagedata r:id="rId19" o:title=""/>
                </v:shape>
                <w:control r:id="rId161" w:name="CheckBox113191261" w:shapeid="_x0000_i1481"/>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3" type="#_x0000_t75" style="width:12.75pt;height:18pt" o:ole="">
                  <v:imagedata r:id="rId19" o:title=""/>
                </v:shape>
                <w:control r:id="rId162" w:name="CheckBox113191271" w:shapeid="_x0000_i1483"/>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5" type="#_x0000_t75" style="width:12.75pt;height:18pt" o:ole="">
                  <v:imagedata r:id="rId19" o:title=""/>
                </v:shape>
                <w:control r:id="rId163" w:name="CheckBox113191281" w:shapeid="_x0000_i1485"/>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19" o:title=""/>
                </v:shape>
                <w:control r:id="rId164" w:name="CheckBox113117111111111111111" w:shapeid="_x0000_i1487"/>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19" o:title=""/>
                </v:shape>
                <w:control r:id="rId165" w:name="CheckBox11311711111111111121" w:shapeid="_x0000_i1489"/>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19" o:title=""/>
                </v:shape>
                <w:control r:id="rId166" w:name="CheckBox1131171111111111121" w:shapeid="_x0000_i1491"/>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19" o:title=""/>
                </v:shape>
                <w:control r:id="rId167" w:name="CheckBox113117111111111121" w:shapeid="_x0000_i1493"/>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19" o:title=""/>
                </v:shape>
                <w:control r:id="rId168" w:name="CheckBox11311711111111121" w:shapeid="_x0000_i1495"/>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19" o:title=""/>
                </v:shape>
                <w:control r:id="rId169" w:name="CheckBox1131171111111121" w:shapeid="_x0000_i1497"/>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19" o:title=""/>
                </v:shape>
                <w:control r:id="rId170" w:name="CheckBox113117111111121" w:shapeid="_x0000_i1499"/>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4130C9">
        <w:rPr>
          <w:rFonts w:ascii="Calibri" w:hAnsi="Calibri" w:cs="Calibri"/>
          <w:i/>
          <w:color w:val="0070C0"/>
        </w:rPr>
        <w:t>s</w:t>
      </w:r>
      <w:r w:rsidR="00A125DA" w:rsidRPr="00A125DA">
        <w:rPr>
          <w:rFonts w:ascii="Calibri" w:hAnsi="Calibri" w:cs="Calibri"/>
          <w:i/>
          <w:color w:val="0070C0"/>
        </w:rPr>
        <w:t xml:space="preserve"> section</w:t>
      </w:r>
    </w:p>
    <w:p w:rsidR="00A125DA" w:rsidRDefault="00A125DA"/>
    <w:p w:rsidR="004130C9" w:rsidRDefault="004130C9"/>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624"/>
        <w:gridCol w:w="11199"/>
      </w:tblGrid>
      <w:tr w:rsidR="004130C9" w:rsidRPr="00145826" w:rsidTr="004130C9">
        <w:trPr>
          <w:trHeight w:val="377"/>
        </w:trPr>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4130C9" w:rsidRDefault="004130C9" w:rsidP="004130C9">
            <w:pPr>
              <w:rPr>
                <w:rFonts w:ascii="Calibri" w:hAnsi="Calibri" w:cs="Calibri"/>
                <w:sz w:val="18"/>
                <w:szCs w:val="18"/>
                <w:lang w:val="en-AU"/>
              </w:rPr>
            </w:pPr>
            <w:r>
              <w:rPr>
                <w:rFonts w:ascii="Calibri" w:hAnsi="Calibri" w:cs="Calibri"/>
                <w:b/>
                <w:lang w:val="en-AU"/>
              </w:rPr>
              <w:t xml:space="preserve">Levels 7 and 8 </w:t>
            </w:r>
            <w:r w:rsidRPr="00763150">
              <w:rPr>
                <w:rFonts w:ascii="Calibri" w:hAnsi="Calibri" w:cs="Calibri"/>
                <w:b/>
                <w:lang w:val="en-AU"/>
              </w:rPr>
              <w:t>Achievement Standard</w:t>
            </w:r>
            <w:r w:rsidRPr="004D379A">
              <w:rPr>
                <w:rFonts w:ascii="Calibri" w:hAnsi="Calibri" w:cs="Calibri"/>
                <w:sz w:val="18"/>
                <w:szCs w:val="18"/>
                <w:lang w:val="en-AU"/>
              </w:rPr>
              <w:t xml:space="preserve"> </w:t>
            </w:r>
            <w:r>
              <w:rPr>
                <w:rFonts w:ascii="Calibri" w:hAnsi="Calibri" w:cs="Calibri"/>
                <w:sz w:val="18"/>
                <w:szCs w:val="18"/>
                <w:lang w:val="en-AU"/>
              </w:rPr>
              <w:t xml:space="preserve"> </w:t>
            </w:r>
          </w:p>
          <w:p w:rsidR="004130C9" w:rsidRPr="00A62AC5" w:rsidRDefault="004130C9" w:rsidP="004130C9">
            <w:pPr>
              <w:rPr>
                <w:rFonts w:ascii="Arial Narrow" w:hAnsi="Arial Narrow"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111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4130C9" w:rsidRPr="00A62AC5" w:rsidRDefault="004130C9" w:rsidP="004130C9">
            <w:pPr>
              <w:rPr>
                <w:rFonts w:ascii="Arial Narrow" w:hAnsi="Arial Narrow" w:cs="Calibri"/>
                <w:sz w:val="18"/>
                <w:szCs w:val="18"/>
                <w:lang w:val="en-AU"/>
              </w:rPr>
            </w:pPr>
            <w:r w:rsidRPr="00652320">
              <w:rPr>
                <w:rFonts w:ascii="Calibri" w:hAnsi="Calibri" w:cs="Calibri"/>
                <w:b/>
                <w:lang w:val="en-AU"/>
              </w:rPr>
              <w:t xml:space="preserve">Levels </w:t>
            </w:r>
            <w:r>
              <w:rPr>
                <w:rFonts w:ascii="Calibri" w:hAnsi="Calibri" w:cs="Calibri"/>
                <w:b/>
                <w:lang w:val="en-AU"/>
              </w:rPr>
              <w:t>9 and 10</w:t>
            </w:r>
            <w:r w:rsidRPr="00652320">
              <w:rPr>
                <w:rFonts w:ascii="Calibri" w:hAnsi="Calibri" w:cs="Calibri"/>
                <w:b/>
                <w:lang w:val="en-AU"/>
              </w:rPr>
              <w:t xml:space="preserve"> Achievement Standard</w:t>
            </w:r>
          </w:p>
        </w:tc>
      </w:tr>
      <w:tr w:rsidR="004130C9" w:rsidRPr="00145826" w:rsidTr="004130C9">
        <w:trPr>
          <w:trHeight w:val="2549"/>
        </w:trPr>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130C9" w:rsidRDefault="004130C9" w:rsidP="004130C9">
            <w:pPr>
              <w:rPr>
                <w:rFonts w:ascii="Arial Narrow" w:hAnsi="Arial Narrow" w:cs="Calibri"/>
                <w:sz w:val="18"/>
                <w:szCs w:val="18"/>
                <w:lang w:val="en-AU"/>
              </w:rPr>
            </w:pPr>
            <w:r w:rsidRPr="005D676B">
              <w:rPr>
                <w:rFonts w:ascii="Arial Narrow" w:hAnsi="Arial Narrow" w:cs="Calibri"/>
                <w:sz w:val="18"/>
                <w:szCs w:val="18"/>
                <w:lang w:val="en-AU"/>
              </w:rPr>
              <w:t>By the end of Level 8</w:t>
            </w:r>
          </w:p>
          <w:p w:rsidR="004130C9" w:rsidRPr="00BE18F5" w:rsidRDefault="004130C9" w:rsidP="004130C9">
            <w:pPr>
              <w:pStyle w:val="ListParagraph"/>
              <w:numPr>
                <w:ilvl w:val="0"/>
                <w:numId w:val="22"/>
              </w:numPr>
              <w:rPr>
                <w:rFonts w:ascii="Arial Narrow" w:eastAsia="Arial" w:hAnsi="Arial Narrow" w:cs="Calibri"/>
                <w:sz w:val="18"/>
                <w:szCs w:val="18"/>
                <w:lang w:val="en-AU"/>
              </w:rPr>
            </w:pPr>
            <w:r w:rsidRPr="00BE18F5">
              <w:rPr>
                <w:rFonts w:ascii="Arial Narrow" w:eastAsia="Arial" w:hAnsi="Arial Narrow" w:cs="Calibri"/>
                <w:sz w:val="18"/>
                <w:szCs w:val="18"/>
                <w:lang w:val="en-AU"/>
              </w:rPr>
              <w:t>Students use spoken and written Chinese to interact in a range of familiar contexts.</w:t>
            </w:r>
            <w:r>
              <w:rPr>
                <w:rFonts w:ascii="Arial Narrow" w:eastAsia="Arial" w:hAnsi="Arial Narrow" w:cs="Calibri"/>
                <w:sz w:val="18"/>
                <w:szCs w:val="18"/>
                <w:lang w:val="en-AU"/>
              </w:rPr>
              <w:t xml:space="preserve"> (1)</w:t>
            </w:r>
          </w:p>
          <w:p w:rsidR="004130C9" w:rsidRPr="00BE18F5" w:rsidRDefault="004130C9" w:rsidP="004130C9">
            <w:pPr>
              <w:pStyle w:val="ListParagraph"/>
              <w:numPr>
                <w:ilvl w:val="0"/>
                <w:numId w:val="22"/>
              </w:numPr>
              <w:rPr>
                <w:rFonts w:ascii="Arial Narrow" w:eastAsia="Arial" w:hAnsi="Arial Narrow" w:cs="Calibri"/>
                <w:sz w:val="18"/>
                <w:szCs w:val="18"/>
                <w:lang w:val="en-AU"/>
              </w:rPr>
            </w:pPr>
            <w:r w:rsidRPr="00BE18F5">
              <w:rPr>
                <w:rFonts w:ascii="Arial Narrow" w:eastAsia="Arial" w:hAnsi="Arial Narrow" w:cs="Calibri"/>
                <w:sz w:val="18"/>
                <w:szCs w:val="18"/>
                <w:lang w:val="en-AU"/>
              </w:rPr>
              <w:t xml:space="preserve">They respond to instructions, questions and directions. </w:t>
            </w:r>
            <w:r>
              <w:rPr>
                <w:rFonts w:ascii="Arial Narrow" w:eastAsia="Arial" w:hAnsi="Arial Narrow" w:cs="Calibri"/>
                <w:sz w:val="18"/>
                <w:szCs w:val="18"/>
                <w:lang w:val="en-AU"/>
              </w:rPr>
              <w:t>(2)</w:t>
            </w:r>
          </w:p>
          <w:p w:rsidR="004130C9" w:rsidRPr="00BE18F5" w:rsidRDefault="004130C9" w:rsidP="004130C9">
            <w:pPr>
              <w:pStyle w:val="ListParagraph"/>
              <w:numPr>
                <w:ilvl w:val="0"/>
                <w:numId w:val="22"/>
              </w:numPr>
              <w:rPr>
                <w:rFonts w:ascii="Arial Narrow" w:eastAsia="Arial" w:hAnsi="Arial Narrow" w:cs="Calibri"/>
                <w:sz w:val="18"/>
                <w:szCs w:val="18"/>
                <w:lang w:val="en-AU"/>
              </w:rPr>
            </w:pPr>
            <w:r w:rsidRPr="00BE18F5">
              <w:rPr>
                <w:rFonts w:ascii="Arial Narrow" w:eastAsia="Arial" w:hAnsi="Arial Narrow" w:cs="Calibri"/>
                <w:sz w:val="18"/>
                <w:szCs w:val="18"/>
                <w:lang w:val="en-AU"/>
              </w:rPr>
              <w:t xml:space="preserve">They use known phrases to exchange personal information (for example, </w:t>
            </w:r>
            <w:proofErr w:type="spellStart"/>
            <w:r w:rsidRPr="00BE18F5">
              <w:rPr>
                <w:rFonts w:ascii="Arial Narrow" w:eastAsia="MS Gothic" w:hAnsi="Arial Narrow" w:cs="Calibri" w:hint="eastAsia"/>
                <w:sz w:val="18"/>
                <w:szCs w:val="18"/>
                <w:lang w:val="en-AU"/>
              </w:rPr>
              <w:t>我叫</w:t>
            </w:r>
            <w:proofErr w:type="spellEnd"/>
            <w:r w:rsidRPr="00BE18F5">
              <w:rPr>
                <w:rFonts w:ascii="Arial Narrow" w:eastAsia="Arial" w:hAnsi="Arial Narrow" w:cs="Calibri"/>
                <w:sz w:val="18"/>
                <w:szCs w:val="18"/>
                <w:lang w:val="en-AU"/>
              </w:rPr>
              <w:t xml:space="preserve">…; </w:t>
            </w:r>
            <w:proofErr w:type="spellStart"/>
            <w:r w:rsidRPr="00BE18F5">
              <w:rPr>
                <w:rFonts w:ascii="Arial Narrow" w:eastAsia="MS Gothic" w:hAnsi="Arial Narrow" w:cs="Calibri" w:hint="eastAsia"/>
                <w:sz w:val="18"/>
                <w:szCs w:val="18"/>
                <w:lang w:val="en-AU"/>
              </w:rPr>
              <w:t>我的爸爸是澳大利</w:t>
            </w:r>
            <w:r w:rsidRPr="00BE18F5">
              <w:rPr>
                <w:rFonts w:ascii="Arial Narrow" w:eastAsia="MingLiU" w:hAnsi="Arial Narrow" w:cs="Calibri" w:hint="eastAsia"/>
                <w:sz w:val="18"/>
                <w:szCs w:val="18"/>
                <w:lang w:val="en-AU"/>
              </w:rPr>
              <w:t>亚人</w:t>
            </w:r>
            <w:proofErr w:type="spellEnd"/>
            <w:r w:rsidRPr="00BE18F5">
              <w:rPr>
                <w:rFonts w:ascii="Arial Narrow" w:eastAsia="Arial" w:hAnsi="Arial Narrow" w:cs="Calibri"/>
                <w:sz w:val="18"/>
                <w:szCs w:val="18"/>
                <w:lang w:val="en-AU"/>
              </w:rPr>
              <w:t xml:space="preserve">), seek clarification (for example, </w:t>
            </w:r>
            <w:proofErr w:type="spellStart"/>
            <w:r w:rsidRPr="00BE18F5">
              <w:rPr>
                <w:rFonts w:ascii="Arial Narrow" w:eastAsia="MingLiU" w:hAnsi="Arial Narrow" w:cs="Calibri" w:hint="eastAsia"/>
                <w:sz w:val="18"/>
                <w:szCs w:val="18"/>
                <w:lang w:val="en-AU"/>
              </w:rPr>
              <w:t>对不起，我听不懂，你说什么</w:t>
            </w:r>
            <w:proofErr w:type="spellEnd"/>
            <w:r w:rsidRPr="00BE18F5">
              <w:rPr>
                <w:rFonts w:ascii="Arial Narrow" w:eastAsia="MingLiU" w:hAnsi="Arial Narrow" w:cs="Calibri" w:hint="eastAsia"/>
                <w:sz w:val="18"/>
                <w:szCs w:val="18"/>
                <w:lang w:val="en-AU"/>
              </w:rPr>
              <w:t>？</w:t>
            </w:r>
            <w:r w:rsidRPr="00BE18F5">
              <w:rPr>
                <w:rFonts w:ascii="Arial Narrow" w:eastAsia="Arial" w:hAnsi="Arial Narrow" w:cs="Calibri"/>
                <w:sz w:val="18"/>
                <w:szCs w:val="18"/>
                <w:lang w:val="en-AU"/>
              </w:rPr>
              <w:t xml:space="preserve">), and transact and make arrangements, for example, </w:t>
            </w:r>
            <w:proofErr w:type="spellStart"/>
            <w:r w:rsidRPr="00BE18F5">
              <w:rPr>
                <w:rFonts w:ascii="Arial Narrow" w:eastAsia="MS Gothic" w:hAnsi="Arial Narrow" w:cs="Calibri" w:hint="eastAsia"/>
                <w:sz w:val="18"/>
                <w:szCs w:val="18"/>
                <w:lang w:val="en-AU"/>
              </w:rPr>
              <w:t>你要来我家</w:t>
            </w:r>
            <w:r w:rsidRPr="00BE18F5">
              <w:rPr>
                <w:rFonts w:ascii="Arial Narrow" w:eastAsia="MingLiU" w:hAnsi="Arial Narrow" w:cs="Calibri" w:hint="eastAsia"/>
                <w:sz w:val="18"/>
                <w:szCs w:val="18"/>
                <w:lang w:val="en-AU"/>
              </w:rPr>
              <w:t>吗</w:t>
            </w:r>
            <w:proofErr w:type="spellEnd"/>
            <w:r w:rsidRPr="00BE18F5">
              <w:rPr>
                <w:rFonts w:ascii="Arial Narrow" w:eastAsia="MingLiU" w:hAnsi="Arial Narrow" w:cs="Calibri" w:hint="eastAsia"/>
                <w:sz w:val="18"/>
                <w:szCs w:val="18"/>
                <w:lang w:val="en-AU"/>
              </w:rPr>
              <w:t>？</w:t>
            </w:r>
            <w:r w:rsidRPr="00BE18F5">
              <w:rPr>
                <w:rFonts w:ascii="Arial Narrow" w:eastAsia="Arial" w:hAnsi="Arial Narrow" w:cs="Calibri"/>
                <w:sz w:val="18"/>
                <w:szCs w:val="18"/>
                <w:lang w:val="en-AU"/>
              </w:rPr>
              <w:t xml:space="preserve"> </w:t>
            </w:r>
            <w:r>
              <w:rPr>
                <w:rFonts w:ascii="Arial Narrow" w:eastAsia="Arial" w:hAnsi="Arial Narrow" w:cs="Calibri"/>
                <w:sz w:val="18"/>
                <w:szCs w:val="18"/>
                <w:lang w:val="en-AU"/>
              </w:rPr>
              <w:t>(3)</w:t>
            </w:r>
          </w:p>
          <w:p w:rsidR="004130C9" w:rsidRPr="00BE18F5" w:rsidRDefault="004130C9" w:rsidP="004130C9">
            <w:pPr>
              <w:pStyle w:val="ListParagraph"/>
              <w:numPr>
                <w:ilvl w:val="0"/>
                <w:numId w:val="22"/>
              </w:numPr>
              <w:rPr>
                <w:rFonts w:ascii="Arial Narrow" w:eastAsia="Arial" w:hAnsi="Arial Narrow" w:cs="Calibri"/>
                <w:sz w:val="18"/>
                <w:szCs w:val="18"/>
                <w:lang w:val="en-AU"/>
              </w:rPr>
            </w:pPr>
            <w:r w:rsidRPr="00BE18F5">
              <w:rPr>
                <w:rFonts w:ascii="Arial Narrow" w:eastAsia="Arial" w:hAnsi="Arial Narrow" w:cs="Calibri"/>
                <w:sz w:val="18"/>
                <w:szCs w:val="18"/>
                <w:lang w:val="en-AU"/>
              </w:rPr>
              <w:t xml:space="preserve">They use the question particle </w:t>
            </w:r>
            <w:r w:rsidRPr="00BE18F5">
              <w:rPr>
                <w:rFonts w:ascii="Arial Narrow" w:eastAsia="MingLiU" w:hAnsi="Arial Narrow" w:cs="Calibri" w:hint="eastAsia"/>
                <w:sz w:val="18"/>
                <w:szCs w:val="18"/>
                <w:lang w:val="en-AU"/>
              </w:rPr>
              <w:t>吗</w:t>
            </w:r>
            <w:r w:rsidRPr="00BE18F5">
              <w:rPr>
                <w:rFonts w:ascii="Arial Narrow" w:eastAsia="Arial" w:hAnsi="Arial Narrow" w:cs="Calibri"/>
                <w:sz w:val="18"/>
                <w:szCs w:val="18"/>
                <w:lang w:val="en-AU"/>
              </w:rPr>
              <w:t xml:space="preserve"> and familiar question words (</w:t>
            </w:r>
            <w:proofErr w:type="spellStart"/>
            <w:r w:rsidRPr="00BE18F5">
              <w:rPr>
                <w:rFonts w:ascii="Arial Narrow" w:eastAsia="MS Gothic" w:hAnsi="Arial Narrow" w:cs="Calibri" w:hint="eastAsia"/>
                <w:sz w:val="18"/>
                <w:szCs w:val="18"/>
                <w:lang w:val="en-AU"/>
              </w:rPr>
              <w:t>什么，</w:t>
            </w:r>
            <w:r w:rsidRPr="00BE18F5">
              <w:rPr>
                <w:rFonts w:ascii="Arial Narrow" w:eastAsia="MingLiU" w:hAnsi="Arial Narrow" w:cs="Calibri" w:hint="eastAsia"/>
                <w:sz w:val="18"/>
                <w:szCs w:val="18"/>
                <w:lang w:val="en-AU"/>
              </w:rPr>
              <w:t>谁，哪儿，几</w:t>
            </w:r>
            <w:proofErr w:type="spellEnd"/>
            <w:r w:rsidRPr="00BE18F5">
              <w:rPr>
                <w:rFonts w:ascii="Arial Narrow" w:eastAsia="Arial" w:hAnsi="Arial Narrow" w:cs="Calibri"/>
                <w:sz w:val="18"/>
                <w:szCs w:val="18"/>
                <w:lang w:val="en-AU"/>
              </w:rPr>
              <w:t xml:space="preserve">). </w:t>
            </w:r>
            <w:r>
              <w:rPr>
                <w:rFonts w:ascii="Arial Narrow" w:eastAsia="Arial" w:hAnsi="Arial Narrow" w:cs="Calibri"/>
                <w:sz w:val="18"/>
                <w:szCs w:val="18"/>
                <w:lang w:val="en-AU"/>
              </w:rPr>
              <w:t xml:space="preserve"> (4)</w:t>
            </w:r>
          </w:p>
          <w:p w:rsidR="004130C9" w:rsidRPr="00BE18F5" w:rsidRDefault="004130C9" w:rsidP="004130C9">
            <w:pPr>
              <w:pStyle w:val="ListParagraph"/>
              <w:numPr>
                <w:ilvl w:val="0"/>
                <w:numId w:val="22"/>
              </w:numPr>
              <w:rPr>
                <w:rFonts w:ascii="Arial Narrow" w:eastAsia="Arial" w:hAnsi="Arial Narrow" w:cs="Calibri"/>
                <w:sz w:val="18"/>
                <w:szCs w:val="18"/>
                <w:lang w:val="en-AU"/>
              </w:rPr>
            </w:pPr>
            <w:r w:rsidRPr="00BE18F5">
              <w:rPr>
                <w:rFonts w:ascii="Arial Narrow" w:eastAsia="Arial" w:hAnsi="Arial Narrow" w:cs="Calibri"/>
                <w:sz w:val="18"/>
                <w:szCs w:val="18"/>
                <w:lang w:val="en-AU"/>
              </w:rPr>
              <w:t xml:space="preserve">Students approximate tone, intonation and rhythm but meaning remains clear. They use gesture and some formulaic expressions to support oral interaction. </w:t>
            </w:r>
            <w:r>
              <w:rPr>
                <w:rFonts w:ascii="Arial Narrow" w:eastAsia="Arial" w:hAnsi="Arial Narrow" w:cs="Calibri"/>
                <w:sz w:val="18"/>
                <w:szCs w:val="18"/>
                <w:lang w:val="en-AU"/>
              </w:rPr>
              <w:t>(5)</w:t>
            </w:r>
          </w:p>
          <w:p w:rsidR="004130C9" w:rsidRPr="00BE18F5" w:rsidRDefault="004130C9" w:rsidP="004130C9">
            <w:pPr>
              <w:pStyle w:val="ListParagraph"/>
              <w:numPr>
                <w:ilvl w:val="0"/>
                <w:numId w:val="22"/>
              </w:numPr>
              <w:rPr>
                <w:rFonts w:ascii="Arial Narrow" w:eastAsia="Arial" w:hAnsi="Arial Narrow" w:cs="Calibri"/>
                <w:sz w:val="18"/>
                <w:szCs w:val="18"/>
                <w:lang w:val="en-AU"/>
              </w:rPr>
            </w:pPr>
            <w:r w:rsidRPr="00BE18F5">
              <w:rPr>
                <w:rFonts w:ascii="Arial Narrow" w:eastAsia="Arial" w:hAnsi="Arial Narrow" w:cs="Calibri"/>
                <w:sz w:val="18"/>
                <w:szCs w:val="18"/>
                <w:lang w:val="en-AU"/>
              </w:rPr>
              <w:t xml:space="preserve">They employ learnt vocabulary to express personal insights and compare experiences on topics of personal interest and significance. </w:t>
            </w:r>
            <w:r>
              <w:rPr>
                <w:rFonts w:ascii="Arial Narrow" w:eastAsia="Arial" w:hAnsi="Arial Narrow" w:cs="Calibri"/>
                <w:sz w:val="18"/>
                <w:szCs w:val="18"/>
                <w:lang w:val="en-AU"/>
              </w:rPr>
              <w:t>(6)</w:t>
            </w:r>
          </w:p>
          <w:p w:rsidR="004130C9" w:rsidRPr="00BE18F5" w:rsidRDefault="004130C9" w:rsidP="004130C9">
            <w:pPr>
              <w:pStyle w:val="ListParagraph"/>
              <w:numPr>
                <w:ilvl w:val="0"/>
                <w:numId w:val="22"/>
              </w:numPr>
              <w:rPr>
                <w:rFonts w:ascii="Arial Narrow" w:eastAsia="Arial" w:hAnsi="Arial Narrow" w:cs="Calibri"/>
                <w:sz w:val="18"/>
                <w:szCs w:val="18"/>
                <w:lang w:val="en-AU"/>
              </w:rPr>
            </w:pPr>
            <w:r w:rsidRPr="00BE18F5">
              <w:rPr>
                <w:rFonts w:ascii="Arial Narrow" w:eastAsia="Arial" w:hAnsi="Arial Narrow" w:cs="Calibri"/>
                <w:sz w:val="18"/>
                <w:szCs w:val="18"/>
                <w:lang w:val="en-AU"/>
              </w:rPr>
              <w:t xml:space="preserve">They connect ideas using basic cohesive devices (for example, </w:t>
            </w:r>
            <w:proofErr w:type="spellStart"/>
            <w:r w:rsidRPr="00BE18F5">
              <w:rPr>
                <w:rFonts w:ascii="Arial Narrow" w:eastAsia="MS Gothic" w:hAnsi="Arial Narrow" w:cs="Calibri" w:hint="eastAsia"/>
                <w:sz w:val="18"/>
                <w:szCs w:val="18"/>
                <w:lang w:val="en-AU"/>
              </w:rPr>
              <w:t>和，可是，所以</w:t>
            </w:r>
            <w:proofErr w:type="spellEnd"/>
            <w:r w:rsidRPr="00BE18F5">
              <w:rPr>
                <w:rFonts w:ascii="Arial Narrow" w:eastAsia="Arial" w:hAnsi="Arial Narrow" w:cs="Calibri"/>
                <w:sz w:val="18"/>
                <w:szCs w:val="18"/>
                <w:lang w:val="en-AU"/>
              </w:rPr>
              <w:t xml:space="preserve">), express opinions using </w:t>
            </w:r>
            <w:proofErr w:type="spellStart"/>
            <w:r w:rsidRPr="00BE18F5">
              <w:rPr>
                <w:rFonts w:ascii="Arial Narrow" w:eastAsia="MS Gothic" w:hAnsi="Arial Narrow" w:cs="Calibri" w:hint="eastAsia"/>
                <w:sz w:val="18"/>
                <w:szCs w:val="18"/>
                <w:lang w:val="en-AU"/>
              </w:rPr>
              <w:t>喜</w:t>
            </w:r>
            <w:r w:rsidRPr="00BE18F5">
              <w:rPr>
                <w:rFonts w:ascii="Arial Narrow" w:eastAsia="MingLiU" w:hAnsi="Arial Narrow" w:cs="Calibri" w:hint="eastAsia"/>
                <w:sz w:val="18"/>
                <w:szCs w:val="18"/>
                <w:lang w:val="en-AU"/>
              </w:rPr>
              <w:t>欢</w:t>
            </w:r>
            <w:proofErr w:type="spellEnd"/>
            <w:r w:rsidRPr="00BE18F5">
              <w:rPr>
                <w:rFonts w:ascii="Arial Narrow" w:eastAsia="Arial" w:hAnsi="Arial Narrow" w:cs="Calibri"/>
                <w:sz w:val="18"/>
                <w:szCs w:val="18"/>
                <w:lang w:val="en-AU"/>
              </w:rPr>
              <w:t xml:space="preserve"> and </w:t>
            </w:r>
            <w:proofErr w:type="spellStart"/>
            <w:r w:rsidRPr="00BE18F5">
              <w:rPr>
                <w:rFonts w:ascii="Arial Narrow" w:eastAsia="MingLiU" w:hAnsi="Arial Narrow" w:cs="Calibri" w:hint="eastAsia"/>
                <w:sz w:val="18"/>
                <w:szCs w:val="18"/>
                <w:lang w:val="en-AU"/>
              </w:rPr>
              <w:t>觉得</w:t>
            </w:r>
            <w:proofErr w:type="spellEnd"/>
            <w:r w:rsidRPr="00BE18F5">
              <w:rPr>
                <w:rFonts w:ascii="Arial Narrow" w:eastAsia="Arial" w:hAnsi="Arial Narrow" w:cs="Calibri"/>
                <w:sz w:val="18"/>
                <w:szCs w:val="18"/>
                <w:lang w:val="en-AU"/>
              </w:rPr>
              <w:t xml:space="preserve">, and give reasons using </w:t>
            </w:r>
            <w:proofErr w:type="spellStart"/>
            <w:r w:rsidRPr="00BE18F5">
              <w:rPr>
                <w:rFonts w:ascii="Arial Narrow" w:eastAsia="MS Gothic" w:hAnsi="Arial Narrow" w:cs="Calibri" w:hint="eastAsia"/>
                <w:sz w:val="18"/>
                <w:szCs w:val="18"/>
                <w:lang w:val="en-AU"/>
              </w:rPr>
              <w:t>因</w:t>
            </w:r>
            <w:r w:rsidRPr="00BE18F5">
              <w:rPr>
                <w:rFonts w:ascii="Arial Narrow" w:eastAsia="MingLiU" w:hAnsi="Arial Narrow" w:cs="Calibri" w:hint="eastAsia"/>
                <w:sz w:val="18"/>
                <w:szCs w:val="18"/>
                <w:lang w:val="en-AU"/>
              </w:rPr>
              <w:t>为</w:t>
            </w:r>
            <w:proofErr w:type="spellEnd"/>
            <w:r w:rsidRPr="00BE18F5">
              <w:rPr>
                <w:rFonts w:ascii="Arial Narrow" w:eastAsia="Arial" w:hAnsi="Arial Narrow" w:cs="Calibri"/>
                <w:sz w:val="18"/>
                <w:szCs w:val="18"/>
                <w:lang w:val="en-AU"/>
              </w:rPr>
              <w:t xml:space="preserve">. </w:t>
            </w:r>
            <w:r>
              <w:rPr>
                <w:rFonts w:ascii="Arial Narrow" w:eastAsia="Arial" w:hAnsi="Arial Narrow" w:cs="Calibri"/>
                <w:sz w:val="18"/>
                <w:szCs w:val="18"/>
                <w:lang w:val="en-AU"/>
              </w:rPr>
              <w:t xml:space="preserve"> (7)</w:t>
            </w:r>
          </w:p>
          <w:p w:rsidR="004130C9" w:rsidRPr="00BE18F5" w:rsidRDefault="004130C9" w:rsidP="004130C9">
            <w:pPr>
              <w:pStyle w:val="ListParagraph"/>
              <w:numPr>
                <w:ilvl w:val="0"/>
                <w:numId w:val="22"/>
              </w:numPr>
              <w:rPr>
                <w:rFonts w:ascii="Arial Narrow" w:eastAsia="Arial" w:hAnsi="Arial Narrow" w:cs="Calibri"/>
                <w:sz w:val="18"/>
                <w:szCs w:val="18"/>
                <w:lang w:val="en-AU"/>
              </w:rPr>
            </w:pPr>
            <w:r w:rsidRPr="00BE18F5">
              <w:rPr>
                <w:rFonts w:ascii="Arial Narrow" w:eastAsia="Arial" w:hAnsi="Arial Narrow" w:cs="Calibri"/>
                <w:sz w:val="18"/>
                <w:szCs w:val="18"/>
                <w:lang w:val="en-AU"/>
              </w:rPr>
              <w:t xml:space="preserve">In writing, students organise their ideas using time expressions and phrases which mark sequence, for example, </w:t>
            </w:r>
            <w:proofErr w:type="spellStart"/>
            <w:r w:rsidRPr="00BE18F5">
              <w:rPr>
                <w:rFonts w:ascii="Arial Narrow" w:eastAsia="MS Gothic" w:hAnsi="Arial Narrow" w:cs="Calibri" w:hint="eastAsia"/>
                <w:sz w:val="18"/>
                <w:szCs w:val="18"/>
                <w:lang w:val="en-AU"/>
              </w:rPr>
              <w:t>第一，第二</w:t>
            </w:r>
            <w:proofErr w:type="spellEnd"/>
            <w:r w:rsidRPr="00BE18F5">
              <w:rPr>
                <w:rFonts w:ascii="Arial Narrow" w:eastAsia="Arial" w:hAnsi="Arial Narrow" w:cs="Calibri"/>
                <w:sz w:val="18"/>
                <w:szCs w:val="18"/>
                <w:lang w:val="en-AU"/>
              </w:rPr>
              <w:t xml:space="preserve">… </w:t>
            </w:r>
            <w:r>
              <w:rPr>
                <w:rFonts w:ascii="Arial Narrow" w:eastAsia="Arial" w:hAnsi="Arial Narrow" w:cs="Calibri"/>
                <w:sz w:val="18"/>
                <w:szCs w:val="18"/>
                <w:lang w:val="en-AU"/>
              </w:rPr>
              <w:t xml:space="preserve"> (8)</w:t>
            </w:r>
          </w:p>
          <w:p w:rsidR="004130C9" w:rsidRPr="00BE18F5" w:rsidRDefault="004130C9" w:rsidP="004130C9">
            <w:pPr>
              <w:pStyle w:val="ListParagraph"/>
              <w:numPr>
                <w:ilvl w:val="0"/>
                <w:numId w:val="22"/>
              </w:numPr>
              <w:rPr>
                <w:rFonts w:ascii="Arial Narrow" w:eastAsia="Arial" w:hAnsi="Arial Narrow" w:cs="Calibri"/>
                <w:sz w:val="18"/>
                <w:szCs w:val="18"/>
                <w:lang w:val="en-AU"/>
              </w:rPr>
            </w:pPr>
            <w:r w:rsidRPr="00BE18F5">
              <w:rPr>
                <w:rFonts w:ascii="Arial Narrow" w:eastAsia="Arial" w:hAnsi="Arial Narrow" w:cs="Calibri"/>
                <w:sz w:val="18"/>
                <w:szCs w:val="18"/>
                <w:lang w:val="en-AU"/>
              </w:rPr>
              <w:t xml:space="preserve">They apply </w:t>
            </w:r>
            <w:r w:rsidRPr="00BE18F5">
              <w:rPr>
                <w:rFonts w:ascii="Arial Narrow" w:eastAsia="MS Gothic" w:hAnsi="Arial Narrow" w:cs="Calibri" w:hint="eastAsia"/>
                <w:sz w:val="18"/>
                <w:szCs w:val="18"/>
                <w:lang w:val="en-AU"/>
              </w:rPr>
              <w:t>不</w:t>
            </w:r>
            <w:r w:rsidRPr="00BE18F5">
              <w:rPr>
                <w:rFonts w:ascii="Arial Narrow" w:eastAsia="Arial" w:hAnsi="Arial Narrow" w:cs="Calibri"/>
                <w:sz w:val="18"/>
                <w:szCs w:val="18"/>
                <w:lang w:val="en-AU"/>
              </w:rPr>
              <w:t xml:space="preserve"> and </w:t>
            </w:r>
            <w:proofErr w:type="spellStart"/>
            <w:r w:rsidRPr="00BE18F5">
              <w:rPr>
                <w:rFonts w:ascii="Arial Narrow" w:eastAsia="MS Gothic" w:hAnsi="Arial Narrow" w:cs="Calibri" w:hint="eastAsia"/>
                <w:sz w:val="18"/>
                <w:szCs w:val="18"/>
                <w:lang w:val="en-AU"/>
              </w:rPr>
              <w:t>没有</w:t>
            </w:r>
            <w:proofErr w:type="spellEnd"/>
            <w:r w:rsidRPr="00BE18F5">
              <w:rPr>
                <w:rFonts w:ascii="Arial Narrow" w:eastAsia="Arial" w:hAnsi="Arial Narrow" w:cs="Calibri"/>
                <w:sz w:val="18"/>
                <w:szCs w:val="18"/>
                <w:lang w:val="en-AU"/>
              </w:rPr>
              <w:t xml:space="preserve"> in familiar phrases. </w:t>
            </w:r>
            <w:r>
              <w:rPr>
                <w:rFonts w:ascii="Arial Narrow" w:eastAsia="Arial" w:hAnsi="Arial Narrow" w:cs="Calibri"/>
                <w:sz w:val="18"/>
                <w:szCs w:val="18"/>
                <w:lang w:val="en-AU"/>
              </w:rPr>
              <w:t>(9)</w:t>
            </w:r>
          </w:p>
          <w:p w:rsidR="004130C9" w:rsidRPr="00BE18F5" w:rsidRDefault="004130C9" w:rsidP="004130C9">
            <w:pPr>
              <w:pStyle w:val="ListParagraph"/>
              <w:numPr>
                <w:ilvl w:val="0"/>
                <w:numId w:val="22"/>
              </w:numPr>
              <w:rPr>
                <w:rFonts w:ascii="Arial Narrow" w:eastAsia="Arial" w:hAnsi="Arial Narrow" w:cs="Calibri"/>
                <w:sz w:val="18"/>
                <w:szCs w:val="18"/>
                <w:lang w:val="en-AU"/>
              </w:rPr>
            </w:pPr>
            <w:r w:rsidRPr="00BE18F5">
              <w:rPr>
                <w:rFonts w:ascii="Arial Narrow" w:eastAsia="Arial" w:hAnsi="Arial Narrow" w:cs="Calibri"/>
                <w:sz w:val="18"/>
                <w:szCs w:val="18"/>
                <w:lang w:val="en-AU"/>
              </w:rPr>
              <w:t xml:space="preserve">They respond to and create simple informative and imaginative texts for known audiences and purposes. </w:t>
            </w:r>
            <w:r>
              <w:rPr>
                <w:rFonts w:ascii="Arial Narrow" w:eastAsia="Arial" w:hAnsi="Arial Narrow" w:cs="Calibri"/>
                <w:sz w:val="18"/>
                <w:szCs w:val="18"/>
                <w:lang w:val="en-AU"/>
              </w:rPr>
              <w:t>(10)</w:t>
            </w:r>
          </w:p>
          <w:p w:rsidR="004130C9" w:rsidRPr="00BE18F5" w:rsidRDefault="004130C9" w:rsidP="004130C9">
            <w:pPr>
              <w:pStyle w:val="ListParagraph"/>
              <w:numPr>
                <w:ilvl w:val="0"/>
                <w:numId w:val="22"/>
              </w:numPr>
              <w:rPr>
                <w:rFonts w:ascii="Arial Narrow" w:eastAsia="Arial" w:hAnsi="Arial Narrow" w:cs="Calibri"/>
                <w:sz w:val="18"/>
                <w:szCs w:val="18"/>
                <w:lang w:val="en-AU"/>
              </w:rPr>
            </w:pPr>
            <w:r w:rsidRPr="00BE18F5">
              <w:rPr>
                <w:rFonts w:ascii="Arial Narrow" w:eastAsia="Arial" w:hAnsi="Arial Narrow" w:cs="Calibri"/>
                <w:sz w:val="18"/>
                <w:szCs w:val="18"/>
                <w:lang w:val="en-AU"/>
              </w:rPr>
              <w:t xml:space="preserve">They use a range of verbs, including verbs of identification and existence such as </w:t>
            </w:r>
            <w:r w:rsidRPr="00BE18F5">
              <w:rPr>
                <w:rFonts w:ascii="Arial Narrow" w:eastAsia="MS Gothic" w:hAnsi="Arial Narrow" w:cs="Calibri" w:hint="eastAsia"/>
                <w:sz w:val="18"/>
                <w:szCs w:val="18"/>
                <w:lang w:val="en-AU"/>
              </w:rPr>
              <w:t>是</w:t>
            </w:r>
            <w:r w:rsidRPr="00BE18F5">
              <w:rPr>
                <w:rFonts w:ascii="Arial Narrow" w:eastAsia="Arial" w:hAnsi="Arial Narrow" w:cs="Calibri"/>
                <w:sz w:val="18"/>
                <w:szCs w:val="18"/>
                <w:lang w:val="en-AU"/>
              </w:rPr>
              <w:t xml:space="preserve">, and a range of action verbs to describe interests and events, for example, </w:t>
            </w:r>
            <w:proofErr w:type="spellStart"/>
            <w:r w:rsidRPr="00BE18F5">
              <w:rPr>
                <w:rFonts w:ascii="Arial Narrow" w:eastAsia="MS Gothic" w:hAnsi="Arial Narrow" w:cs="Calibri" w:hint="eastAsia"/>
                <w:sz w:val="18"/>
                <w:szCs w:val="18"/>
                <w:lang w:val="en-AU"/>
              </w:rPr>
              <w:t>踢足球，打</w:t>
            </w:r>
            <w:r w:rsidRPr="00BE18F5">
              <w:rPr>
                <w:rFonts w:ascii="Arial Narrow" w:eastAsia="MingLiU" w:hAnsi="Arial Narrow" w:cs="Calibri" w:hint="eastAsia"/>
                <w:sz w:val="18"/>
                <w:szCs w:val="18"/>
                <w:lang w:val="en-AU"/>
              </w:rPr>
              <w:t>乒乓</w:t>
            </w:r>
            <w:r w:rsidRPr="00BE18F5">
              <w:rPr>
                <w:rFonts w:ascii="Arial Narrow" w:eastAsia="MS Gothic" w:hAnsi="Arial Narrow" w:cs="Calibri" w:hint="eastAsia"/>
                <w:sz w:val="18"/>
                <w:szCs w:val="18"/>
                <w:lang w:val="en-AU"/>
              </w:rPr>
              <w:t>球，听音</w:t>
            </w:r>
            <w:r w:rsidRPr="00BE18F5">
              <w:rPr>
                <w:rFonts w:ascii="Arial Narrow" w:eastAsia="MingLiU" w:hAnsi="Arial Narrow" w:cs="Calibri" w:hint="eastAsia"/>
                <w:sz w:val="18"/>
                <w:szCs w:val="18"/>
                <w:lang w:val="en-AU"/>
              </w:rPr>
              <w:t>乐</w:t>
            </w:r>
            <w:proofErr w:type="spellEnd"/>
            <w:r w:rsidRPr="00BE18F5">
              <w:rPr>
                <w:rFonts w:ascii="Arial Narrow" w:eastAsia="Arial" w:hAnsi="Arial Narrow" w:cs="Calibri"/>
                <w:sz w:val="18"/>
                <w:szCs w:val="18"/>
                <w:lang w:val="en-AU"/>
              </w:rPr>
              <w:t xml:space="preserve">. They access and organise information from a range of spoken, </w:t>
            </w:r>
            <w:proofErr w:type="spellStart"/>
            <w:r w:rsidRPr="00BE18F5">
              <w:rPr>
                <w:rFonts w:ascii="Arial Narrow" w:eastAsia="Arial" w:hAnsi="Arial Narrow" w:cs="Calibri"/>
                <w:sz w:val="18"/>
                <w:szCs w:val="18"/>
                <w:lang w:val="en-AU"/>
              </w:rPr>
              <w:t>audiovisual</w:t>
            </w:r>
            <w:proofErr w:type="spellEnd"/>
            <w:r w:rsidRPr="00BE18F5">
              <w:rPr>
                <w:rFonts w:ascii="Arial Narrow" w:eastAsia="Arial" w:hAnsi="Arial Narrow" w:cs="Calibri"/>
                <w:sz w:val="18"/>
                <w:szCs w:val="18"/>
                <w:lang w:val="en-AU"/>
              </w:rPr>
              <w:t xml:space="preserve"> and printed texts. </w:t>
            </w:r>
            <w:r>
              <w:rPr>
                <w:rFonts w:ascii="Arial Narrow" w:eastAsia="Arial" w:hAnsi="Arial Narrow" w:cs="Calibri"/>
                <w:sz w:val="18"/>
                <w:szCs w:val="18"/>
                <w:lang w:val="en-AU"/>
              </w:rPr>
              <w:t xml:space="preserve"> (11)</w:t>
            </w:r>
          </w:p>
          <w:p w:rsidR="004130C9" w:rsidRPr="00BE18F5" w:rsidRDefault="004130C9" w:rsidP="004130C9">
            <w:pPr>
              <w:pStyle w:val="ListParagraph"/>
              <w:numPr>
                <w:ilvl w:val="0"/>
                <w:numId w:val="22"/>
              </w:numPr>
              <w:rPr>
                <w:rFonts w:ascii="Arial Narrow" w:eastAsia="Arial" w:hAnsi="Arial Narrow" w:cs="Calibri"/>
                <w:sz w:val="18"/>
                <w:szCs w:val="18"/>
                <w:lang w:val="en-AU"/>
              </w:rPr>
            </w:pPr>
            <w:r w:rsidRPr="00BE18F5">
              <w:rPr>
                <w:rFonts w:ascii="Arial Narrow" w:eastAsia="Arial" w:hAnsi="Arial Narrow" w:cs="Calibri"/>
                <w:sz w:val="18"/>
                <w:szCs w:val="18"/>
                <w:lang w:val="en-AU"/>
              </w:rPr>
              <w:t xml:space="preserve">Students use simple sentences and paragraphs, and produce simple descriptions using intensifiers such as </w:t>
            </w:r>
            <w:proofErr w:type="spellStart"/>
            <w:r w:rsidRPr="00BE18F5">
              <w:rPr>
                <w:rFonts w:ascii="Arial Narrow" w:eastAsia="MS Gothic" w:hAnsi="Arial Narrow" w:cs="Calibri" w:hint="eastAsia"/>
                <w:sz w:val="18"/>
                <w:szCs w:val="18"/>
                <w:lang w:val="en-AU"/>
              </w:rPr>
              <w:t>很，非常，最</w:t>
            </w:r>
            <w:proofErr w:type="spellEnd"/>
            <w:r w:rsidRPr="00BE18F5">
              <w:rPr>
                <w:rFonts w:ascii="Arial Narrow" w:eastAsia="Arial" w:hAnsi="Arial Narrow" w:cs="Calibri"/>
                <w:sz w:val="18"/>
                <w:szCs w:val="18"/>
                <w:lang w:val="en-AU"/>
              </w:rPr>
              <w:t xml:space="preserve">. </w:t>
            </w:r>
            <w:r>
              <w:rPr>
                <w:rFonts w:ascii="Arial Narrow" w:eastAsia="Arial" w:hAnsi="Arial Narrow" w:cs="Calibri"/>
                <w:sz w:val="18"/>
                <w:szCs w:val="18"/>
                <w:lang w:val="en-AU"/>
              </w:rPr>
              <w:t xml:space="preserve"> (12)</w:t>
            </w:r>
          </w:p>
          <w:p w:rsidR="004130C9" w:rsidRPr="00BE18F5" w:rsidRDefault="004130C9" w:rsidP="004130C9">
            <w:pPr>
              <w:pStyle w:val="ListParagraph"/>
              <w:numPr>
                <w:ilvl w:val="0"/>
                <w:numId w:val="22"/>
              </w:numPr>
              <w:rPr>
                <w:rFonts w:ascii="Arial Narrow" w:eastAsia="Arial" w:hAnsi="Arial Narrow" w:cs="Calibri"/>
                <w:sz w:val="18"/>
                <w:szCs w:val="18"/>
                <w:lang w:val="en-AU"/>
              </w:rPr>
            </w:pPr>
            <w:r w:rsidRPr="00BE18F5">
              <w:rPr>
                <w:rFonts w:ascii="Arial Narrow" w:eastAsia="Arial" w:hAnsi="Arial Narrow" w:cs="Calibri"/>
                <w:sz w:val="18"/>
                <w:szCs w:val="18"/>
                <w:lang w:val="en-AU"/>
              </w:rPr>
              <w:t>They reflect on their interactions when using and learning languages.</w:t>
            </w:r>
            <w:r>
              <w:rPr>
                <w:rFonts w:ascii="Arial Narrow" w:eastAsia="Arial" w:hAnsi="Arial Narrow" w:cs="Calibri"/>
                <w:sz w:val="18"/>
                <w:szCs w:val="18"/>
                <w:lang w:val="en-AU"/>
              </w:rPr>
              <w:t xml:space="preserve"> (13)</w:t>
            </w:r>
          </w:p>
          <w:p w:rsidR="004130C9" w:rsidRPr="00BE18F5" w:rsidRDefault="004130C9" w:rsidP="004130C9">
            <w:pPr>
              <w:pStyle w:val="ListParagraph"/>
              <w:numPr>
                <w:ilvl w:val="0"/>
                <w:numId w:val="22"/>
              </w:numPr>
              <w:rPr>
                <w:rFonts w:ascii="Arial Narrow" w:eastAsia="Arial" w:hAnsi="Arial Narrow" w:cs="Calibri"/>
                <w:sz w:val="18"/>
                <w:szCs w:val="18"/>
                <w:lang w:val="en-AU"/>
              </w:rPr>
            </w:pPr>
            <w:r w:rsidRPr="00BE18F5">
              <w:rPr>
                <w:rFonts w:ascii="Arial Narrow" w:eastAsia="Arial" w:hAnsi="Arial Narrow" w:cs="Calibri"/>
                <w:sz w:val="18"/>
                <w:szCs w:val="18"/>
                <w:lang w:val="en-AU"/>
              </w:rPr>
              <w:t xml:space="preserve">Students are aware of the key features of the Chinese writing system and its differences to the English writing system. </w:t>
            </w:r>
            <w:r>
              <w:rPr>
                <w:rFonts w:ascii="Arial Narrow" w:eastAsia="Arial" w:hAnsi="Arial Narrow" w:cs="Calibri"/>
                <w:sz w:val="18"/>
                <w:szCs w:val="18"/>
                <w:lang w:val="en-AU"/>
              </w:rPr>
              <w:t>(14)</w:t>
            </w:r>
          </w:p>
          <w:p w:rsidR="004130C9" w:rsidRPr="00BE18F5" w:rsidRDefault="004130C9" w:rsidP="004130C9">
            <w:pPr>
              <w:pStyle w:val="ListParagraph"/>
              <w:numPr>
                <w:ilvl w:val="0"/>
                <w:numId w:val="22"/>
              </w:numPr>
              <w:rPr>
                <w:rFonts w:ascii="Arial Narrow" w:eastAsia="Arial" w:hAnsi="Arial Narrow" w:cs="Calibri"/>
                <w:sz w:val="18"/>
                <w:szCs w:val="18"/>
                <w:lang w:val="en-AU"/>
              </w:rPr>
            </w:pPr>
            <w:r w:rsidRPr="00BE18F5">
              <w:rPr>
                <w:rFonts w:ascii="Arial Narrow" w:eastAsia="Arial" w:hAnsi="Arial Narrow" w:cs="Calibri"/>
                <w:sz w:val="18"/>
                <w:szCs w:val="18"/>
                <w:lang w:val="en-AU"/>
              </w:rPr>
              <w:t xml:space="preserve">They recognise the function of tone-syllables and Pinyin. </w:t>
            </w:r>
            <w:r>
              <w:rPr>
                <w:rFonts w:ascii="Arial Narrow" w:eastAsia="Arial" w:hAnsi="Arial Narrow" w:cs="Calibri"/>
                <w:sz w:val="18"/>
                <w:szCs w:val="18"/>
                <w:lang w:val="en-AU"/>
              </w:rPr>
              <w:t>(15)</w:t>
            </w:r>
          </w:p>
          <w:p w:rsidR="004130C9" w:rsidRPr="00BE18F5" w:rsidRDefault="004130C9" w:rsidP="004130C9">
            <w:pPr>
              <w:pStyle w:val="ListParagraph"/>
              <w:numPr>
                <w:ilvl w:val="0"/>
                <w:numId w:val="22"/>
              </w:numPr>
              <w:rPr>
                <w:rFonts w:ascii="Arial Narrow" w:eastAsia="Arial" w:hAnsi="Arial Narrow" w:cs="Calibri"/>
                <w:sz w:val="18"/>
                <w:szCs w:val="18"/>
                <w:lang w:val="en-AU"/>
              </w:rPr>
            </w:pPr>
            <w:r w:rsidRPr="00BE18F5">
              <w:rPr>
                <w:rFonts w:ascii="Arial Narrow" w:eastAsia="Arial" w:hAnsi="Arial Narrow" w:cs="Calibri"/>
                <w:sz w:val="18"/>
                <w:szCs w:val="18"/>
                <w:lang w:val="en-AU"/>
              </w:rPr>
              <w:t xml:space="preserve">They explain the word order of Chinese sentences and the layout and construction of simple familiar Chinese texts in comparison to their English equivalents. </w:t>
            </w:r>
            <w:r>
              <w:rPr>
                <w:rFonts w:ascii="Arial Narrow" w:eastAsia="Arial" w:hAnsi="Arial Narrow" w:cs="Calibri"/>
                <w:sz w:val="18"/>
                <w:szCs w:val="18"/>
                <w:lang w:val="en-AU"/>
              </w:rPr>
              <w:t>(16)</w:t>
            </w:r>
          </w:p>
          <w:p w:rsidR="00F850CB" w:rsidRDefault="004130C9" w:rsidP="004130C9">
            <w:pPr>
              <w:pStyle w:val="ListParagraph"/>
              <w:numPr>
                <w:ilvl w:val="0"/>
                <w:numId w:val="22"/>
              </w:numPr>
              <w:rPr>
                <w:rFonts w:ascii="Arial Narrow" w:eastAsia="Arial" w:hAnsi="Arial Narrow" w:cs="Calibri"/>
                <w:sz w:val="18"/>
                <w:szCs w:val="18"/>
                <w:lang w:val="en-AU"/>
              </w:rPr>
            </w:pPr>
            <w:r w:rsidRPr="00BE18F5">
              <w:rPr>
                <w:rFonts w:ascii="Arial Narrow" w:eastAsia="Arial" w:hAnsi="Arial Narrow" w:cs="Calibri"/>
                <w:sz w:val="18"/>
                <w:szCs w:val="18"/>
                <w:lang w:val="en-AU"/>
              </w:rPr>
              <w:t xml:space="preserve">They recognise and describe diversity within the Chinese spoken and written language, and consider the influence of culture on everyday communication, for example, concepts such as respect, politeness and the importance of family. </w:t>
            </w:r>
            <w:r>
              <w:rPr>
                <w:rFonts w:ascii="Arial Narrow" w:eastAsia="Arial" w:hAnsi="Arial Narrow" w:cs="Calibri"/>
                <w:sz w:val="18"/>
                <w:szCs w:val="18"/>
                <w:lang w:val="en-AU"/>
              </w:rPr>
              <w:t>(17)</w:t>
            </w:r>
          </w:p>
          <w:p w:rsidR="004130C9" w:rsidRPr="00F850CB" w:rsidRDefault="004130C9" w:rsidP="004130C9">
            <w:pPr>
              <w:pStyle w:val="ListParagraph"/>
              <w:numPr>
                <w:ilvl w:val="0"/>
                <w:numId w:val="22"/>
              </w:numPr>
              <w:rPr>
                <w:rFonts w:ascii="Arial Narrow" w:eastAsia="Arial" w:hAnsi="Arial Narrow" w:cs="Calibri"/>
                <w:sz w:val="18"/>
                <w:szCs w:val="18"/>
                <w:lang w:val="en-AU"/>
              </w:rPr>
            </w:pPr>
            <w:r w:rsidRPr="00F850CB">
              <w:rPr>
                <w:rFonts w:ascii="Arial Narrow" w:eastAsia="Arial" w:hAnsi="Arial Narrow" w:cs="Calibri"/>
                <w:sz w:val="18"/>
                <w:szCs w:val="18"/>
                <w:lang w:val="en-AU"/>
              </w:rPr>
              <w:t>They are aware that literal translation between languages is not always possible, and that aspects of interpretation and translation are affected by context, culture, and intercultural experience. (18)</w:t>
            </w:r>
          </w:p>
        </w:tc>
        <w:tc>
          <w:tcPr>
            <w:tcW w:w="111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130C9" w:rsidRPr="00A62AC5" w:rsidRDefault="004130C9" w:rsidP="00A62AC5">
            <w:pPr>
              <w:rPr>
                <w:rFonts w:ascii="Arial Narrow" w:hAnsi="Arial Narrow" w:cs="Calibri"/>
                <w:sz w:val="18"/>
                <w:szCs w:val="18"/>
                <w:lang w:val="en-AU"/>
              </w:rPr>
            </w:pPr>
            <w:r w:rsidRPr="00A62AC5">
              <w:rPr>
                <w:rFonts w:ascii="Arial Narrow" w:hAnsi="Arial Narrow" w:cs="Calibri"/>
                <w:sz w:val="18"/>
                <w:szCs w:val="18"/>
                <w:lang w:val="en-AU"/>
              </w:rPr>
              <w:t>By the end of Level 10</w:t>
            </w:r>
          </w:p>
          <w:p w:rsidR="004130C9" w:rsidRPr="00A62AC5" w:rsidRDefault="004130C9" w:rsidP="00A62AC5">
            <w:pPr>
              <w:numPr>
                <w:ilvl w:val="0"/>
                <w:numId w:val="21"/>
              </w:numPr>
              <w:rPr>
                <w:rFonts w:ascii="Arial Narrow" w:hAnsi="Arial Narrow" w:cs="Calibri"/>
                <w:sz w:val="18"/>
                <w:szCs w:val="18"/>
                <w:lang w:val="en-AU"/>
              </w:rPr>
            </w:pPr>
            <w:r w:rsidRPr="00A62AC5">
              <w:rPr>
                <w:rFonts w:ascii="Arial Narrow" w:hAnsi="Arial Narrow" w:cs="Calibri"/>
                <w:sz w:val="18"/>
                <w:szCs w:val="18"/>
                <w:lang w:val="en-AU"/>
              </w:rPr>
              <w:t xml:space="preserve">Students use spoken and written Chinese to initiate and sustain interactions in familiar and unfamiliar contexts. </w:t>
            </w:r>
          </w:p>
          <w:p w:rsidR="004130C9" w:rsidRPr="00A62AC5" w:rsidRDefault="004130C9" w:rsidP="00A62AC5">
            <w:pPr>
              <w:numPr>
                <w:ilvl w:val="0"/>
                <w:numId w:val="21"/>
              </w:numPr>
              <w:rPr>
                <w:rFonts w:ascii="Arial Narrow" w:hAnsi="Arial Narrow" w:cs="Calibri"/>
                <w:sz w:val="18"/>
                <w:szCs w:val="18"/>
                <w:lang w:val="en-AU"/>
              </w:rPr>
            </w:pPr>
            <w:r w:rsidRPr="00A62AC5">
              <w:rPr>
                <w:rFonts w:ascii="Arial Narrow" w:hAnsi="Arial Narrow" w:cs="Calibri"/>
                <w:sz w:val="18"/>
                <w:szCs w:val="18"/>
                <w:lang w:val="en-AU"/>
              </w:rPr>
              <w:t xml:space="preserve">They exchange information, ideas and opinions and enquire into the experiences and opinions of others, using question words such as </w:t>
            </w:r>
            <w:proofErr w:type="spellStart"/>
            <w:r w:rsidRPr="00A62AC5">
              <w:rPr>
                <w:rFonts w:ascii="MingLiU" w:eastAsia="MingLiU" w:hAnsi="MingLiU" w:cs="MingLiU" w:hint="eastAsia"/>
                <w:sz w:val="18"/>
                <w:szCs w:val="18"/>
                <w:lang w:val="en-AU"/>
              </w:rPr>
              <w:t>为</w:t>
            </w:r>
            <w:r w:rsidRPr="00A62AC5">
              <w:rPr>
                <w:rFonts w:ascii="MS Gothic" w:eastAsia="MS Gothic" w:hAnsi="MS Gothic" w:cs="MS Gothic" w:hint="eastAsia"/>
                <w:sz w:val="18"/>
                <w:szCs w:val="18"/>
                <w:lang w:val="en-AU"/>
              </w:rPr>
              <w:t>什么，怎么，怎么</w:t>
            </w:r>
            <w:r w:rsidRPr="00A62AC5">
              <w:rPr>
                <w:rFonts w:ascii="MingLiU" w:eastAsia="MingLiU" w:hAnsi="MingLiU" w:cs="MingLiU" w:hint="eastAsia"/>
                <w:sz w:val="18"/>
                <w:szCs w:val="18"/>
                <w:lang w:val="en-AU"/>
              </w:rPr>
              <w:t>样</w:t>
            </w:r>
            <w:proofErr w:type="spellEnd"/>
            <w:r w:rsidRPr="00A62AC5">
              <w:rPr>
                <w:rFonts w:ascii="Arial Narrow" w:hAnsi="Arial Narrow" w:cs="Calibri"/>
                <w:sz w:val="18"/>
                <w:szCs w:val="18"/>
                <w:lang w:val="en-AU"/>
              </w:rPr>
              <w:t xml:space="preserve"> to elicit more information. </w:t>
            </w:r>
            <w:r>
              <w:rPr>
                <w:rFonts w:ascii="Arial Narrow" w:hAnsi="Arial Narrow" w:cs="Calibri"/>
                <w:sz w:val="18"/>
                <w:szCs w:val="18"/>
                <w:lang w:val="en-AU"/>
              </w:rPr>
              <w:t xml:space="preserve"> </w:t>
            </w:r>
          </w:p>
          <w:p w:rsidR="004130C9" w:rsidRPr="00A62AC5" w:rsidRDefault="004130C9" w:rsidP="00A62AC5">
            <w:pPr>
              <w:numPr>
                <w:ilvl w:val="0"/>
                <w:numId w:val="21"/>
              </w:numPr>
              <w:rPr>
                <w:rFonts w:ascii="Arial Narrow" w:hAnsi="Arial Narrow" w:cs="Calibri"/>
                <w:sz w:val="18"/>
                <w:szCs w:val="18"/>
                <w:lang w:val="en-AU"/>
              </w:rPr>
            </w:pPr>
            <w:r w:rsidRPr="00A62AC5">
              <w:rPr>
                <w:rFonts w:ascii="Arial Narrow" w:hAnsi="Arial Narrow" w:cs="Calibri"/>
                <w:sz w:val="18"/>
                <w:szCs w:val="18"/>
                <w:lang w:val="en-AU"/>
              </w:rPr>
              <w:t xml:space="preserve">They summarise and collate information from different sources and perspectives to compare how ideas and concepts are expressed and organised in Chinese texts and contexts. </w:t>
            </w:r>
          </w:p>
          <w:p w:rsidR="004130C9" w:rsidRPr="00A62AC5" w:rsidRDefault="004130C9" w:rsidP="00A62AC5">
            <w:pPr>
              <w:numPr>
                <w:ilvl w:val="0"/>
                <w:numId w:val="21"/>
              </w:numPr>
              <w:rPr>
                <w:rFonts w:ascii="Arial Narrow" w:hAnsi="Arial Narrow" w:cs="Calibri"/>
                <w:sz w:val="18"/>
                <w:szCs w:val="18"/>
                <w:lang w:val="en-AU"/>
              </w:rPr>
            </w:pPr>
            <w:r w:rsidRPr="00A62AC5">
              <w:rPr>
                <w:rFonts w:ascii="Arial Narrow" w:hAnsi="Arial Narrow" w:cs="Calibri"/>
                <w:sz w:val="18"/>
                <w:szCs w:val="18"/>
                <w:lang w:val="en-AU"/>
              </w:rPr>
              <w:t xml:space="preserve">Students observe how texts are created for different purposes and audiences. </w:t>
            </w:r>
          </w:p>
          <w:p w:rsidR="004130C9" w:rsidRPr="00A62AC5" w:rsidRDefault="004130C9" w:rsidP="00A62AC5">
            <w:pPr>
              <w:numPr>
                <w:ilvl w:val="0"/>
                <w:numId w:val="21"/>
              </w:numPr>
              <w:rPr>
                <w:rFonts w:ascii="Arial Narrow" w:hAnsi="Arial Narrow" w:cs="Calibri"/>
                <w:sz w:val="18"/>
                <w:szCs w:val="18"/>
                <w:lang w:val="en-AU"/>
              </w:rPr>
            </w:pPr>
            <w:r w:rsidRPr="00A62AC5">
              <w:rPr>
                <w:rFonts w:ascii="Arial Narrow" w:hAnsi="Arial Narrow" w:cs="Calibri"/>
                <w:sz w:val="18"/>
                <w:szCs w:val="18"/>
                <w:lang w:val="en-AU"/>
              </w:rPr>
              <w:t xml:space="preserve">They respond to narratives, identifying language features that do not translate easily between cultures, mediating these ideas and expressing insights in Chinese while adjusting language use for different audiences. </w:t>
            </w:r>
          </w:p>
          <w:p w:rsidR="004130C9" w:rsidRPr="00A62AC5" w:rsidRDefault="004130C9" w:rsidP="00A62AC5">
            <w:pPr>
              <w:numPr>
                <w:ilvl w:val="0"/>
                <w:numId w:val="21"/>
              </w:numPr>
              <w:rPr>
                <w:rFonts w:ascii="Arial Narrow" w:hAnsi="Arial Narrow" w:cs="Calibri"/>
                <w:sz w:val="18"/>
                <w:szCs w:val="18"/>
                <w:lang w:val="en-AU"/>
              </w:rPr>
            </w:pPr>
            <w:r w:rsidRPr="00A62AC5">
              <w:rPr>
                <w:rFonts w:ascii="Arial Narrow" w:hAnsi="Arial Narrow" w:cs="Calibri"/>
                <w:sz w:val="18"/>
                <w:szCs w:val="18"/>
                <w:lang w:val="en-AU"/>
              </w:rPr>
              <w:t>They justify their opinions with reasons and specific examples (</w:t>
            </w:r>
            <w:proofErr w:type="spellStart"/>
            <w:r w:rsidRPr="00A62AC5">
              <w:rPr>
                <w:rFonts w:ascii="MS Gothic" w:eastAsia="MS Gothic" w:hAnsi="MS Gothic" w:cs="MS Gothic" w:hint="eastAsia"/>
                <w:sz w:val="18"/>
                <w:szCs w:val="18"/>
                <w:lang w:val="en-AU"/>
              </w:rPr>
              <w:t>比如</w:t>
            </w:r>
            <w:proofErr w:type="spellEnd"/>
            <w:r w:rsidRPr="00A62AC5">
              <w:rPr>
                <w:rFonts w:ascii="Arial Narrow" w:hAnsi="Arial Narrow" w:cs="Calibri"/>
                <w:sz w:val="18"/>
                <w:szCs w:val="18"/>
                <w:lang w:val="en-AU"/>
              </w:rPr>
              <w:t xml:space="preserve">), using tone and rhythm emphatically. </w:t>
            </w:r>
          </w:p>
          <w:p w:rsidR="004130C9" w:rsidRPr="00A62AC5" w:rsidRDefault="004130C9" w:rsidP="00A62AC5">
            <w:pPr>
              <w:numPr>
                <w:ilvl w:val="0"/>
                <w:numId w:val="21"/>
              </w:numPr>
              <w:rPr>
                <w:rFonts w:ascii="Arial Narrow" w:hAnsi="Arial Narrow" w:cs="Calibri"/>
                <w:sz w:val="18"/>
                <w:szCs w:val="18"/>
                <w:lang w:val="en-AU"/>
              </w:rPr>
            </w:pPr>
            <w:r w:rsidRPr="00A62AC5">
              <w:rPr>
                <w:rFonts w:ascii="Arial Narrow" w:hAnsi="Arial Narrow" w:cs="Calibri"/>
                <w:sz w:val="18"/>
                <w:szCs w:val="18"/>
                <w:lang w:val="en-AU"/>
              </w:rPr>
              <w:t xml:space="preserve">Students respond to and create a range of informative and imaginative texts for different purposes and audiences, including Chinese audiences, and describe adjustments they have made in their language use for these different audiences. </w:t>
            </w:r>
          </w:p>
          <w:p w:rsidR="004130C9" w:rsidRPr="00A62AC5" w:rsidRDefault="004130C9" w:rsidP="00A62AC5">
            <w:pPr>
              <w:numPr>
                <w:ilvl w:val="0"/>
                <w:numId w:val="21"/>
              </w:numPr>
              <w:rPr>
                <w:rFonts w:ascii="Arial Narrow" w:hAnsi="Arial Narrow" w:cs="Calibri"/>
                <w:sz w:val="18"/>
                <w:szCs w:val="18"/>
                <w:lang w:val="en-AU"/>
              </w:rPr>
            </w:pPr>
            <w:r w:rsidRPr="00A62AC5">
              <w:rPr>
                <w:rFonts w:ascii="Arial Narrow" w:hAnsi="Arial Narrow" w:cs="Calibri"/>
                <w:sz w:val="18"/>
                <w:szCs w:val="18"/>
                <w:lang w:val="en-AU"/>
              </w:rPr>
              <w:t xml:space="preserve">They use prepositions of time and place, and prepositions to show relationships with other people, for example, </w:t>
            </w:r>
            <w:proofErr w:type="spellStart"/>
            <w:r w:rsidRPr="00A62AC5">
              <w:rPr>
                <w:rFonts w:ascii="MingLiU" w:eastAsia="MingLiU" w:hAnsi="MingLiU" w:cs="MingLiU" w:hint="eastAsia"/>
                <w:sz w:val="18"/>
                <w:szCs w:val="18"/>
                <w:lang w:val="en-AU"/>
              </w:rPr>
              <w:t>给</w:t>
            </w:r>
            <w:r w:rsidRPr="00A62AC5">
              <w:rPr>
                <w:rFonts w:ascii="MS Gothic" w:eastAsia="MS Gothic" w:hAnsi="MS Gothic" w:cs="MS Gothic" w:hint="eastAsia"/>
                <w:sz w:val="18"/>
                <w:szCs w:val="18"/>
                <w:lang w:val="en-AU"/>
              </w:rPr>
              <w:t>，跟，</w:t>
            </w:r>
            <w:r w:rsidRPr="00A62AC5">
              <w:rPr>
                <w:rFonts w:ascii="MingLiU" w:eastAsia="MingLiU" w:hAnsi="MingLiU" w:cs="MingLiU" w:hint="eastAsia"/>
                <w:sz w:val="18"/>
                <w:szCs w:val="18"/>
                <w:lang w:val="en-AU"/>
              </w:rPr>
              <w:t>对</w:t>
            </w:r>
            <w:proofErr w:type="spellEnd"/>
            <w:r w:rsidRPr="00A62AC5">
              <w:rPr>
                <w:rFonts w:ascii="Arial Narrow" w:hAnsi="Arial Narrow" w:cs="Calibri"/>
                <w:sz w:val="18"/>
                <w:szCs w:val="18"/>
                <w:lang w:val="en-AU"/>
              </w:rPr>
              <w:t xml:space="preserve">. </w:t>
            </w:r>
            <w:r>
              <w:rPr>
                <w:rFonts w:ascii="Arial Narrow" w:hAnsi="Arial Narrow" w:cs="Calibri"/>
                <w:sz w:val="18"/>
                <w:szCs w:val="18"/>
                <w:lang w:val="en-AU"/>
              </w:rPr>
              <w:t xml:space="preserve"> </w:t>
            </w:r>
          </w:p>
          <w:p w:rsidR="004130C9" w:rsidRPr="00A62AC5" w:rsidRDefault="004130C9" w:rsidP="00A62AC5">
            <w:pPr>
              <w:numPr>
                <w:ilvl w:val="0"/>
                <w:numId w:val="21"/>
              </w:numPr>
              <w:rPr>
                <w:rFonts w:ascii="Arial Narrow" w:hAnsi="Arial Narrow" w:cs="Calibri"/>
                <w:sz w:val="18"/>
                <w:szCs w:val="18"/>
                <w:lang w:val="en-AU"/>
              </w:rPr>
            </w:pPr>
            <w:r w:rsidRPr="00A62AC5">
              <w:rPr>
                <w:rFonts w:ascii="Arial Narrow" w:hAnsi="Arial Narrow" w:cs="Calibri"/>
                <w:sz w:val="18"/>
                <w:szCs w:val="18"/>
                <w:lang w:val="en-AU"/>
              </w:rPr>
              <w:t xml:space="preserve">They make comparisons using </w:t>
            </w:r>
            <w:r w:rsidRPr="00A62AC5">
              <w:rPr>
                <w:rFonts w:ascii="MS Gothic" w:eastAsia="MS Gothic" w:hAnsi="MS Gothic" w:cs="MS Gothic" w:hint="eastAsia"/>
                <w:sz w:val="18"/>
                <w:szCs w:val="18"/>
                <w:lang w:val="en-AU"/>
              </w:rPr>
              <w:t>比</w:t>
            </w:r>
            <w:r w:rsidRPr="00A62AC5">
              <w:rPr>
                <w:rFonts w:ascii="Arial Narrow" w:hAnsi="Arial Narrow" w:cs="Calibri"/>
                <w:sz w:val="18"/>
                <w:szCs w:val="18"/>
                <w:lang w:val="en-AU"/>
              </w:rPr>
              <w:t xml:space="preserve">, and describe people in terms of appearance, personality and behaviours, and places in terms of scenery. </w:t>
            </w:r>
          </w:p>
          <w:p w:rsidR="004130C9" w:rsidRPr="00A62AC5" w:rsidRDefault="004130C9" w:rsidP="00A62AC5">
            <w:pPr>
              <w:numPr>
                <w:ilvl w:val="0"/>
                <w:numId w:val="21"/>
              </w:numPr>
              <w:rPr>
                <w:rFonts w:ascii="Arial Narrow" w:hAnsi="Arial Narrow" w:cs="Calibri"/>
                <w:sz w:val="18"/>
                <w:szCs w:val="18"/>
                <w:lang w:val="en-AU"/>
              </w:rPr>
            </w:pPr>
            <w:r w:rsidRPr="00A62AC5">
              <w:rPr>
                <w:rFonts w:ascii="Arial Narrow" w:hAnsi="Arial Narrow" w:cs="Calibri"/>
                <w:sz w:val="18"/>
                <w:szCs w:val="18"/>
                <w:lang w:val="en-AU"/>
              </w:rPr>
              <w:t xml:space="preserve">They use a range of cohesive devices (for example, </w:t>
            </w:r>
            <w:proofErr w:type="spellStart"/>
            <w:r w:rsidRPr="00A62AC5">
              <w:rPr>
                <w:rFonts w:ascii="MS Gothic" w:eastAsia="MS Gothic" w:hAnsi="MS Gothic" w:cs="MS Gothic" w:hint="eastAsia"/>
                <w:sz w:val="18"/>
                <w:szCs w:val="18"/>
                <w:lang w:val="en-AU"/>
              </w:rPr>
              <w:t>不但</w:t>
            </w:r>
            <w:proofErr w:type="spellEnd"/>
            <w:r w:rsidRPr="00A62AC5">
              <w:rPr>
                <w:rFonts w:ascii="Arial Narrow" w:hAnsi="Arial Narrow" w:cs="Calibri"/>
                <w:sz w:val="18"/>
                <w:szCs w:val="18"/>
                <w:lang w:val="en-AU"/>
              </w:rPr>
              <w:t>…</w:t>
            </w:r>
            <w:proofErr w:type="spellStart"/>
            <w:r w:rsidRPr="00A62AC5">
              <w:rPr>
                <w:rFonts w:ascii="MS Gothic" w:eastAsia="MS Gothic" w:hAnsi="MS Gothic" w:cs="MS Gothic" w:hint="eastAsia"/>
                <w:sz w:val="18"/>
                <w:szCs w:val="18"/>
                <w:lang w:val="en-AU"/>
              </w:rPr>
              <w:t>而且；除了</w:t>
            </w:r>
            <w:proofErr w:type="spellEnd"/>
            <w:r w:rsidRPr="00A62AC5">
              <w:rPr>
                <w:rFonts w:ascii="Arial Narrow" w:hAnsi="Arial Narrow" w:cs="Calibri"/>
                <w:sz w:val="18"/>
                <w:szCs w:val="18"/>
                <w:lang w:val="en-AU"/>
              </w:rPr>
              <w:t>…</w:t>
            </w:r>
            <w:proofErr w:type="spellStart"/>
            <w:r w:rsidRPr="00A62AC5">
              <w:rPr>
                <w:rFonts w:ascii="MS Gothic" w:eastAsia="MS Gothic" w:hAnsi="MS Gothic" w:cs="MS Gothic" w:hint="eastAsia"/>
                <w:sz w:val="18"/>
                <w:szCs w:val="18"/>
                <w:lang w:val="en-AU"/>
              </w:rPr>
              <w:t>以外</w:t>
            </w:r>
            <w:proofErr w:type="spellEnd"/>
            <w:r w:rsidRPr="00A62AC5">
              <w:rPr>
                <w:rFonts w:ascii="Arial Narrow" w:hAnsi="Arial Narrow" w:cs="Calibri"/>
                <w:sz w:val="18"/>
                <w:szCs w:val="18"/>
                <w:lang w:val="en-AU"/>
              </w:rPr>
              <w:t xml:space="preserve">; </w:t>
            </w:r>
            <w:proofErr w:type="spellStart"/>
            <w:r w:rsidRPr="00A62AC5">
              <w:rPr>
                <w:rFonts w:ascii="MS Gothic" w:eastAsia="MS Gothic" w:hAnsi="MS Gothic" w:cs="MS Gothic" w:hint="eastAsia"/>
                <w:sz w:val="18"/>
                <w:szCs w:val="18"/>
                <w:lang w:val="en-AU"/>
              </w:rPr>
              <w:t>如果</w:t>
            </w:r>
            <w:proofErr w:type="spellEnd"/>
            <w:r w:rsidRPr="00A62AC5">
              <w:rPr>
                <w:rFonts w:ascii="Arial Narrow" w:hAnsi="Arial Narrow" w:cs="Calibri"/>
                <w:sz w:val="18"/>
                <w:szCs w:val="18"/>
                <w:lang w:val="en-AU"/>
              </w:rPr>
              <w:t>…</w:t>
            </w:r>
            <w:r w:rsidRPr="00A62AC5">
              <w:rPr>
                <w:rFonts w:ascii="MS Gothic" w:eastAsia="MS Gothic" w:hAnsi="MS Gothic" w:cs="MS Gothic" w:hint="eastAsia"/>
                <w:sz w:val="18"/>
                <w:szCs w:val="18"/>
                <w:lang w:val="en-AU"/>
              </w:rPr>
              <w:t>就</w:t>
            </w:r>
            <w:r w:rsidRPr="00A62AC5">
              <w:rPr>
                <w:rFonts w:ascii="Arial Narrow" w:hAnsi="Arial Narrow" w:cs="Calibri"/>
                <w:sz w:val="18"/>
                <w:szCs w:val="18"/>
                <w:lang w:val="en-AU"/>
              </w:rPr>
              <w:t xml:space="preserve">) with the support of models and cues. </w:t>
            </w:r>
          </w:p>
          <w:p w:rsidR="004130C9" w:rsidRPr="00A62AC5" w:rsidRDefault="004130C9" w:rsidP="00A62AC5">
            <w:pPr>
              <w:numPr>
                <w:ilvl w:val="0"/>
                <w:numId w:val="21"/>
              </w:numPr>
              <w:rPr>
                <w:rFonts w:ascii="Arial Narrow" w:hAnsi="Arial Narrow" w:cs="Calibri"/>
                <w:sz w:val="18"/>
                <w:szCs w:val="18"/>
                <w:lang w:val="en-AU"/>
              </w:rPr>
            </w:pPr>
            <w:r w:rsidRPr="00A62AC5">
              <w:rPr>
                <w:rFonts w:ascii="Arial Narrow" w:hAnsi="Arial Narrow" w:cs="Calibri"/>
                <w:sz w:val="18"/>
                <w:szCs w:val="18"/>
                <w:lang w:val="en-AU"/>
              </w:rPr>
              <w:t xml:space="preserve">In writing, they organise their ideas according to themes or sequence events using specific time words, temporal markers such as </w:t>
            </w:r>
            <w:proofErr w:type="spellStart"/>
            <w:r w:rsidRPr="00A62AC5">
              <w:rPr>
                <w:rFonts w:ascii="MS Gothic" w:eastAsia="MS Gothic" w:hAnsi="MS Gothic" w:cs="MS Gothic" w:hint="eastAsia"/>
                <w:sz w:val="18"/>
                <w:szCs w:val="18"/>
                <w:lang w:val="en-AU"/>
              </w:rPr>
              <w:t>的</w:t>
            </w:r>
            <w:r w:rsidRPr="00A62AC5">
              <w:rPr>
                <w:rFonts w:ascii="MingLiU" w:eastAsia="MingLiU" w:hAnsi="MingLiU" w:cs="MingLiU" w:hint="eastAsia"/>
                <w:sz w:val="18"/>
                <w:szCs w:val="18"/>
                <w:lang w:val="en-AU"/>
              </w:rPr>
              <w:t>时</w:t>
            </w:r>
            <w:r w:rsidRPr="00A62AC5">
              <w:rPr>
                <w:rFonts w:ascii="MS Gothic" w:eastAsia="MS Gothic" w:hAnsi="MS Gothic" w:cs="MS Gothic" w:hint="eastAsia"/>
                <w:sz w:val="18"/>
                <w:szCs w:val="18"/>
                <w:lang w:val="en-AU"/>
              </w:rPr>
              <w:t>候，以前</w:t>
            </w:r>
            <w:proofErr w:type="spellEnd"/>
            <w:r w:rsidRPr="00A62AC5">
              <w:rPr>
                <w:rFonts w:ascii="Arial Narrow" w:hAnsi="Arial Narrow" w:cs="Calibri"/>
                <w:sz w:val="18"/>
                <w:szCs w:val="18"/>
                <w:lang w:val="en-AU"/>
              </w:rPr>
              <w:t xml:space="preserve"> and connectives, for example, </w:t>
            </w:r>
            <w:r w:rsidRPr="00A62AC5">
              <w:rPr>
                <w:rFonts w:ascii="MS Gothic" w:eastAsia="MS Gothic" w:hAnsi="MS Gothic" w:cs="MS Gothic" w:hint="eastAsia"/>
                <w:sz w:val="18"/>
                <w:szCs w:val="18"/>
                <w:lang w:val="en-AU"/>
              </w:rPr>
              <w:t>先</w:t>
            </w:r>
            <w:r w:rsidRPr="00A62AC5">
              <w:rPr>
                <w:rFonts w:ascii="Arial Narrow" w:hAnsi="Arial Narrow" w:cs="Calibri"/>
                <w:sz w:val="18"/>
                <w:szCs w:val="18"/>
                <w:lang w:val="en-AU"/>
              </w:rPr>
              <w:t>…</w:t>
            </w:r>
            <w:proofErr w:type="spellStart"/>
            <w:r w:rsidRPr="00A62AC5">
              <w:rPr>
                <w:rFonts w:ascii="MS Gothic" w:eastAsia="MS Gothic" w:hAnsi="MS Gothic" w:cs="MS Gothic" w:hint="eastAsia"/>
                <w:sz w:val="18"/>
                <w:szCs w:val="18"/>
                <w:lang w:val="en-AU"/>
              </w:rPr>
              <w:t>然后</w:t>
            </w:r>
            <w:proofErr w:type="spellEnd"/>
            <w:r w:rsidRPr="00A62AC5">
              <w:rPr>
                <w:rFonts w:ascii="Arial Narrow" w:hAnsi="Arial Narrow" w:cs="Calibri"/>
                <w:sz w:val="18"/>
                <w:szCs w:val="18"/>
                <w:lang w:val="en-AU"/>
              </w:rPr>
              <w:t xml:space="preserve">. </w:t>
            </w:r>
            <w:r>
              <w:rPr>
                <w:rFonts w:ascii="Arial Narrow" w:hAnsi="Arial Narrow" w:cs="Calibri"/>
                <w:sz w:val="18"/>
                <w:szCs w:val="18"/>
                <w:lang w:val="en-AU"/>
              </w:rPr>
              <w:t xml:space="preserve"> </w:t>
            </w:r>
          </w:p>
          <w:p w:rsidR="004130C9" w:rsidRPr="00A62AC5" w:rsidRDefault="004130C9" w:rsidP="00A62AC5">
            <w:pPr>
              <w:numPr>
                <w:ilvl w:val="0"/>
                <w:numId w:val="21"/>
              </w:numPr>
              <w:rPr>
                <w:rFonts w:ascii="Arial Narrow" w:hAnsi="Arial Narrow" w:cs="Calibri"/>
                <w:sz w:val="18"/>
                <w:szCs w:val="18"/>
                <w:lang w:val="en-AU"/>
              </w:rPr>
            </w:pPr>
            <w:r w:rsidRPr="00A62AC5">
              <w:rPr>
                <w:rFonts w:ascii="Arial Narrow" w:hAnsi="Arial Narrow" w:cs="Calibri"/>
                <w:sz w:val="18"/>
                <w:szCs w:val="18"/>
                <w:lang w:val="en-AU"/>
              </w:rPr>
              <w:t xml:space="preserve">They also indicate changes in tense with tense markers such as </w:t>
            </w:r>
            <w:proofErr w:type="spellStart"/>
            <w:r w:rsidRPr="00A62AC5">
              <w:rPr>
                <w:rFonts w:ascii="MS Gothic" w:eastAsia="MS Gothic" w:hAnsi="MS Gothic" w:cs="MS Gothic" w:hint="eastAsia"/>
                <w:sz w:val="18"/>
                <w:szCs w:val="18"/>
                <w:lang w:val="en-AU"/>
              </w:rPr>
              <w:t>了，</w:t>
            </w:r>
            <w:r w:rsidRPr="00A62AC5">
              <w:rPr>
                <w:rFonts w:ascii="MingLiU" w:eastAsia="MingLiU" w:hAnsi="MingLiU" w:cs="MingLiU" w:hint="eastAsia"/>
                <w:sz w:val="18"/>
                <w:szCs w:val="18"/>
                <w:lang w:val="en-AU"/>
              </w:rPr>
              <w:t>过</w:t>
            </w:r>
            <w:proofErr w:type="spellEnd"/>
            <w:r w:rsidRPr="00A62AC5">
              <w:rPr>
                <w:rFonts w:ascii="Arial Narrow" w:hAnsi="Arial Narrow" w:cs="Calibri"/>
                <w:sz w:val="18"/>
                <w:szCs w:val="18"/>
                <w:lang w:val="en-AU"/>
              </w:rPr>
              <w:t xml:space="preserve">, and use verbs to express modality (for example, </w:t>
            </w:r>
            <w:proofErr w:type="spellStart"/>
            <w:r w:rsidRPr="00A62AC5">
              <w:rPr>
                <w:rFonts w:ascii="MS Gothic" w:eastAsia="MS Gothic" w:hAnsi="MS Gothic" w:cs="MS Gothic" w:hint="eastAsia"/>
                <w:sz w:val="18"/>
                <w:szCs w:val="18"/>
                <w:lang w:val="en-AU"/>
              </w:rPr>
              <w:t>可以，要，会，</w:t>
            </w:r>
            <w:r w:rsidRPr="00A62AC5">
              <w:rPr>
                <w:rFonts w:ascii="MingLiU" w:eastAsia="MingLiU" w:hAnsi="MingLiU" w:cs="MingLiU" w:hint="eastAsia"/>
                <w:sz w:val="18"/>
                <w:szCs w:val="18"/>
                <w:lang w:val="en-AU"/>
              </w:rPr>
              <w:t>应该</w:t>
            </w:r>
            <w:proofErr w:type="spellEnd"/>
            <w:r w:rsidRPr="00A62AC5">
              <w:rPr>
                <w:rFonts w:ascii="Arial Narrow" w:hAnsi="Arial Narrow" w:cs="Calibri"/>
                <w:sz w:val="18"/>
                <w:szCs w:val="18"/>
                <w:lang w:val="en-AU"/>
              </w:rPr>
              <w:t xml:space="preserve">) or intention, for example, </w:t>
            </w:r>
            <w:proofErr w:type="spellStart"/>
            <w:r w:rsidRPr="00A62AC5">
              <w:rPr>
                <w:rFonts w:ascii="MS Gothic" w:eastAsia="MS Gothic" w:hAnsi="MS Gothic" w:cs="MS Gothic" w:hint="eastAsia"/>
                <w:sz w:val="18"/>
                <w:szCs w:val="18"/>
                <w:lang w:val="en-AU"/>
              </w:rPr>
              <w:t>希望，想，打算</w:t>
            </w:r>
            <w:proofErr w:type="spellEnd"/>
            <w:r w:rsidRPr="00A62AC5">
              <w:rPr>
                <w:rFonts w:ascii="Arial Narrow" w:hAnsi="Arial Narrow" w:cs="Calibri"/>
                <w:sz w:val="18"/>
                <w:szCs w:val="18"/>
                <w:lang w:val="en-AU"/>
              </w:rPr>
              <w:t>.</w:t>
            </w:r>
            <w:r>
              <w:rPr>
                <w:rFonts w:ascii="Arial Narrow" w:hAnsi="Arial Narrow" w:cs="Calibri"/>
                <w:sz w:val="18"/>
                <w:szCs w:val="18"/>
                <w:lang w:val="en-AU"/>
              </w:rPr>
              <w:t xml:space="preserve"> </w:t>
            </w:r>
          </w:p>
          <w:p w:rsidR="004130C9" w:rsidRPr="00A62AC5" w:rsidRDefault="004130C9" w:rsidP="00A62AC5">
            <w:pPr>
              <w:numPr>
                <w:ilvl w:val="0"/>
                <w:numId w:val="21"/>
              </w:numPr>
              <w:rPr>
                <w:rFonts w:ascii="Arial Narrow" w:hAnsi="Arial Narrow" w:cs="Calibri"/>
                <w:sz w:val="18"/>
                <w:szCs w:val="18"/>
                <w:lang w:val="en-AU"/>
              </w:rPr>
            </w:pPr>
            <w:r w:rsidRPr="00A62AC5">
              <w:rPr>
                <w:rFonts w:ascii="Arial Narrow" w:hAnsi="Arial Narrow" w:cs="Calibri"/>
                <w:sz w:val="18"/>
                <w:szCs w:val="18"/>
                <w:lang w:val="en-AU"/>
              </w:rPr>
              <w:t>Students discern differences in patterns of sound (for example, ‘</w:t>
            </w:r>
            <w:proofErr w:type="spellStart"/>
            <w:r w:rsidRPr="00A62AC5">
              <w:rPr>
                <w:rFonts w:ascii="Arial Narrow" w:hAnsi="Arial Narrow" w:cs="Calibri"/>
                <w:sz w:val="18"/>
                <w:szCs w:val="18"/>
                <w:lang w:val="en-AU"/>
              </w:rPr>
              <w:t>qing</w:t>
            </w:r>
            <w:proofErr w:type="spellEnd"/>
            <w:r w:rsidRPr="00A62AC5">
              <w:rPr>
                <w:rFonts w:ascii="Arial Narrow" w:hAnsi="Arial Narrow" w:cs="Calibri"/>
                <w:sz w:val="18"/>
                <w:szCs w:val="18"/>
                <w:lang w:val="en-AU"/>
              </w:rPr>
              <w:t>’, ‘</w:t>
            </w:r>
            <w:proofErr w:type="spellStart"/>
            <w:r w:rsidRPr="00A62AC5">
              <w:rPr>
                <w:rFonts w:ascii="Arial Narrow" w:hAnsi="Arial Narrow" w:cs="Calibri"/>
                <w:sz w:val="18"/>
                <w:szCs w:val="18"/>
                <w:lang w:val="en-AU"/>
              </w:rPr>
              <w:t>qin</w:t>
            </w:r>
            <w:proofErr w:type="spellEnd"/>
            <w:r w:rsidRPr="00A62AC5">
              <w:rPr>
                <w:rFonts w:ascii="Arial Narrow" w:hAnsi="Arial Narrow" w:cs="Calibri"/>
                <w:sz w:val="18"/>
                <w:szCs w:val="18"/>
                <w:lang w:val="en-AU"/>
              </w:rPr>
              <w:t xml:space="preserve">’) and tone in extended speech for different contexts and audiences. </w:t>
            </w:r>
            <w:r>
              <w:rPr>
                <w:rFonts w:ascii="Arial Narrow" w:hAnsi="Arial Narrow" w:cs="Calibri"/>
                <w:sz w:val="18"/>
                <w:szCs w:val="18"/>
                <w:lang w:val="en-AU"/>
              </w:rPr>
              <w:t xml:space="preserve"> </w:t>
            </w:r>
          </w:p>
          <w:p w:rsidR="004130C9" w:rsidRPr="00A62AC5" w:rsidRDefault="004130C9" w:rsidP="00A62AC5">
            <w:pPr>
              <w:numPr>
                <w:ilvl w:val="0"/>
                <w:numId w:val="21"/>
              </w:numPr>
              <w:rPr>
                <w:rFonts w:ascii="Arial Narrow" w:hAnsi="Arial Narrow" w:cs="Calibri"/>
                <w:sz w:val="18"/>
                <w:szCs w:val="18"/>
                <w:lang w:val="en-AU"/>
              </w:rPr>
            </w:pPr>
            <w:r w:rsidRPr="00A62AC5">
              <w:rPr>
                <w:rFonts w:ascii="Arial Narrow" w:hAnsi="Arial Narrow" w:cs="Calibri"/>
                <w:sz w:val="18"/>
                <w:szCs w:val="18"/>
                <w:lang w:val="en-AU"/>
              </w:rPr>
              <w:t xml:space="preserve">They apply knowledge of character components and morphemes to assist their understanding of new characters and words encountered. </w:t>
            </w:r>
          </w:p>
          <w:p w:rsidR="004130C9" w:rsidRPr="00A62AC5" w:rsidRDefault="004130C9" w:rsidP="00A62AC5">
            <w:pPr>
              <w:numPr>
                <w:ilvl w:val="0"/>
                <w:numId w:val="21"/>
              </w:numPr>
              <w:rPr>
                <w:rFonts w:ascii="Arial Narrow" w:hAnsi="Arial Narrow" w:cs="Calibri"/>
                <w:sz w:val="18"/>
                <w:szCs w:val="18"/>
                <w:lang w:val="en-AU"/>
              </w:rPr>
            </w:pPr>
            <w:r w:rsidRPr="00A62AC5">
              <w:rPr>
                <w:rFonts w:ascii="Arial Narrow" w:hAnsi="Arial Narrow" w:cs="Calibri"/>
                <w:sz w:val="18"/>
                <w:szCs w:val="18"/>
                <w:lang w:val="en-AU"/>
              </w:rPr>
              <w:t xml:space="preserve">They analyse grammatical rules, use language appropriate to the form of communication, and compare textual features. </w:t>
            </w:r>
          </w:p>
          <w:p w:rsidR="004130C9" w:rsidRPr="00A62AC5" w:rsidRDefault="004130C9" w:rsidP="00A62AC5">
            <w:pPr>
              <w:numPr>
                <w:ilvl w:val="0"/>
                <w:numId w:val="21"/>
              </w:numPr>
              <w:rPr>
                <w:rFonts w:ascii="Arial Narrow" w:hAnsi="Arial Narrow" w:cs="Calibri"/>
                <w:sz w:val="18"/>
                <w:szCs w:val="18"/>
                <w:lang w:val="en-AU"/>
              </w:rPr>
            </w:pPr>
            <w:r w:rsidRPr="00A62AC5">
              <w:rPr>
                <w:rFonts w:ascii="Arial Narrow" w:hAnsi="Arial Narrow" w:cs="Calibri"/>
                <w:sz w:val="18"/>
                <w:szCs w:val="18"/>
                <w:lang w:val="en-AU"/>
              </w:rPr>
              <w:t>Students recognise the key features of grammar and sentence structure that are distinctive to Chinese, such as measure words, and varied uses of verbs (</w:t>
            </w:r>
            <w:proofErr w:type="spellStart"/>
            <w:r w:rsidRPr="00A62AC5">
              <w:rPr>
                <w:rFonts w:ascii="MS Gothic" w:eastAsia="MS Gothic" w:hAnsi="MS Gothic" w:cs="MS Gothic" w:hint="eastAsia"/>
                <w:sz w:val="18"/>
                <w:szCs w:val="18"/>
                <w:lang w:val="en-AU"/>
              </w:rPr>
              <w:t>是，有</w:t>
            </w:r>
            <w:proofErr w:type="spellEnd"/>
            <w:r w:rsidRPr="00A62AC5">
              <w:rPr>
                <w:rFonts w:ascii="Arial Narrow" w:hAnsi="Arial Narrow" w:cs="Calibri"/>
                <w:sz w:val="18"/>
                <w:szCs w:val="18"/>
                <w:lang w:val="en-AU"/>
              </w:rPr>
              <w:t xml:space="preserve"> and attributive </w:t>
            </w:r>
            <w:r w:rsidRPr="00A62AC5">
              <w:rPr>
                <w:rFonts w:ascii="MS Gothic" w:eastAsia="MS Gothic" w:hAnsi="MS Gothic" w:cs="MS Gothic" w:hint="eastAsia"/>
                <w:sz w:val="18"/>
                <w:szCs w:val="18"/>
                <w:lang w:val="en-AU"/>
              </w:rPr>
              <w:t>的</w:t>
            </w:r>
            <w:r w:rsidRPr="00A62AC5">
              <w:rPr>
                <w:rFonts w:ascii="Arial Narrow" w:hAnsi="Arial Narrow" w:cs="Calibri"/>
                <w:sz w:val="18"/>
                <w:szCs w:val="18"/>
                <w:lang w:val="en-AU"/>
              </w:rPr>
              <w:t xml:space="preserve">), and apply them in new contexts. </w:t>
            </w:r>
          </w:p>
          <w:p w:rsidR="004130C9" w:rsidRPr="00A62AC5" w:rsidRDefault="004130C9" w:rsidP="00A62AC5">
            <w:pPr>
              <w:numPr>
                <w:ilvl w:val="0"/>
                <w:numId w:val="21"/>
              </w:numPr>
              <w:rPr>
                <w:rFonts w:ascii="Arial Narrow" w:hAnsi="Arial Narrow" w:cs="Calibri"/>
                <w:sz w:val="18"/>
                <w:szCs w:val="18"/>
                <w:lang w:val="en-AU"/>
              </w:rPr>
            </w:pPr>
            <w:r w:rsidRPr="00A62AC5">
              <w:rPr>
                <w:rFonts w:ascii="Arial Narrow" w:hAnsi="Arial Narrow" w:cs="Calibri"/>
                <w:sz w:val="18"/>
                <w:szCs w:val="18"/>
                <w:lang w:val="en-AU"/>
              </w:rPr>
              <w:t>They are aware of particular issues relating to translating between Chinese and English and recognise that certain concepts cannot be translated readily from Chinese to English and vice versa.</w:t>
            </w:r>
          </w:p>
          <w:p w:rsidR="004130C9" w:rsidRDefault="004130C9" w:rsidP="00A62AC5">
            <w:pPr>
              <w:numPr>
                <w:ilvl w:val="0"/>
                <w:numId w:val="21"/>
              </w:numPr>
              <w:rPr>
                <w:rFonts w:ascii="Arial Narrow" w:hAnsi="Arial Narrow" w:cs="Calibri"/>
                <w:sz w:val="18"/>
                <w:szCs w:val="18"/>
                <w:lang w:val="en-AU"/>
              </w:rPr>
            </w:pPr>
            <w:r w:rsidRPr="00A62AC5">
              <w:rPr>
                <w:rFonts w:ascii="Arial Narrow" w:hAnsi="Arial Narrow" w:cs="Calibri"/>
                <w:sz w:val="18"/>
                <w:szCs w:val="18"/>
                <w:lang w:val="en-AU"/>
              </w:rPr>
              <w:t xml:space="preserve">They are aware that language use varies according to context, purpose and mode. </w:t>
            </w:r>
          </w:p>
          <w:p w:rsidR="004130C9" w:rsidRPr="00A62AC5" w:rsidRDefault="004130C9" w:rsidP="00A62AC5">
            <w:pPr>
              <w:numPr>
                <w:ilvl w:val="0"/>
                <w:numId w:val="21"/>
              </w:numPr>
              <w:rPr>
                <w:rFonts w:ascii="Arial Narrow" w:hAnsi="Arial Narrow" w:cs="Calibri"/>
                <w:sz w:val="18"/>
                <w:szCs w:val="18"/>
                <w:lang w:val="en-AU"/>
              </w:rPr>
            </w:pPr>
            <w:r w:rsidRPr="00A62AC5">
              <w:rPr>
                <w:rFonts w:ascii="Arial Narrow" w:hAnsi="Arial Narrow" w:cs="Calibri"/>
                <w:sz w:val="18"/>
                <w:szCs w:val="18"/>
                <w:lang w:val="en-AU"/>
              </w:rPr>
              <w:t>Students explain how culture and language shape their own and others’ communication practices, and reflect on how their own cultural experience impacts on interactions with Chinese speakers.</w:t>
            </w:r>
            <w:r>
              <w:rPr>
                <w:rFonts w:ascii="Arial Narrow" w:hAnsi="Arial Narrow" w:cs="Calibri"/>
                <w:sz w:val="18"/>
                <w:szCs w:val="18"/>
                <w:lang w:val="en-AU"/>
              </w:rPr>
              <w:t xml:space="preserve"> </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4130C9" w:rsidRPr="00374FCC" w:rsidTr="00447CF0">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4130C9" w:rsidRPr="00374FCC" w:rsidRDefault="004130C9" w:rsidP="00447CF0">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4130C9" w:rsidRPr="00374FCC" w:rsidRDefault="004130C9" w:rsidP="00447CF0">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4130C9" w:rsidRPr="00374FCC" w:rsidRDefault="004130C9" w:rsidP="00447CF0">
            <w:pPr>
              <w:rPr>
                <w:rFonts w:ascii="Calibri" w:hAnsi="Calibri" w:cs="Calibri"/>
                <w:b/>
                <w:lang w:val="en-AU"/>
              </w:rPr>
            </w:pPr>
          </w:p>
        </w:tc>
      </w:tr>
      <w:tr w:rsidR="004130C9" w:rsidRPr="00374FCC" w:rsidTr="00447CF0">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4130C9" w:rsidRPr="00374FCC" w:rsidRDefault="004130C9" w:rsidP="00447CF0">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4130C9" w:rsidRPr="00374FCC" w:rsidRDefault="004130C9" w:rsidP="00447CF0">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4130C9" w:rsidRPr="00374FCC" w:rsidRDefault="004130C9" w:rsidP="00447CF0">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4130C9" w:rsidRPr="00374FCC" w:rsidRDefault="004130C9" w:rsidP="00447CF0">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4130C9" w:rsidRPr="00374FCC" w:rsidRDefault="004130C9" w:rsidP="00447CF0">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4130C9" w:rsidRPr="00374FCC" w:rsidRDefault="004130C9" w:rsidP="00447CF0">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4130C9" w:rsidRPr="00374FCC" w:rsidRDefault="004130C9" w:rsidP="00447CF0">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4130C9"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r>
      <w:tr w:rsidR="004130C9"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r>
      <w:tr w:rsidR="004130C9"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r>
      <w:tr w:rsidR="004130C9"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r>
      <w:tr w:rsidR="004130C9"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r>
      <w:tr w:rsidR="004130C9"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r>
      <w:tr w:rsidR="004130C9"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r>
      <w:tr w:rsidR="004130C9"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r>
      <w:tr w:rsidR="004130C9"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130C9" w:rsidRPr="00374FCC" w:rsidRDefault="004130C9" w:rsidP="00447CF0">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1"/>
      <w:footerReference w:type="default" r:id="rId172"/>
      <w:headerReference w:type="first" r:id="rId173"/>
      <w:footerReference w:type="first" r:id="rId174"/>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A33" w:rsidRDefault="00BD3A33" w:rsidP="00304EA1">
      <w:pPr>
        <w:spacing w:after="0" w:line="240" w:lineRule="auto"/>
      </w:pPr>
      <w:r>
        <w:separator/>
      </w:r>
    </w:p>
  </w:endnote>
  <w:endnote w:type="continuationSeparator" w:id="0">
    <w:p w:rsidR="00BD3A33" w:rsidRDefault="00BD3A3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BD3A33" w:rsidTr="00083E00">
      <w:trPr>
        <w:trHeight w:val="701"/>
      </w:trPr>
      <w:tc>
        <w:tcPr>
          <w:tcW w:w="2835" w:type="dxa"/>
          <w:vAlign w:val="center"/>
        </w:tcPr>
        <w:p w:rsidR="00BD3A33" w:rsidRPr="002329F3" w:rsidRDefault="00BD3A33"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BD3A33" w:rsidRPr="00B41951" w:rsidRDefault="00BD3A33"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4F6127">
            <w:rPr>
              <w:noProof/>
            </w:rPr>
            <w:t>2</w:t>
          </w:r>
          <w:r w:rsidRPr="00B41951">
            <w:rPr>
              <w:noProof/>
            </w:rPr>
            <w:fldChar w:fldCharType="end"/>
          </w:r>
        </w:p>
      </w:tc>
    </w:tr>
  </w:tbl>
  <w:p w:rsidR="00BD3A33" w:rsidRPr="00243F0D" w:rsidRDefault="00BD3A33"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BD3A33" w:rsidTr="004174A4">
      <w:trPr>
        <w:trHeight w:val="709"/>
      </w:trPr>
      <w:tc>
        <w:tcPr>
          <w:tcW w:w="7607" w:type="dxa"/>
          <w:vAlign w:val="center"/>
        </w:tcPr>
        <w:p w:rsidR="00BD3A33" w:rsidRPr="004A2ED8" w:rsidRDefault="00BD3A33"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BD3A33" w:rsidRPr="00B41951" w:rsidRDefault="00BD3A33" w:rsidP="004174A4">
          <w:pPr>
            <w:pStyle w:val="VCAAbody"/>
            <w:jc w:val="center"/>
            <w:rPr>
              <w:sz w:val="18"/>
              <w:szCs w:val="18"/>
            </w:rPr>
          </w:pPr>
        </w:p>
      </w:tc>
      <w:tc>
        <w:tcPr>
          <w:tcW w:w="7608" w:type="dxa"/>
          <w:vAlign w:val="center"/>
        </w:tcPr>
        <w:p w:rsidR="00BD3A33" w:rsidRDefault="00BD3A33" w:rsidP="00B41951">
          <w:pPr>
            <w:pStyle w:val="Footer"/>
            <w:tabs>
              <w:tab w:val="clear" w:pos="9026"/>
              <w:tab w:val="right" w:pos="11340"/>
            </w:tabs>
            <w:jc w:val="right"/>
          </w:pPr>
        </w:p>
      </w:tc>
    </w:tr>
  </w:tbl>
  <w:p w:rsidR="00BD3A33" w:rsidRDefault="00BD3A33"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A33" w:rsidRDefault="00BD3A33" w:rsidP="00304EA1">
      <w:pPr>
        <w:spacing w:after="0" w:line="240" w:lineRule="auto"/>
      </w:pPr>
      <w:r>
        <w:separator/>
      </w:r>
    </w:p>
  </w:footnote>
  <w:footnote w:type="continuationSeparator" w:id="0">
    <w:p w:rsidR="00BD3A33" w:rsidRDefault="00BD3A33"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BD3A33" w:rsidRPr="00D86DE4" w:rsidRDefault="00D47A9A" w:rsidP="00D86DE4">
        <w:pPr>
          <w:pStyle w:val="VCAAcaptionsandfootnotes"/>
          <w:rPr>
            <w:color w:val="999999" w:themeColor="accent2"/>
          </w:rPr>
        </w:pPr>
        <w:r>
          <w:rPr>
            <w:b/>
            <w:color w:val="999999" w:themeColor="accent2"/>
            <w:lang w:val="en-AU"/>
          </w:rPr>
          <w:t>Curriculum Mapping Template: Chinese – 7 and 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33" w:rsidRPr="009370BC" w:rsidRDefault="00BD3A33"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Chinese – </w:t>
        </w:r>
        <w:r w:rsidR="00D47A9A">
          <w:rPr>
            <w:sz w:val="28"/>
            <w:szCs w:val="28"/>
          </w:rPr>
          <w:t>7</w:t>
        </w:r>
        <w:r>
          <w:rPr>
            <w:sz w:val="28"/>
            <w:szCs w:val="28"/>
          </w:rPr>
          <w:t xml:space="preserve"> and </w:t>
        </w:r>
        <w:r w:rsidR="00D47A9A">
          <w:rPr>
            <w:sz w:val="28"/>
            <w:szCs w:val="28"/>
          </w:rPr>
          <w:t>8</w:t>
        </w:r>
      </w:sdtContent>
    </w:sdt>
    <w:r>
      <w:rPr>
        <w:sz w:val="28"/>
        <w:szCs w:val="28"/>
      </w:rPr>
      <w:t xml:space="preserve"> (Second Language Learner, </w:t>
    </w:r>
    <w:r>
      <w:rPr>
        <w:sz w:val="28"/>
        <w:szCs w:val="28"/>
        <w:lang w:val="en-US"/>
      </w:rPr>
      <w:t>7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B489F"/>
    <w:multiLevelType w:val="hybridMultilevel"/>
    <w:tmpl w:val="6E729A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3E06448"/>
    <w:multiLevelType w:val="hybridMultilevel"/>
    <w:tmpl w:val="9C807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79621DE"/>
    <w:multiLevelType w:val="multilevel"/>
    <w:tmpl w:val="D1449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A949F1"/>
    <w:multiLevelType w:val="multilevel"/>
    <w:tmpl w:val="D58E3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D10E70"/>
    <w:multiLevelType w:val="hybridMultilevel"/>
    <w:tmpl w:val="1A603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FE447E1"/>
    <w:multiLevelType w:val="hybridMultilevel"/>
    <w:tmpl w:val="76EE1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F2163E0"/>
    <w:multiLevelType w:val="hybridMultilevel"/>
    <w:tmpl w:val="CAAA80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4"/>
  </w:num>
  <w:num w:numId="3">
    <w:abstractNumId w:val="10"/>
  </w:num>
  <w:num w:numId="4">
    <w:abstractNumId w:val="3"/>
  </w:num>
  <w:num w:numId="5">
    <w:abstractNumId w:val="15"/>
  </w:num>
  <w:num w:numId="6">
    <w:abstractNumId w:val="0"/>
  </w:num>
  <w:num w:numId="7">
    <w:abstractNumId w:val="16"/>
  </w:num>
  <w:num w:numId="8">
    <w:abstractNumId w:val="19"/>
  </w:num>
  <w:num w:numId="9">
    <w:abstractNumId w:val="9"/>
  </w:num>
  <w:num w:numId="10">
    <w:abstractNumId w:val="11"/>
  </w:num>
  <w:num w:numId="11">
    <w:abstractNumId w:val="2"/>
  </w:num>
  <w:num w:numId="12">
    <w:abstractNumId w:val="4"/>
  </w:num>
  <w:num w:numId="13">
    <w:abstractNumId w:val="7"/>
  </w:num>
  <w:num w:numId="14">
    <w:abstractNumId w:val="13"/>
  </w:num>
  <w:num w:numId="15">
    <w:abstractNumId w:val="6"/>
  </w:num>
  <w:num w:numId="16">
    <w:abstractNumId w:val="5"/>
  </w:num>
  <w:num w:numId="17">
    <w:abstractNumId w:val="22"/>
  </w:num>
  <w:num w:numId="18">
    <w:abstractNumId w:val="12"/>
  </w:num>
  <w:num w:numId="19">
    <w:abstractNumId w:val="20"/>
  </w:num>
  <w:num w:numId="20">
    <w:abstractNumId w:val="21"/>
  </w:num>
  <w:num w:numId="21">
    <w:abstractNumId w:val="23"/>
  </w:num>
  <w:num w:numId="22">
    <w:abstractNumId w:val="1"/>
  </w:num>
  <w:num w:numId="23">
    <w:abstractNumId w:va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3A37"/>
    <w:rsid w:val="00083E00"/>
    <w:rsid w:val="000A4B8C"/>
    <w:rsid w:val="000A71F7"/>
    <w:rsid w:val="000B1AF5"/>
    <w:rsid w:val="000D02B8"/>
    <w:rsid w:val="000D2707"/>
    <w:rsid w:val="000E4A92"/>
    <w:rsid w:val="000E6E7E"/>
    <w:rsid w:val="000F09E4"/>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C38EE"/>
    <w:rsid w:val="001C73C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68A5"/>
    <w:rsid w:val="002C6F90"/>
    <w:rsid w:val="002E4D6C"/>
    <w:rsid w:val="002F08B3"/>
    <w:rsid w:val="002F4A07"/>
    <w:rsid w:val="00302FB8"/>
    <w:rsid w:val="00304874"/>
    <w:rsid w:val="00304EA1"/>
    <w:rsid w:val="00314D81"/>
    <w:rsid w:val="00322FC6"/>
    <w:rsid w:val="00372723"/>
    <w:rsid w:val="00391986"/>
    <w:rsid w:val="003F09DB"/>
    <w:rsid w:val="003F313B"/>
    <w:rsid w:val="003F71E0"/>
    <w:rsid w:val="00400A2A"/>
    <w:rsid w:val="004130C9"/>
    <w:rsid w:val="00416B45"/>
    <w:rsid w:val="004174A4"/>
    <w:rsid w:val="00417AA3"/>
    <w:rsid w:val="004227FE"/>
    <w:rsid w:val="00440B32"/>
    <w:rsid w:val="0046078D"/>
    <w:rsid w:val="00472644"/>
    <w:rsid w:val="004A2ED8"/>
    <w:rsid w:val="004A3285"/>
    <w:rsid w:val="004F5BDA"/>
    <w:rsid w:val="004F6127"/>
    <w:rsid w:val="004F6A73"/>
    <w:rsid w:val="005031D2"/>
    <w:rsid w:val="0051631E"/>
    <w:rsid w:val="00526666"/>
    <w:rsid w:val="00542353"/>
    <w:rsid w:val="00566029"/>
    <w:rsid w:val="0057336C"/>
    <w:rsid w:val="00574735"/>
    <w:rsid w:val="005923CB"/>
    <w:rsid w:val="005B19C6"/>
    <w:rsid w:val="005B391B"/>
    <w:rsid w:val="005B6999"/>
    <w:rsid w:val="005C47EF"/>
    <w:rsid w:val="005D3D78"/>
    <w:rsid w:val="005D676B"/>
    <w:rsid w:val="005E15C0"/>
    <w:rsid w:val="005E2EF0"/>
    <w:rsid w:val="00605D42"/>
    <w:rsid w:val="00607D1F"/>
    <w:rsid w:val="006207A6"/>
    <w:rsid w:val="006220D0"/>
    <w:rsid w:val="00643937"/>
    <w:rsid w:val="00661E10"/>
    <w:rsid w:val="00693FFD"/>
    <w:rsid w:val="006D2159"/>
    <w:rsid w:val="006F787C"/>
    <w:rsid w:val="00700A81"/>
    <w:rsid w:val="00702636"/>
    <w:rsid w:val="007157CE"/>
    <w:rsid w:val="00724507"/>
    <w:rsid w:val="00751217"/>
    <w:rsid w:val="00752E46"/>
    <w:rsid w:val="0076106A"/>
    <w:rsid w:val="007670CC"/>
    <w:rsid w:val="00773E6C"/>
    <w:rsid w:val="007810EB"/>
    <w:rsid w:val="00791393"/>
    <w:rsid w:val="007A6FCF"/>
    <w:rsid w:val="007B186E"/>
    <w:rsid w:val="007D0868"/>
    <w:rsid w:val="00812A66"/>
    <w:rsid w:val="00813C37"/>
    <w:rsid w:val="008154B5"/>
    <w:rsid w:val="00823962"/>
    <w:rsid w:val="00825405"/>
    <w:rsid w:val="00832F5C"/>
    <w:rsid w:val="00836160"/>
    <w:rsid w:val="00852719"/>
    <w:rsid w:val="0085341C"/>
    <w:rsid w:val="00860115"/>
    <w:rsid w:val="0088783C"/>
    <w:rsid w:val="00893D86"/>
    <w:rsid w:val="008B0412"/>
    <w:rsid w:val="008B0964"/>
    <w:rsid w:val="008E2E17"/>
    <w:rsid w:val="0092704D"/>
    <w:rsid w:val="00934256"/>
    <w:rsid w:val="009370BC"/>
    <w:rsid w:val="00950D06"/>
    <w:rsid w:val="0098739B"/>
    <w:rsid w:val="009921EB"/>
    <w:rsid w:val="009939E5"/>
    <w:rsid w:val="009A0562"/>
    <w:rsid w:val="009B5CEE"/>
    <w:rsid w:val="009B7679"/>
    <w:rsid w:val="009C2525"/>
    <w:rsid w:val="00A07AEF"/>
    <w:rsid w:val="00A125DA"/>
    <w:rsid w:val="00A17661"/>
    <w:rsid w:val="00A24B2D"/>
    <w:rsid w:val="00A30AF1"/>
    <w:rsid w:val="00A317A6"/>
    <w:rsid w:val="00A365AA"/>
    <w:rsid w:val="00A40966"/>
    <w:rsid w:val="00A51560"/>
    <w:rsid w:val="00A62AC5"/>
    <w:rsid w:val="00A71A75"/>
    <w:rsid w:val="00A73676"/>
    <w:rsid w:val="00A87CDE"/>
    <w:rsid w:val="00A921E0"/>
    <w:rsid w:val="00AA2350"/>
    <w:rsid w:val="00AC090B"/>
    <w:rsid w:val="00AF5590"/>
    <w:rsid w:val="00B01200"/>
    <w:rsid w:val="00B0738F"/>
    <w:rsid w:val="00B13096"/>
    <w:rsid w:val="00B229F7"/>
    <w:rsid w:val="00B26601"/>
    <w:rsid w:val="00B30DB8"/>
    <w:rsid w:val="00B37D4B"/>
    <w:rsid w:val="00B41951"/>
    <w:rsid w:val="00B43811"/>
    <w:rsid w:val="00B53229"/>
    <w:rsid w:val="00B55A31"/>
    <w:rsid w:val="00B62480"/>
    <w:rsid w:val="00B634B7"/>
    <w:rsid w:val="00B769B1"/>
    <w:rsid w:val="00B81B70"/>
    <w:rsid w:val="00B90D69"/>
    <w:rsid w:val="00BB0662"/>
    <w:rsid w:val="00BB2FE1"/>
    <w:rsid w:val="00BD0724"/>
    <w:rsid w:val="00BD2012"/>
    <w:rsid w:val="00BD3A33"/>
    <w:rsid w:val="00BE18F5"/>
    <w:rsid w:val="00BE5521"/>
    <w:rsid w:val="00BE57CD"/>
    <w:rsid w:val="00C46F0E"/>
    <w:rsid w:val="00C53263"/>
    <w:rsid w:val="00C5379C"/>
    <w:rsid w:val="00C75F1D"/>
    <w:rsid w:val="00C94A8B"/>
    <w:rsid w:val="00C96144"/>
    <w:rsid w:val="00CB4115"/>
    <w:rsid w:val="00CC1EDB"/>
    <w:rsid w:val="00CD487B"/>
    <w:rsid w:val="00D022C6"/>
    <w:rsid w:val="00D14C24"/>
    <w:rsid w:val="00D20F94"/>
    <w:rsid w:val="00D338E4"/>
    <w:rsid w:val="00D43FD6"/>
    <w:rsid w:val="00D47A9A"/>
    <w:rsid w:val="00D51947"/>
    <w:rsid w:val="00D532F0"/>
    <w:rsid w:val="00D77413"/>
    <w:rsid w:val="00D82759"/>
    <w:rsid w:val="00D86DE4"/>
    <w:rsid w:val="00DA498D"/>
    <w:rsid w:val="00DA6A95"/>
    <w:rsid w:val="00DA6CC7"/>
    <w:rsid w:val="00DC21C3"/>
    <w:rsid w:val="00DF2FB6"/>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40D53"/>
    <w:rsid w:val="00F4525C"/>
    <w:rsid w:val="00F8210C"/>
    <w:rsid w:val="00F850CB"/>
    <w:rsid w:val="00F95BE7"/>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14267371">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24771198">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24452555">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468889543">
      <w:bodyDiv w:val="1"/>
      <w:marLeft w:val="0"/>
      <w:marRight w:val="0"/>
      <w:marTop w:val="0"/>
      <w:marBottom w:val="0"/>
      <w:divBdr>
        <w:top w:val="none" w:sz="0" w:space="0" w:color="auto"/>
        <w:left w:val="none" w:sz="0" w:space="0" w:color="auto"/>
        <w:bottom w:val="none" w:sz="0" w:space="0" w:color="auto"/>
        <w:right w:val="none" w:sz="0" w:space="0" w:color="auto"/>
      </w:divBdr>
      <w:divsChild>
        <w:div w:id="1644501986">
          <w:marLeft w:val="0"/>
          <w:marRight w:val="0"/>
          <w:marTop w:val="0"/>
          <w:marBottom w:val="0"/>
          <w:divBdr>
            <w:top w:val="none" w:sz="0" w:space="0" w:color="auto"/>
            <w:left w:val="single" w:sz="6" w:space="0" w:color="auto"/>
            <w:bottom w:val="none" w:sz="0" w:space="0" w:color="auto"/>
            <w:right w:val="single" w:sz="6" w:space="0" w:color="auto"/>
          </w:divBdr>
          <w:divsChild>
            <w:div w:id="2071532865">
              <w:marLeft w:val="0"/>
              <w:marRight w:val="0"/>
              <w:marTop w:val="0"/>
              <w:marBottom w:val="0"/>
              <w:divBdr>
                <w:top w:val="none" w:sz="0" w:space="0" w:color="auto"/>
                <w:left w:val="none" w:sz="0" w:space="0" w:color="auto"/>
                <w:bottom w:val="none" w:sz="0" w:space="0" w:color="auto"/>
                <w:right w:val="none" w:sz="0" w:space="0" w:color="auto"/>
              </w:divBdr>
              <w:divsChild>
                <w:div w:id="14969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127506275">
      <w:bodyDiv w:val="1"/>
      <w:marLeft w:val="0"/>
      <w:marRight w:val="0"/>
      <w:marTop w:val="0"/>
      <w:marBottom w:val="0"/>
      <w:divBdr>
        <w:top w:val="none" w:sz="0" w:space="0" w:color="auto"/>
        <w:left w:val="none" w:sz="0" w:space="0" w:color="auto"/>
        <w:bottom w:val="none" w:sz="0" w:space="0" w:color="auto"/>
        <w:right w:val="none" w:sz="0" w:space="0" w:color="auto"/>
      </w:divBdr>
      <w:divsChild>
        <w:div w:id="61636181">
          <w:marLeft w:val="0"/>
          <w:marRight w:val="0"/>
          <w:marTop w:val="0"/>
          <w:marBottom w:val="0"/>
          <w:divBdr>
            <w:top w:val="none" w:sz="0" w:space="0" w:color="auto"/>
            <w:left w:val="none" w:sz="0" w:space="0" w:color="auto"/>
            <w:bottom w:val="none" w:sz="0" w:space="0" w:color="auto"/>
            <w:right w:val="none" w:sz="0" w:space="0" w:color="auto"/>
          </w:divBdr>
          <w:divsChild>
            <w:div w:id="1133794397">
              <w:marLeft w:val="0"/>
              <w:marRight w:val="0"/>
              <w:marTop w:val="0"/>
              <w:marBottom w:val="0"/>
              <w:divBdr>
                <w:top w:val="none" w:sz="0" w:space="0" w:color="auto"/>
                <w:left w:val="none" w:sz="0" w:space="0" w:color="auto"/>
                <w:bottom w:val="none" w:sz="0" w:space="0" w:color="auto"/>
                <w:right w:val="none" w:sz="0" w:space="0" w:color="auto"/>
              </w:divBdr>
            </w:div>
          </w:divsChild>
        </w:div>
        <w:div w:id="821703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1.xml"/><Relationship Id="rId21" Type="http://schemas.openxmlformats.org/officeDocument/2006/relationships/control" Target="activeX/activeX2.xml"/><Relationship Id="rId42" Type="http://schemas.openxmlformats.org/officeDocument/2006/relationships/control" Target="activeX/activeX23.xml"/><Relationship Id="rId63" Type="http://schemas.openxmlformats.org/officeDocument/2006/relationships/control" Target="activeX/activeX44.xml"/><Relationship Id="rId84" Type="http://schemas.openxmlformats.org/officeDocument/2006/relationships/control" Target="activeX/activeX65.xml"/><Relationship Id="rId138" Type="http://schemas.openxmlformats.org/officeDocument/2006/relationships/control" Target="activeX/activeX112.xml"/><Relationship Id="rId159" Type="http://schemas.openxmlformats.org/officeDocument/2006/relationships/control" Target="activeX/activeX133.xml"/><Relationship Id="rId170" Type="http://schemas.openxmlformats.org/officeDocument/2006/relationships/control" Target="activeX/activeX144.xml"/><Relationship Id="rId107" Type="http://schemas.openxmlformats.org/officeDocument/2006/relationships/hyperlink" Target="http://victoriancurriculum.vcaa.vic.edu.au/Curriculum/ContentDescription/VCZHU096" TargetMode="External"/><Relationship Id="rId11" Type="http://schemas.openxmlformats.org/officeDocument/2006/relationships/hyperlink" Target="http://victoriancurriculum.vcaa.vic.edu.au/Curriculum/ContentDescription/VCZHC082" TargetMode="External"/><Relationship Id="rId32" Type="http://schemas.openxmlformats.org/officeDocument/2006/relationships/control" Target="activeX/activeX13.xml"/><Relationship Id="rId53" Type="http://schemas.openxmlformats.org/officeDocument/2006/relationships/control" Target="activeX/activeX34.xml"/><Relationship Id="rId74" Type="http://schemas.openxmlformats.org/officeDocument/2006/relationships/control" Target="activeX/activeX55.xml"/><Relationship Id="rId128" Type="http://schemas.openxmlformats.org/officeDocument/2006/relationships/control" Target="activeX/activeX102.xml"/><Relationship Id="rId149" Type="http://schemas.openxmlformats.org/officeDocument/2006/relationships/control" Target="activeX/activeX123.xml"/><Relationship Id="rId5" Type="http://schemas.openxmlformats.org/officeDocument/2006/relationships/settings" Target="settings.xml"/><Relationship Id="rId95" Type="http://schemas.openxmlformats.org/officeDocument/2006/relationships/control" Target="activeX/activeX76.xml"/><Relationship Id="rId160" Type="http://schemas.openxmlformats.org/officeDocument/2006/relationships/control" Target="activeX/activeX134.xml"/><Relationship Id="rId22" Type="http://schemas.openxmlformats.org/officeDocument/2006/relationships/control" Target="activeX/activeX3.xml"/><Relationship Id="rId43" Type="http://schemas.openxmlformats.org/officeDocument/2006/relationships/control" Target="activeX/activeX24.xml"/><Relationship Id="rId64" Type="http://schemas.openxmlformats.org/officeDocument/2006/relationships/control" Target="activeX/activeX45.xml"/><Relationship Id="rId118" Type="http://schemas.openxmlformats.org/officeDocument/2006/relationships/control" Target="activeX/activeX92.xml"/><Relationship Id="rId139" Type="http://schemas.openxmlformats.org/officeDocument/2006/relationships/control" Target="activeX/activeX113.xml"/><Relationship Id="rId85" Type="http://schemas.openxmlformats.org/officeDocument/2006/relationships/control" Target="activeX/activeX66.xml"/><Relationship Id="rId150" Type="http://schemas.openxmlformats.org/officeDocument/2006/relationships/control" Target="activeX/activeX124.xml"/><Relationship Id="rId171" Type="http://schemas.openxmlformats.org/officeDocument/2006/relationships/header" Target="header1.xml"/><Relationship Id="rId12" Type="http://schemas.openxmlformats.org/officeDocument/2006/relationships/hyperlink" Target="http://victoriancurriculum.vcaa.vic.edu.au/Curriculum/ContentDescription/VCZHC083" TargetMode="External"/><Relationship Id="rId33" Type="http://schemas.openxmlformats.org/officeDocument/2006/relationships/control" Target="activeX/activeX14.xml"/><Relationship Id="rId108" Type="http://schemas.openxmlformats.org/officeDocument/2006/relationships/control" Target="activeX/activeX82.xml"/><Relationship Id="rId129" Type="http://schemas.openxmlformats.org/officeDocument/2006/relationships/control" Target="activeX/activeX103.xml"/><Relationship Id="rId54" Type="http://schemas.openxmlformats.org/officeDocument/2006/relationships/control" Target="activeX/activeX35.xml"/><Relationship Id="rId75" Type="http://schemas.openxmlformats.org/officeDocument/2006/relationships/control" Target="activeX/activeX56.xml"/><Relationship Id="rId96" Type="http://schemas.openxmlformats.org/officeDocument/2006/relationships/control" Target="activeX/activeX77.xml"/><Relationship Id="rId140" Type="http://schemas.openxmlformats.org/officeDocument/2006/relationships/control" Target="activeX/activeX114.xml"/><Relationship Id="rId161" Type="http://schemas.openxmlformats.org/officeDocument/2006/relationships/control" Target="activeX/activeX135.xml"/><Relationship Id="rId6" Type="http://schemas.openxmlformats.org/officeDocument/2006/relationships/webSettings" Target="webSettings.xml"/><Relationship Id="rId23" Type="http://schemas.openxmlformats.org/officeDocument/2006/relationships/control" Target="activeX/activeX4.xml"/><Relationship Id="rId28" Type="http://schemas.openxmlformats.org/officeDocument/2006/relationships/control" Target="activeX/activeX9.xml"/><Relationship Id="rId49" Type="http://schemas.openxmlformats.org/officeDocument/2006/relationships/control" Target="activeX/activeX30.xml"/><Relationship Id="rId114" Type="http://schemas.openxmlformats.org/officeDocument/2006/relationships/control" Target="activeX/activeX88.xml"/><Relationship Id="rId119" Type="http://schemas.openxmlformats.org/officeDocument/2006/relationships/control" Target="activeX/activeX93.xml"/><Relationship Id="rId44" Type="http://schemas.openxmlformats.org/officeDocument/2006/relationships/control" Target="activeX/activeX25.xml"/><Relationship Id="rId60" Type="http://schemas.openxmlformats.org/officeDocument/2006/relationships/control" Target="activeX/activeX41.xml"/><Relationship Id="rId65" Type="http://schemas.openxmlformats.org/officeDocument/2006/relationships/control" Target="activeX/activeX46.xml"/><Relationship Id="rId81" Type="http://schemas.openxmlformats.org/officeDocument/2006/relationships/control" Target="activeX/activeX62.xml"/><Relationship Id="rId86" Type="http://schemas.openxmlformats.org/officeDocument/2006/relationships/control" Target="activeX/activeX67.xml"/><Relationship Id="rId130" Type="http://schemas.openxmlformats.org/officeDocument/2006/relationships/control" Target="activeX/activeX104.xml"/><Relationship Id="rId135" Type="http://schemas.openxmlformats.org/officeDocument/2006/relationships/control" Target="activeX/activeX109.xml"/><Relationship Id="rId151" Type="http://schemas.openxmlformats.org/officeDocument/2006/relationships/control" Target="activeX/activeX125.xml"/><Relationship Id="rId156" Type="http://schemas.openxmlformats.org/officeDocument/2006/relationships/control" Target="activeX/activeX130.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hyperlink" Target="http://victoriancurriculum.vcaa.vic.edu.au/Curriculum/ContentDescription/VCZHC084" TargetMode="External"/><Relationship Id="rId18" Type="http://schemas.openxmlformats.org/officeDocument/2006/relationships/hyperlink" Target="http://victoriancurriculum.vcaa.vic.edu.au/Curriculum/ContentDescription/VCZHC089" TargetMode="External"/><Relationship Id="rId39" Type="http://schemas.openxmlformats.org/officeDocument/2006/relationships/control" Target="activeX/activeX20.xml"/><Relationship Id="rId109" Type="http://schemas.openxmlformats.org/officeDocument/2006/relationships/control" Target="activeX/activeX83.xml"/><Relationship Id="rId34" Type="http://schemas.openxmlformats.org/officeDocument/2006/relationships/control" Target="activeX/activeX15.xml"/><Relationship Id="rId50" Type="http://schemas.openxmlformats.org/officeDocument/2006/relationships/control" Target="activeX/activeX31.xml"/><Relationship Id="rId55" Type="http://schemas.openxmlformats.org/officeDocument/2006/relationships/control" Target="activeX/activeX36.xml"/><Relationship Id="rId76" Type="http://schemas.openxmlformats.org/officeDocument/2006/relationships/control" Target="activeX/activeX57.xml"/><Relationship Id="rId97" Type="http://schemas.openxmlformats.org/officeDocument/2006/relationships/control" Target="activeX/activeX78.xml"/><Relationship Id="rId104" Type="http://schemas.openxmlformats.org/officeDocument/2006/relationships/hyperlink" Target="http://victoriancurriculum.vcaa.vic.edu.au/Curriculum/ContentDescription/VCZHU093" TargetMode="External"/><Relationship Id="rId120" Type="http://schemas.openxmlformats.org/officeDocument/2006/relationships/control" Target="activeX/activeX94.xml"/><Relationship Id="rId125" Type="http://schemas.openxmlformats.org/officeDocument/2006/relationships/control" Target="activeX/activeX99.xml"/><Relationship Id="rId141" Type="http://schemas.openxmlformats.org/officeDocument/2006/relationships/control" Target="activeX/activeX115.xml"/><Relationship Id="rId146" Type="http://schemas.openxmlformats.org/officeDocument/2006/relationships/control" Target="activeX/activeX120.xml"/><Relationship Id="rId167" Type="http://schemas.openxmlformats.org/officeDocument/2006/relationships/control" Target="activeX/activeX141.xml"/><Relationship Id="rId7" Type="http://schemas.openxmlformats.org/officeDocument/2006/relationships/footnotes" Target="footnotes.xml"/><Relationship Id="rId71" Type="http://schemas.openxmlformats.org/officeDocument/2006/relationships/control" Target="activeX/activeX52.xml"/><Relationship Id="rId92" Type="http://schemas.openxmlformats.org/officeDocument/2006/relationships/control" Target="activeX/activeX73.xml"/><Relationship Id="rId162" Type="http://schemas.openxmlformats.org/officeDocument/2006/relationships/control" Target="activeX/activeX136.xml"/><Relationship Id="rId2" Type="http://schemas.openxmlformats.org/officeDocument/2006/relationships/numbering" Target="numbering.xml"/><Relationship Id="rId29" Type="http://schemas.openxmlformats.org/officeDocument/2006/relationships/control" Target="activeX/activeX10.xml"/><Relationship Id="rId24" Type="http://schemas.openxmlformats.org/officeDocument/2006/relationships/control" Target="activeX/activeX5.xml"/><Relationship Id="rId40" Type="http://schemas.openxmlformats.org/officeDocument/2006/relationships/control" Target="activeX/activeX21.xml"/><Relationship Id="rId45" Type="http://schemas.openxmlformats.org/officeDocument/2006/relationships/control" Target="activeX/activeX26.xml"/><Relationship Id="rId66" Type="http://schemas.openxmlformats.org/officeDocument/2006/relationships/control" Target="activeX/activeX47.xml"/><Relationship Id="rId87" Type="http://schemas.openxmlformats.org/officeDocument/2006/relationships/control" Target="activeX/activeX68.xml"/><Relationship Id="rId110" Type="http://schemas.openxmlformats.org/officeDocument/2006/relationships/control" Target="activeX/activeX84.xml"/><Relationship Id="rId115" Type="http://schemas.openxmlformats.org/officeDocument/2006/relationships/control" Target="activeX/activeX89.xml"/><Relationship Id="rId131" Type="http://schemas.openxmlformats.org/officeDocument/2006/relationships/control" Target="activeX/activeX105.xml"/><Relationship Id="rId136" Type="http://schemas.openxmlformats.org/officeDocument/2006/relationships/control" Target="activeX/activeX110.xml"/><Relationship Id="rId157" Type="http://schemas.openxmlformats.org/officeDocument/2006/relationships/control" Target="activeX/activeX131.xml"/><Relationship Id="rId178" Type="http://schemas.openxmlformats.org/officeDocument/2006/relationships/customXml" Target="../customXml/item2.xml"/><Relationship Id="rId61" Type="http://schemas.openxmlformats.org/officeDocument/2006/relationships/control" Target="activeX/activeX42.xml"/><Relationship Id="rId82" Type="http://schemas.openxmlformats.org/officeDocument/2006/relationships/control" Target="activeX/activeX63.xml"/><Relationship Id="rId152" Type="http://schemas.openxmlformats.org/officeDocument/2006/relationships/control" Target="activeX/activeX126.xml"/><Relationship Id="rId173" Type="http://schemas.openxmlformats.org/officeDocument/2006/relationships/header" Target="header2.xml"/><Relationship Id="rId19" Type="http://schemas.openxmlformats.org/officeDocument/2006/relationships/image" Target="media/image1.wmf"/><Relationship Id="rId14" Type="http://schemas.openxmlformats.org/officeDocument/2006/relationships/hyperlink" Target="http://victoriancurriculum.vcaa.vic.edu.au/Curriculum/ContentDescription/VCZHC085" TargetMode="External"/><Relationship Id="rId30" Type="http://schemas.openxmlformats.org/officeDocument/2006/relationships/control" Target="activeX/activeX11.xml"/><Relationship Id="rId35" Type="http://schemas.openxmlformats.org/officeDocument/2006/relationships/control" Target="activeX/activeX16.xml"/><Relationship Id="rId56" Type="http://schemas.openxmlformats.org/officeDocument/2006/relationships/control" Target="activeX/activeX37.xml"/><Relationship Id="rId77" Type="http://schemas.openxmlformats.org/officeDocument/2006/relationships/control" Target="activeX/activeX58.xml"/><Relationship Id="rId100" Type="http://schemas.openxmlformats.org/officeDocument/2006/relationships/control" Target="activeX/activeX81.xml"/><Relationship Id="rId105" Type="http://schemas.openxmlformats.org/officeDocument/2006/relationships/hyperlink" Target="http://victoriancurriculum.vcaa.vic.edu.au/Curriculum/ContentDescription/VCZHU094" TargetMode="External"/><Relationship Id="rId126" Type="http://schemas.openxmlformats.org/officeDocument/2006/relationships/control" Target="activeX/activeX100.xml"/><Relationship Id="rId147" Type="http://schemas.openxmlformats.org/officeDocument/2006/relationships/control" Target="activeX/activeX121.xml"/><Relationship Id="rId168" Type="http://schemas.openxmlformats.org/officeDocument/2006/relationships/control" Target="activeX/activeX142.xml"/><Relationship Id="rId8" Type="http://schemas.openxmlformats.org/officeDocument/2006/relationships/endnotes" Target="endnotes.xml"/><Relationship Id="rId51" Type="http://schemas.openxmlformats.org/officeDocument/2006/relationships/control" Target="activeX/activeX32.xml"/><Relationship Id="rId72" Type="http://schemas.openxmlformats.org/officeDocument/2006/relationships/control" Target="activeX/activeX53.xml"/><Relationship Id="rId93" Type="http://schemas.openxmlformats.org/officeDocument/2006/relationships/control" Target="activeX/activeX74.xml"/><Relationship Id="rId98" Type="http://schemas.openxmlformats.org/officeDocument/2006/relationships/control" Target="activeX/activeX79.xml"/><Relationship Id="rId121" Type="http://schemas.openxmlformats.org/officeDocument/2006/relationships/control" Target="activeX/activeX95.xml"/><Relationship Id="rId142" Type="http://schemas.openxmlformats.org/officeDocument/2006/relationships/control" Target="activeX/activeX116.xml"/><Relationship Id="rId163" Type="http://schemas.openxmlformats.org/officeDocument/2006/relationships/control" Target="activeX/activeX137.xml"/><Relationship Id="rId3" Type="http://schemas.openxmlformats.org/officeDocument/2006/relationships/styles" Target="styles.xml"/><Relationship Id="rId25" Type="http://schemas.openxmlformats.org/officeDocument/2006/relationships/control" Target="activeX/activeX6.xml"/><Relationship Id="rId46" Type="http://schemas.openxmlformats.org/officeDocument/2006/relationships/control" Target="activeX/activeX27.xml"/><Relationship Id="rId67" Type="http://schemas.openxmlformats.org/officeDocument/2006/relationships/control" Target="activeX/activeX48.xml"/><Relationship Id="rId116" Type="http://schemas.openxmlformats.org/officeDocument/2006/relationships/control" Target="activeX/activeX90.xml"/><Relationship Id="rId137" Type="http://schemas.openxmlformats.org/officeDocument/2006/relationships/control" Target="activeX/activeX111.xml"/><Relationship Id="rId158" Type="http://schemas.openxmlformats.org/officeDocument/2006/relationships/control" Target="activeX/activeX132.xml"/><Relationship Id="rId20" Type="http://schemas.openxmlformats.org/officeDocument/2006/relationships/control" Target="activeX/activeX1.xml"/><Relationship Id="rId41" Type="http://schemas.openxmlformats.org/officeDocument/2006/relationships/control" Target="activeX/activeX22.xml"/><Relationship Id="rId62" Type="http://schemas.openxmlformats.org/officeDocument/2006/relationships/control" Target="activeX/activeX43.xml"/><Relationship Id="rId83" Type="http://schemas.openxmlformats.org/officeDocument/2006/relationships/control" Target="activeX/activeX64.xml"/><Relationship Id="rId88" Type="http://schemas.openxmlformats.org/officeDocument/2006/relationships/control" Target="activeX/activeX69.xml"/><Relationship Id="rId111" Type="http://schemas.openxmlformats.org/officeDocument/2006/relationships/control" Target="activeX/activeX85.xml"/><Relationship Id="rId132" Type="http://schemas.openxmlformats.org/officeDocument/2006/relationships/control" Target="activeX/activeX106.xml"/><Relationship Id="rId153" Type="http://schemas.openxmlformats.org/officeDocument/2006/relationships/control" Target="activeX/activeX127.xml"/><Relationship Id="rId174" Type="http://schemas.openxmlformats.org/officeDocument/2006/relationships/footer" Target="footer2.xml"/><Relationship Id="rId179" Type="http://schemas.openxmlformats.org/officeDocument/2006/relationships/customXml" Target="../customXml/item3.xml"/><Relationship Id="rId15" Type="http://schemas.openxmlformats.org/officeDocument/2006/relationships/hyperlink" Target="http://victoriancurriculum.vcaa.vic.edu.au/Curriculum/ContentDescription/VCZHC086" TargetMode="External"/><Relationship Id="rId36" Type="http://schemas.openxmlformats.org/officeDocument/2006/relationships/control" Target="activeX/activeX17.xml"/><Relationship Id="rId57" Type="http://schemas.openxmlformats.org/officeDocument/2006/relationships/control" Target="activeX/activeX38.xml"/><Relationship Id="rId106" Type="http://schemas.openxmlformats.org/officeDocument/2006/relationships/hyperlink" Target="http://victoriancurriculum.vcaa.vic.edu.au/Curriculum/ContentDescription/VCZHU095" TargetMode="External"/><Relationship Id="rId127" Type="http://schemas.openxmlformats.org/officeDocument/2006/relationships/control" Target="activeX/activeX101.xml"/><Relationship Id="rId10" Type="http://schemas.openxmlformats.org/officeDocument/2006/relationships/hyperlink" Target="http://victoriancurriculum.vcaa.vic.edu.au/Curriculum/ContentDescription/VCZHC081" TargetMode="External"/><Relationship Id="rId31" Type="http://schemas.openxmlformats.org/officeDocument/2006/relationships/control" Target="activeX/activeX12.xml"/><Relationship Id="rId52" Type="http://schemas.openxmlformats.org/officeDocument/2006/relationships/control" Target="activeX/activeX33.xml"/><Relationship Id="rId73" Type="http://schemas.openxmlformats.org/officeDocument/2006/relationships/control" Target="activeX/activeX54.xml"/><Relationship Id="rId78" Type="http://schemas.openxmlformats.org/officeDocument/2006/relationships/control" Target="activeX/activeX59.xml"/><Relationship Id="rId94" Type="http://schemas.openxmlformats.org/officeDocument/2006/relationships/control" Target="activeX/activeX75.xml"/><Relationship Id="rId99" Type="http://schemas.openxmlformats.org/officeDocument/2006/relationships/control" Target="activeX/activeX80.xml"/><Relationship Id="rId101" Type="http://schemas.openxmlformats.org/officeDocument/2006/relationships/hyperlink" Target="http://victoriancurriculum.vcaa.vic.edu.au/Curriculum/ContentDescription/VCZHU090" TargetMode="External"/><Relationship Id="rId122" Type="http://schemas.openxmlformats.org/officeDocument/2006/relationships/control" Target="activeX/activeX96.xml"/><Relationship Id="rId143" Type="http://schemas.openxmlformats.org/officeDocument/2006/relationships/control" Target="activeX/activeX117.xml"/><Relationship Id="rId148" Type="http://schemas.openxmlformats.org/officeDocument/2006/relationships/control" Target="activeX/activeX122.xml"/><Relationship Id="rId164" Type="http://schemas.openxmlformats.org/officeDocument/2006/relationships/control" Target="activeX/activeX138.xml"/><Relationship Id="rId169" Type="http://schemas.openxmlformats.org/officeDocument/2006/relationships/control" Target="activeX/activeX143.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ustomXml" Target="../customXml/item4.xml"/><Relationship Id="rId26" Type="http://schemas.openxmlformats.org/officeDocument/2006/relationships/control" Target="activeX/activeX7.xml"/><Relationship Id="rId47" Type="http://schemas.openxmlformats.org/officeDocument/2006/relationships/control" Target="activeX/activeX28.xml"/><Relationship Id="rId68" Type="http://schemas.openxmlformats.org/officeDocument/2006/relationships/control" Target="activeX/activeX49.xml"/><Relationship Id="rId89" Type="http://schemas.openxmlformats.org/officeDocument/2006/relationships/control" Target="activeX/activeX70.xml"/><Relationship Id="rId112" Type="http://schemas.openxmlformats.org/officeDocument/2006/relationships/control" Target="activeX/activeX86.xml"/><Relationship Id="rId133" Type="http://schemas.openxmlformats.org/officeDocument/2006/relationships/control" Target="activeX/activeX107.xml"/><Relationship Id="rId154" Type="http://schemas.openxmlformats.org/officeDocument/2006/relationships/control" Target="activeX/activeX128.xml"/><Relationship Id="rId175" Type="http://schemas.openxmlformats.org/officeDocument/2006/relationships/fontTable" Target="fontTable.xml"/><Relationship Id="rId16" Type="http://schemas.openxmlformats.org/officeDocument/2006/relationships/hyperlink" Target="http://victoriancurriculum.vcaa.vic.edu.au/Curriculum/ContentDescription/VCZHC087" TargetMode="External"/><Relationship Id="rId37" Type="http://schemas.openxmlformats.org/officeDocument/2006/relationships/control" Target="activeX/activeX18.xml"/><Relationship Id="rId58" Type="http://schemas.openxmlformats.org/officeDocument/2006/relationships/control" Target="activeX/activeX39.xml"/><Relationship Id="rId79" Type="http://schemas.openxmlformats.org/officeDocument/2006/relationships/control" Target="activeX/activeX60.xml"/><Relationship Id="rId102" Type="http://schemas.openxmlformats.org/officeDocument/2006/relationships/hyperlink" Target="http://victoriancurriculum.vcaa.vic.edu.au/Curriculum/ContentDescription/VCZHU091" TargetMode="External"/><Relationship Id="rId123" Type="http://schemas.openxmlformats.org/officeDocument/2006/relationships/control" Target="activeX/activeX97.xml"/><Relationship Id="rId144" Type="http://schemas.openxmlformats.org/officeDocument/2006/relationships/control" Target="activeX/activeX118.xml"/><Relationship Id="rId90" Type="http://schemas.openxmlformats.org/officeDocument/2006/relationships/control" Target="activeX/activeX71.xml"/><Relationship Id="rId165" Type="http://schemas.openxmlformats.org/officeDocument/2006/relationships/control" Target="activeX/activeX139.xml"/><Relationship Id="rId27" Type="http://schemas.openxmlformats.org/officeDocument/2006/relationships/control" Target="activeX/activeX8.xml"/><Relationship Id="rId48" Type="http://schemas.openxmlformats.org/officeDocument/2006/relationships/control" Target="activeX/activeX29.xml"/><Relationship Id="rId69" Type="http://schemas.openxmlformats.org/officeDocument/2006/relationships/control" Target="activeX/activeX50.xml"/><Relationship Id="rId113" Type="http://schemas.openxmlformats.org/officeDocument/2006/relationships/control" Target="activeX/activeX87.xml"/><Relationship Id="rId134" Type="http://schemas.openxmlformats.org/officeDocument/2006/relationships/control" Target="activeX/activeX108.xml"/><Relationship Id="rId80" Type="http://schemas.openxmlformats.org/officeDocument/2006/relationships/control" Target="activeX/activeX61.xml"/><Relationship Id="rId155" Type="http://schemas.openxmlformats.org/officeDocument/2006/relationships/control" Target="activeX/activeX129.xml"/><Relationship Id="rId176" Type="http://schemas.openxmlformats.org/officeDocument/2006/relationships/glossaryDocument" Target="glossary/document.xml"/><Relationship Id="rId17" Type="http://schemas.openxmlformats.org/officeDocument/2006/relationships/hyperlink" Target="http://victoriancurriculum.vcaa.vic.edu.au/Curriculum/ContentDescription/VCZHC088" TargetMode="External"/><Relationship Id="rId38" Type="http://schemas.openxmlformats.org/officeDocument/2006/relationships/control" Target="activeX/activeX19.xml"/><Relationship Id="rId59" Type="http://schemas.openxmlformats.org/officeDocument/2006/relationships/control" Target="activeX/activeX40.xml"/><Relationship Id="rId103" Type="http://schemas.openxmlformats.org/officeDocument/2006/relationships/hyperlink" Target="http://victoriancurriculum.vcaa.vic.edu.au/Curriculum/ContentDescription/VCZHU092" TargetMode="External"/><Relationship Id="rId124" Type="http://schemas.openxmlformats.org/officeDocument/2006/relationships/control" Target="activeX/activeX98.xml"/><Relationship Id="rId70" Type="http://schemas.openxmlformats.org/officeDocument/2006/relationships/control" Target="activeX/activeX51.xml"/><Relationship Id="rId91" Type="http://schemas.openxmlformats.org/officeDocument/2006/relationships/control" Target="activeX/activeX72.xml"/><Relationship Id="rId145" Type="http://schemas.openxmlformats.org/officeDocument/2006/relationships/control" Target="activeX/activeX119.xml"/><Relationship Id="rId166" Type="http://schemas.openxmlformats.org/officeDocument/2006/relationships/control" Target="activeX/activeX140.xml"/><Relationship Id="rId1"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8F4514"/>
    <w:rsid w:val="008F5967"/>
    <w:rsid w:val="009925B8"/>
    <w:rsid w:val="00A3063A"/>
    <w:rsid w:val="00AC53C0"/>
    <w:rsid w:val="00BF3A2E"/>
    <w:rsid w:val="00DC0ED5"/>
    <w:rsid w:val="00F11439"/>
    <w:rsid w:val="00FB2210"/>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F99FA0-6EFF-4D79-9F01-A369959F2215}"/>
</file>

<file path=customXml/itemProps2.xml><?xml version="1.0" encoding="utf-8"?>
<ds:datastoreItem xmlns:ds="http://schemas.openxmlformats.org/officeDocument/2006/customXml" ds:itemID="{66DB1AB4-5925-47FC-8697-8B0DC7634258}"/>
</file>

<file path=customXml/itemProps3.xml><?xml version="1.0" encoding="utf-8"?>
<ds:datastoreItem xmlns:ds="http://schemas.openxmlformats.org/officeDocument/2006/customXml" ds:itemID="{15CBCB8E-5882-455F-9D76-FB5F8450289E}"/>
</file>

<file path=customXml/itemProps4.xml><?xml version="1.0" encoding="utf-8"?>
<ds:datastoreItem xmlns:ds="http://schemas.openxmlformats.org/officeDocument/2006/customXml" ds:itemID="{857DA96F-E15A-427B-A7A8-04FC8DEB3F29}"/>
</file>

<file path=docProps/app.xml><?xml version="1.0" encoding="utf-8"?>
<Properties xmlns="http://schemas.openxmlformats.org/officeDocument/2006/extended-properties" xmlns:vt="http://schemas.openxmlformats.org/officeDocument/2006/docPropsVTypes">
  <Template>VCAAA4landscape.dotx</Template>
  <TotalTime>37</TotalTime>
  <Pages>2</Pages>
  <Words>2483</Words>
  <Characters>14155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Curriculum Mapping Template: Chinese – 9 and 10</vt:lpstr>
    </vt:vector>
  </TitlesOfParts>
  <Company>Victorian Curriculum and Assessment Authority</Company>
  <LinksUpToDate>false</LinksUpToDate>
  <CharactersWithSpaces>16605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Chinese – 7 and 8</dc:title>
  <dc:creator>Andrea, Campbell J</dc:creator>
  <cp:keywords>Chinese; Second Language learner; 7-10 sequence; Curriculum Mapping; Levels 7 and 8</cp:keywords>
  <cp:lastModifiedBy>Campbell J Andrea</cp:lastModifiedBy>
  <cp:revision>7</cp:revision>
  <cp:lastPrinted>2015-10-27T01:19:00Z</cp:lastPrinted>
  <dcterms:created xsi:type="dcterms:W3CDTF">2015-11-29T23:21:00Z</dcterms:created>
  <dcterms:modified xsi:type="dcterms:W3CDTF">2015-12-17T05:02:00Z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