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ADFEE" w14:textId="77777777" w:rsidR="00A12FBB" w:rsidRPr="00210AB7" w:rsidRDefault="00A12FBB" w:rsidP="00A12FBB">
      <w:pPr>
        <w:pStyle w:val="VCAADocumenttitle"/>
      </w:pPr>
      <w:r w:rsidRPr="00C960F2">
        <w:t>Professional learning activity: Civic discussion and deliberation – pedagogies for controversial issues</w:t>
      </w:r>
    </w:p>
    <w:p w14:paraId="327D8EA5" w14:textId="7B7ECC83" w:rsidR="00A12FBB" w:rsidRPr="0069633F" w:rsidRDefault="00A12FBB" w:rsidP="00A12FBB">
      <w:pPr>
        <w:pStyle w:val="VCAAbody"/>
      </w:pPr>
      <w:r w:rsidRPr="00D418CB">
        <w:rPr>
          <w:b/>
          <w:bCs/>
        </w:rPr>
        <w:t>Activity suggested duration:</w:t>
      </w:r>
      <w:r>
        <w:rPr>
          <w:b/>
          <w:bCs/>
        </w:rPr>
        <w:t xml:space="preserve"> </w:t>
      </w:r>
      <w:r w:rsidR="005D6432" w:rsidRPr="004B38F7">
        <w:t>50</w:t>
      </w:r>
      <w:r>
        <w:t xml:space="preserve"> minutes</w:t>
      </w:r>
    </w:p>
    <w:p w14:paraId="2481C828" w14:textId="77777777" w:rsidR="00C55EA2" w:rsidRDefault="00A12FBB" w:rsidP="00A12FBB">
      <w:pPr>
        <w:pStyle w:val="VCAAtabletext"/>
        <w:rPr>
          <w:b/>
          <w:bCs/>
        </w:rPr>
      </w:pPr>
      <w:r>
        <w:rPr>
          <w:b/>
          <w:bCs/>
        </w:rPr>
        <w:t xml:space="preserve">Activity description: </w:t>
      </w:r>
    </w:p>
    <w:p w14:paraId="15D61A0C" w14:textId="24928840" w:rsidR="00A12FBB" w:rsidRDefault="00A12FBB" w:rsidP="00A12FBB">
      <w:pPr>
        <w:pStyle w:val="VCAAtabletext"/>
      </w:pPr>
      <w:r>
        <w:t>In this activity, participant</w:t>
      </w:r>
      <w:r w:rsidRPr="00792554">
        <w:t>s</w:t>
      </w:r>
      <w:r>
        <w:t xml:space="preserve"> will have the chance to explore strategies and protocols for classroom dialogue in Civics and Citizenship using a co-pilot strategy for civic discourse developed by the Civic Engagement Research Group.</w:t>
      </w:r>
    </w:p>
    <w:p w14:paraId="51B20A7C" w14:textId="77777777" w:rsidR="00A12FBB" w:rsidRPr="009608EC" w:rsidRDefault="00A12FBB" w:rsidP="00A12FBB">
      <w:pPr>
        <w:pStyle w:val="VCAAbody"/>
      </w:pPr>
      <w:r>
        <w:t xml:space="preserve">The co-pilot strategy is a structured conversation protocol where each participant gets the chance to be the ‘pilot’, with two ‘co-pilots’ assisting </w:t>
      </w:r>
      <w:r w:rsidRPr="00A975B3">
        <w:t>them in framing a contribution</w:t>
      </w:r>
      <w:r>
        <w:t xml:space="preserve"> to a whole-class discussion. The role of pilot changes so each participant gets a chance to contribute to the whole-class discussion.</w:t>
      </w:r>
    </w:p>
    <w:p w14:paraId="364925DE" w14:textId="77777777" w:rsidR="00A12FBB" w:rsidRDefault="00A12FBB" w:rsidP="00A12FBB">
      <w:pPr>
        <w:pStyle w:val="VCAAbody"/>
        <w:rPr>
          <w:b/>
          <w:bCs/>
        </w:rPr>
      </w:pPr>
      <w:r w:rsidRPr="00D418CB">
        <w:rPr>
          <w:b/>
          <w:bCs/>
        </w:rPr>
        <w:t xml:space="preserve">Learning </w:t>
      </w:r>
      <w:r>
        <w:rPr>
          <w:b/>
          <w:bCs/>
        </w:rPr>
        <w:t>l</w:t>
      </w:r>
      <w:r w:rsidRPr="00D418CB">
        <w:rPr>
          <w:b/>
          <w:bCs/>
        </w:rPr>
        <w:t xml:space="preserve">eader </w:t>
      </w:r>
      <w:r>
        <w:rPr>
          <w:b/>
          <w:bCs/>
        </w:rPr>
        <w:t>p</w:t>
      </w:r>
      <w:r w:rsidRPr="00D418CB">
        <w:rPr>
          <w:b/>
          <w:bCs/>
        </w:rPr>
        <w:t>reparation</w:t>
      </w:r>
      <w:r>
        <w:rPr>
          <w:b/>
          <w:bCs/>
        </w:rPr>
        <w:t>:</w:t>
      </w:r>
    </w:p>
    <w:p w14:paraId="2F3E81ED" w14:textId="6688E671" w:rsidR="00A12FBB" w:rsidRPr="009608EC" w:rsidRDefault="00A12FBB" w:rsidP="00A12FBB">
      <w:pPr>
        <w:pStyle w:val="VCAAbullet"/>
        <w:contextualSpacing w:val="0"/>
      </w:pPr>
      <w:r>
        <w:t>Read 3.1</w:t>
      </w:r>
      <w:r w:rsidR="00A61E44">
        <w:t>.</w:t>
      </w:r>
    </w:p>
    <w:p w14:paraId="0C0B377E" w14:textId="6DCDD1D2" w:rsidR="00A12FBB" w:rsidRPr="00C960F2" w:rsidRDefault="00A12FBB" w:rsidP="00A12FBB">
      <w:pPr>
        <w:pStyle w:val="VCAAbullet"/>
        <w:contextualSpacing w:val="0"/>
        <w:rPr>
          <w:rFonts w:cstheme="minorHAnsi"/>
        </w:rPr>
      </w:pPr>
      <w:r>
        <w:rPr>
          <w:rFonts w:cstheme="minorHAnsi"/>
        </w:rPr>
        <w:t xml:space="preserve">Read </w:t>
      </w:r>
      <w:hyperlink r:id="rId11" w:history="1">
        <w:r>
          <w:rPr>
            <w:rStyle w:val="Hyperlink"/>
            <w:rFonts w:cstheme="minorHAnsi"/>
          </w:rPr>
          <w:t>Bill of Rights Institute: S</w:t>
        </w:r>
        <w:r w:rsidRPr="00C960F2">
          <w:rPr>
            <w:rStyle w:val="Hyperlink"/>
            <w:rFonts w:cstheme="minorHAnsi"/>
          </w:rPr>
          <w:t>etting</w:t>
        </w:r>
        <w:r w:rsidR="00A61E44" w:rsidRPr="00C960F2">
          <w:rPr>
            <w:rStyle w:val="Hyperlink"/>
            <w:rFonts w:cstheme="minorHAnsi"/>
          </w:rPr>
          <w:t xml:space="preserve"> classroom expectations for trust, tolerance, and civil discourse</w:t>
        </w:r>
      </w:hyperlink>
      <w:r w:rsidR="00A61E44">
        <w:t>.</w:t>
      </w:r>
    </w:p>
    <w:p w14:paraId="255CA0CF" w14:textId="1304FE4B" w:rsidR="00A12FBB" w:rsidRPr="00C960F2" w:rsidRDefault="00A12FBB" w:rsidP="00A12FBB">
      <w:pPr>
        <w:pStyle w:val="VCAAbullet"/>
        <w:contextualSpacing w:val="0"/>
        <w:rPr>
          <w:rFonts w:cstheme="minorHAnsi"/>
        </w:rPr>
      </w:pPr>
      <w:r>
        <w:rPr>
          <w:rFonts w:cstheme="minorHAnsi"/>
        </w:rPr>
        <w:t xml:space="preserve">Read argument </w:t>
      </w:r>
      <w:r w:rsidRPr="00B77CE2">
        <w:rPr>
          <w:rFonts w:cstheme="minorHAnsi"/>
        </w:rPr>
        <w:t>in favour of debates as learning activities</w:t>
      </w:r>
      <w:r>
        <w:rPr>
          <w:rFonts w:cstheme="minorHAnsi"/>
        </w:rPr>
        <w:t xml:space="preserve"> –</w:t>
      </w:r>
      <w:r w:rsidRPr="00B77CE2">
        <w:rPr>
          <w:rFonts w:cstheme="minorHAnsi"/>
        </w:rPr>
        <w:t xml:space="preserve"> </w:t>
      </w:r>
      <w:hyperlink r:id="rId12" w:anchor=":~:text=Using%20debates%20in%20the%20classroom,and%20put%20knowledge%20into%20action." w:history="1">
        <w:r w:rsidRPr="00C960F2">
          <w:rPr>
            <w:rStyle w:val="Hyperlink"/>
            <w:rFonts w:cstheme="minorHAnsi"/>
          </w:rPr>
          <w:t>Cent</w:t>
        </w:r>
        <w:r w:rsidR="00A61E44">
          <w:rPr>
            <w:rStyle w:val="Hyperlink"/>
            <w:rFonts w:cstheme="minorHAnsi"/>
          </w:rPr>
          <w:t>er</w:t>
        </w:r>
        <w:r w:rsidRPr="00C960F2">
          <w:rPr>
            <w:rStyle w:val="Hyperlink"/>
            <w:rFonts w:cstheme="minorHAnsi"/>
          </w:rPr>
          <w:t xml:space="preserve"> for Innovative Teaching and Learning: Classroom </w:t>
        </w:r>
        <w:r w:rsidR="00A61E44">
          <w:rPr>
            <w:rStyle w:val="Hyperlink"/>
            <w:rFonts w:cstheme="minorHAnsi"/>
          </w:rPr>
          <w:t>d</w:t>
        </w:r>
        <w:r w:rsidRPr="00C960F2">
          <w:rPr>
            <w:rStyle w:val="Hyperlink"/>
            <w:rFonts w:cstheme="minorHAnsi"/>
          </w:rPr>
          <w:t>ebates</w:t>
        </w:r>
      </w:hyperlink>
      <w:r w:rsidR="00A61E44">
        <w:t>.</w:t>
      </w:r>
    </w:p>
    <w:p w14:paraId="6D91FC57" w14:textId="419C3440" w:rsidR="00A12FBB" w:rsidRPr="00481EE2" w:rsidRDefault="00A12FBB" w:rsidP="00A12FBB">
      <w:pPr>
        <w:pStyle w:val="VCAAbullet"/>
        <w:contextualSpacing w:val="0"/>
        <w:rPr>
          <w:rFonts w:cstheme="minorHAnsi"/>
        </w:rPr>
      </w:pPr>
      <w:r>
        <w:rPr>
          <w:rFonts w:cstheme="minorHAnsi"/>
        </w:rPr>
        <w:t>Read argument against</w:t>
      </w:r>
      <w:r w:rsidRPr="00B77CE2">
        <w:rPr>
          <w:rFonts w:cstheme="minorHAnsi"/>
        </w:rPr>
        <w:t xml:space="preserve"> debates as learning activities</w:t>
      </w:r>
      <w:r>
        <w:rPr>
          <w:rFonts w:cstheme="minorHAnsi"/>
        </w:rPr>
        <w:t xml:space="preserve"> –</w:t>
      </w:r>
      <w:r w:rsidRPr="00B77CE2">
        <w:rPr>
          <w:rFonts w:cstheme="minorHAnsi"/>
        </w:rPr>
        <w:t xml:space="preserve"> </w:t>
      </w:r>
      <w:hyperlink r:id="rId13" w:history="1">
        <w:r w:rsidRPr="00481EE2">
          <w:rPr>
            <w:rStyle w:val="Hyperlink"/>
          </w:rPr>
          <w:t xml:space="preserve">Peachey Publications: Why we should stop doing debates in the classroom – </w:t>
        </w:r>
        <w:r w:rsidR="00A61E44">
          <w:rPr>
            <w:rStyle w:val="Hyperlink"/>
          </w:rPr>
          <w:t>a</w:t>
        </w:r>
        <w:r w:rsidRPr="00481EE2">
          <w:rPr>
            <w:rStyle w:val="Hyperlink"/>
          </w:rPr>
          <w:t>nd what we should do instead</w:t>
        </w:r>
      </w:hyperlink>
      <w:r w:rsidR="00A61E44">
        <w:t>.</w:t>
      </w:r>
    </w:p>
    <w:p w14:paraId="148A78F7" w14:textId="208D4D26" w:rsidR="00A12FBB" w:rsidRPr="004B38F7" w:rsidRDefault="00A12FBB" w:rsidP="00A12FBB">
      <w:pPr>
        <w:pStyle w:val="VCAAbullet"/>
        <w:contextualSpacing w:val="0"/>
        <w:rPr>
          <w:rStyle w:val="Hyperlink"/>
          <w:rFonts w:cstheme="minorHAnsi"/>
          <w:color w:val="auto"/>
        </w:rPr>
      </w:pPr>
      <w:r>
        <w:t xml:space="preserve">Read </w:t>
      </w:r>
      <w:hyperlink r:id="rId14" w:history="1">
        <w:r w:rsidR="00A61E44" w:rsidRPr="00481EE2">
          <w:rPr>
            <w:rStyle w:val="Hyperlink"/>
          </w:rPr>
          <w:t>Educati</w:t>
        </w:r>
        <w:r w:rsidR="00A61E44">
          <w:rPr>
            <w:rStyle w:val="Hyperlink"/>
          </w:rPr>
          <w:t>ng 4</w:t>
        </w:r>
        <w:r w:rsidR="00A61E44" w:rsidRPr="00481EE2">
          <w:rPr>
            <w:rStyle w:val="Hyperlink"/>
          </w:rPr>
          <w:t xml:space="preserve"> Democracy: </w:t>
        </w:r>
        <w:r w:rsidR="00A61E44" w:rsidRPr="00481EE2">
          <w:rPr>
            <w:rStyle w:val="Hyperlink"/>
            <w:rFonts w:cstheme="minorHAnsi"/>
          </w:rPr>
          <w:t>Civic discussion and deliberation</w:t>
        </w:r>
      </w:hyperlink>
      <w:r w:rsidR="00A61E44">
        <w:t>.</w:t>
      </w:r>
    </w:p>
    <w:p w14:paraId="1F4F49D0" w14:textId="28B9DA5E" w:rsidR="00A12FBB" w:rsidRPr="00E77A02" w:rsidRDefault="00A12FBB" w:rsidP="00A12FBB">
      <w:pPr>
        <w:pStyle w:val="VCAAbullet"/>
        <w:contextualSpacing w:val="0"/>
        <w:rPr>
          <w:rFonts w:cstheme="minorHAnsi"/>
        </w:rPr>
      </w:pPr>
      <w:r>
        <w:t xml:space="preserve">Watch </w:t>
      </w:r>
      <w:hyperlink r:id="rId15" w:history="1">
        <w:r w:rsidR="00A61E44">
          <w:rPr>
            <w:rStyle w:val="Hyperlink"/>
          </w:rPr>
          <w:t>Civic Engagement Research Group: Student-centered civic discussion and deliberation (YouTube video)</w:t>
        </w:r>
      </w:hyperlink>
      <w:r w:rsidR="00A61E44">
        <w:t>.</w:t>
      </w:r>
    </w:p>
    <w:p w14:paraId="3FCF7F3D" w14:textId="77777777" w:rsidR="00A12FBB" w:rsidRPr="00E77A02" w:rsidRDefault="00A12FBB" w:rsidP="00A12FBB">
      <w:pPr>
        <w:pStyle w:val="VCAAbullet"/>
        <w:contextualSpacing w:val="0"/>
        <w:rPr>
          <w:rFonts w:cstheme="minorHAnsi"/>
        </w:rPr>
      </w:pPr>
      <w:r>
        <w:t>Bring laptops to professional learning to be able to access online resources.</w:t>
      </w:r>
    </w:p>
    <w:p w14:paraId="1651165D" w14:textId="77777777" w:rsidR="00A12FBB" w:rsidRDefault="00A12FBB" w:rsidP="00A12FBB">
      <w:pPr>
        <w:pStyle w:val="VCAAbody"/>
        <w:rPr>
          <w:b/>
          <w:bCs/>
        </w:rPr>
      </w:pPr>
      <w:r w:rsidRPr="00D418CB">
        <w:rPr>
          <w:b/>
          <w:bCs/>
        </w:rPr>
        <w:t xml:space="preserve">Participant </w:t>
      </w:r>
      <w:r>
        <w:rPr>
          <w:b/>
          <w:bCs/>
        </w:rPr>
        <w:t>p</w:t>
      </w:r>
      <w:r w:rsidRPr="00D418CB">
        <w:rPr>
          <w:b/>
          <w:bCs/>
        </w:rPr>
        <w:t>reparation</w:t>
      </w:r>
      <w:r>
        <w:rPr>
          <w:b/>
          <w:bCs/>
        </w:rPr>
        <w:t>:</w:t>
      </w:r>
    </w:p>
    <w:p w14:paraId="3FD3A109" w14:textId="044C711A" w:rsidR="00A12FBB" w:rsidRDefault="00A12FBB" w:rsidP="00A12FBB">
      <w:pPr>
        <w:pStyle w:val="VCAAbullet"/>
        <w:contextualSpacing w:val="0"/>
      </w:pPr>
      <w:r>
        <w:t>Read 3.1</w:t>
      </w:r>
      <w:r w:rsidR="00A61E44">
        <w:t>.</w:t>
      </w:r>
    </w:p>
    <w:p w14:paraId="34D5B967" w14:textId="62CA774F" w:rsidR="00A12FBB" w:rsidRPr="00D4733C" w:rsidRDefault="00A12FBB" w:rsidP="00A12FBB">
      <w:pPr>
        <w:pStyle w:val="VCAAbullet"/>
        <w:contextualSpacing w:val="0"/>
        <w:rPr>
          <w:rFonts w:cstheme="minorHAnsi"/>
        </w:rPr>
      </w:pPr>
      <w:r>
        <w:t xml:space="preserve">Watch </w:t>
      </w:r>
      <w:hyperlink r:id="rId16" w:history="1">
        <w:r w:rsidR="00A61E44">
          <w:rPr>
            <w:rStyle w:val="Hyperlink"/>
          </w:rPr>
          <w:t>Civic Engagement Research Group: Student-centered civic discussion and deliberation (YouTube video)</w:t>
        </w:r>
      </w:hyperlink>
      <w:r w:rsidR="00A61E44">
        <w:t>.</w:t>
      </w:r>
    </w:p>
    <w:p w14:paraId="063663D0" w14:textId="77777777" w:rsidR="00A12FBB" w:rsidRPr="00B77CE2" w:rsidRDefault="00A12FBB" w:rsidP="00A12FBB">
      <w:pPr>
        <w:pStyle w:val="VCAAbullet"/>
        <w:contextualSpacing w:val="0"/>
        <w:rPr>
          <w:b/>
          <w:bCs/>
        </w:rPr>
      </w:pPr>
      <w:r>
        <w:t>Bring laptops to professional learning to be able to access online resources.</w:t>
      </w:r>
    </w:p>
    <w:p w14:paraId="6F9FC94C" w14:textId="77777777" w:rsidR="00A12FBB" w:rsidRDefault="00A12FBB" w:rsidP="00A12FBB">
      <w:pPr>
        <w:pStyle w:val="VCAAHeading1"/>
        <w:rPr>
          <w:lang w:val="en-AU"/>
        </w:rPr>
      </w:pPr>
      <w:bookmarkStart w:id="0" w:name="_Toc1562156"/>
      <w:bookmarkStart w:id="1" w:name="_Hlk107082047"/>
      <w:r>
        <w:rPr>
          <w:lang w:val="en-AU"/>
        </w:rPr>
        <w:t>Activity steps</w:t>
      </w:r>
      <w:r w:rsidRPr="00210AB7">
        <w:rPr>
          <w:lang w:val="en-AU"/>
        </w:rPr>
        <w:t xml:space="preserve"> </w:t>
      </w:r>
      <w:bookmarkEnd w:id="0"/>
    </w:p>
    <w:bookmarkEnd w:id="1"/>
    <w:p w14:paraId="5FFA654A" w14:textId="7300084D" w:rsidR="00A12FBB" w:rsidRDefault="00A12FBB" w:rsidP="00A12FBB">
      <w:pPr>
        <w:pStyle w:val="VCAAnumbers"/>
        <w:contextualSpacing w:val="0"/>
      </w:pPr>
      <w:r>
        <w:t>Participants form groups of three. The person with the shiniest shoes is Pilot 1.</w:t>
      </w:r>
    </w:p>
    <w:p w14:paraId="240CAB51" w14:textId="77777777" w:rsidR="00A12FBB" w:rsidRPr="00A975B3" w:rsidRDefault="00A12FBB" w:rsidP="00A12FBB">
      <w:pPr>
        <w:pStyle w:val="VCAAnumbers"/>
        <w:contextualSpacing w:val="0"/>
      </w:pPr>
      <w:r>
        <w:t xml:space="preserve">Learning leader ask participants to consider the question ‘How do we establish supportive classroom norms with our Civics and Citizenship </w:t>
      </w:r>
      <w:r w:rsidRPr="00A975B3">
        <w:t xml:space="preserve">classes?’ Participants can explore a </w:t>
      </w:r>
      <w:hyperlink r:id="rId17" w:history="1">
        <w:r w:rsidRPr="00A975B3">
          <w:rPr>
            <w:rStyle w:val="Hyperlink"/>
          </w:rPr>
          <w:t>classroom expectations protocol</w:t>
        </w:r>
      </w:hyperlink>
      <w:r w:rsidRPr="00A975B3">
        <w:t xml:space="preserve"> as a conversation prompt in their groups. The pilot for each group will be contributing to a whole-group discussion in step 3. (10 minutes)</w:t>
      </w:r>
    </w:p>
    <w:p w14:paraId="1514F754" w14:textId="77777777" w:rsidR="00A12FBB" w:rsidRDefault="00A12FBB" w:rsidP="00A12FBB">
      <w:pPr>
        <w:pStyle w:val="VCAAnumbers"/>
        <w:contextualSpacing w:val="0"/>
      </w:pPr>
      <w:r>
        <w:t>Pilot 1 of each group contributes to the whole-group discussion on behalf of their group. (5 minutes)</w:t>
      </w:r>
    </w:p>
    <w:p w14:paraId="60610E22" w14:textId="77777777" w:rsidR="00A12FBB" w:rsidRDefault="00A12FBB" w:rsidP="00A12FBB">
      <w:pPr>
        <w:pStyle w:val="VCAAnumbers"/>
        <w:contextualSpacing w:val="0"/>
      </w:pPr>
      <w:r>
        <w:t>The person to the left of the first pilot becomes Pilot 2.</w:t>
      </w:r>
    </w:p>
    <w:p w14:paraId="64A8C6B6" w14:textId="511A13E0" w:rsidR="00460CC4" w:rsidRPr="0068247E" w:rsidRDefault="00A12FBB" w:rsidP="004B38F7">
      <w:pPr>
        <w:pStyle w:val="VCAAnumbers"/>
        <w:contextualSpacing w:val="0"/>
      </w:pPr>
      <w:r>
        <w:lastRenderedPageBreak/>
        <w:t xml:space="preserve">The next prompt is ‘Does classroom debate set </w:t>
      </w:r>
      <w:r w:rsidR="00A61E44">
        <w:t xml:space="preserve">up </w:t>
      </w:r>
      <w:r>
        <w:t xml:space="preserve">students to be more adversarial?’ Pilot 2 </w:t>
      </w:r>
      <w:r w:rsidR="00A61E44">
        <w:t xml:space="preserve">reports </w:t>
      </w:r>
      <w:r>
        <w:t>back after this discussion. (10 minutes</w:t>
      </w:r>
      <w:r w:rsidR="00460CC4">
        <w:t>, plus 5 minutes</w:t>
      </w:r>
      <w:r>
        <w:t>)</w:t>
      </w:r>
      <w:bookmarkStart w:id="2" w:name="_GoBack"/>
      <w:bookmarkEnd w:id="2"/>
    </w:p>
    <w:p w14:paraId="5FC174F6" w14:textId="77777777" w:rsidR="00A12FBB" w:rsidRDefault="00A12FBB" w:rsidP="00A12FBB">
      <w:pPr>
        <w:pStyle w:val="VCAAnumbers"/>
        <w:contextualSpacing w:val="0"/>
      </w:pPr>
      <w:r>
        <w:t>The final person in the group becomes Pilot 3.</w:t>
      </w:r>
    </w:p>
    <w:p w14:paraId="1BB0FD4D" w14:textId="77777777" w:rsidR="00A12FBB" w:rsidRDefault="00A12FBB" w:rsidP="00A12FBB">
      <w:pPr>
        <w:pStyle w:val="VCAAnumbers"/>
        <w:contextualSpacing w:val="0"/>
      </w:pPr>
      <w:r>
        <w:t>The next prompt is ‘What kinds of scaffolds can make our classroom conversations substantive, supportive and engaging?’ (10 minutes)</w:t>
      </w:r>
    </w:p>
    <w:p w14:paraId="6FF23714" w14:textId="4EF4880F" w:rsidR="00A12FBB" w:rsidRDefault="00A12FBB" w:rsidP="00A12FBB">
      <w:pPr>
        <w:pStyle w:val="VCAAnumbers"/>
        <w:contextualSpacing w:val="0"/>
      </w:pPr>
      <w:r>
        <w:t>Pilot 3 engage</w:t>
      </w:r>
      <w:r w:rsidR="00460CC4">
        <w:t>s</w:t>
      </w:r>
      <w:r>
        <w:t xml:space="preserve"> in a whole-group discussion. (5 minutes)</w:t>
      </w:r>
    </w:p>
    <w:p w14:paraId="2B976676" w14:textId="2D03F64C" w:rsidR="002647BB" w:rsidRPr="00A12FBB" w:rsidRDefault="00A12FBB" w:rsidP="004B38F7">
      <w:pPr>
        <w:pStyle w:val="VCAAnumbers"/>
        <w:contextualSpacing w:val="0"/>
      </w:pPr>
      <w:r w:rsidRPr="00973AB7">
        <w:rPr>
          <w:szCs w:val="20"/>
        </w:rPr>
        <w:t xml:space="preserve">Reflection question: </w:t>
      </w:r>
      <w:r w:rsidR="00460CC4">
        <w:rPr>
          <w:szCs w:val="20"/>
        </w:rPr>
        <w:t>H</w:t>
      </w:r>
      <w:r w:rsidRPr="00973AB7">
        <w:rPr>
          <w:szCs w:val="20"/>
        </w:rPr>
        <w:t>ow did the co-pilot protocol change the dynamic of this conversation?</w:t>
      </w:r>
      <w:r w:rsidR="005D6432">
        <w:rPr>
          <w:szCs w:val="20"/>
        </w:rPr>
        <w:t xml:space="preserve"> (5 minutes)</w:t>
      </w:r>
    </w:p>
    <w:sectPr w:rsidR="002647BB" w:rsidRPr="00A12FBB" w:rsidSect="00B230DB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2243C" w16cex:dateUtc="2022-08-01T00:06:00Z"/>
  <w16cex:commentExtensible w16cex:durableId="2692240F" w16cex:dateUtc="2022-08-01T0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83445A" w16cid:durableId="269223B9"/>
  <w16cid:commentId w16cid:paraId="2DF2FEAF" w16cid:durableId="2692243C"/>
  <w16cid:commentId w16cid:paraId="3EA4738F" w16cid:durableId="269223BA"/>
  <w16cid:commentId w16cid:paraId="4C49B121" w16cid:durableId="269223BB"/>
  <w16cid:commentId w16cid:paraId="6EC1524E" w16cid:durableId="269224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A61E44" w:rsidRDefault="00A61E44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A61E44" w:rsidRDefault="00A61E4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A61E44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A61E44" w:rsidRPr="00D06414" w:rsidRDefault="00A61E44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A61E44" w:rsidRPr="00D06414" w:rsidRDefault="00A61E4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D7BA417" w:rsidR="00A61E44" w:rsidRPr="00D06414" w:rsidRDefault="00A61E4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41135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A61E44" w:rsidRPr="00D06414" w:rsidRDefault="00A61E4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A61E44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A61E44" w:rsidRPr="00D06414" w:rsidRDefault="00A61E4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A61E44" w:rsidRPr="00D06414" w:rsidRDefault="00A61E4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A61E44" w:rsidRPr="00D06414" w:rsidRDefault="00A61E4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A61E44" w:rsidRPr="00D06414" w:rsidRDefault="00A61E4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A61E44" w:rsidRDefault="00A61E44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A61E44" w:rsidRDefault="00A61E4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668E95FD" w:rsidR="00A61E44" w:rsidRPr="00D86DE4" w:rsidRDefault="0041135F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  <w:lang w:val="en-AU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61E44" w:rsidRPr="00A12FBB">
          <w:rPr>
            <w:color w:val="999999" w:themeColor="accent2"/>
            <w:lang w:val="en-AU"/>
          </w:rPr>
          <w:t>Professional learning activity: Civic discussion and deliberation – pedagogies for controversial issues</w:t>
        </w:r>
      </w:sdtContent>
    </w:sdt>
    <w:r w:rsidR="00A61E44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A61E44" w:rsidRPr="009370BC" w:rsidRDefault="00A61E44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AC00C2"/>
    <w:multiLevelType w:val="multilevel"/>
    <w:tmpl w:val="A70CFF8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" w:firstLine="93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44C9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B0A11"/>
    <w:rsid w:val="003C5E71"/>
    <w:rsid w:val="0041135F"/>
    <w:rsid w:val="00417AA3"/>
    <w:rsid w:val="00425DFE"/>
    <w:rsid w:val="00434EDB"/>
    <w:rsid w:val="00440B32"/>
    <w:rsid w:val="0046078D"/>
    <w:rsid w:val="00460CC4"/>
    <w:rsid w:val="00495C80"/>
    <w:rsid w:val="004A2ED8"/>
    <w:rsid w:val="004B38F7"/>
    <w:rsid w:val="004F5BDA"/>
    <w:rsid w:val="0051631E"/>
    <w:rsid w:val="00537A1F"/>
    <w:rsid w:val="00566029"/>
    <w:rsid w:val="005923CB"/>
    <w:rsid w:val="005B391B"/>
    <w:rsid w:val="005D3D78"/>
    <w:rsid w:val="005D6432"/>
    <w:rsid w:val="005E2EF0"/>
    <w:rsid w:val="005F4092"/>
    <w:rsid w:val="0068247E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57051"/>
    <w:rsid w:val="00970580"/>
    <w:rsid w:val="0098739B"/>
    <w:rsid w:val="009B61E5"/>
    <w:rsid w:val="009D1E89"/>
    <w:rsid w:val="009E5707"/>
    <w:rsid w:val="00A12FBB"/>
    <w:rsid w:val="00A17661"/>
    <w:rsid w:val="00A24B2D"/>
    <w:rsid w:val="00A40966"/>
    <w:rsid w:val="00A61E44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55EA2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B1ADC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customStyle="1" w:styleId="VCAAtabletext">
    <w:name w:val="VCAA table text"/>
    <w:basedOn w:val="Normal"/>
    <w:link w:val="VCAAtabletextChar"/>
    <w:qFormat/>
    <w:rsid w:val="00A12FBB"/>
    <w:pPr>
      <w:spacing w:before="80" w:after="80" w:line="280" w:lineRule="exact"/>
    </w:pPr>
    <w:rPr>
      <w:rFonts w:ascii="Arial" w:hAnsi="Arial" w:cs="Arial"/>
      <w:color w:val="000000" w:themeColor="text1"/>
      <w:sz w:val="20"/>
      <w:lang w:val="en-AU"/>
    </w:rPr>
  </w:style>
  <w:style w:type="character" w:customStyle="1" w:styleId="VCAAtabletextChar">
    <w:name w:val="VCAA table text Char"/>
    <w:basedOn w:val="DefaultParagraphFont"/>
    <w:link w:val="VCAAtabletext"/>
    <w:rsid w:val="00A12FBB"/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55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E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E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EA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1E44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eacheypublications.com/why-we-should-stop-doing-debates-in-the-classroom-and-what-we-should-do-instead" TargetMode="External"/><Relationship Id="rId18" Type="http://schemas.openxmlformats.org/officeDocument/2006/relationships/header" Target="header1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niu.edu/citl/resources/guides/instructional-guide/classroom-debates.shtml" TargetMode="External"/><Relationship Id="rId17" Type="http://schemas.openxmlformats.org/officeDocument/2006/relationships/hyperlink" Target="https://billofrightsinstitute.org/e-lessons/setting-classroom-expectations-for-trust-tolerance-and-civil-discourse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phYAWDKRk0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llofrightsinstitute.org/e-lessons/setting-classroom-expectations-for-trust-tolerance-and-civil-discours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phYAWDKRk0o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4democracy.org/topics/civic-discussion-deliberation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9325D2"/>
    <w:rsid w:val="0095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DA43B-8045-4DF2-9CF2-CEE3D241079C}"/>
</file>

<file path=customXml/itemProps4.xml><?xml version="1.0" encoding="utf-8"?>
<ds:datastoreItem xmlns:ds="http://schemas.openxmlformats.org/officeDocument/2006/customXml" ds:itemID="{6A62A268-6E3E-432C-B157-D32BD2CC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learning activity: Civic discussion and deliberation – pedagogies for controversial issues</vt:lpstr>
    </vt:vector>
  </TitlesOfParts>
  <Company>Victorian Curriculum and Assessment Authority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learning activity: Civic discussion and deliberation – pedagogies for controversial issues</dc:title>
  <dc:creator>Derek Tolan</dc:creator>
  <cp:keywords>Victorian Curriculum; Civics and Citizenship; contemporary issues</cp:keywords>
  <cp:lastModifiedBy>Garner, Georgina K</cp:lastModifiedBy>
  <cp:revision>5</cp:revision>
  <cp:lastPrinted>2015-05-15T02:36:00Z</cp:lastPrinted>
  <dcterms:created xsi:type="dcterms:W3CDTF">2022-08-01T00:04:00Z</dcterms:created>
  <dcterms:modified xsi:type="dcterms:W3CDTF">2022-08-01T02:26:00Z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