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0281559"/>
    <w:p w14:paraId="5912AC2B" w14:textId="195F6C4A" w:rsidR="00B205CC" w:rsidRDefault="00F66419" w:rsidP="00B205CC">
      <w:pPr>
        <w:pStyle w:val="VCAADocumenttitle"/>
      </w:pPr>
      <w:sdt>
        <w:sdtPr>
          <w:alias w:val="Title"/>
          <w:tag w:val=""/>
          <w:id w:val="-807475107"/>
          <w:placeholder>
            <w:docPart w:val="FBD87828A1CC48C99C552C11598143D0"/>
          </w:placeholder>
          <w:dataBinding w:prefixMappings="xmlns:ns0='http://purl.org/dc/elements/1.1/' xmlns:ns1='http://schemas.openxmlformats.org/package/2006/metadata/core-properties' " w:xpath="/ns1:coreProperties[1]/ns0:title[1]" w:storeItemID="{6C3C8BC8-F283-45AE-878A-BAB7291924A1}"/>
          <w:text/>
        </w:sdtPr>
        <w:sdtEndPr/>
        <w:sdtContent>
          <w:r w:rsidR="00B205CC">
            <w:t>By unit/lessons: secondary school example</w:t>
          </w:r>
        </w:sdtContent>
      </w:sdt>
    </w:p>
    <w:p w14:paraId="3C63CB5B" w14:textId="77777777" w:rsidR="00B205CC" w:rsidRDefault="00B205CC" w:rsidP="00B205CC">
      <w:pPr>
        <w:pStyle w:val="VCAAHeading1"/>
      </w:pPr>
      <w:r>
        <w:t>Year 8, Semester 2</w:t>
      </w:r>
    </w:p>
    <w:p w14:paraId="242EB4FF" w14:textId="77777777" w:rsidR="00B205CC" w:rsidRPr="00B205CC" w:rsidRDefault="00B205CC" w:rsidP="00B205CC"/>
    <w:tbl>
      <w:tblPr>
        <w:tblStyle w:val="TableGrid"/>
        <w:tblW w:w="0" w:type="auto"/>
        <w:tblLook w:val="04A0" w:firstRow="1" w:lastRow="0" w:firstColumn="1" w:lastColumn="0" w:noHBand="0" w:noVBand="1"/>
        <w:tblDescription w:val="Small table listing topic, strand, sub-strand and recommended teaching time."/>
      </w:tblPr>
      <w:tblGrid>
        <w:gridCol w:w="3285"/>
        <w:gridCol w:w="3285"/>
        <w:gridCol w:w="7997"/>
      </w:tblGrid>
      <w:tr w:rsidR="00B205CC" w:rsidRPr="00B205CC" w14:paraId="78317228" w14:textId="77777777" w:rsidTr="00B205CC">
        <w:tc>
          <w:tcPr>
            <w:tcW w:w="14567" w:type="dxa"/>
            <w:gridSpan w:val="3"/>
            <w:shd w:val="clear" w:color="auto" w:fill="0072AA" w:themeFill="accent1" w:themeFillShade="BF"/>
          </w:tcPr>
          <w:p w14:paraId="5D11352A" w14:textId="77777777" w:rsidR="00B205CC" w:rsidRPr="00B205CC" w:rsidRDefault="00B205CC" w:rsidP="00B205CC">
            <w:pPr>
              <w:spacing w:after="200" w:line="276" w:lineRule="auto"/>
              <w:rPr>
                <w:rFonts w:ascii="Arial Narrow" w:hAnsi="Arial Narrow"/>
                <w:b/>
                <w:bCs/>
                <w:color w:val="FFFFFF" w:themeColor="background1"/>
                <w:sz w:val="20"/>
                <w:szCs w:val="20"/>
              </w:rPr>
            </w:pPr>
            <w:bookmarkStart w:id="1" w:name="_Toc482367775"/>
            <w:r w:rsidRPr="00B205CC">
              <w:rPr>
                <w:rFonts w:ascii="Arial Narrow" w:hAnsi="Arial Narrow"/>
                <w:b/>
                <w:bCs/>
                <w:color w:val="FFFFFF" w:themeColor="background1"/>
                <w:sz w:val="20"/>
                <w:szCs w:val="20"/>
              </w:rPr>
              <w:t>Topic 8.1.2:  The Cartesian plane</w:t>
            </w:r>
            <w:bookmarkEnd w:id="1"/>
          </w:p>
        </w:tc>
      </w:tr>
      <w:tr w:rsidR="00B205CC" w:rsidRPr="00B205CC" w14:paraId="61CA9468" w14:textId="77777777" w:rsidTr="005D0A41">
        <w:tc>
          <w:tcPr>
            <w:tcW w:w="3285" w:type="dxa"/>
          </w:tcPr>
          <w:p w14:paraId="1BF569EF"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bCs/>
                <w:sz w:val="20"/>
                <w:szCs w:val="20"/>
              </w:rPr>
              <w:t>Strand</w:t>
            </w:r>
            <w:r w:rsidRPr="00B205CC">
              <w:rPr>
                <w:rFonts w:ascii="Arial Narrow" w:hAnsi="Arial Narrow"/>
                <w:sz w:val="20"/>
                <w:szCs w:val="20"/>
              </w:rPr>
              <w:t>: Number and Algebra</w:t>
            </w:r>
          </w:p>
        </w:tc>
        <w:tc>
          <w:tcPr>
            <w:tcW w:w="3285" w:type="dxa"/>
          </w:tcPr>
          <w:p w14:paraId="30EDC3FA"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bCs/>
                <w:sz w:val="20"/>
                <w:szCs w:val="20"/>
              </w:rPr>
              <w:t xml:space="preserve">Sub-strand: </w:t>
            </w:r>
            <w:r w:rsidRPr="00B205CC">
              <w:rPr>
                <w:rFonts w:ascii="Arial Narrow" w:hAnsi="Arial Narrow"/>
                <w:sz w:val="20"/>
                <w:szCs w:val="20"/>
              </w:rPr>
              <w:t>Linear and non-linear relationships</w:t>
            </w:r>
          </w:p>
        </w:tc>
        <w:tc>
          <w:tcPr>
            <w:tcW w:w="7997" w:type="dxa"/>
          </w:tcPr>
          <w:p w14:paraId="2C84129B"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bCs/>
                <w:sz w:val="20"/>
                <w:szCs w:val="20"/>
              </w:rPr>
              <w:t>Recommended teaching time:</w:t>
            </w:r>
            <w:r w:rsidRPr="00B205CC">
              <w:rPr>
                <w:rFonts w:ascii="Arial Narrow" w:hAnsi="Arial Narrow"/>
                <w:sz w:val="20"/>
                <w:szCs w:val="20"/>
              </w:rPr>
              <w:t xml:space="preserve">  2 weeks (approximately 6 hours)</w:t>
            </w:r>
          </w:p>
        </w:tc>
      </w:tr>
    </w:tbl>
    <w:p w14:paraId="33AC3A4A" w14:textId="77777777" w:rsidR="00B205CC" w:rsidRPr="00B205CC" w:rsidRDefault="00B205CC" w:rsidP="00F66419">
      <w:pPr>
        <w:spacing w:after="0"/>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Description w:val="Small table listing links to the Victorian Curriculum F–10, including content description and achievement standard excerpt."/>
      </w:tblPr>
      <w:tblGrid>
        <w:gridCol w:w="4855"/>
        <w:gridCol w:w="4856"/>
        <w:gridCol w:w="4856"/>
      </w:tblGrid>
      <w:tr w:rsidR="00B205CC" w:rsidRPr="00B205CC" w14:paraId="7F4147FB" w14:textId="77777777" w:rsidTr="005D0A41">
        <w:tc>
          <w:tcPr>
            <w:tcW w:w="14567" w:type="dxa"/>
            <w:gridSpan w:val="3"/>
            <w:shd w:val="clear" w:color="auto" w:fill="D9D9D9" w:themeFill="background1" w:themeFillShade="D9"/>
          </w:tcPr>
          <w:p w14:paraId="714500EC" w14:textId="77777777" w:rsidR="00B205CC" w:rsidRPr="00B205CC" w:rsidRDefault="00B205CC" w:rsidP="00B205CC">
            <w:pPr>
              <w:spacing w:after="200" w:line="276" w:lineRule="auto"/>
              <w:rPr>
                <w:rFonts w:ascii="Arial Narrow" w:hAnsi="Arial Narrow"/>
                <w:b/>
                <w:sz w:val="20"/>
                <w:szCs w:val="20"/>
              </w:rPr>
            </w:pPr>
            <w:r w:rsidRPr="00B205CC">
              <w:rPr>
                <w:rFonts w:ascii="Arial Narrow" w:hAnsi="Arial Narrow"/>
                <w:b/>
                <w:sz w:val="20"/>
                <w:szCs w:val="20"/>
              </w:rPr>
              <w:t>Mapping to F–10 curriculum in Victoria</w:t>
            </w:r>
          </w:p>
        </w:tc>
      </w:tr>
      <w:tr w:rsidR="00B205CC" w:rsidRPr="00B205CC" w14:paraId="12000C2B" w14:textId="77777777" w:rsidTr="005D0A41">
        <w:trPr>
          <w:trHeight w:val="424"/>
        </w:trPr>
        <w:tc>
          <w:tcPr>
            <w:tcW w:w="14567" w:type="dxa"/>
            <w:gridSpan w:val="3"/>
            <w:shd w:val="clear" w:color="auto" w:fill="auto"/>
          </w:tcPr>
          <w:p w14:paraId="067357E8"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sz w:val="20"/>
                <w:szCs w:val="20"/>
              </w:rPr>
              <w:t xml:space="preserve">Content description: </w:t>
            </w:r>
            <w:r w:rsidRPr="00B205CC">
              <w:rPr>
                <w:rFonts w:ascii="Arial Narrow" w:hAnsi="Arial Narrow"/>
                <w:sz w:val="20"/>
                <w:szCs w:val="20"/>
              </w:rPr>
              <w:t xml:space="preserve"> Plot linear relationships on the Cartesian plane with and without the use of digital technologies </w:t>
            </w:r>
            <w:hyperlink r:id="rId11" w:tooltip="View elaborations and additional details of VCMNA283" w:history="1">
              <w:r w:rsidRPr="00B205CC">
                <w:rPr>
                  <w:rStyle w:val="Hyperlink"/>
                  <w:rFonts w:ascii="Arial Narrow" w:hAnsi="Arial Narrow"/>
                  <w:sz w:val="20"/>
                  <w:szCs w:val="20"/>
                </w:rPr>
                <w:t>(VCMNA283)</w:t>
              </w:r>
            </w:hyperlink>
          </w:p>
        </w:tc>
      </w:tr>
      <w:tr w:rsidR="00B205CC" w:rsidRPr="00B205CC" w14:paraId="66461AD0" w14:textId="77777777" w:rsidTr="00F66419">
        <w:tc>
          <w:tcPr>
            <w:tcW w:w="14567" w:type="dxa"/>
            <w:gridSpan w:val="3"/>
            <w:shd w:val="clear" w:color="auto" w:fill="FFFFFF" w:themeFill="background1"/>
          </w:tcPr>
          <w:p w14:paraId="26DF7988" w14:textId="55B04D91" w:rsidR="00B205CC" w:rsidRPr="00B205CC" w:rsidRDefault="00B205CC" w:rsidP="00B205CC">
            <w:pPr>
              <w:spacing w:after="200" w:line="276" w:lineRule="auto"/>
              <w:rPr>
                <w:rFonts w:ascii="Arial Narrow" w:hAnsi="Arial Narrow"/>
                <w:b/>
                <w:sz w:val="20"/>
                <w:szCs w:val="20"/>
              </w:rPr>
            </w:pPr>
            <w:r w:rsidRPr="00B205CC">
              <w:rPr>
                <w:rFonts w:ascii="Arial Narrow" w:hAnsi="Arial Narrow"/>
                <w:b/>
                <w:sz w:val="20"/>
                <w:szCs w:val="20"/>
              </w:rPr>
              <w:t xml:space="preserve">Achievement standard </w:t>
            </w:r>
            <w:r w:rsidRPr="00B205CC">
              <w:rPr>
                <w:rFonts w:ascii="Arial Narrow" w:hAnsi="Arial Narrow"/>
                <w:sz w:val="20"/>
                <w:szCs w:val="20"/>
              </w:rPr>
              <w:t>(excerpt)</w:t>
            </w:r>
            <w:r w:rsidR="002647D5">
              <w:rPr>
                <w:rFonts w:ascii="Arial Narrow" w:hAnsi="Arial Narrow"/>
                <w:sz w:val="20"/>
                <w:szCs w:val="20"/>
              </w:rPr>
              <w:t>:</w:t>
            </w:r>
          </w:p>
        </w:tc>
      </w:tr>
      <w:tr w:rsidR="00B205CC" w:rsidRPr="00B205CC" w14:paraId="04BA6FC1" w14:textId="77777777" w:rsidTr="00B205CC">
        <w:tc>
          <w:tcPr>
            <w:tcW w:w="4855" w:type="dxa"/>
          </w:tcPr>
          <w:p w14:paraId="2A7F978C" w14:textId="77777777" w:rsidR="00B205CC" w:rsidRPr="00B205CC" w:rsidRDefault="00B205CC" w:rsidP="00B205CC">
            <w:pPr>
              <w:spacing w:after="200" w:line="276" w:lineRule="auto"/>
              <w:jc w:val="center"/>
              <w:rPr>
                <w:rFonts w:ascii="Arial Narrow" w:hAnsi="Arial Narrow"/>
                <w:b/>
                <w:bCs/>
                <w:sz w:val="20"/>
                <w:szCs w:val="20"/>
              </w:rPr>
            </w:pPr>
            <w:r w:rsidRPr="00B205CC">
              <w:rPr>
                <w:rFonts w:ascii="Arial Narrow" w:hAnsi="Arial Narrow"/>
                <w:b/>
                <w:bCs/>
                <w:sz w:val="20"/>
                <w:szCs w:val="20"/>
              </w:rPr>
              <w:t>Level 7</w:t>
            </w:r>
          </w:p>
        </w:tc>
        <w:tc>
          <w:tcPr>
            <w:tcW w:w="4856" w:type="dxa"/>
          </w:tcPr>
          <w:p w14:paraId="7BE5A49B" w14:textId="77777777" w:rsidR="00B205CC" w:rsidRPr="00B205CC" w:rsidRDefault="00B205CC" w:rsidP="00B205CC">
            <w:pPr>
              <w:spacing w:after="200" w:line="276" w:lineRule="auto"/>
              <w:jc w:val="center"/>
              <w:rPr>
                <w:rFonts w:ascii="Arial Narrow" w:hAnsi="Arial Narrow"/>
                <w:b/>
                <w:bCs/>
                <w:sz w:val="20"/>
                <w:szCs w:val="20"/>
              </w:rPr>
            </w:pPr>
            <w:r w:rsidRPr="00B205CC">
              <w:rPr>
                <w:rFonts w:ascii="Arial Narrow" w:hAnsi="Arial Narrow"/>
                <w:b/>
                <w:bCs/>
                <w:sz w:val="20"/>
                <w:szCs w:val="20"/>
              </w:rPr>
              <w:t>Level 8</w:t>
            </w:r>
          </w:p>
        </w:tc>
        <w:tc>
          <w:tcPr>
            <w:tcW w:w="4856" w:type="dxa"/>
          </w:tcPr>
          <w:p w14:paraId="33E8CAD7" w14:textId="77777777" w:rsidR="00B205CC" w:rsidRPr="00B205CC" w:rsidRDefault="00B205CC" w:rsidP="00B205CC">
            <w:pPr>
              <w:spacing w:after="200" w:line="276" w:lineRule="auto"/>
              <w:jc w:val="center"/>
              <w:rPr>
                <w:rFonts w:ascii="Arial Narrow" w:hAnsi="Arial Narrow"/>
                <w:b/>
                <w:bCs/>
                <w:sz w:val="20"/>
                <w:szCs w:val="20"/>
              </w:rPr>
            </w:pPr>
            <w:r w:rsidRPr="00B205CC">
              <w:rPr>
                <w:rFonts w:ascii="Arial Narrow" w:hAnsi="Arial Narrow"/>
                <w:b/>
                <w:bCs/>
                <w:sz w:val="20"/>
                <w:szCs w:val="20"/>
              </w:rPr>
              <w:t>Level 9</w:t>
            </w:r>
          </w:p>
        </w:tc>
      </w:tr>
      <w:tr w:rsidR="00B205CC" w:rsidRPr="00B205CC" w14:paraId="3547187A" w14:textId="77777777" w:rsidTr="00F66419">
        <w:tc>
          <w:tcPr>
            <w:tcW w:w="4855" w:type="dxa"/>
            <w:shd w:val="clear" w:color="auto" w:fill="DEDEDE"/>
          </w:tcPr>
          <w:p w14:paraId="7F5DE3D3"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w:t>
            </w:r>
            <w:r w:rsidRPr="00B205CC">
              <w:rPr>
                <w:rFonts w:ascii="Arial Narrow" w:hAnsi="Arial Narrow"/>
                <w:sz w:val="20"/>
                <w:szCs w:val="20"/>
              </w:rPr>
              <w:lastRenderedPageBreak/>
              <w:t xml:space="preserve">number to algebra and substitute numbers into algebraic expressions. They assign ordered pairs to given points on the Cartesian plane and interpret and </w:t>
            </w:r>
            <w:r w:rsidRPr="00B205CC">
              <w:rPr>
                <w:rFonts w:ascii="Arial Narrow" w:hAnsi="Arial Narrow"/>
                <w:sz w:val="20"/>
                <w:szCs w:val="20"/>
                <w:lang w:val="en-AU"/>
              </w:rPr>
              <w:t>analyse</w:t>
            </w:r>
            <w:r w:rsidRPr="00B205CC">
              <w:rPr>
                <w:rFonts w:ascii="Arial Narrow" w:hAnsi="Arial Narrow"/>
                <w:sz w:val="20"/>
                <w:szCs w:val="20"/>
              </w:rPr>
              <w:t xml:space="preserve"> graphs of relations from real data. Students develop simple linear models for situations, make predictions based on these models, solve related equations and check their solutions.</w:t>
            </w:r>
          </w:p>
        </w:tc>
        <w:tc>
          <w:tcPr>
            <w:tcW w:w="4856" w:type="dxa"/>
          </w:tcPr>
          <w:p w14:paraId="4FFA1601"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lastRenderedPageBreak/>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r w:rsidRPr="00B205CC">
              <w:rPr>
                <w:rFonts w:ascii="Arial Narrow" w:hAnsi="Arial Narrow"/>
                <w:sz w:val="20"/>
                <w:szCs w:val="20"/>
                <w:lang w:val="en-AU"/>
              </w:rPr>
              <w:t>factorisation</w:t>
            </w:r>
            <w:r w:rsidRPr="00B205CC">
              <w:rPr>
                <w:rFonts w:ascii="Arial Narrow" w:hAnsi="Arial Narrow"/>
                <w:sz w:val="20"/>
                <w:szCs w:val="20"/>
              </w:rPr>
              <w:t xml:space="preserve"> of linear expressions. </w:t>
            </w:r>
            <w:r w:rsidRPr="00B205CC">
              <w:rPr>
                <w:rFonts w:ascii="Arial Narrow" w:hAnsi="Arial Narrow"/>
                <w:b/>
                <w:sz w:val="20"/>
                <w:szCs w:val="20"/>
                <w:u w:val="single"/>
              </w:rPr>
              <w:t>Students</w:t>
            </w:r>
            <w:r w:rsidRPr="00B205CC">
              <w:rPr>
                <w:rFonts w:ascii="Arial Narrow" w:hAnsi="Arial Narrow"/>
                <w:sz w:val="20"/>
                <w:szCs w:val="20"/>
              </w:rPr>
              <w:t xml:space="preserve"> solve linear equations and </w:t>
            </w:r>
            <w:r w:rsidRPr="00B205CC">
              <w:rPr>
                <w:rFonts w:ascii="Arial Narrow" w:hAnsi="Arial Narrow"/>
                <w:b/>
                <w:sz w:val="20"/>
                <w:szCs w:val="20"/>
                <w:u w:val="single"/>
              </w:rPr>
              <w:t>graph linear relationships on the Cartesian plane.</w:t>
            </w:r>
          </w:p>
        </w:tc>
        <w:tc>
          <w:tcPr>
            <w:tcW w:w="4856" w:type="dxa"/>
            <w:shd w:val="clear" w:color="auto" w:fill="D9D9D9" w:themeFill="background1" w:themeFillShade="D9"/>
          </w:tcPr>
          <w:p w14:paraId="482B040C"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t xml:space="preserve">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w:t>
            </w:r>
            <w:r w:rsidRPr="00B205CC">
              <w:rPr>
                <w:rFonts w:ascii="Arial Narrow" w:hAnsi="Arial Narrow"/>
                <w:sz w:val="20"/>
                <w:szCs w:val="20"/>
              </w:rPr>
              <w:lastRenderedPageBreak/>
              <w:t>simple related equations and explain the relationship between the graphical and symbolic forms, with and without the use of digital technology.</w:t>
            </w:r>
          </w:p>
        </w:tc>
      </w:tr>
    </w:tbl>
    <w:p w14:paraId="0382CB2D" w14:textId="77777777" w:rsidR="00B205CC" w:rsidRPr="00B205CC" w:rsidRDefault="00B205CC" w:rsidP="00B205CC">
      <w:pPr>
        <w:rPr>
          <w:rFonts w:ascii="Arial Narrow" w:hAnsi="Arial Narrow"/>
          <w:sz w:val="20"/>
          <w:szCs w:val="20"/>
        </w:rPr>
      </w:pPr>
    </w:p>
    <w:tbl>
      <w:tblPr>
        <w:tblStyle w:val="TableGrid"/>
        <w:tblW w:w="0" w:type="auto"/>
        <w:tblLook w:val="04A0" w:firstRow="1" w:lastRow="0" w:firstColumn="1" w:lastColumn="0" w:noHBand="0" w:noVBand="1"/>
        <w:tblDescription w:val="Small table listing activities and proficiencies."/>
      </w:tblPr>
      <w:tblGrid>
        <w:gridCol w:w="9747"/>
        <w:gridCol w:w="4820"/>
      </w:tblGrid>
      <w:tr w:rsidR="00B205CC" w:rsidRPr="00B205CC" w14:paraId="4A57DDD9" w14:textId="77777777" w:rsidTr="005D0A41">
        <w:tc>
          <w:tcPr>
            <w:tcW w:w="9747" w:type="dxa"/>
            <w:shd w:val="clear" w:color="auto" w:fill="D9D9D9" w:themeFill="background1" w:themeFillShade="D9"/>
          </w:tcPr>
          <w:p w14:paraId="4BB9426E"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sz w:val="20"/>
                <w:szCs w:val="20"/>
              </w:rPr>
              <w:t>Activities</w:t>
            </w:r>
          </w:p>
        </w:tc>
        <w:tc>
          <w:tcPr>
            <w:tcW w:w="4820" w:type="dxa"/>
            <w:shd w:val="clear" w:color="auto" w:fill="D9D9D9" w:themeFill="background1" w:themeFillShade="D9"/>
          </w:tcPr>
          <w:p w14:paraId="1D3661EF"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sz w:val="20"/>
                <w:szCs w:val="20"/>
              </w:rPr>
              <w:t>Proficiencies</w:t>
            </w:r>
          </w:p>
        </w:tc>
      </w:tr>
      <w:tr w:rsidR="00B205CC" w:rsidRPr="00B205CC" w14:paraId="6FD9853D" w14:textId="77777777" w:rsidTr="005D0A41">
        <w:tc>
          <w:tcPr>
            <w:tcW w:w="9747" w:type="dxa"/>
          </w:tcPr>
          <w:p w14:paraId="27E6A760"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Cartesian coordinates in four quadrants.</w:t>
            </w:r>
          </w:p>
          <w:p w14:paraId="56AFC3AC"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Using coordinates in four quadrants to specify points.</w:t>
            </w:r>
          </w:p>
          <w:p w14:paraId="2FF2875C"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 xml:space="preserve">Formulating rules for linear growing patterns (e.g. </w:t>
            </w:r>
            <w:hyperlink r:id="rId12" w:history="1">
              <w:r w:rsidRPr="00B205CC">
                <w:rPr>
                  <w:rStyle w:val="Hyperlink"/>
                  <w:rFonts w:ascii="Arial Narrow" w:hAnsi="Arial Narrow"/>
                  <w:sz w:val="20"/>
                  <w:szCs w:val="20"/>
                  <w:lang w:val="en-GB"/>
                </w:rPr>
                <w:t>Chairs</w:t>
              </w:r>
            </w:hyperlink>
            <w:r w:rsidRPr="00B205CC">
              <w:rPr>
                <w:rFonts w:ascii="Arial Narrow" w:hAnsi="Arial Narrow"/>
                <w:sz w:val="20"/>
                <w:szCs w:val="20"/>
                <w:u w:val="single"/>
                <w:lang w:val="en-GB"/>
              </w:rPr>
              <w:t>,</w:t>
            </w:r>
            <w:r w:rsidRPr="00B205CC">
              <w:rPr>
                <w:rFonts w:ascii="Arial Narrow" w:hAnsi="Arial Narrow"/>
                <w:sz w:val="20"/>
                <w:szCs w:val="20"/>
                <w:lang w:val="en-GB"/>
              </w:rPr>
              <w:t xml:space="preserve"> </w:t>
            </w:r>
            <w:hyperlink r:id="rId13" w:history="1">
              <w:r w:rsidRPr="00B205CC">
                <w:rPr>
                  <w:rStyle w:val="Hyperlink"/>
                  <w:rFonts w:ascii="Arial Narrow" w:hAnsi="Arial Narrow"/>
                  <w:sz w:val="20"/>
                  <w:szCs w:val="20"/>
                  <w:lang w:val="en-GB"/>
                </w:rPr>
                <w:t>garden beds</w:t>
              </w:r>
            </w:hyperlink>
            <w:r w:rsidRPr="00B205CC">
              <w:rPr>
                <w:rFonts w:ascii="Arial Narrow" w:hAnsi="Arial Narrow"/>
                <w:sz w:val="20"/>
                <w:szCs w:val="20"/>
                <w:lang w:val="en-GB"/>
              </w:rPr>
              <w:t>) and write tables of coordinates from the rules.</w:t>
            </w:r>
          </w:p>
          <w:p w14:paraId="063FA127"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Introducing variables, e.g. through rule for growing pattern and simple formulas such taxi-fare charges.</w:t>
            </w:r>
          </w:p>
          <w:p w14:paraId="521608A5"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Obtaining number pairs for two related variables and plotting the relation on simple scaled axes.</w:t>
            </w:r>
          </w:p>
          <w:p w14:paraId="3256739D"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Using spreadsheets or other technology to generate tables/lists of coordinates from rules, and generate a plot.</w:t>
            </w:r>
          </w:p>
          <w:p w14:paraId="399E276D"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Scale and proportion related to enlargements or reductions of shapes in the Cartesian plane, scale plans and maps.</w:t>
            </w:r>
          </w:p>
          <w:p w14:paraId="035B4ED4"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Calculating and estimating distances from scale plans and maps.</w:t>
            </w:r>
          </w:p>
          <w:p w14:paraId="60EBC067" w14:textId="77777777" w:rsidR="00B205CC" w:rsidRPr="00B205CC" w:rsidRDefault="00B205CC" w:rsidP="00B205CC">
            <w:pPr>
              <w:numPr>
                <w:ilvl w:val="0"/>
                <w:numId w:val="7"/>
              </w:numPr>
              <w:spacing w:after="200" w:line="276" w:lineRule="auto"/>
              <w:rPr>
                <w:rFonts w:ascii="Arial Narrow" w:hAnsi="Arial Narrow"/>
                <w:sz w:val="20"/>
                <w:szCs w:val="20"/>
                <w:lang w:val="en-GB"/>
              </w:rPr>
            </w:pPr>
            <w:r w:rsidRPr="00B205CC">
              <w:rPr>
                <w:rFonts w:ascii="Arial Narrow" w:hAnsi="Arial Narrow"/>
                <w:sz w:val="20"/>
                <w:szCs w:val="20"/>
                <w:lang w:val="en-GB"/>
              </w:rPr>
              <w:t>Using Information on a map or scale plan to obtain actual distances, checking reasonableness of answers.</w:t>
            </w:r>
          </w:p>
        </w:tc>
        <w:tc>
          <w:tcPr>
            <w:tcW w:w="4820" w:type="dxa"/>
          </w:tcPr>
          <w:p w14:paraId="4F4121C2" w14:textId="77777777" w:rsidR="00B205CC" w:rsidRPr="00B205CC" w:rsidRDefault="00B205CC" w:rsidP="00B205CC">
            <w:pPr>
              <w:numPr>
                <w:ilvl w:val="0"/>
                <w:numId w:val="8"/>
              </w:numPr>
              <w:spacing w:after="200" w:line="276" w:lineRule="auto"/>
              <w:rPr>
                <w:rFonts w:ascii="Arial Narrow" w:hAnsi="Arial Narrow"/>
                <w:sz w:val="20"/>
                <w:szCs w:val="20"/>
                <w:lang w:val="en-GB"/>
              </w:rPr>
            </w:pPr>
            <w:r w:rsidRPr="00B205CC">
              <w:rPr>
                <w:rFonts w:ascii="Arial Narrow" w:hAnsi="Arial Narrow"/>
                <w:b/>
                <w:sz w:val="20"/>
                <w:szCs w:val="20"/>
                <w:lang w:val="en-GB"/>
              </w:rPr>
              <w:t>Understanding</w:t>
            </w:r>
            <w:r w:rsidRPr="00B205CC">
              <w:rPr>
                <w:rFonts w:ascii="Arial Narrow" w:hAnsi="Arial Narrow"/>
                <w:sz w:val="20"/>
                <w:szCs w:val="20"/>
                <w:lang w:val="en-GB"/>
              </w:rPr>
              <w:t xml:space="preserve"> through interpreting information on maps and plans.</w:t>
            </w:r>
          </w:p>
          <w:p w14:paraId="10B8F05D" w14:textId="77777777" w:rsidR="00B205CC" w:rsidRPr="00B205CC" w:rsidRDefault="00B205CC" w:rsidP="00B205CC">
            <w:pPr>
              <w:numPr>
                <w:ilvl w:val="0"/>
                <w:numId w:val="8"/>
              </w:numPr>
              <w:spacing w:after="200" w:line="276" w:lineRule="auto"/>
              <w:rPr>
                <w:rFonts w:ascii="Arial Narrow" w:hAnsi="Arial Narrow"/>
                <w:sz w:val="20"/>
                <w:szCs w:val="20"/>
                <w:lang w:val="en-GB"/>
              </w:rPr>
            </w:pPr>
            <w:r w:rsidRPr="00B205CC">
              <w:rPr>
                <w:rFonts w:ascii="Arial Narrow" w:hAnsi="Arial Narrow"/>
                <w:b/>
                <w:sz w:val="20"/>
                <w:szCs w:val="20"/>
                <w:lang w:val="en-GB"/>
              </w:rPr>
              <w:t>Fluency</w:t>
            </w:r>
            <w:r w:rsidRPr="00B205CC">
              <w:rPr>
                <w:rFonts w:ascii="Arial Narrow" w:hAnsi="Arial Narrow"/>
                <w:sz w:val="20"/>
                <w:szCs w:val="20"/>
                <w:lang w:val="en-GB"/>
              </w:rPr>
              <w:t xml:space="preserve"> through obtaining actual distances from maps and scale drawings and accurately plotting points from a table of coordinates.</w:t>
            </w:r>
          </w:p>
          <w:p w14:paraId="21E9CDF1" w14:textId="77777777" w:rsidR="00B205CC" w:rsidRPr="00B205CC" w:rsidRDefault="00B205CC" w:rsidP="00B205CC">
            <w:pPr>
              <w:numPr>
                <w:ilvl w:val="0"/>
                <w:numId w:val="8"/>
              </w:numPr>
              <w:spacing w:after="200" w:line="276" w:lineRule="auto"/>
              <w:rPr>
                <w:rFonts w:ascii="Arial Narrow" w:hAnsi="Arial Narrow"/>
                <w:sz w:val="20"/>
                <w:szCs w:val="20"/>
                <w:lang w:val="en-GB"/>
              </w:rPr>
            </w:pPr>
            <w:r w:rsidRPr="00B205CC">
              <w:rPr>
                <w:rFonts w:ascii="Arial Narrow" w:hAnsi="Arial Narrow"/>
                <w:b/>
                <w:sz w:val="20"/>
                <w:szCs w:val="20"/>
                <w:lang w:val="en-GB"/>
              </w:rPr>
              <w:t>Problem solving</w:t>
            </w:r>
            <w:r w:rsidRPr="00B205CC">
              <w:rPr>
                <w:rFonts w:ascii="Arial Narrow" w:hAnsi="Arial Narrow"/>
                <w:sz w:val="20"/>
                <w:szCs w:val="20"/>
                <w:lang w:val="en-GB"/>
              </w:rPr>
              <w:t xml:space="preserve"> through applying the ‘draw a diagram’ strategy to formulate and solve authentic problems, and communicate the result effectively. </w:t>
            </w:r>
          </w:p>
          <w:p w14:paraId="218E6C32" w14:textId="77777777" w:rsidR="00B205CC" w:rsidRPr="00B205CC" w:rsidRDefault="00B205CC" w:rsidP="00B205CC">
            <w:pPr>
              <w:numPr>
                <w:ilvl w:val="0"/>
                <w:numId w:val="8"/>
              </w:numPr>
              <w:spacing w:after="200" w:line="276" w:lineRule="auto"/>
              <w:rPr>
                <w:rFonts w:ascii="Arial Narrow" w:hAnsi="Arial Narrow"/>
                <w:sz w:val="20"/>
                <w:szCs w:val="20"/>
                <w:lang w:val="en-GB"/>
              </w:rPr>
            </w:pPr>
            <w:r w:rsidRPr="00B205CC">
              <w:rPr>
                <w:rFonts w:ascii="Arial Narrow" w:hAnsi="Arial Narrow"/>
                <w:b/>
                <w:sz w:val="20"/>
                <w:szCs w:val="20"/>
                <w:lang w:val="en-GB"/>
              </w:rPr>
              <w:t>Reasoning</w:t>
            </w:r>
            <w:r w:rsidRPr="00B205CC">
              <w:rPr>
                <w:rFonts w:ascii="Arial Narrow" w:hAnsi="Arial Narrow"/>
                <w:sz w:val="20"/>
                <w:szCs w:val="20"/>
                <w:lang w:val="en-GB"/>
              </w:rPr>
              <w:t xml:space="preserve"> through evaluating the reasonableness of answers related to actual distances calculated from maps and scale drawings.</w:t>
            </w:r>
          </w:p>
        </w:tc>
      </w:tr>
    </w:tbl>
    <w:p w14:paraId="06D97584" w14:textId="77777777" w:rsidR="00B205CC" w:rsidRPr="00B205CC" w:rsidRDefault="00B205CC" w:rsidP="00B205CC">
      <w:pPr>
        <w:rPr>
          <w:rFonts w:ascii="Arial Narrow" w:hAnsi="Arial Narrow"/>
          <w:sz w:val="20"/>
          <w:szCs w:val="20"/>
        </w:rPr>
      </w:pPr>
    </w:p>
    <w:tbl>
      <w:tblPr>
        <w:tblStyle w:val="TableGrid"/>
        <w:tblW w:w="0" w:type="auto"/>
        <w:tblLook w:val="04A0" w:firstRow="1" w:lastRow="0" w:firstColumn="1" w:lastColumn="0" w:noHBand="0" w:noVBand="1"/>
        <w:tblDescription w:val="Small table listing considerations for different levels of student ability."/>
      </w:tblPr>
      <w:tblGrid>
        <w:gridCol w:w="14567"/>
      </w:tblGrid>
      <w:tr w:rsidR="00B205CC" w:rsidRPr="00B205CC" w14:paraId="002A0F8D" w14:textId="77777777" w:rsidTr="005D0A41">
        <w:tc>
          <w:tcPr>
            <w:tcW w:w="14567" w:type="dxa"/>
            <w:shd w:val="clear" w:color="auto" w:fill="D9D9D9" w:themeFill="background1" w:themeFillShade="D9"/>
          </w:tcPr>
          <w:p w14:paraId="5F7E0246" w14:textId="77777777" w:rsidR="00B205CC" w:rsidRPr="00B205CC" w:rsidRDefault="00B205CC" w:rsidP="00B205CC">
            <w:pPr>
              <w:spacing w:after="200" w:line="276" w:lineRule="auto"/>
              <w:rPr>
                <w:rFonts w:ascii="Arial Narrow" w:hAnsi="Arial Narrow"/>
                <w:b/>
                <w:sz w:val="20"/>
                <w:szCs w:val="20"/>
                <w:lang w:val="en-GB"/>
              </w:rPr>
            </w:pPr>
            <w:r w:rsidRPr="00B205CC">
              <w:rPr>
                <w:rFonts w:ascii="Arial Narrow" w:hAnsi="Arial Narrow"/>
                <w:b/>
                <w:sz w:val="20"/>
                <w:szCs w:val="20"/>
                <w:lang w:val="en-GB"/>
              </w:rPr>
              <w:t>Considering different levels of student ability</w:t>
            </w:r>
          </w:p>
        </w:tc>
      </w:tr>
      <w:tr w:rsidR="00B205CC" w:rsidRPr="00B205CC" w14:paraId="4270E0AF" w14:textId="77777777" w:rsidTr="005D0A41">
        <w:tc>
          <w:tcPr>
            <w:tcW w:w="14567" w:type="dxa"/>
          </w:tcPr>
          <w:p w14:paraId="68A338B6" w14:textId="77777777" w:rsidR="00B205CC" w:rsidRPr="00B205CC" w:rsidRDefault="00B205CC" w:rsidP="00B205CC">
            <w:pPr>
              <w:spacing w:after="200" w:line="276" w:lineRule="auto"/>
              <w:ind w:left="360"/>
              <w:rPr>
                <w:rFonts w:ascii="Arial Narrow" w:hAnsi="Arial Narrow"/>
                <w:sz w:val="20"/>
                <w:szCs w:val="20"/>
                <w:lang w:val="en-GB"/>
              </w:rPr>
            </w:pPr>
            <w:r w:rsidRPr="00B205CC">
              <w:rPr>
                <w:rFonts w:ascii="Arial Narrow" w:hAnsi="Arial Narrow"/>
                <w:sz w:val="20"/>
                <w:szCs w:val="20"/>
                <w:lang w:val="en-GB"/>
              </w:rPr>
              <w:t>Level 7</w:t>
            </w:r>
          </w:p>
          <w:p w14:paraId="58C38991" w14:textId="77777777" w:rsidR="00B205CC" w:rsidRPr="00B205CC" w:rsidRDefault="00B205CC" w:rsidP="00B205CC">
            <w:pPr>
              <w:numPr>
                <w:ilvl w:val="0"/>
                <w:numId w:val="4"/>
              </w:numPr>
              <w:spacing w:after="200" w:line="276" w:lineRule="auto"/>
              <w:rPr>
                <w:rFonts w:ascii="Arial Narrow" w:hAnsi="Arial Narrow"/>
                <w:sz w:val="20"/>
                <w:szCs w:val="20"/>
                <w:lang w:val="en-GB"/>
              </w:rPr>
            </w:pPr>
            <w:r w:rsidRPr="00B205CC">
              <w:rPr>
                <w:rFonts w:ascii="Arial Narrow" w:hAnsi="Arial Narrow"/>
                <w:sz w:val="20"/>
                <w:szCs w:val="20"/>
                <w:lang w:val="en-GB"/>
              </w:rPr>
              <w:t>Students who are working at this level could:</w:t>
            </w:r>
          </w:p>
          <w:p w14:paraId="608153AB" w14:textId="77777777" w:rsidR="00B205CC" w:rsidRPr="00B205CC" w:rsidRDefault="00B205CC" w:rsidP="00B205CC">
            <w:pPr>
              <w:numPr>
                <w:ilvl w:val="0"/>
                <w:numId w:val="6"/>
              </w:numPr>
              <w:spacing w:after="200" w:line="276" w:lineRule="auto"/>
              <w:rPr>
                <w:rFonts w:ascii="Arial Narrow" w:hAnsi="Arial Narrow"/>
                <w:sz w:val="20"/>
                <w:szCs w:val="20"/>
                <w:lang w:val="en-GB"/>
              </w:rPr>
            </w:pPr>
            <w:r w:rsidRPr="00B205CC">
              <w:rPr>
                <w:rFonts w:ascii="Arial Narrow" w:hAnsi="Arial Narrow"/>
                <w:sz w:val="20"/>
                <w:szCs w:val="20"/>
                <w:lang w:val="en-GB"/>
              </w:rPr>
              <w:lastRenderedPageBreak/>
              <w:t>Use coordinates and match-the-dot activities to draw various objects, shapes and images across all four quadrants in the Cartesian plane</w:t>
            </w:r>
          </w:p>
          <w:p w14:paraId="5C73B8B6" w14:textId="77777777" w:rsidR="00B205CC" w:rsidRPr="00B205CC" w:rsidRDefault="00B205CC" w:rsidP="00B205CC">
            <w:pPr>
              <w:spacing w:after="200" w:line="276" w:lineRule="auto"/>
              <w:ind w:left="360"/>
              <w:rPr>
                <w:rFonts w:ascii="Arial Narrow" w:hAnsi="Arial Narrow"/>
                <w:sz w:val="20"/>
                <w:szCs w:val="20"/>
                <w:lang w:val="en-GB"/>
              </w:rPr>
            </w:pPr>
            <w:r w:rsidRPr="00B205CC">
              <w:rPr>
                <w:rFonts w:ascii="Arial Narrow" w:hAnsi="Arial Narrow"/>
                <w:sz w:val="20"/>
                <w:szCs w:val="20"/>
                <w:lang w:val="en-GB"/>
              </w:rPr>
              <w:t>Level 9</w:t>
            </w:r>
          </w:p>
          <w:p w14:paraId="5E82060B" w14:textId="77777777" w:rsidR="00B205CC" w:rsidRPr="00B205CC" w:rsidRDefault="00B205CC" w:rsidP="00B205CC">
            <w:pPr>
              <w:numPr>
                <w:ilvl w:val="0"/>
                <w:numId w:val="4"/>
              </w:numPr>
              <w:spacing w:after="200" w:line="276" w:lineRule="auto"/>
              <w:rPr>
                <w:rFonts w:ascii="Arial Narrow" w:hAnsi="Arial Narrow"/>
                <w:sz w:val="20"/>
                <w:szCs w:val="20"/>
                <w:lang w:val="en-GB"/>
              </w:rPr>
            </w:pPr>
            <w:r w:rsidRPr="00B205CC">
              <w:rPr>
                <w:rFonts w:ascii="Arial Narrow" w:hAnsi="Arial Narrow"/>
                <w:sz w:val="20"/>
                <w:szCs w:val="20"/>
                <w:lang w:val="en-GB"/>
              </w:rPr>
              <w:t>Students who are working at this level could:</w:t>
            </w:r>
          </w:p>
          <w:p w14:paraId="3D2EAB5D" w14:textId="77777777" w:rsidR="00B205CC" w:rsidRPr="00B205CC" w:rsidRDefault="00B205CC" w:rsidP="00B205CC">
            <w:pPr>
              <w:numPr>
                <w:ilvl w:val="0"/>
                <w:numId w:val="6"/>
              </w:numPr>
              <w:spacing w:after="200" w:line="276" w:lineRule="auto"/>
              <w:rPr>
                <w:rFonts w:ascii="Arial Narrow" w:hAnsi="Arial Narrow"/>
                <w:sz w:val="20"/>
                <w:szCs w:val="20"/>
                <w:lang w:val="en-GB"/>
              </w:rPr>
            </w:pPr>
            <w:r w:rsidRPr="00B205CC">
              <w:rPr>
                <w:rFonts w:ascii="Arial Narrow" w:hAnsi="Arial Narrow"/>
                <w:sz w:val="20"/>
                <w:szCs w:val="20"/>
                <w:lang w:val="en-GB"/>
              </w:rPr>
              <w:t xml:space="preserve">Investigate the exact construction of complete graphs by regular polygons and their diagonals with coordinates on the circumference of a  circle centred at the original in the Cartesian plane (e.g. </w:t>
            </w:r>
            <w:hyperlink r:id="rId14" w:history="1">
              <w:r w:rsidRPr="00B205CC">
                <w:rPr>
                  <w:rStyle w:val="Hyperlink"/>
                  <w:rFonts w:ascii="Arial Narrow" w:hAnsi="Arial Narrow"/>
                  <w:sz w:val="20"/>
                  <w:szCs w:val="20"/>
                  <w:lang w:val="en-GB"/>
                </w:rPr>
                <w:t>Polygon vertex calculator</w:t>
              </w:r>
            </w:hyperlink>
            <w:r w:rsidRPr="00B205CC">
              <w:rPr>
                <w:rFonts w:ascii="Arial Narrow" w:hAnsi="Arial Narrow"/>
                <w:sz w:val="20"/>
                <w:szCs w:val="20"/>
                <w:lang w:val="en-GB"/>
              </w:rPr>
              <w:t xml:space="preserve"> )</w:t>
            </w:r>
          </w:p>
        </w:tc>
      </w:tr>
    </w:tbl>
    <w:p w14:paraId="7F686180" w14:textId="77777777" w:rsidR="00B205CC" w:rsidRPr="00B205CC" w:rsidRDefault="00B205CC" w:rsidP="00B205CC">
      <w:pPr>
        <w:rPr>
          <w:rFonts w:ascii="Arial Narrow" w:hAnsi="Arial Narrow"/>
          <w:sz w:val="20"/>
          <w:szCs w:val="20"/>
        </w:rPr>
      </w:pPr>
    </w:p>
    <w:tbl>
      <w:tblPr>
        <w:tblStyle w:val="TableGrid"/>
        <w:tblW w:w="0" w:type="auto"/>
        <w:tblLook w:val="04A0" w:firstRow="1" w:lastRow="0" w:firstColumn="1" w:lastColumn="0" w:noHBand="0" w:noVBand="1"/>
        <w:tblDescription w:val="Small table listing assessment ideas."/>
      </w:tblPr>
      <w:tblGrid>
        <w:gridCol w:w="14567"/>
      </w:tblGrid>
      <w:tr w:rsidR="00B205CC" w:rsidRPr="00B205CC" w14:paraId="3665914F" w14:textId="77777777" w:rsidTr="005D0A41">
        <w:tc>
          <w:tcPr>
            <w:tcW w:w="14567" w:type="dxa"/>
            <w:shd w:val="clear" w:color="auto" w:fill="D9D9D9" w:themeFill="background1" w:themeFillShade="D9"/>
          </w:tcPr>
          <w:p w14:paraId="62717A16"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sz w:val="20"/>
                <w:szCs w:val="20"/>
              </w:rPr>
              <w:t>Assessment ideas</w:t>
            </w:r>
          </w:p>
        </w:tc>
      </w:tr>
      <w:tr w:rsidR="00B205CC" w:rsidRPr="00B205CC" w14:paraId="4DB07FC6" w14:textId="77777777" w:rsidTr="005D0A41">
        <w:tc>
          <w:tcPr>
            <w:tcW w:w="14567" w:type="dxa"/>
          </w:tcPr>
          <w:p w14:paraId="71844C14"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t>Students:</w:t>
            </w:r>
          </w:p>
          <w:p w14:paraId="7B6786EF" w14:textId="77777777" w:rsidR="00B205CC" w:rsidRPr="00B205CC" w:rsidRDefault="00B205CC" w:rsidP="00B205CC">
            <w:pPr>
              <w:numPr>
                <w:ilvl w:val="0"/>
                <w:numId w:val="8"/>
              </w:numPr>
              <w:spacing w:after="200" w:line="276" w:lineRule="auto"/>
              <w:rPr>
                <w:rFonts w:ascii="Arial Narrow" w:hAnsi="Arial Narrow"/>
                <w:sz w:val="20"/>
                <w:szCs w:val="20"/>
                <w:lang w:val="en-AU"/>
              </w:rPr>
            </w:pPr>
            <w:r w:rsidRPr="00B205CC">
              <w:rPr>
                <w:rFonts w:ascii="Arial Narrow" w:hAnsi="Arial Narrow"/>
                <w:sz w:val="20"/>
                <w:szCs w:val="20"/>
                <w:lang w:val="en-AU"/>
              </w:rPr>
              <w:t xml:space="preserve">formulate rules for linear growing patterns (e.g. </w:t>
            </w:r>
            <w:hyperlink r:id="rId15" w:history="1">
              <w:r w:rsidRPr="00B205CC">
                <w:rPr>
                  <w:rStyle w:val="Hyperlink"/>
                  <w:rFonts w:ascii="Arial Narrow" w:hAnsi="Arial Narrow"/>
                  <w:sz w:val="20"/>
                  <w:szCs w:val="20"/>
                  <w:lang w:val="en-AU"/>
                </w:rPr>
                <w:t>chairs</w:t>
              </w:r>
            </w:hyperlink>
            <w:r w:rsidRPr="00B205CC">
              <w:rPr>
                <w:rFonts w:ascii="Arial Narrow" w:hAnsi="Arial Narrow"/>
                <w:sz w:val="20"/>
                <w:szCs w:val="20"/>
                <w:u w:val="single"/>
                <w:lang w:val="en-AU"/>
              </w:rPr>
              <w:t>,</w:t>
            </w:r>
            <w:r w:rsidRPr="00B205CC">
              <w:rPr>
                <w:rFonts w:ascii="Arial Narrow" w:hAnsi="Arial Narrow"/>
                <w:sz w:val="20"/>
                <w:szCs w:val="20"/>
                <w:lang w:val="en-AU"/>
              </w:rPr>
              <w:t xml:space="preserve"> </w:t>
            </w:r>
            <w:hyperlink r:id="rId16" w:history="1">
              <w:r w:rsidRPr="00B205CC">
                <w:rPr>
                  <w:rStyle w:val="Hyperlink"/>
                  <w:rFonts w:ascii="Arial Narrow" w:hAnsi="Arial Narrow"/>
                  <w:sz w:val="20"/>
                  <w:szCs w:val="20"/>
                  <w:lang w:val="en-AU"/>
                </w:rPr>
                <w:t>garden beds</w:t>
              </w:r>
            </w:hyperlink>
            <w:r w:rsidRPr="00B205CC">
              <w:rPr>
                <w:rFonts w:ascii="Arial Narrow" w:hAnsi="Arial Narrow"/>
                <w:sz w:val="20"/>
                <w:szCs w:val="20"/>
                <w:lang w:val="en-AU"/>
              </w:rPr>
              <w:t>) in terms of a variable, generate a table of coordinates from the rules and plot the coordinates on the Cartesian plane.</w:t>
            </w:r>
          </w:p>
        </w:tc>
      </w:tr>
    </w:tbl>
    <w:p w14:paraId="0722C000" w14:textId="77777777" w:rsidR="00B205CC" w:rsidRPr="00B205CC" w:rsidRDefault="00B205CC" w:rsidP="00B205CC">
      <w:pPr>
        <w:rPr>
          <w:rFonts w:ascii="Arial Narrow" w:hAnsi="Arial Narrow"/>
          <w:sz w:val="20"/>
          <w:szCs w:val="20"/>
        </w:rPr>
      </w:pPr>
    </w:p>
    <w:tbl>
      <w:tblPr>
        <w:tblStyle w:val="TableGrid"/>
        <w:tblW w:w="14567" w:type="dxa"/>
        <w:tblLook w:val="04A0" w:firstRow="1" w:lastRow="0" w:firstColumn="1" w:lastColumn="0" w:noHBand="0" w:noVBand="1"/>
        <w:tblDescription w:val="Small table listing resources."/>
      </w:tblPr>
      <w:tblGrid>
        <w:gridCol w:w="3208"/>
        <w:gridCol w:w="4697"/>
        <w:gridCol w:w="6662"/>
      </w:tblGrid>
      <w:tr w:rsidR="00B205CC" w:rsidRPr="00B205CC" w14:paraId="53E3BAA7" w14:textId="77777777" w:rsidTr="00B205CC">
        <w:tc>
          <w:tcPr>
            <w:tcW w:w="14567" w:type="dxa"/>
            <w:gridSpan w:val="3"/>
            <w:shd w:val="clear" w:color="auto" w:fill="D9D9D9" w:themeFill="background1" w:themeFillShade="D9"/>
          </w:tcPr>
          <w:p w14:paraId="5B2C7725"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b/>
                <w:sz w:val="20"/>
                <w:szCs w:val="20"/>
              </w:rPr>
              <w:t>Resources</w:t>
            </w:r>
          </w:p>
        </w:tc>
      </w:tr>
      <w:tr w:rsidR="00B205CC" w:rsidRPr="00B205CC" w14:paraId="313865A6" w14:textId="77777777" w:rsidTr="005D0A41">
        <w:tc>
          <w:tcPr>
            <w:tcW w:w="3208" w:type="dxa"/>
            <w:shd w:val="clear" w:color="auto" w:fill="auto"/>
          </w:tcPr>
          <w:p w14:paraId="627C8E4E" w14:textId="77777777" w:rsidR="00B205CC" w:rsidRPr="00B205CC" w:rsidRDefault="00B205CC" w:rsidP="00B205CC">
            <w:pPr>
              <w:spacing w:after="200" w:line="276" w:lineRule="auto"/>
              <w:rPr>
                <w:rFonts w:ascii="Arial Narrow" w:hAnsi="Arial Narrow"/>
                <w:sz w:val="20"/>
                <w:szCs w:val="20"/>
                <w:u w:val="single"/>
              </w:rPr>
            </w:pPr>
            <w:r w:rsidRPr="00B205CC">
              <w:rPr>
                <w:rFonts w:ascii="Arial Narrow" w:hAnsi="Arial Narrow"/>
                <w:sz w:val="20"/>
                <w:szCs w:val="20"/>
              </w:rPr>
              <w:t xml:space="preserve">AMSI </w:t>
            </w:r>
            <w:hyperlink r:id="rId17" w:anchor="teacon-2" w:history="1">
              <w:r w:rsidRPr="00B205CC">
                <w:rPr>
                  <w:rStyle w:val="Hyperlink"/>
                  <w:rFonts w:ascii="Arial Narrow" w:hAnsi="Arial Narrow"/>
                  <w:sz w:val="20"/>
                  <w:szCs w:val="20"/>
                </w:rPr>
                <w:t>Plotting linear relationships</w:t>
              </w:r>
            </w:hyperlink>
          </w:p>
          <w:p w14:paraId="5F6C26EB" w14:textId="77777777" w:rsidR="00B205CC" w:rsidRPr="00B205CC" w:rsidRDefault="00B205CC" w:rsidP="00B205CC">
            <w:pPr>
              <w:spacing w:after="200" w:line="276" w:lineRule="auto"/>
              <w:rPr>
                <w:rFonts w:ascii="Arial Narrow" w:hAnsi="Arial Narrow"/>
                <w:sz w:val="20"/>
                <w:szCs w:val="20"/>
              </w:rPr>
            </w:pPr>
          </w:p>
        </w:tc>
        <w:tc>
          <w:tcPr>
            <w:tcW w:w="4697" w:type="dxa"/>
            <w:shd w:val="clear" w:color="auto" w:fill="auto"/>
          </w:tcPr>
          <w:p w14:paraId="531DE461"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t xml:space="preserve">NCTM Illuminations </w:t>
            </w:r>
            <w:hyperlink r:id="rId18" w:history="1">
              <w:r w:rsidRPr="00B205CC">
                <w:rPr>
                  <w:rStyle w:val="Hyperlink"/>
                  <w:rFonts w:ascii="Arial Narrow" w:hAnsi="Arial Narrow"/>
                  <w:sz w:val="20"/>
                  <w:szCs w:val="20"/>
                </w:rPr>
                <w:t>Chairs</w:t>
              </w:r>
            </w:hyperlink>
            <w:r w:rsidRPr="00B205CC">
              <w:rPr>
                <w:rFonts w:ascii="Arial Narrow" w:hAnsi="Arial Narrow"/>
                <w:sz w:val="20"/>
                <w:szCs w:val="20"/>
              </w:rPr>
              <w:t xml:space="preserve"> </w:t>
            </w:r>
            <w:hyperlink r:id="rId19" w:history="1">
              <w:r w:rsidRPr="00B205CC">
                <w:rPr>
                  <w:rStyle w:val="Hyperlink"/>
                  <w:rFonts w:ascii="Arial Narrow" w:hAnsi="Arial Narrow"/>
                  <w:sz w:val="20"/>
                  <w:szCs w:val="20"/>
                </w:rPr>
                <w:t>Point plotter</w:t>
              </w:r>
            </w:hyperlink>
          </w:p>
          <w:p w14:paraId="3CCF435E" w14:textId="77777777" w:rsidR="00B205CC" w:rsidRPr="00B205CC" w:rsidRDefault="00F66419" w:rsidP="00B205CC">
            <w:pPr>
              <w:spacing w:after="200" w:line="276" w:lineRule="auto"/>
              <w:rPr>
                <w:rFonts w:ascii="Arial Narrow" w:hAnsi="Arial Narrow"/>
                <w:sz w:val="20"/>
                <w:szCs w:val="20"/>
                <w:u w:val="single"/>
                <w:lang w:val="en-AU"/>
              </w:rPr>
            </w:pPr>
            <w:hyperlink r:id="rId20" w:history="1">
              <w:r w:rsidR="00B205CC" w:rsidRPr="00B205CC">
                <w:rPr>
                  <w:rStyle w:val="Hyperlink"/>
                  <w:rFonts w:ascii="Arial Narrow" w:hAnsi="Arial Narrow"/>
                  <w:sz w:val="20"/>
                  <w:szCs w:val="20"/>
                  <w:lang w:val="en-AU"/>
                </w:rPr>
                <w:t>Function machine</w:t>
              </w:r>
            </w:hyperlink>
          </w:p>
        </w:tc>
        <w:tc>
          <w:tcPr>
            <w:tcW w:w="6662" w:type="dxa"/>
            <w:shd w:val="clear" w:color="auto" w:fill="auto"/>
          </w:tcPr>
          <w:p w14:paraId="765836BA" w14:textId="77777777" w:rsidR="00B205CC" w:rsidRPr="00B205CC" w:rsidRDefault="00B205CC" w:rsidP="00B205CC">
            <w:pPr>
              <w:spacing w:after="200" w:line="276" w:lineRule="auto"/>
              <w:rPr>
                <w:rFonts w:ascii="Arial Narrow" w:hAnsi="Arial Narrow"/>
                <w:sz w:val="20"/>
                <w:szCs w:val="20"/>
              </w:rPr>
            </w:pPr>
            <w:r w:rsidRPr="00B205CC">
              <w:rPr>
                <w:rFonts w:ascii="Arial Narrow" w:hAnsi="Arial Narrow"/>
                <w:sz w:val="20"/>
                <w:szCs w:val="20"/>
              </w:rPr>
              <w:t xml:space="preserve">FUSE: </w:t>
            </w:r>
            <w:hyperlink r:id="rId21" w:history="1">
              <w:r w:rsidRPr="00B205CC">
                <w:rPr>
                  <w:rStyle w:val="Hyperlink"/>
                  <w:rFonts w:ascii="Arial Narrow" w:hAnsi="Arial Narrow"/>
                  <w:sz w:val="20"/>
                  <w:szCs w:val="20"/>
                </w:rPr>
                <w:t>Plot linear relationships on the Cartesian plane with and without the use of digital technologies</w:t>
              </w:r>
            </w:hyperlink>
          </w:p>
        </w:tc>
      </w:tr>
    </w:tbl>
    <w:p w14:paraId="5BA05051" w14:textId="77777777" w:rsidR="00B205CC" w:rsidRPr="00B205CC" w:rsidRDefault="00B205CC" w:rsidP="00B205CC">
      <w:pPr>
        <w:rPr>
          <w:rFonts w:ascii="Arial Narrow" w:hAnsi="Arial Narrow"/>
          <w:sz w:val="20"/>
          <w:szCs w:val="20"/>
        </w:rPr>
      </w:pPr>
    </w:p>
    <w:bookmarkEnd w:id="0"/>
    <w:p w14:paraId="30362A6A" w14:textId="77777777" w:rsidR="00B205CC" w:rsidRPr="00B205CC" w:rsidRDefault="00B205CC" w:rsidP="00B205CC">
      <w:pPr>
        <w:rPr>
          <w:rFonts w:ascii="Arial Narrow" w:hAnsi="Arial Narrow"/>
          <w:sz w:val="20"/>
          <w:szCs w:val="20"/>
        </w:rPr>
      </w:pPr>
    </w:p>
    <w:p w14:paraId="2B976676" w14:textId="3B040205" w:rsidR="002647BB" w:rsidRPr="00B205CC" w:rsidRDefault="002647BB" w:rsidP="00B205CC"/>
    <w:sectPr w:rsidR="002647BB" w:rsidRPr="00B205CC" w:rsidSect="00060A23">
      <w:headerReference w:type="even" r:id="rId22"/>
      <w:headerReference w:type="default" r:id="rId23"/>
      <w:footerReference w:type="even" r:id="rId24"/>
      <w:footerReference w:type="default" r:id="rId25"/>
      <w:headerReference w:type="first" r:id="rId26"/>
      <w:footerReference w:type="first" r:id="rId27"/>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9D18" w14:textId="77777777" w:rsidR="00E538E6" w:rsidRDefault="00E53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0F93" w14:textId="77777777" w:rsidR="00E538E6" w:rsidRDefault="00E5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F42D37E" w:rsidR="00FD29D3" w:rsidRPr="00D86DE4" w:rsidRDefault="00F6641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205CC">
          <w:rPr>
            <w:color w:val="999999" w:themeColor="accent2"/>
          </w:rPr>
          <w:t>By unit/lessons: secondary school example</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9A220E5"/>
    <w:multiLevelType w:val="hybridMultilevel"/>
    <w:tmpl w:val="24FAE420"/>
    <w:lvl w:ilvl="0" w:tplc="1286E6B0">
      <w:start w:val="1"/>
      <w:numFmt w:val="bullet"/>
      <w:lvlText w:val=""/>
      <w:lvlJc w:val="left"/>
      <w:pPr>
        <w:tabs>
          <w:tab w:val="num" w:pos="862"/>
        </w:tabs>
        <w:ind w:left="862" w:hanging="360"/>
      </w:pPr>
      <w:rPr>
        <w:rFonts w:ascii="Symbol" w:hAnsi="Symbol" w:hint="default"/>
        <w:sz w:val="20"/>
        <w:szCs w:val="20"/>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E2F4C91"/>
    <w:multiLevelType w:val="hybridMultilevel"/>
    <w:tmpl w:val="A32EAA70"/>
    <w:lvl w:ilvl="0" w:tplc="14EAC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647D5"/>
    <w:rsid w:val="002754C1"/>
    <w:rsid w:val="002841C8"/>
    <w:rsid w:val="0028516B"/>
    <w:rsid w:val="002C6F90"/>
    <w:rsid w:val="002E4FB5"/>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143F7"/>
    <w:rsid w:val="00724507"/>
    <w:rsid w:val="00773E6C"/>
    <w:rsid w:val="00781FB1"/>
    <w:rsid w:val="007D1B6D"/>
    <w:rsid w:val="008128C1"/>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05CC"/>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6641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B205CC"/>
    <w:rPr>
      <w:color w:val="605E5C"/>
      <w:shd w:val="clear" w:color="auto" w:fill="E1DFDD"/>
    </w:rPr>
  </w:style>
  <w:style w:type="character" w:styleId="FollowedHyperlink">
    <w:name w:val="FollowedHyperlink"/>
    <w:basedOn w:val="DefaultParagraphFont"/>
    <w:uiPriority w:val="99"/>
    <w:semiHidden/>
    <w:unhideWhenUsed/>
    <w:rsid w:val="00B205C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thematicscentre.com/taskcentre/147gardn.htm" TargetMode="External"/><Relationship Id="rId18" Type="http://schemas.openxmlformats.org/officeDocument/2006/relationships/hyperlink" Target="http://illuminations.nctm.org/ActivityDetail.aspx?ID=14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fuse.education.vic.gov.au/VCAA/VCMNA283" TargetMode="External"/><Relationship Id="rId7" Type="http://schemas.openxmlformats.org/officeDocument/2006/relationships/settings" Target="settings.xml"/><Relationship Id="rId12" Type="http://schemas.openxmlformats.org/officeDocument/2006/relationships/hyperlink" Target="http://illuminations.nctm.org/ActivityDetail.aspx?ID=144" TargetMode="External"/><Relationship Id="rId17" Type="http://schemas.openxmlformats.org/officeDocument/2006/relationships/hyperlink" Target="http://www.amsi.org.au/ESA_middle_years/Year8/Year8_md/Year8_1a.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thematicscentre.com/taskcentre/147gardn.htm" TargetMode="External"/><Relationship Id="rId20" Type="http://schemas.openxmlformats.org/officeDocument/2006/relationships/hyperlink" Target="http://nlvm.usu.edu/en/nav/frames_asid_191_g_3_t_2.html?from=category_g_3_t_2.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MNA28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lluminations.nctm.org/ActivityDetail.aspx?ID=14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lvm.usu.edu/en/nav/frames_asid_331_g_3_t_2.html?from=category_g_3_t_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openref.com/coordpolycalc.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FBD87828A1CC48C99C552C11598143D0"/>
        <w:category>
          <w:name w:val="General"/>
          <w:gallery w:val="placeholder"/>
        </w:category>
        <w:types>
          <w:type w:val="bbPlcHdr"/>
        </w:types>
        <w:behaviors>
          <w:behavior w:val="content"/>
        </w:behaviors>
        <w:guid w:val="{C97ED984-4FB8-4A41-9174-2D645108412F}"/>
      </w:docPartPr>
      <w:docPartBody>
        <w:p w:rsidR="00E35A14" w:rsidRDefault="00F23163" w:rsidP="00F23163">
          <w:pPr>
            <w:pStyle w:val="FBD87828A1CC48C99C552C11598143D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E35A14"/>
    <w:rsid w:val="00F23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63"/>
    <w:rPr>
      <w:color w:val="808080"/>
    </w:rPr>
  </w:style>
  <w:style w:type="paragraph" w:customStyle="1" w:styleId="A8C39B39ED9FB94FBDEAEED12CD16B85">
    <w:name w:val="A8C39B39ED9FB94FBDEAEED12CD16B85"/>
  </w:style>
  <w:style w:type="paragraph" w:customStyle="1" w:styleId="FBD87828A1CC48C99C552C11598143D0">
    <w:name w:val="FBD87828A1CC48C99C552C11598143D0"/>
    <w:rsid w:val="00F23163"/>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A97CB3B-176E-4A47-B050-F82D58ED549E}"/>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By unit/lessons: secondary school example</vt:lpstr>
    </vt:vector>
  </TitlesOfParts>
  <Company>Victorian Curriculum and Assessment Authority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unit/lessons: secondary school example</dc:title>
  <dc:creator>Derek Tolan</dc:creator>
  <cp:keywords>curriculum planning; unit of work; lessons</cp:keywords>
  <cp:lastModifiedBy>Garner, Georgina K</cp:lastModifiedBy>
  <cp:revision>6</cp:revision>
  <cp:lastPrinted>2015-05-15T02:36:00Z</cp:lastPrinted>
  <dcterms:created xsi:type="dcterms:W3CDTF">2022-11-25T04:14:00Z</dcterms:created>
  <dcterms:modified xsi:type="dcterms:W3CDTF">2022-11-25T04:38:00Z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3;#VCAA|ae0180aa-7478-4220-a827-32d8158f8b8e</vt:lpwstr>
  </property>
  <property fmtid="{D5CDD505-2E9C-101B-9397-08002B2CF9AE}" pid="5" name="DEECD_SubjectCategory">
    <vt:lpwstr/>
  </property>
  <property fmtid="{D5CDD505-2E9C-101B-9397-08002B2CF9AE}" pid="6" name="DEECD_ItemType">
    <vt:lpwstr>2;#Page|eb523acf-a821-456c-a76b-7607578309d7</vt:lpwstr>
  </property>
  <property fmtid="{D5CDD505-2E9C-101B-9397-08002B2CF9AE}" pid="7" name="DEECD_Audience">
    <vt:lpwstr/>
  </property>
</Properties>
</file>