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3CE3B298" w:rsidR="00F4525C" w:rsidRPr="00A778FB" w:rsidRDefault="00747CB6" w:rsidP="009B61E5">
      <w:pPr>
        <w:pStyle w:val="VCAADocumenttitle"/>
        <w:rPr>
          <w:sz w:val="56"/>
          <w:szCs w:val="56"/>
        </w:rPr>
      </w:pPr>
      <w:r>
        <w:rPr>
          <w:sz w:val="56"/>
          <w:szCs w:val="56"/>
        </w:rPr>
        <w:t>Curriculum mapping</w:t>
      </w:r>
    </w:p>
    <w:p w14:paraId="11D45112" w14:textId="77777777" w:rsidR="00747CB6" w:rsidRPr="005050EC" w:rsidRDefault="00747CB6" w:rsidP="00747CB6">
      <w:pPr>
        <w:pStyle w:val="VCAAHeading1"/>
      </w:pPr>
      <w:bookmarkStart w:id="0" w:name="TemplateOverview"/>
      <w:bookmarkEnd w:id="0"/>
      <w:r w:rsidRPr="005050EC">
        <w:t xml:space="preserve">Why undertake curriculum mapping? </w:t>
      </w:r>
    </w:p>
    <w:p w14:paraId="65EB61E7" w14:textId="434D0F5A" w:rsidR="00747CB6" w:rsidRDefault="00747CB6" w:rsidP="00747CB6">
      <w:pPr>
        <w:pStyle w:val="VCAAbody"/>
      </w:pPr>
      <w:r w:rsidRPr="00516832">
        <w:t xml:space="preserve">Mapping identifies the extent of </w:t>
      </w:r>
      <w:r>
        <w:t xml:space="preserve">curriculum </w:t>
      </w:r>
      <w:r w:rsidRPr="00516832">
        <w:t xml:space="preserve">coverage </w:t>
      </w:r>
      <w:r>
        <w:t xml:space="preserve">in </w:t>
      </w:r>
      <w:r w:rsidRPr="00516832">
        <w:t>unit</w:t>
      </w:r>
      <w:r>
        <w:t>s of work/sequences of lessons</w:t>
      </w:r>
      <w:r w:rsidRPr="00516832">
        <w:t xml:space="preserve"> and clearly links teaching, learning and assessment</w:t>
      </w:r>
      <w:r>
        <w:t xml:space="preserve"> while working with the curriculum continuum</w:t>
      </w:r>
      <w:r w:rsidRPr="00516832">
        <w:t xml:space="preserve">. </w:t>
      </w:r>
    </w:p>
    <w:p w14:paraId="5ED68DF2" w14:textId="7E52BED1" w:rsidR="00747CB6" w:rsidRPr="00747CB6" w:rsidRDefault="00747CB6" w:rsidP="00747CB6">
      <w:pPr>
        <w:pStyle w:val="VCAAbody"/>
      </w:pPr>
      <w:r w:rsidRPr="00516832">
        <w:t xml:space="preserve">A mapping template has been developed to support teachers to identify where content descriptions </w:t>
      </w:r>
      <w:r>
        <w:t xml:space="preserve">and </w:t>
      </w:r>
      <w:r w:rsidRPr="00516832">
        <w:t>achievement standards</w:t>
      </w:r>
      <w:r>
        <w:t xml:space="preserve"> are </w:t>
      </w:r>
      <w:r w:rsidRPr="00516832">
        <w:t xml:space="preserve">being </w:t>
      </w:r>
      <w:r>
        <w:t xml:space="preserve">explicitly </w:t>
      </w:r>
      <w:r w:rsidRPr="00516832">
        <w:t>addressed with</w:t>
      </w:r>
      <w:r>
        <w:t>in</w:t>
      </w:r>
      <w:r w:rsidRPr="00516832">
        <w:t xml:space="preserve"> the school’s teaching and learning program. </w:t>
      </w:r>
    </w:p>
    <w:p w14:paraId="68105D1F" w14:textId="77777777" w:rsidR="00747CB6" w:rsidRPr="00DA55A4" w:rsidRDefault="00747CB6" w:rsidP="00747CB6">
      <w:pPr>
        <w:pStyle w:val="VCAAHeading2"/>
      </w:pPr>
      <w:r w:rsidRPr="00DA55A4">
        <w:t>A mapping template</w:t>
      </w:r>
      <w:r w:rsidRPr="0063667B">
        <w:t xml:space="preserve"> </w:t>
      </w:r>
      <w:r w:rsidRPr="0063667B">
        <w:rPr>
          <w:iCs/>
        </w:rPr>
        <w:t>example</w:t>
      </w:r>
    </w:p>
    <w:p w14:paraId="47AF569B" w14:textId="1480C827" w:rsidR="00747CB6" w:rsidRPr="00747CB6" w:rsidRDefault="00747CB6" w:rsidP="00747CB6">
      <w:pPr>
        <w:pStyle w:val="VCAAbody"/>
      </w:pPr>
      <w:r w:rsidRPr="00DA55A4">
        <w:t xml:space="preserve">Note: </w:t>
      </w:r>
      <w:r>
        <w:t xml:space="preserve">This template is partially completed and is provided as an example only. The template for each curriculum area will look slightly different in recognition of different structures, overall number of content descriptions, and reflecting specific issues within the curriculum area. </w:t>
      </w:r>
    </w:p>
    <w:p w14:paraId="2C9A4BA1" w14:textId="77777777" w:rsidR="00747CB6" w:rsidRPr="00516832" w:rsidRDefault="00747CB6" w:rsidP="00747CB6">
      <w:pPr>
        <w:spacing w:after="0" w:line="240" w:lineRule="auto"/>
        <w:jc w:val="both"/>
        <w:rPr>
          <w:rFonts w:cs="Calibri"/>
          <w:color w:val="000000"/>
        </w:rPr>
      </w:pPr>
    </w:p>
    <w:p w14:paraId="365438BB" w14:textId="77777777" w:rsidR="00747CB6" w:rsidRDefault="00747CB6" w:rsidP="00747CB6">
      <w:pPr>
        <w:spacing w:after="0" w:line="240" w:lineRule="auto"/>
        <w:ind w:left="-142" w:firstLine="142"/>
        <w:jc w:val="both"/>
        <w:rPr>
          <w:rFonts w:cs="Calibri"/>
          <w:b/>
          <w:bCs/>
          <w:color w:val="000000"/>
        </w:rPr>
      </w:pPr>
      <w:r>
        <w:rPr>
          <w:noProof/>
          <w:lang w:eastAsia="en-AU"/>
        </w:rPr>
        <w:drawing>
          <wp:inline distT="0" distB="0" distL="0" distR="0" wp14:anchorId="286CEE41" wp14:editId="2EEB0C5C">
            <wp:extent cx="6935637" cy="4740834"/>
            <wp:effectExtent l="19050" t="19050" r="17780" b="22225"/>
            <wp:docPr id="2" name="Picture 2" descr="Image of an example curriculum mapping template for Critical and Creative Thinking Levels 7 a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n example curriculum mapping template for Critical and Creative Thinking Levels 7 and 8."/>
                    <pic:cNvPicPr/>
                  </pic:nvPicPr>
                  <pic:blipFill>
                    <a:blip r:embed="rId11"/>
                    <a:stretch>
                      <a:fillRect/>
                    </a:stretch>
                  </pic:blipFill>
                  <pic:spPr>
                    <a:xfrm>
                      <a:off x="0" y="0"/>
                      <a:ext cx="6941010" cy="4744507"/>
                    </a:xfrm>
                    <a:prstGeom prst="rect">
                      <a:avLst/>
                    </a:prstGeom>
                    <a:ln>
                      <a:solidFill>
                        <a:schemeClr val="bg1">
                          <a:lumMod val="65000"/>
                        </a:schemeClr>
                      </a:solidFill>
                    </a:ln>
                  </pic:spPr>
                </pic:pic>
              </a:graphicData>
            </a:graphic>
          </wp:inline>
        </w:drawing>
      </w:r>
    </w:p>
    <w:p w14:paraId="58111E39" w14:textId="77777777" w:rsidR="00747CB6" w:rsidRDefault="00747CB6" w:rsidP="00747CB6">
      <w:pPr>
        <w:spacing w:after="0" w:line="240" w:lineRule="auto"/>
        <w:jc w:val="both"/>
        <w:rPr>
          <w:rFonts w:cs="Calibri"/>
          <w:b/>
          <w:bCs/>
          <w:color w:val="000000"/>
          <w:sz w:val="24"/>
          <w:szCs w:val="24"/>
        </w:rPr>
      </w:pPr>
    </w:p>
    <w:p w14:paraId="23C144B4" w14:textId="77777777" w:rsidR="00747CB6" w:rsidRPr="00DA55A4" w:rsidRDefault="00747CB6" w:rsidP="00747CB6">
      <w:pPr>
        <w:rPr>
          <w:rFonts w:cs="Calibri"/>
          <w:bCs/>
          <w:color w:val="000000"/>
        </w:rPr>
      </w:pPr>
      <w:r w:rsidRPr="00DA55A4">
        <w:rPr>
          <w:rFonts w:cs="Calibri"/>
          <w:bCs/>
          <w:color w:val="000000"/>
        </w:rPr>
        <w:br w:type="page"/>
      </w:r>
    </w:p>
    <w:p w14:paraId="4875789E" w14:textId="77777777" w:rsidR="00747CB6" w:rsidRPr="005050EC" w:rsidRDefault="00747CB6" w:rsidP="00747CB6">
      <w:pPr>
        <w:pStyle w:val="VCAAHeading2"/>
      </w:pPr>
      <w:r w:rsidRPr="005050EC">
        <w:lastRenderedPageBreak/>
        <w:t>How to use the mapping template</w:t>
      </w:r>
    </w:p>
    <w:p w14:paraId="5DA12D53" w14:textId="77777777" w:rsidR="00747CB6" w:rsidRPr="005050EC" w:rsidRDefault="00747CB6" w:rsidP="00747CB6">
      <w:pPr>
        <w:pStyle w:val="VCAAbody"/>
      </w:pPr>
      <w:r w:rsidRPr="005050EC">
        <w:t>Curriculum mapping has two steps</w:t>
      </w:r>
      <w:r>
        <w:t xml:space="preserve">, filling in the template and analysing the findings. </w:t>
      </w:r>
    </w:p>
    <w:p w14:paraId="489EE036" w14:textId="2B8B4627" w:rsidR="00747CB6" w:rsidRPr="00747CB6" w:rsidRDefault="00747CB6" w:rsidP="00747CB6">
      <w:pPr>
        <w:pStyle w:val="VCAAbody"/>
      </w:pPr>
      <w:r w:rsidRPr="005050EC">
        <w:t xml:space="preserve">This template can be completed electronically or printed on A3 paper. </w:t>
      </w:r>
    </w:p>
    <w:p w14:paraId="120C65EA" w14:textId="48B00EE8" w:rsidR="00747CB6" w:rsidRPr="005050EC" w:rsidRDefault="00747CB6" w:rsidP="00747CB6">
      <w:pPr>
        <w:pStyle w:val="VCAAHeading3"/>
        <w:rPr>
          <w:color w:val="000000"/>
        </w:rPr>
      </w:pPr>
      <w:r w:rsidRPr="00163B7F">
        <w:t xml:space="preserve">Step 1 – Filling in the template </w:t>
      </w:r>
      <w:r w:rsidR="00A24995" w:rsidRPr="00A24995">
        <w:t>(</w:t>
      </w:r>
      <w:r w:rsidRPr="00A24995">
        <w:t>see annotations below</w:t>
      </w:r>
      <w:r w:rsidR="00A24995" w:rsidRPr="00A24995">
        <w:t>)</w:t>
      </w:r>
    </w:p>
    <w:p w14:paraId="00AE83E0" w14:textId="77777777" w:rsidR="00747CB6" w:rsidRDefault="00747CB6" w:rsidP="00747CB6">
      <w:pPr>
        <w:pStyle w:val="VCAAbullet"/>
      </w:pPr>
      <w:r w:rsidRPr="00516832">
        <w:t>Take a unit of work</w:t>
      </w:r>
      <w:r>
        <w:t>/sequence of lessons, fill in the unit name and the semester / year when it is taught.</w:t>
      </w:r>
    </w:p>
    <w:p w14:paraId="4205CEE3" w14:textId="77777777" w:rsidR="00747CB6" w:rsidRPr="00516832" w:rsidRDefault="00747CB6" w:rsidP="00747CB6">
      <w:pPr>
        <w:pStyle w:val="VCAAbullet"/>
      </w:pPr>
      <w:r>
        <w:t xml:space="preserve">Use the check box or place a </w:t>
      </w:r>
      <w:r w:rsidRPr="00516832">
        <w:sym w:font="Wingdings" w:char="F0FC"/>
      </w:r>
      <w:r w:rsidRPr="00516832">
        <w:t xml:space="preserve"> </w:t>
      </w:r>
      <w:r>
        <w:t xml:space="preserve">in the </w:t>
      </w:r>
      <w:r w:rsidRPr="00516832">
        <w:t xml:space="preserve">relevant </w:t>
      </w:r>
      <w:r>
        <w:t xml:space="preserve">content description </w:t>
      </w:r>
      <w:r w:rsidRPr="00516832">
        <w:t>cell</w:t>
      </w:r>
      <w:r>
        <w:t>.</w:t>
      </w:r>
    </w:p>
    <w:p w14:paraId="73DEC23D" w14:textId="77777777" w:rsidR="00747CB6" w:rsidRPr="00516832" w:rsidRDefault="00747CB6" w:rsidP="00747CB6">
      <w:pPr>
        <w:pStyle w:val="VCAAbullet"/>
      </w:pPr>
      <w:r w:rsidRPr="00516832">
        <w:t>Indicate within each marked cell</w:t>
      </w:r>
      <w:r>
        <w:t xml:space="preserve"> the connection to the relevant sentence/s in the </w:t>
      </w:r>
      <w:r w:rsidRPr="00516832">
        <w:t xml:space="preserve">achievement standard, using </w:t>
      </w:r>
      <w:r>
        <w:t xml:space="preserve">the </w:t>
      </w:r>
      <w:r w:rsidRPr="00516832">
        <w:t>numbering scheme</w:t>
      </w:r>
      <w:r>
        <w:t xml:space="preserve"> provided. </w:t>
      </w:r>
      <w:r w:rsidRPr="00516832">
        <w:t>Each sentence in the achievement standard has been numbered, for example (1).</w:t>
      </w:r>
    </w:p>
    <w:p w14:paraId="67E07011" w14:textId="3CC816E3" w:rsidR="00747CB6" w:rsidRPr="00747CB6" w:rsidRDefault="00747CB6" w:rsidP="00747CB6">
      <w:pPr>
        <w:pStyle w:val="VCAAbody"/>
      </w:pPr>
      <w:r w:rsidRPr="00724154">
        <w:t xml:space="preserve">NB: You may find that a content description does not address the entire sentence from the achievement standard. This exercise is to highlight the contribution towards the achievement standard so that assessment can be discussed.   </w:t>
      </w:r>
    </w:p>
    <w:p w14:paraId="28381FFB" w14:textId="77777777" w:rsidR="00747CB6" w:rsidRDefault="00747CB6" w:rsidP="00747CB6">
      <w:pPr>
        <w:pStyle w:val="VCAAbody"/>
      </w:pPr>
      <w:r w:rsidRPr="00516832">
        <w:t xml:space="preserve">This process needs to be repeated if the unit covers more </w:t>
      </w:r>
      <w:r>
        <w:t xml:space="preserve">curriculum content than is represented on the template, for example it may be more </w:t>
      </w:r>
      <w:r w:rsidRPr="00516832">
        <w:t xml:space="preserve">than one strand or </w:t>
      </w:r>
      <w:r>
        <w:t>curriculum area</w:t>
      </w:r>
      <w:r w:rsidRPr="00516832">
        <w:t xml:space="preserve">.  </w:t>
      </w:r>
    </w:p>
    <w:p w14:paraId="38CFF9E6" w14:textId="77777777" w:rsidR="00747CB6" w:rsidRDefault="00747CB6" w:rsidP="00747CB6">
      <w:pPr>
        <w:spacing w:after="0" w:line="240" w:lineRule="auto"/>
        <w:rPr>
          <w:rFonts w:cs="Calibri"/>
          <w:color w:val="000000"/>
          <w:sz w:val="16"/>
          <w:szCs w:val="16"/>
        </w:rPr>
        <w:sectPr w:rsidR="00747CB6" w:rsidSect="004A69DE">
          <w:headerReference w:type="default" r:id="rId12"/>
          <w:footerReference w:type="default" r:id="rId13"/>
          <w:headerReference w:type="first" r:id="rId14"/>
          <w:footerReference w:type="first" r:id="rId15"/>
          <w:type w:val="continuous"/>
          <w:pgSz w:w="11907" w:h="16840" w:code="9"/>
          <w:pgMar w:top="720" w:right="720" w:bottom="720" w:left="720" w:header="283" w:footer="227" w:gutter="0"/>
          <w:cols w:space="708"/>
          <w:titlePg/>
          <w:docGrid w:linePitch="360"/>
        </w:sectPr>
      </w:pPr>
    </w:p>
    <w:p w14:paraId="0C2FB7EE" w14:textId="5B21C002" w:rsidR="00747CB6" w:rsidRPr="00724154" w:rsidRDefault="00747CB6" w:rsidP="00747CB6">
      <w:pPr>
        <w:spacing w:after="0" w:line="240" w:lineRule="auto"/>
        <w:rPr>
          <w:rFonts w:cs="Calibri"/>
          <w:color w:val="000000"/>
          <w:sz w:val="16"/>
          <w:szCs w:val="16"/>
        </w:rPr>
      </w:pPr>
    </w:p>
    <w:p w14:paraId="1DAFCD7A" w14:textId="0C0991ED" w:rsidR="00747CB6" w:rsidRDefault="00747CB6" w:rsidP="00747CB6">
      <w:pPr>
        <w:spacing w:after="0" w:line="240" w:lineRule="auto"/>
        <w:rPr>
          <w:rFonts w:cs="Calibri"/>
          <w:color w:val="000000"/>
        </w:rPr>
      </w:pPr>
      <w:r w:rsidRPr="00747CB6">
        <w:rPr>
          <w:rFonts w:ascii="Calibri" w:eastAsia="Calibri" w:hAnsi="Calibri" w:cs="Calibri"/>
          <w:noProof/>
          <w:color w:val="000000"/>
          <w:lang w:val="en-AU" w:eastAsia="en-AU"/>
        </w:rPr>
        <w:drawing>
          <wp:anchor distT="0" distB="0" distL="114300" distR="114300" simplePos="0" relativeHeight="251663360" behindDoc="0" locked="0" layoutInCell="1" allowOverlap="1" wp14:anchorId="64E231A4" wp14:editId="74941AB6">
            <wp:simplePos x="0" y="0"/>
            <wp:positionH relativeFrom="column">
              <wp:posOffset>0</wp:posOffset>
            </wp:positionH>
            <wp:positionV relativeFrom="paragraph">
              <wp:posOffset>-635</wp:posOffset>
            </wp:positionV>
            <wp:extent cx="2933700" cy="2190750"/>
            <wp:effectExtent l="0" t="0" r="0" b="0"/>
            <wp:wrapNone/>
            <wp:docPr id="6" name="Picture 6" descr="Part of the template. Annotation says: The tick boxes allow a school to see at a glance if each of the content descriptions has been ad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t of the template. Annotation says: The tick boxes allow a school to see at a glance if each of the content descriptions has been address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0" cy="2190750"/>
                    </a:xfrm>
                    <a:prstGeom prst="rect">
                      <a:avLst/>
                    </a:prstGeom>
                    <a:noFill/>
                  </pic:spPr>
                </pic:pic>
              </a:graphicData>
            </a:graphic>
            <wp14:sizeRelH relativeFrom="margin">
              <wp14:pctWidth>0</wp14:pctWidth>
            </wp14:sizeRelH>
            <wp14:sizeRelV relativeFrom="margin">
              <wp14:pctHeight>0</wp14:pctHeight>
            </wp14:sizeRelV>
          </wp:anchor>
        </w:drawing>
      </w:r>
    </w:p>
    <w:p w14:paraId="7C6A74A5" w14:textId="77777777" w:rsidR="00747CB6" w:rsidRDefault="00747CB6" w:rsidP="00747CB6">
      <w:pPr>
        <w:spacing w:after="0" w:line="240" w:lineRule="auto"/>
        <w:rPr>
          <w:rFonts w:cs="Calibri"/>
          <w:color w:val="000000"/>
        </w:rPr>
      </w:pPr>
    </w:p>
    <w:p w14:paraId="1B09C80B" w14:textId="77777777" w:rsidR="00747CB6" w:rsidRDefault="00747CB6" w:rsidP="00747CB6">
      <w:pPr>
        <w:spacing w:after="0" w:line="240" w:lineRule="auto"/>
        <w:rPr>
          <w:rFonts w:cs="Calibri"/>
          <w:color w:val="000000"/>
        </w:rPr>
      </w:pPr>
    </w:p>
    <w:p w14:paraId="614C0943" w14:textId="177231A2" w:rsidR="00747CB6" w:rsidRDefault="00747CB6" w:rsidP="00747CB6">
      <w:pPr>
        <w:spacing w:after="0" w:line="240" w:lineRule="auto"/>
        <w:rPr>
          <w:rFonts w:cs="Calibri"/>
          <w:color w:val="000000"/>
        </w:rPr>
      </w:pPr>
    </w:p>
    <w:p w14:paraId="3D0C432E" w14:textId="1E6FEC51" w:rsidR="00747CB6" w:rsidRDefault="00747CB6" w:rsidP="00747CB6">
      <w:pPr>
        <w:spacing w:after="0" w:line="240" w:lineRule="auto"/>
        <w:rPr>
          <w:rFonts w:cs="Calibri"/>
          <w:color w:val="000000"/>
        </w:rPr>
      </w:pPr>
    </w:p>
    <w:p w14:paraId="1A7A0E82" w14:textId="088CEF6E" w:rsidR="00747CB6" w:rsidRDefault="00747CB6" w:rsidP="00747CB6">
      <w:pPr>
        <w:spacing w:after="0" w:line="240" w:lineRule="auto"/>
        <w:rPr>
          <w:rFonts w:cs="Calibri"/>
          <w:color w:val="000000"/>
        </w:rPr>
      </w:pPr>
    </w:p>
    <w:p w14:paraId="578B600D" w14:textId="77777777" w:rsidR="00747CB6" w:rsidRDefault="00747CB6" w:rsidP="00747CB6">
      <w:pPr>
        <w:spacing w:after="0" w:line="240" w:lineRule="auto"/>
        <w:rPr>
          <w:rFonts w:cs="Calibri"/>
          <w:color w:val="000000"/>
        </w:rPr>
      </w:pPr>
    </w:p>
    <w:p w14:paraId="18F0AFDC" w14:textId="77777777" w:rsidR="00747CB6" w:rsidRDefault="00747CB6" w:rsidP="00747CB6">
      <w:pPr>
        <w:spacing w:after="0" w:line="240" w:lineRule="auto"/>
        <w:rPr>
          <w:rFonts w:cs="Calibri"/>
          <w:color w:val="000000"/>
        </w:rPr>
      </w:pPr>
    </w:p>
    <w:p w14:paraId="64975C4B" w14:textId="77777777" w:rsidR="00747CB6" w:rsidRDefault="00747CB6" w:rsidP="00747CB6">
      <w:pPr>
        <w:spacing w:after="0" w:line="240" w:lineRule="auto"/>
        <w:rPr>
          <w:rFonts w:cs="Calibri"/>
          <w:color w:val="000000"/>
        </w:rPr>
      </w:pPr>
    </w:p>
    <w:p w14:paraId="1DBC8D21" w14:textId="77777777" w:rsidR="00747CB6" w:rsidRDefault="00747CB6" w:rsidP="00747CB6">
      <w:pPr>
        <w:spacing w:after="0" w:line="240" w:lineRule="auto"/>
        <w:rPr>
          <w:rFonts w:cs="Calibri"/>
          <w:color w:val="000000"/>
        </w:rPr>
      </w:pPr>
    </w:p>
    <w:p w14:paraId="657EE355" w14:textId="77777777" w:rsidR="00747CB6" w:rsidRDefault="00747CB6" w:rsidP="00747CB6">
      <w:pPr>
        <w:spacing w:after="0" w:line="240" w:lineRule="auto"/>
        <w:rPr>
          <w:rFonts w:cs="Calibri"/>
          <w:color w:val="000000"/>
        </w:rPr>
      </w:pPr>
    </w:p>
    <w:p w14:paraId="4FE4247F" w14:textId="77777777" w:rsidR="00747CB6" w:rsidRDefault="00747CB6" w:rsidP="00747CB6">
      <w:pPr>
        <w:spacing w:after="0" w:line="240" w:lineRule="auto"/>
        <w:rPr>
          <w:rFonts w:cs="Calibri"/>
          <w:color w:val="000000"/>
        </w:rPr>
      </w:pPr>
    </w:p>
    <w:p w14:paraId="7E58F632" w14:textId="77777777" w:rsidR="00747CB6" w:rsidRDefault="00747CB6" w:rsidP="00747CB6">
      <w:pPr>
        <w:spacing w:after="0" w:line="240" w:lineRule="auto"/>
        <w:rPr>
          <w:rFonts w:cs="Calibri"/>
          <w:color w:val="000000"/>
        </w:rPr>
      </w:pPr>
    </w:p>
    <w:p w14:paraId="35E9E91B" w14:textId="77777777" w:rsidR="00747CB6" w:rsidRDefault="00747CB6" w:rsidP="00747CB6">
      <w:pPr>
        <w:spacing w:after="0" w:line="240" w:lineRule="auto"/>
        <w:rPr>
          <w:rFonts w:cs="Calibri"/>
          <w:color w:val="000000"/>
        </w:rPr>
      </w:pPr>
    </w:p>
    <w:p w14:paraId="69A07DE8" w14:textId="64EE5184" w:rsidR="00747CB6" w:rsidRDefault="00747CB6" w:rsidP="00747CB6">
      <w:pPr>
        <w:spacing w:after="0" w:line="240" w:lineRule="auto"/>
        <w:rPr>
          <w:rFonts w:cs="Calibri"/>
          <w:color w:val="000000"/>
        </w:rPr>
      </w:pPr>
    </w:p>
    <w:p w14:paraId="4D0B29F6" w14:textId="79BFE640" w:rsidR="00747CB6" w:rsidRDefault="00747CB6" w:rsidP="00747CB6">
      <w:pPr>
        <w:spacing w:after="0" w:line="240" w:lineRule="auto"/>
        <w:rPr>
          <w:rFonts w:cs="Calibri"/>
          <w:color w:val="000000"/>
        </w:rPr>
      </w:pPr>
      <w:r w:rsidRPr="00747CB6">
        <w:rPr>
          <w:rFonts w:ascii="Calibri" w:eastAsia="Calibri" w:hAnsi="Calibri" w:cs="Calibri"/>
          <w:noProof/>
          <w:color w:val="000000"/>
          <w:lang w:val="en-AU" w:eastAsia="en-AU"/>
        </w:rPr>
        <w:drawing>
          <wp:anchor distT="0" distB="0" distL="114300" distR="114300" simplePos="0" relativeHeight="251665408" behindDoc="0" locked="0" layoutInCell="1" allowOverlap="1" wp14:anchorId="51F11B30" wp14:editId="0FFCFC31">
            <wp:simplePos x="0" y="0"/>
            <wp:positionH relativeFrom="column">
              <wp:posOffset>0</wp:posOffset>
            </wp:positionH>
            <wp:positionV relativeFrom="paragraph">
              <wp:posOffset>-635</wp:posOffset>
            </wp:positionV>
            <wp:extent cx="2933700" cy="2691130"/>
            <wp:effectExtent l="0" t="0" r="0" b="0"/>
            <wp:wrapNone/>
            <wp:docPr id="7" name="Picture 7" descr="Part of the template. Annotation says: Each of the content descriptions needs to be taught. The hot link takes you to the curriculum and will include elab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t of the template. Annotation says: Each of the content descriptions needs to be taught. The hot link takes you to the curriculum and will include elaborat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0" cy="2691130"/>
                    </a:xfrm>
                    <a:prstGeom prst="rect">
                      <a:avLst/>
                    </a:prstGeom>
                    <a:noFill/>
                  </pic:spPr>
                </pic:pic>
              </a:graphicData>
            </a:graphic>
            <wp14:sizeRelH relativeFrom="margin">
              <wp14:pctWidth>0</wp14:pctWidth>
            </wp14:sizeRelH>
            <wp14:sizeRelV relativeFrom="margin">
              <wp14:pctHeight>0</wp14:pctHeight>
            </wp14:sizeRelV>
          </wp:anchor>
        </w:drawing>
      </w:r>
    </w:p>
    <w:p w14:paraId="4055A5CC" w14:textId="77777777" w:rsidR="00747CB6" w:rsidRDefault="00747CB6" w:rsidP="00747CB6">
      <w:pPr>
        <w:spacing w:after="0" w:line="240" w:lineRule="auto"/>
        <w:rPr>
          <w:rFonts w:cs="Calibri"/>
          <w:color w:val="000000"/>
        </w:rPr>
      </w:pPr>
    </w:p>
    <w:p w14:paraId="30C65E60" w14:textId="713C0D2B" w:rsidR="00747CB6" w:rsidRDefault="00747CB6" w:rsidP="00747CB6">
      <w:pPr>
        <w:spacing w:after="0" w:line="240" w:lineRule="auto"/>
        <w:rPr>
          <w:rFonts w:cs="Calibri"/>
          <w:color w:val="000000"/>
        </w:rPr>
      </w:pPr>
    </w:p>
    <w:p w14:paraId="451F457E" w14:textId="77777777" w:rsidR="00747CB6" w:rsidRDefault="00747CB6" w:rsidP="00747CB6">
      <w:pPr>
        <w:spacing w:after="0" w:line="240" w:lineRule="auto"/>
        <w:rPr>
          <w:rFonts w:cs="Calibri"/>
          <w:color w:val="000000"/>
        </w:rPr>
      </w:pPr>
    </w:p>
    <w:p w14:paraId="5BB9CA97" w14:textId="1C52434E" w:rsidR="00747CB6" w:rsidRDefault="00747CB6" w:rsidP="00747CB6">
      <w:pPr>
        <w:spacing w:after="0" w:line="240" w:lineRule="auto"/>
        <w:rPr>
          <w:rFonts w:cs="Calibri"/>
          <w:color w:val="000000"/>
        </w:rPr>
      </w:pPr>
    </w:p>
    <w:p w14:paraId="019DD834" w14:textId="0B1BA1FD" w:rsidR="00747CB6" w:rsidRDefault="00747CB6" w:rsidP="00747CB6">
      <w:pPr>
        <w:spacing w:after="0" w:line="240" w:lineRule="auto"/>
        <w:rPr>
          <w:rFonts w:cs="Calibri"/>
          <w:color w:val="000000"/>
        </w:rPr>
      </w:pPr>
    </w:p>
    <w:p w14:paraId="1F7BF219" w14:textId="745235BB" w:rsidR="00747CB6" w:rsidRDefault="00747CB6" w:rsidP="00747CB6">
      <w:pPr>
        <w:spacing w:after="0" w:line="240" w:lineRule="auto"/>
        <w:rPr>
          <w:rFonts w:cs="Calibri"/>
          <w:color w:val="000000"/>
        </w:rPr>
      </w:pPr>
    </w:p>
    <w:p w14:paraId="71036D31" w14:textId="0167DEDC" w:rsidR="00747CB6" w:rsidRDefault="00747CB6" w:rsidP="00747CB6">
      <w:pPr>
        <w:spacing w:after="0" w:line="240" w:lineRule="auto"/>
        <w:rPr>
          <w:rFonts w:cs="Calibri"/>
          <w:color w:val="000000"/>
        </w:rPr>
      </w:pPr>
    </w:p>
    <w:p w14:paraId="2B80DA6A" w14:textId="21A6094F" w:rsidR="00747CB6" w:rsidRDefault="00747CB6" w:rsidP="00747CB6">
      <w:pPr>
        <w:spacing w:after="0" w:line="240" w:lineRule="auto"/>
        <w:rPr>
          <w:rFonts w:cs="Calibri"/>
          <w:color w:val="000000"/>
        </w:rPr>
      </w:pPr>
    </w:p>
    <w:p w14:paraId="0947DC11" w14:textId="77777777" w:rsidR="00747CB6" w:rsidRDefault="00747CB6" w:rsidP="00747CB6">
      <w:pPr>
        <w:spacing w:after="0" w:line="240" w:lineRule="auto"/>
        <w:rPr>
          <w:rFonts w:cs="Calibri"/>
          <w:color w:val="000000"/>
        </w:rPr>
      </w:pPr>
    </w:p>
    <w:p w14:paraId="24D23D90" w14:textId="77777777" w:rsidR="00747CB6" w:rsidRDefault="00747CB6" w:rsidP="00747CB6">
      <w:pPr>
        <w:spacing w:after="0" w:line="240" w:lineRule="auto"/>
        <w:rPr>
          <w:rFonts w:cs="Calibri"/>
          <w:color w:val="000000"/>
        </w:rPr>
      </w:pPr>
    </w:p>
    <w:p w14:paraId="3090786F" w14:textId="77777777" w:rsidR="00747CB6" w:rsidRDefault="00747CB6" w:rsidP="00747CB6">
      <w:pPr>
        <w:spacing w:after="0" w:line="240" w:lineRule="auto"/>
        <w:rPr>
          <w:rFonts w:cs="Calibri"/>
          <w:color w:val="000000"/>
        </w:rPr>
      </w:pPr>
    </w:p>
    <w:p w14:paraId="3168F9DD" w14:textId="77777777" w:rsidR="00747CB6" w:rsidRDefault="00747CB6" w:rsidP="00747CB6">
      <w:pPr>
        <w:spacing w:after="0" w:line="240" w:lineRule="auto"/>
        <w:rPr>
          <w:rFonts w:cs="Calibri"/>
          <w:color w:val="000000"/>
        </w:rPr>
      </w:pPr>
    </w:p>
    <w:p w14:paraId="23466E53" w14:textId="77777777" w:rsidR="00747CB6" w:rsidRDefault="00747CB6" w:rsidP="00747CB6">
      <w:pPr>
        <w:spacing w:after="0" w:line="240" w:lineRule="auto"/>
        <w:rPr>
          <w:rFonts w:cs="Calibri"/>
          <w:color w:val="000000"/>
        </w:rPr>
      </w:pPr>
    </w:p>
    <w:p w14:paraId="6003343A" w14:textId="77777777" w:rsidR="00747CB6" w:rsidRDefault="00747CB6" w:rsidP="00747CB6">
      <w:pPr>
        <w:tabs>
          <w:tab w:val="left" w:pos="3192"/>
        </w:tabs>
        <w:spacing w:after="0" w:line="240" w:lineRule="auto"/>
        <w:rPr>
          <w:rFonts w:cs="Calibri"/>
          <w:b/>
          <w:i/>
          <w:color w:val="000000"/>
        </w:rPr>
      </w:pPr>
    </w:p>
    <w:p w14:paraId="75F7793F" w14:textId="2DF89583" w:rsidR="00747CB6" w:rsidRDefault="00747CB6" w:rsidP="00747CB6">
      <w:pPr>
        <w:tabs>
          <w:tab w:val="left" w:pos="3192"/>
        </w:tabs>
        <w:spacing w:after="0" w:line="240" w:lineRule="auto"/>
        <w:rPr>
          <w:rFonts w:cs="Calibri"/>
          <w:b/>
          <w:i/>
          <w:color w:val="000000"/>
        </w:rPr>
      </w:pPr>
    </w:p>
    <w:p w14:paraId="348C9995" w14:textId="10ECBE8D" w:rsidR="00747CB6" w:rsidRDefault="00747CB6" w:rsidP="00747CB6">
      <w:pPr>
        <w:tabs>
          <w:tab w:val="left" w:pos="3192"/>
        </w:tabs>
        <w:spacing w:after="0" w:line="240" w:lineRule="auto"/>
        <w:rPr>
          <w:rFonts w:cs="Calibri"/>
          <w:b/>
          <w:i/>
          <w:color w:val="000000"/>
        </w:rPr>
      </w:pPr>
    </w:p>
    <w:p w14:paraId="6556DD65" w14:textId="5078520B" w:rsidR="00747CB6" w:rsidRDefault="00747CB6" w:rsidP="00747CB6">
      <w:pPr>
        <w:tabs>
          <w:tab w:val="left" w:pos="3192"/>
        </w:tabs>
        <w:spacing w:after="0" w:line="240" w:lineRule="auto"/>
        <w:rPr>
          <w:rFonts w:cs="Calibri"/>
          <w:b/>
          <w:i/>
          <w:color w:val="000000"/>
        </w:rPr>
      </w:pPr>
    </w:p>
    <w:p w14:paraId="15177FA7" w14:textId="67436C34" w:rsidR="00747CB6" w:rsidRDefault="0063667B" w:rsidP="00747CB6">
      <w:pPr>
        <w:tabs>
          <w:tab w:val="left" w:pos="3192"/>
        </w:tabs>
        <w:spacing w:after="0" w:line="240" w:lineRule="auto"/>
        <w:rPr>
          <w:rFonts w:cs="Calibri"/>
          <w:b/>
          <w:i/>
          <w:color w:val="000000"/>
        </w:rPr>
      </w:pPr>
      <w:r>
        <w:rPr>
          <w:rFonts w:cs="Calibri"/>
          <w:b/>
          <w:i/>
          <w:color w:val="000000"/>
        </w:rPr>
        <w:br w:type="column"/>
      </w:r>
      <w:r w:rsidR="00747CB6">
        <w:rPr>
          <w:rFonts w:cs="Calibri"/>
          <w:b/>
          <w:i/>
          <w:noProof/>
          <w:color w:val="000000"/>
        </w:rPr>
        <w:drawing>
          <wp:inline distT="0" distB="0" distL="0" distR="0" wp14:anchorId="1A4D4C6B" wp14:editId="76F3CC7F">
            <wp:extent cx="2956560" cy="5389245"/>
            <wp:effectExtent l="0" t="0" r="0" b="1905"/>
            <wp:docPr id="8" name="Picture 8" descr="Part of the template. Annotation says: Each of the sentences in the achievement standard has been separated and numbered to allow easy identification of each element of the standard. Each of these needs to be covered and assessed. Use the numbers in the relevant parts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art of the template. Annotation says: Each of the sentences in the achievement standard has been separated and numbered to allow easy identification of each element of the standard. Each of these needs to be covered and assessed. Use the numbers in the relevant parts of the docu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6560" cy="5389245"/>
                    </a:xfrm>
                    <a:prstGeom prst="rect">
                      <a:avLst/>
                    </a:prstGeom>
                    <a:noFill/>
                  </pic:spPr>
                </pic:pic>
              </a:graphicData>
            </a:graphic>
          </wp:inline>
        </w:drawing>
      </w:r>
    </w:p>
    <w:p w14:paraId="049ECCC1" w14:textId="77777777" w:rsidR="00747CB6" w:rsidRDefault="00747CB6" w:rsidP="00747CB6">
      <w:pPr>
        <w:tabs>
          <w:tab w:val="left" w:pos="3192"/>
        </w:tabs>
        <w:spacing w:after="0" w:line="240" w:lineRule="auto"/>
        <w:rPr>
          <w:rFonts w:cs="Calibri"/>
          <w:b/>
          <w:i/>
          <w:color w:val="000000"/>
        </w:rPr>
        <w:sectPr w:rsidR="00747CB6" w:rsidSect="00747CB6">
          <w:type w:val="continuous"/>
          <w:pgSz w:w="11907" w:h="16840" w:code="9"/>
          <w:pgMar w:top="720" w:right="720" w:bottom="720" w:left="720" w:header="283" w:footer="283" w:gutter="0"/>
          <w:cols w:num="2" w:space="708"/>
          <w:titlePg/>
          <w:docGrid w:linePitch="360"/>
        </w:sectPr>
      </w:pPr>
    </w:p>
    <w:p w14:paraId="77882388" w14:textId="24AFBAD2" w:rsidR="00747CB6" w:rsidRDefault="00747CB6" w:rsidP="00747CB6">
      <w:pPr>
        <w:tabs>
          <w:tab w:val="left" w:pos="3192"/>
        </w:tabs>
        <w:spacing w:after="0" w:line="240" w:lineRule="auto"/>
        <w:rPr>
          <w:rFonts w:cs="Calibri"/>
          <w:b/>
          <w:i/>
          <w:color w:val="000000"/>
        </w:rPr>
      </w:pPr>
    </w:p>
    <w:p w14:paraId="31F36078" w14:textId="77777777" w:rsidR="00747CB6" w:rsidRPr="00DA55A4" w:rsidRDefault="00747CB6" w:rsidP="00A24995">
      <w:pPr>
        <w:pStyle w:val="VCAAHeading3"/>
        <w:rPr>
          <w:color w:val="000000"/>
        </w:rPr>
      </w:pPr>
      <w:r w:rsidRPr="00163B7F">
        <w:t>Step 2 – Analysing the findings</w:t>
      </w:r>
      <w:r w:rsidRPr="00DA55A4">
        <w:rPr>
          <w:color w:val="000000"/>
        </w:rPr>
        <w:tab/>
      </w:r>
    </w:p>
    <w:p w14:paraId="60C8BBBA" w14:textId="77777777" w:rsidR="00747CB6" w:rsidRDefault="00747CB6" w:rsidP="00A24995">
      <w:pPr>
        <w:pStyle w:val="VCAAbody"/>
      </w:pPr>
      <w:r>
        <w:t>Once the templates are completed the essential next step is to analyse the findings. The following questions could be used as prompts for the analysis process:</w:t>
      </w:r>
    </w:p>
    <w:p w14:paraId="0FD6AA23" w14:textId="77777777" w:rsidR="00747CB6" w:rsidRPr="005A6CB6" w:rsidRDefault="00747CB6" w:rsidP="00A24995">
      <w:pPr>
        <w:pStyle w:val="VCAAbullet"/>
      </w:pPr>
      <w:r w:rsidRPr="005A6CB6">
        <w:t>Are all content descriptions equal?</w:t>
      </w:r>
      <w:r>
        <w:t xml:space="preserve"> Do you think they all take the same amount of time to teach? </w:t>
      </w:r>
    </w:p>
    <w:p w14:paraId="3949B2D8" w14:textId="77777777" w:rsidR="00747CB6" w:rsidRPr="005A6CB6" w:rsidRDefault="00747CB6" w:rsidP="00A24995">
      <w:pPr>
        <w:pStyle w:val="VCAAbullet"/>
      </w:pPr>
      <w:r w:rsidRPr="005A6CB6">
        <w:t>Is anything being over taught?</w:t>
      </w:r>
    </w:p>
    <w:p w14:paraId="5B5ECFCD" w14:textId="77777777" w:rsidR="00747CB6" w:rsidRPr="005A6CB6" w:rsidRDefault="00747CB6" w:rsidP="00A24995">
      <w:pPr>
        <w:pStyle w:val="VCAAbullet"/>
      </w:pPr>
      <w:r w:rsidRPr="005A6CB6">
        <w:t xml:space="preserve">Is anything being missed completely or given insufficient attention? </w:t>
      </w:r>
    </w:p>
    <w:p w14:paraId="5F56C250" w14:textId="77777777" w:rsidR="00747CB6" w:rsidRPr="005A6CB6" w:rsidRDefault="00747CB6" w:rsidP="00A24995">
      <w:pPr>
        <w:pStyle w:val="VCAAbullet"/>
      </w:pPr>
      <w:r w:rsidRPr="005A6CB6">
        <w:t xml:space="preserve">Is there sufficient “time on task”? </w:t>
      </w:r>
      <w:r>
        <w:t xml:space="preserve">Are you allowing enough time to develop knowledge ,understanding and skills that are included in the curriculum and thus enable students to progress along the continuum? </w:t>
      </w:r>
      <w:r w:rsidRPr="005A6CB6">
        <w:t xml:space="preserve"> </w:t>
      </w:r>
    </w:p>
    <w:p w14:paraId="1E6964E9" w14:textId="77777777" w:rsidR="00747CB6" w:rsidRPr="005A6CB6" w:rsidRDefault="00747CB6" w:rsidP="00A24995">
      <w:pPr>
        <w:pStyle w:val="VCAAbullet"/>
      </w:pPr>
      <w:r w:rsidRPr="005A6CB6">
        <w:t>Does the unit</w:t>
      </w:r>
      <w:r>
        <w:t xml:space="preserve">/sequence of lessons </w:t>
      </w:r>
      <w:r w:rsidRPr="005A6CB6">
        <w:t xml:space="preserve">cater for </w:t>
      </w:r>
      <w:r>
        <w:t xml:space="preserve">a range of </w:t>
      </w:r>
      <w:r w:rsidRPr="005A6CB6">
        <w:t>students abilities?</w:t>
      </w:r>
      <w:r>
        <w:t xml:space="preserve"> Does the </w:t>
      </w:r>
      <w:r w:rsidRPr="005A6CB6">
        <w:t>unit</w:t>
      </w:r>
      <w:r>
        <w:t>/sequence of lessons provide access and challenge for all students in the cohort?</w:t>
      </w:r>
    </w:p>
    <w:p w14:paraId="4C50FD0F" w14:textId="77777777" w:rsidR="00747CB6" w:rsidRPr="005A6CB6" w:rsidRDefault="00747CB6" w:rsidP="00A24995">
      <w:pPr>
        <w:pStyle w:val="VCAAbullet"/>
      </w:pPr>
      <w:r>
        <w:t>Is it easier to teach in de</w:t>
      </w:r>
      <w:r w:rsidRPr="005A6CB6">
        <w:t>p</w:t>
      </w:r>
      <w:r>
        <w:t>th</w:t>
      </w:r>
      <w:r w:rsidRPr="005A6CB6">
        <w:t xml:space="preserve"> or </w:t>
      </w:r>
      <w:r>
        <w:t>more broadly</w:t>
      </w:r>
      <w:r w:rsidRPr="005A6CB6">
        <w:t>?</w:t>
      </w:r>
    </w:p>
    <w:p w14:paraId="3A14A605" w14:textId="29B7B861" w:rsidR="00A778FB" w:rsidRPr="00A24995" w:rsidRDefault="00747CB6" w:rsidP="00747CB6">
      <w:pPr>
        <w:pStyle w:val="VCAAbullet"/>
        <w:rPr>
          <w:b/>
        </w:rPr>
      </w:pPr>
      <w:r w:rsidRPr="005A6CB6">
        <w:t>Is there a logical sequence?</w:t>
      </w:r>
      <w:r w:rsidRPr="005A6CB6">
        <w:rPr>
          <w:b/>
        </w:rPr>
        <w:t xml:space="preserve"> </w:t>
      </w:r>
    </w:p>
    <w:sectPr w:rsidR="00A778FB" w:rsidRPr="00A24995" w:rsidSect="0063667B">
      <w:headerReference w:type="first" r:id="rId19"/>
      <w:pgSz w:w="11907" w:h="16840" w:code="9"/>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489"/>
      <w:gridCol w:w="3490"/>
      <w:gridCol w:w="3488"/>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63667B">
          <w:pPr>
            <w:tabs>
              <w:tab w:val="right" w:pos="9639"/>
            </w:tabs>
            <w:spacing w:before="120" w:line="240" w:lineRule="exact"/>
            <w:ind w:right="69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699C9DB">
          <wp:simplePos x="0" y="0"/>
          <wp:positionH relativeFrom="column">
            <wp:posOffset>-508000</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874"/>
      <w:gridCol w:w="3490"/>
      <w:gridCol w:w="3488"/>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4A69DE">
          <w:pPr>
            <w:tabs>
              <w:tab w:val="right" w:pos="9639"/>
            </w:tabs>
            <w:spacing w:before="120" w:line="240" w:lineRule="exact"/>
            <w:ind w:firstLine="150"/>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18D3E26" w:rsidR="00FD29D3" w:rsidRPr="00747CB6" w:rsidRDefault="00747CB6" w:rsidP="00D86DE4">
    <w:pPr>
      <w:pStyle w:val="VCAAcaptionsandfootnotes"/>
      <w:rPr>
        <w:color w:val="999999" w:themeColor="accent2"/>
        <w:lang w:val="en-AU"/>
      </w:rPr>
    </w:pPr>
    <w:r>
      <w:rPr>
        <w:color w:val="999999" w:themeColor="accent2"/>
        <w:lang w:val="en-AU"/>
      </w:rPr>
      <w:t>Curriculum mapping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4EBB5917">
          <wp:simplePos x="0" y="0"/>
          <wp:positionH relativeFrom="column">
            <wp:posOffset>-453390</wp:posOffset>
          </wp:positionH>
          <wp:positionV relativeFrom="page">
            <wp:posOffset>0</wp:posOffset>
          </wp:positionV>
          <wp:extent cx="7539990" cy="716915"/>
          <wp:effectExtent l="0" t="0" r="381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5894" w14:textId="3FC9B7A8" w:rsidR="00747CB6" w:rsidRPr="0063667B" w:rsidRDefault="0063667B" w:rsidP="0063667B">
    <w:pPr>
      <w:spacing w:after="0"/>
      <w:ind w:right="-142"/>
      <w:rPr>
        <w:sz w:val="18"/>
        <w:szCs w:val="18"/>
        <w:lang w:val="en-AU"/>
      </w:rPr>
    </w:pPr>
    <w:r w:rsidRPr="0063667B">
      <w:rPr>
        <w:sz w:val="18"/>
        <w:szCs w:val="18"/>
        <w:lang w:val="en-AU"/>
      </w:rPr>
      <w:t>Curriculum mapping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506B2B"/>
    <w:multiLevelType w:val="hybridMultilevel"/>
    <w:tmpl w:val="46CED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8A861B0"/>
    <w:multiLevelType w:val="hybridMultilevel"/>
    <w:tmpl w:val="EE38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4419D1"/>
    <w:multiLevelType w:val="hybridMultilevel"/>
    <w:tmpl w:val="4CC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2F7B73"/>
    <w:multiLevelType w:val="hybridMultilevel"/>
    <w:tmpl w:val="88A46C3A"/>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6"/>
  </w:num>
  <w:num w:numId="6">
    <w:abstractNumId w:val="9"/>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21FA"/>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333"/>
    <w:rsid w:val="00425DFE"/>
    <w:rsid w:val="00434EDB"/>
    <w:rsid w:val="00440B32"/>
    <w:rsid w:val="0046078D"/>
    <w:rsid w:val="00495C80"/>
    <w:rsid w:val="004A2ED8"/>
    <w:rsid w:val="004A61FB"/>
    <w:rsid w:val="004A69DE"/>
    <w:rsid w:val="004F5BDA"/>
    <w:rsid w:val="0051631E"/>
    <w:rsid w:val="00537A1F"/>
    <w:rsid w:val="00566029"/>
    <w:rsid w:val="005923CB"/>
    <w:rsid w:val="005B391B"/>
    <w:rsid w:val="005C7F0A"/>
    <w:rsid w:val="005D3D78"/>
    <w:rsid w:val="005E2EF0"/>
    <w:rsid w:val="005F4092"/>
    <w:rsid w:val="0063667B"/>
    <w:rsid w:val="0068471E"/>
    <w:rsid w:val="00684F98"/>
    <w:rsid w:val="00693FFD"/>
    <w:rsid w:val="006D2159"/>
    <w:rsid w:val="006F787C"/>
    <w:rsid w:val="00702636"/>
    <w:rsid w:val="00724507"/>
    <w:rsid w:val="00747CB6"/>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995"/>
    <w:rsid w:val="00A24B2D"/>
    <w:rsid w:val="00A40966"/>
    <w:rsid w:val="00A778FB"/>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27D27"/>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421FA"/>
    <w:pPr>
      <w:spacing w:before="100" w:after="100" w:line="26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1421FA"/>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uiPriority w:val="99"/>
    <w:rsid w:val="001421FA"/>
    <w:pPr>
      <w:widowControl w:val="0"/>
      <w:tabs>
        <w:tab w:val="left" w:pos="900"/>
      </w:tabs>
      <w:spacing w:after="0" w:line="520" w:lineRule="atLeast"/>
    </w:pPr>
    <w:rPr>
      <w:rFonts w:ascii="Times New Roman" w:eastAsia="Calibri" w:hAnsi="Times New Roman" w:cs="Times New Roman"/>
      <w:sz w:val="24"/>
      <w:szCs w:val="20"/>
      <w:lang w:val="en-AU"/>
    </w:rPr>
  </w:style>
  <w:style w:type="paragraph" w:customStyle="1" w:styleId="Default">
    <w:name w:val="Default"/>
    <w:rsid w:val="00A778FB"/>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747CB6"/>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D0FE8D-9CF9-48B8-B806-7ED7CAEB388E}"/>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By school: secondary school example</vt:lpstr>
    </vt:vector>
  </TitlesOfParts>
  <Company>Victorian Curriculum and Assessment Authority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dc:title>
  <dc:creator>Derek Tolan</dc:creator>
  <cp:keywords>curriculum planning</cp:keywords>
  <cp:lastModifiedBy>Garner, Georgina K</cp:lastModifiedBy>
  <cp:revision>11</cp:revision>
  <cp:lastPrinted>2015-05-15T02:36:00Z</cp:lastPrinted>
  <dcterms:created xsi:type="dcterms:W3CDTF">2022-11-25T05:04:00Z</dcterms:created>
  <dcterms:modified xsi:type="dcterms:W3CDTF">2022-11-25T05:55:00Z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