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8F4B823" w:rsidR="00F4525C" w:rsidRDefault="00F0531A" w:rsidP="009B61E5">
          <w:pPr>
            <w:pStyle w:val="VCAADocumenttitle"/>
          </w:pPr>
          <w:r>
            <w:t xml:space="preserve">F-2 Dance Resource: Body </w:t>
          </w:r>
          <w:r w:rsidR="004530DA">
            <w:t>linking</w:t>
          </w:r>
        </w:p>
      </w:sdtContent>
    </w:sdt>
    <w:p w14:paraId="6AA33463" w14:textId="088069CD" w:rsidR="00010149" w:rsidRDefault="007A3498" w:rsidP="00010149">
      <w:pPr>
        <w:pStyle w:val="VCAAbody"/>
        <w:rPr>
          <w:noProof/>
        </w:rPr>
      </w:pPr>
      <w:bookmarkStart w:id="0" w:name="TemplateOverview"/>
      <w:bookmarkEnd w:id="0"/>
      <w:r w:rsidRPr="007A3498">
        <w:rPr>
          <w:b/>
          <w:noProof/>
        </w:rPr>
        <w:t>[Jen]:</w:t>
      </w:r>
      <w:r>
        <w:rPr>
          <w:noProof/>
        </w:rPr>
        <w:t xml:space="preserve"> </w:t>
      </w:r>
      <w:r w:rsidR="00010149">
        <w:rPr>
          <w:noProof/>
        </w:rPr>
        <w:t>Another way for children to learn is to play the Mirror game, where they follow one another.</w:t>
      </w:r>
    </w:p>
    <w:p w14:paraId="168AB72E" w14:textId="103D3544" w:rsidR="00010149" w:rsidRDefault="00010149" w:rsidP="00010149">
      <w:pPr>
        <w:pStyle w:val="VCAAbody"/>
        <w:rPr>
          <w:noProof/>
        </w:rPr>
      </w:pPr>
      <w:r>
        <w:rPr>
          <w:noProof/>
        </w:rPr>
        <w:t>David, follow me.</w:t>
      </w:r>
      <w:r w:rsidR="007A3498">
        <w:rPr>
          <w:noProof/>
        </w:rPr>
        <w:t xml:space="preserve"> </w:t>
      </w:r>
    </w:p>
    <w:p w14:paraId="7F8A6150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Your turn.</w:t>
      </w:r>
    </w:p>
    <w:p w14:paraId="5843AC87" w14:textId="6F36CC6A" w:rsidR="00010149" w:rsidRDefault="007A3498" w:rsidP="00010149">
      <w:pPr>
        <w:pStyle w:val="VCAAbody"/>
        <w:rPr>
          <w:noProof/>
        </w:rPr>
      </w:pPr>
      <w:r w:rsidRPr="007A3498">
        <w:rPr>
          <w:b/>
          <w:noProof/>
        </w:rPr>
        <w:t>[David]:</w:t>
      </w:r>
      <w:r w:rsidR="00010149">
        <w:rPr>
          <w:noProof/>
        </w:rPr>
        <w:t>Children can make complementary movement patterns in shared space.</w:t>
      </w:r>
      <w:r>
        <w:rPr>
          <w:noProof/>
        </w:rPr>
        <w:t xml:space="preserve"> </w:t>
      </w:r>
      <w:r w:rsidR="00010149">
        <w:rPr>
          <w:noProof/>
        </w:rPr>
        <w:t>We'll give you an example.</w:t>
      </w:r>
    </w:p>
    <w:p w14:paraId="798D7A23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Jen, move in three, four.</w:t>
      </w:r>
    </w:p>
    <w:p w14:paraId="0D9BCB06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David. (HUMS RHYTHMICALLY)</w:t>
      </w:r>
    </w:p>
    <w:p w14:paraId="1C881C02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Jen. (HUMS RHYTHMICALLY)</w:t>
      </w:r>
    </w:p>
    <w:p w14:paraId="26995E92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David. (HUMS RHYTHMICALLY)</w:t>
      </w:r>
    </w:p>
    <w:p w14:paraId="45C0B15F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David. (HUMS RHYTHMICALLY)</w:t>
      </w:r>
    </w:p>
    <w:p w14:paraId="10389958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Jen. (HUMS RHYTHMICALLY)</w:t>
      </w:r>
    </w:p>
    <w:p w14:paraId="77999F36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David. (HUMS RHYTHMICALLY)</w:t>
      </w:r>
    </w:p>
    <w:p w14:paraId="06CD55A1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Jen. (HUMS RHYTHMICALLY)</w:t>
      </w:r>
    </w:p>
    <w:p w14:paraId="1ACA07DE" w14:textId="4CCF5CB0" w:rsidR="00010149" w:rsidRDefault="007A3498" w:rsidP="00010149">
      <w:pPr>
        <w:pStyle w:val="VCAAbody"/>
        <w:rPr>
          <w:noProof/>
        </w:rPr>
      </w:pPr>
      <w:r w:rsidRPr="007A3498">
        <w:rPr>
          <w:b/>
          <w:noProof/>
        </w:rPr>
        <w:t>[Jen]:</w:t>
      </w:r>
      <w:r>
        <w:rPr>
          <w:noProof/>
        </w:rPr>
        <w:t xml:space="preserve"> </w:t>
      </w:r>
      <w:bookmarkStart w:id="1" w:name="_GoBack"/>
      <w:bookmarkEnd w:id="1"/>
      <w:r w:rsidR="00010149">
        <w:rPr>
          <w:noProof/>
        </w:rPr>
        <w:t>As the children are experimenting with movement, you can extend the movement vocabulary with different action words.</w:t>
      </w:r>
    </w:p>
    <w:p w14:paraId="3819E062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David, jump into a body position.</w:t>
      </w:r>
    </w:p>
    <w:p w14:paraId="4DF50A73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Spin into a body position.</w:t>
      </w:r>
    </w:p>
    <w:p w14:paraId="02D1193A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Slide into a body position.</w:t>
      </w:r>
    </w:p>
    <w:p w14:paraId="59ABD531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Balance in a body position.</w:t>
      </w:r>
    </w:p>
    <w:p w14:paraId="1F70D4D0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Let's try that again.</w:t>
      </w:r>
    </w:p>
    <w:p w14:paraId="28B0C016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Jump. Still, still, still.</w:t>
      </w:r>
    </w:p>
    <w:p w14:paraId="03A4E9DC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Spin. Still, still, still.</w:t>
      </w:r>
    </w:p>
    <w:p w14:paraId="3610C52B" w14:textId="77777777" w:rsidR="00010149" w:rsidRDefault="00010149" w:rsidP="00010149">
      <w:pPr>
        <w:pStyle w:val="VCAAbody"/>
        <w:rPr>
          <w:noProof/>
        </w:rPr>
      </w:pPr>
      <w:r>
        <w:rPr>
          <w:noProof/>
        </w:rPr>
        <w:t>Slide. Still, still, still.</w:t>
      </w:r>
    </w:p>
    <w:p w14:paraId="2B976676" w14:textId="1A3DF650" w:rsidR="002647BB" w:rsidRPr="003A00B4" w:rsidRDefault="00010149" w:rsidP="00010149">
      <w:pPr>
        <w:pStyle w:val="VCAAbody"/>
        <w:rPr>
          <w:noProof/>
        </w:rPr>
      </w:pPr>
      <w:r>
        <w:rPr>
          <w:noProof/>
        </w:rPr>
        <w:t>Balance. Still, still, still.</w:t>
      </w: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0B02" w:rsidRDefault="00B40B0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0B02" w:rsidRDefault="00B40B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40B02" w:rsidRDefault="00B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40B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40B02" w:rsidRPr="00D06414" w:rsidRDefault="00B40B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53C95FA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1014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40B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0B02" w:rsidRDefault="00B40B0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0B02" w:rsidRDefault="00B40B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40B02" w:rsidRDefault="00B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D131FD0" w:rsidR="00B40B02" w:rsidRPr="00D86DE4" w:rsidRDefault="007A349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30DA">
          <w:rPr>
            <w:color w:val="999999" w:themeColor="accent2"/>
          </w:rPr>
          <w:t>F-2 Dance Resource: Body linking</w:t>
        </w:r>
      </w:sdtContent>
    </w:sdt>
    <w:r w:rsidR="00B40B0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0B02" w:rsidRPr="009370BC" w:rsidRDefault="00B40B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0149"/>
    <w:rsid w:val="0005780E"/>
    <w:rsid w:val="00065CC6"/>
    <w:rsid w:val="000A71F7"/>
    <w:rsid w:val="000F09E4"/>
    <w:rsid w:val="000F16FD"/>
    <w:rsid w:val="000F5AAF"/>
    <w:rsid w:val="00103FC7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530DA"/>
    <w:rsid w:val="0046078D"/>
    <w:rsid w:val="00495C80"/>
    <w:rsid w:val="004A2ED8"/>
    <w:rsid w:val="004F5BDA"/>
    <w:rsid w:val="0051631E"/>
    <w:rsid w:val="00537A1F"/>
    <w:rsid w:val="00566029"/>
    <w:rsid w:val="005923CB"/>
    <w:rsid w:val="005A239A"/>
    <w:rsid w:val="005B391B"/>
    <w:rsid w:val="005B75A6"/>
    <w:rsid w:val="005D3D78"/>
    <w:rsid w:val="005E2EF0"/>
    <w:rsid w:val="005F4092"/>
    <w:rsid w:val="00643F9D"/>
    <w:rsid w:val="0064521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A3498"/>
    <w:rsid w:val="007D1B6D"/>
    <w:rsid w:val="00813C37"/>
    <w:rsid w:val="008154B5"/>
    <w:rsid w:val="00823962"/>
    <w:rsid w:val="00852719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25741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0B02"/>
    <w:rsid w:val="00B41951"/>
    <w:rsid w:val="00B53229"/>
    <w:rsid w:val="00B62480"/>
    <w:rsid w:val="00B64639"/>
    <w:rsid w:val="00B73C33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63F8"/>
    <w:rsid w:val="00E23F1D"/>
    <w:rsid w:val="00E30E05"/>
    <w:rsid w:val="00E36361"/>
    <w:rsid w:val="00E55AE9"/>
    <w:rsid w:val="00EB0C84"/>
    <w:rsid w:val="00F0531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464E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2565FA-B2D5-4166-9CDD-0D6FB7B5BD3A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16ACA-7DD5-4810-B2EF-B2A69C65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Body linking</vt:lpstr>
    </vt:vector>
  </TitlesOfParts>
  <Company>Victorian Curriculum and Assessment Authority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Body linking</dc:title>
  <dc:creator>Derek Tolan</dc:creator>
  <cp:keywords>F-2 Dance Resource, Body linking, Transcript</cp:keywords>
  <cp:lastModifiedBy>Fisher, Peter P</cp:lastModifiedBy>
  <cp:revision>4</cp:revision>
  <cp:lastPrinted>2015-05-15T02:36:00Z</cp:lastPrinted>
  <dcterms:created xsi:type="dcterms:W3CDTF">2020-06-15T05:50:00Z</dcterms:created>
  <dcterms:modified xsi:type="dcterms:W3CDTF">2020-06-16T05:41:00Z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