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FF96" w14:textId="77777777" w:rsidR="00E20819" w:rsidRDefault="00E20819" w:rsidP="00E20819">
      <w:pPr>
        <w:pStyle w:val="VCAAbody"/>
      </w:pPr>
      <w:bookmarkStart w:id="0" w:name="_Toc4425299"/>
      <w:bookmarkStart w:id="1" w:name="_Toc398032444"/>
      <w:bookmarkStart w:id="2" w:name="_Toc398032631"/>
    </w:p>
    <w:p w14:paraId="2AA4BFA9" w14:textId="77777777" w:rsidR="00E20819" w:rsidRDefault="00E20819" w:rsidP="00E20819">
      <w:pPr>
        <w:pStyle w:val="VCAAbody"/>
      </w:pPr>
    </w:p>
    <w:p w14:paraId="0D5989A5" w14:textId="2DACC655" w:rsidR="00E20819" w:rsidRPr="00A74F05" w:rsidRDefault="0094703A" w:rsidP="00E20819">
      <w:pPr>
        <w:pStyle w:val="VCAADocumenttitle"/>
        <w:spacing w:before="480" w:after="360"/>
      </w:pPr>
      <w:bookmarkStart w:id="3" w:name="_Toc9340595"/>
      <w:bookmarkStart w:id="4" w:name="_Toc527102423"/>
      <w:r>
        <w:t>Food l</w:t>
      </w:r>
      <w:r w:rsidR="00E20819">
        <w:t xml:space="preserve">abelling </w:t>
      </w:r>
      <w:r>
        <w:t>p</w:t>
      </w:r>
      <w:r w:rsidR="00E20819">
        <w:t>ractices,</w:t>
      </w:r>
      <w:r w:rsidR="00E20819">
        <w:br/>
      </w:r>
      <w:r w:rsidR="00E20819" w:rsidRPr="00A74F05">
        <w:t xml:space="preserve">Levels </w:t>
      </w:r>
      <w:bookmarkEnd w:id="3"/>
      <w:r w:rsidR="00E20819">
        <w:t>7 and 8</w:t>
      </w:r>
    </w:p>
    <w:p w14:paraId="3F022ADA" w14:textId="77777777" w:rsidR="00E20819" w:rsidRPr="00A74F05" w:rsidRDefault="00E20819" w:rsidP="00E20819">
      <w:pPr>
        <w:rPr>
          <w:rFonts w:ascii="Arial" w:eastAsia="Arial" w:hAnsi="Arial" w:cs="Times New Roman"/>
          <w:lang w:val="en-AU"/>
        </w:rPr>
      </w:pPr>
    </w:p>
    <w:bookmarkEnd w:id="4"/>
    <w:p w14:paraId="5132B19B" w14:textId="77777777" w:rsidR="00E20819" w:rsidRPr="00A74F05" w:rsidRDefault="00E20819" w:rsidP="00E20819">
      <w:pPr>
        <w:jc w:val="center"/>
        <w:outlineLvl w:val="1"/>
        <w:rPr>
          <w:rFonts w:ascii="Arial" w:eastAsia="Arial" w:hAnsi="Arial" w:cs="Arial"/>
          <w:color w:val="0099E3"/>
          <w:sz w:val="56"/>
          <w:szCs w:val="48"/>
          <w:lang w:val="en-AU" w:eastAsia="en-AU"/>
        </w:rPr>
      </w:pPr>
      <w:r>
        <w:rPr>
          <w:rFonts w:ascii="Arial" w:eastAsia="Arial" w:hAnsi="Arial" w:cs="Arial"/>
          <w:color w:val="0099E3"/>
          <w:sz w:val="56"/>
          <w:szCs w:val="48"/>
          <w:lang w:val="en-AU" w:eastAsia="en-AU"/>
        </w:rPr>
        <w:t>Home Economics</w:t>
      </w:r>
    </w:p>
    <w:p w14:paraId="20D45AEE" w14:textId="77777777" w:rsidR="00E20819" w:rsidRPr="00A74F05" w:rsidRDefault="00E20819" w:rsidP="00E20819">
      <w:pPr>
        <w:spacing w:after="0"/>
        <w:jc w:val="center"/>
        <w:outlineLvl w:val="1"/>
        <w:rPr>
          <w:rFonts w:ascii="Arial" w:eastAsia="Arial" w:hAnsi="Arial" w:cs="Arial"/>
          <w:color w:val="0099E3"/>
          <w:sz w:val="44"/>
          <w:szCs w:val="44"/>
          <w:lang w:val="en-AU" w:eastAsia="en-AU"/>
        </w:rPr>
      </w:pPr>
      <w:r>
        <w:rPr>
          <w:rFonts w:ascii="Arial" w:eastAsia="Arial" w:hAnsi="Arial" w:cs="Arial"/>
          <w:color w:val="0099E3"/>
          <w:sz w:val="44"/>
          <w:szCs w:val="44"/>
          <w:lang w:val="en-AU" w:eastAsia="en-AU"/>
        </w:rPr>
        <w:t>Unit of work</w:t>
      </w:r>
    </w:p>
    <w:p w14:paraId="0DB12B37" w14:textId="77777777" w:rsidR="00E20819" w:rsidRDefault="00E20819" w:rsidP="00E20819">
      <w:pPr>
        <w:pStyle w:val="VCAAbody"/>
        <w:rPr>
          <w:rFonts w:asciiTheme="minorHAnsi" w:hAnsiTheme="minorHAnsi" w:cs="Times New Roman"/>
          <w:color w:val="auto"/>
        </w:rPr>
      </w:pPr>
    </w:p>
    <w:p w14:paraId="60D38CC8" w14:textId="77777777" w:rsidR="00E20819" w:rsidRDefault="00E20819" w:rsidP="00E20819">
      <w:pPr>
        <w:pStyle w:val="VCAAbody"/>
        <w:spacing w:before="4000"/>
        <w:jc w:val="center"/>
      </w:pPr>
      <w:r w:rsidRPr="00D165F6">
        <w:rPr>
          <w:noProof/>
          <w:lang w:val="en-AU" w:eastAsia="en-AU"/>
        </w:rPr>
        <w:drawing>
          <wp:inline distT="0" distB="0" distL="0" distR="0" wp14:anchorId="5782F8F4" wp14:editId="56959031">
            <wp:extent cx="2516400" cy="2516400"/>
            <wp:effectExtent l="0" t="0" r="0" b="0"/>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400" cy="2516400"/>
                    </a:xfrm>
                    <a:prstGeom prst="rect">
                      <a:avLst/>
                    </a:prstGeom>
                    <a:noFill/>
                  </pic:spPr>
                </pic:pic>
              </a:graphicData>
            </a:graphic>
          </wp:inline>
        </w:drawing>
      </w:r>
    </w:p>
    <w:p w14:paraId="2ECCD084" w14:textId="77777777" w:rsidR="00E20819" w:rsidRPr="00503CBE" w:rsidRDefault="00E20819" w:rsidP="00E20819">
      <w:pPr>
        <w:pStyle w:val="VCAAbody"/>
        <w:jc w:val="center"/>
      </w:pPr>
    </w:p>
    <w:p w14:paraId="02681519" w14:textId="77777777" w:rsidR="00E20819" w:rsidRDefault="00E20819" w:rsidP="00E20819">
      <w:pPr>
        <w:jc w:val="center"/>
      </w:pPr>
    </w:p>
    <w:p w14:paraId="6DFE1BF2" w14:textId="77777777" w:rsidR="00E20819" w:rsidRDefault="00E20819" w:rsidP="00E20819">
      <w:pPr>
        <w:sectPr w:rsidR="00E20819"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p>
    <w:p w14:paraId="48831824" w14:textId="77777777" w:rsidR="00E20819" w:rsidRPr="0057135F" w:rsidRDefault="00E20819" w:rsidP="00E20819"/>
    <w:p w14:paraId="6841E5FB" w14:textId="77777777" w:rsidR="00E20819" w:rsidRPr="0057135F" w:rsidRDefault="00E20819" w:rsidP="00E20819"/>
    <w:p w14:paraId="4320C445" w14:textId="77777777" w:rsidR="00E20819" w:rsidRPr="0057135F" w:rsidRDefault="00E20819" w:rsidP="00E20819"/>
    <w:p w14:paraId="5B166F18" w14:textId="77777777" w:rsidR="00E20819" w:rsidRPr="0057135F" w:rsidRDefault="00E20819" w:rsidP="00E20819"/>
    <w:p w14:paraId="06B0D85E" w14:textId="77777777" w:rsidR="00E20819" w:rsidRPr="0057135F" w:rsidRDefault="00E20819" w:rsidP="00E20819"/>
    <w:p w14:paraId="49695029" w14:textId="77777777" w:rsidR="00E20819" w:rsidRPr="0057135F" w:rsidRDefault="00E20819" w:rsidP="00E20819"/>
    <w:p w14:paraId="68350FB5" w14:textId="77777777" w:rsidR="00E20819" w:rsidRPr="0057135F" w:rsidRDefault="00E20819" w:rsidP="00E20819"/>
    <w:p w14:paraId="56A87249" w14:textId="77777777" w:rsidR="00E20819" w:rsidRPr="0057135F" w:rsidRDefault="00E20819" w:rsidP="00E20819"/>
    <w:p w14:paraId="17354B11" w14:textId="059AB375" w:rsidR="00E20819" w:rsidRDefault="00E20819" w:rsidP="00E20819"/>
    <w:p w14:paraId="1AE34F7F" w14:textId="77777777" w:rsidR="00D34B26" w:rsidRPr="0057135F" w:rsidRDefault="00D34B26" w:rsidP="00E20819"/>
    <w:p w14:paraId="728D77E8" w14:textId="77777777" w:rsidR="00E20819" w:rsidRDefault="00E20819" w:rsidP="00E20819"/>
    <w:p w14:paraId="383DE9FB" w14:textId="77777777" w:rsidR="00E20819" w:rsidRPr="0057135F" w:rsidRDefault="00E20819" w:rsidP="00E20819"/>
    <w:p w14:paraId="3A460ED6" w14:textId="77777777" w:rsidR="00E20819" w:rsidRDefault="00E20819" w:rsidP="00E20819">
      <w:pPr>
        <w:pStyle w:val="VCAAtrademarkinfo"/>
        <w:pBdr>
          <w:top w:val="single" w:sz="4" w:space="4" w:color="auto"/>
          <w:left w:val="single" w:sz="4" w:space="4" w:color="auto"/>
          <w:bottom w:val="single" w:sz="4" w:space="4" w:color="auto"/>
          <w:right w:val="single" w:sz="4" w:space="4" w:color="auto"/>
          <w:between w:val="single" w:sz="4" w:space="4" w:color="auto"/>
          <w:bar w:val="single" w:sz="4" w:color="auto"/>
        </w:pBdr>
      </w:pPr>
      <w:r>
        <w:rPr>
          <w:b/>
        </w:rPr>
        <w:t>Disclaimer:</w:t>
      </w:r>
      <w:r>
        <w:t xml:space="preserve"> It is the responsibility of the school to ensure that duty of care is exercised in relation to the health, hygiene and safety of all students undertaking activities where students handle or taste food. </w:t>
      </w:r>
      <w:r>
        <w:rPr>
          <w:shd w:val="clear" w:color="auto" w:fill="FFFFFF"/>
        </w:rPr>
        <w:t>In implementing projects with a focus on food, care must be taken with regard to food safety and specific food allergies that may result in anaphylactic reactions.</w:t>
      </w:r>
    </w:p>
    <w:p w14:paraId="2CB3FA9D" w14:textId="77777777" w:rsidR="00E20819" w:rsidRPr="00F04391" w:rsidRDefault="00E20819" w:rsidP="00E20819">
      <w:pPr>
        <w:pStyle w:val="VCAAtrademarkinfo"/>
        <w:spacing w:before="4000"/>
      </w:pPr>
      <w:r>
        <w:t>A</w:t>
      </w:r>
      <w:r w:rsidRPr="00B21D15">
        <w:t xml:space="preserve">uthorised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0FA22ED5" w14:textId="77777777" w:rsidR="00E20819" w:rsidRPr="00E71CFD" w:rsidRDefault="00E20819" w:rsidP="00E20819">
      <w:pPr>
        <w:pStyle w:val="VCAAtrademarkinfo"/>
        <w:rPr>
          <w:lang w:val="en-AU"/>
        </w:rPr>
      </w:pPr>
      <w:r w:rsidRPr="00E71CFD">
        <w:rPr>
          <w:lang w:val="en-AU"/>
        </w:rPr>
        <w:t>© Victorian Curri</w:t>
      </w:r>
      <w:r>
        <w:rPr>
          <w:lang w:val="en-AU"/>
        </w:rPr>
        <w:t>culum and Assessment Authority 2019.</w:t>
      </w:r>
    </w:p>
    <w:p w14:paraId="5BEB5407" w14:textId="77777777" w:rsidR="00E20819" w:rsidRDefault="00E20819" w:rsidP="00E20819">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5"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6" w:history="1">
        <w:r>
          <w:rPr>
            <w:rStyle w:val="Hyperlink"/>
            <w:lang w:val="en-AU"/>
          </w:rPr>
          <w:t>https://www.vcaa.vic.edu.au/Footer/Pages/Copyright.aspx</w:t>
        </w:r>
      </w:hyperlink>
      <w:r>
        <w:rPr>
          <w:lang w:val="en-AU"/>
        </w:rPr>
        <w:t xml:space="preserve">. </w:t>
      </w:r>
    </w:p>
    <w:p w14:paraId="6E0388A7" w14:textId="77777777" w:rsidR="00E20819" w:rsidRPr="00E71CFD" w:rsidRDefault="00E20819" w:rsidP="00E20819">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7" w:history="1">
        <w:r w:rsidRPr="00B65CD8">
          <w:rPr>
            <w:rStyle w:val="Hyperlink"/>
            <w:lang w:val="en-AU"/>
          </w:rPr>
          <w:t>www.vcaa.vic.edu.au</w:t>
        </w:r>
      </w:hyperlink>
      <w:r w:rsidRPr="00C53CA7">
        <w:rPr>
          <w:rStyle w:val="VCAAbodyChar"/>
        </w:rPr>
        <w:t>.</w:t>
      </w:r>
    </w:p>
    <w:p w14:paraId="189E4F07" w14:textId="77777777" w:rsidR="00E20819" w:rsidRDefault="00E20819" w:rsidP="00E20819">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11EF6">
          <w:rPr>
            <w:rStyle w:val="Hyperlink"/>
            <w:lang w:val="en-AU"/>
          </w:rPr>
          <w:t>vcaa.copyright@edumail.vic.gov.au</w:t>
        </w:r>
      </w:hyperlink>
    </w:p>
    <w:p w14:paraId="0C4A89CD" w14:textId="77777777" w:rsidR="00E20819" w:rsidRPr="00E71CFD" w:rsidRDefault="00E20819" w:rsidP="00E20819">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295312D" w14:textId="77777777" w:rsidR="00E20819" w:rsidRPr="00E71CFD" w:rsidRDefault="00E20819" w:rsidP="00E20819">
      <w:pPr>
        <w:pStyle w:val="VCAAtrademarkinfo"/>
        <w:rPr>
          <w:lang w:val="en-AU"/>
        </w:rPr>
      </w:pPr>
    </w:p>
    <w:p w14:paraId="508C4B8F" w14:textId="77777777" w:rsidR="00E20819" w:rsidRDefault="00E20819" w:rsidP="00E20819">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313BA057" w14:textId="77777777" w:rsidR="00E20819" w:rsidRDefault="00E20819" w:rsidP="00E20819">
      <w:pPr>
        <w:pStyle w:val="VCAAtrademarkinfo"/>
        <w:rPr>
          <w:lang w:val="en-AU"/>
        </w:rPr>
      </w:pPr>
    </w:p>
    <w:bookmarkEnd w:id="0"/>
    <w:bookmarkEnd w:id="1"/>
    <w:bookmarkEnd w:id="2"/>
    <w:p w14:paraId="3D590520" w14:textId="181C9C8E" w:rsidR="00DB1C96" w:rsidRDefault="00DB1C96" w:rsidP="00B275F7">
      <w:pPr>
        <w:pStyle w:val="TOC1"/>
        <w:sectPr w:rsidR="00DB1C96" w:rsidSect="00EC3B7C">
          <w:headerReference w:type="first" r:id="rId19"/>
          <w:footerReference w:type="first" r:id="rId20"/>
          <w:pgSz w:w="11907" w:h="16840" w:code="9"/>
          <w:pgMar w:top="720" w:right="720" w:bottom="720" w:left="720" w:header="567" w:footer="284" w:gutter="0"/>
          <w:cols w:space="708"/>
          <w:titlePg/>
          <w:docGrid w:linePitch="360"/>
        </w:sectPr>
      </w:pPr>
    </w:p>
    <w:p w14:paraId="5AC76D62" w14:textId="4D4BE20A" w:rsidR="00050DFF" w:rsidRDefault="00050DFF" w:rsidP="005201F3">
      <w:pPr>
        <w:spacing w:before="120" w:after="120" w:line="280" w:lineRule="exact"/>
        <w:ind w:right="684"/>
        <w:rPr>
          <w:rFonts w:ascii="Arial" w:eastAsia="Arial" w:hAnsi="Arial" w:cs="Arial"/>
          <w:color w:val="000000"/>
          <w:lang w:val="en-AU"/>
        </w:rPr>
      </w:pPr>
    </w:p>
    <w:p w14:paraId="6611FC6C" w14:textId="0A16A19A" w:rsidR="00801548" w:rsidRDefault="00801548" w:rsidP="00801548">
      <w:pPr>
        <w:pStyle w:val="VCAAHeading1"/>
        <w:ind w:left="993"/>
        <w:rPr>
          <w:lang w:val="en-AU"/>
        </w:rPr>
      </w:pPr>
      <w:bookmarkStart w:id="5" w:name="_Toc4425302"/>
      <w:r>
        <w:rPr>
          <w:lang w:val="en-AU"/>
        </w:rPr>
        <w:t>Contents</w:t>
      </w:r>
      <w:bookmarkEnd w:id="5"/>
    </w:p>
    <w:p w14:paraId="22A1AF5D" w14:textId="67CFFBBE" w:rsidR="00801548" w:rsidRDefault="00801548" w:rsidP="00801548">
      <w:pPr>
        <w:pStyle w:val="TOC1"/>
        <w:rPr>
          <w:rFonts w:asciiTheme="minorHAnsi" w:eastAsiaTheme="minorEastAsia" w:hAnsiTheme="minorHAnsi" w:cstheme="minorBidi"/>
          <w:szCs w:val="22"/>
        </w:rPr>
      </w:pPr>
      <w:r>
        <w:fldChar w:fldCharType="begin"/>
      </w:r>
      <w:r>
        <w:instrText xml:space="preserve"> TOC \o "1-3" \h \z \u </w:instrText>
      </w:r>
      <w:r>
        <w:fldChar w:fldCharType="separate"/>
      </w:r>
    </w:p>
    <w:p w14:paraId="08B6B308" w14:textId="0C208F30" w:rsidR="00801548" w:rsidRDefault="00A24C19" w:rsidP="00801548">
      <w:pPr>
        <w:pStyle w:val="TOC2"/>
        <w:ind w:left="1134"/>
        <w:rPr>
          <w:rFonts w:asciiTheme="minorHAnsi" w:eastAsiaTheme="minorEastAsia" w:hAnsiTheme="minorHAnsi" w:cstheme="minorBidi"/>
          <w:szCs w:val="22"/>
        </w:rPr>
      </w:pPr>
      <w:hyperlink w:anchor="_Toc4425303" w:history="1">
        <w:r w:rsidR="00801548" w:rsidRPr="00CD7E48">
          <w:rPr>
            <w:rStyle w:val="Hyperlink"/>
          </w:rPr>
          <w:t>Introduction to the unit of work</w:t>
        </w:r>
        <w:r w:rsidR="00801548">
          <w:rPr>
            <w:webHidden/>
          </w:rPr>
          <w:tab/>
        </w:r>
        <w:r w:rsidR="00801548">
          <w:rPr>
            <w:webHidden/>
          </w:rPr>
          <w:fldChar w:fldCharType="begin"/>
        </w:r>
        <w:r w:rsidR="00801548">
          <w:rPr>
            <w:webHidden/>
          </w:rPr>
          <w:instrText xml:space="preserve"> PAGEREF _Toc4425303 \h </w:instrText>
        </w:r>
        <w:r w:rsidR="00801548">
          <w:rPr>
            <w:webHidden/>
          </w:rPr>
        </w:r>
        <w:r w:rsidR="00801548">
          <w:rPr>
            <w:webHidden/>
          </w:rPr>
          <w:fldChar w:fldCharType="separate"/>
        </w:r>
        <w:r w:rsidR="007A2D83">
          <w:rPr>
            <w:webHidden/>
          </w:rPr>
          <w:t>4</w:t>
        </w:r>
        <w:r w:rsidR="00801548">
          <w:rPr>
            <w:webHidden/>
          </w:rPr>
          <w:fldChar w:fldCharType="end"/>
        </w:r>
      </w:hyperlink>
    </w:p>
    <w:p w14:paraId="63FEF493" w14:textId="260E960D" w:rsidR="00801548" w:rsidRDefault="00A24C19" w:rsidP="00801548">
      <w:pPr>
        <w:pStyle w:val="TOC3"/>
        <w:ind w:left="1134"/>
        <w:rPr>
          <w:rFonts w:eastAsiaTheme="minorEastAsia"/>
          <w:lang w:val="en-AU" w:eastAsia="en-AU"/>
        </w:rPr>
      </w:pPr>
      <w:hyperlink w:anchor="_Toc4425304" w:history="1">
        <w:r w:rsidR="00801548" w:rsidRPr="00CD7E48">
          <w:rPr>
            <w:rStyle w:val="Hyperlink"/>
          </w:rPr>
          <w:t>Overview</w:t>
        </w:r>
        <w:r w:rsidR="00801548">
          <w:rPr>
            <w:webHidden/>
          </w:rPr>
          <w:tab/>
        </w:r>
        <w:r w:rsidR="00801548">
          <w:rPr>
            <w:webHidden/>
          </w:rPr>
          <w:fldChar w:fldCharType="begin"/>
        </w:r>
        <w:r w:rsidR="00801548">
          <w:rPr>
            <w:webHidden/>
          </w:rPr>
          <w:instrText xml:space="preserve"> PAGEREF _Toc4425304 \h </w:instrText>
        </w:r>
        <w:r w:rsidR="00801548">
          <w:rPr>
            <w:webHidden/>
          </w:rPr>
        </w:r>
        <w:r w:rsidR="00801548">
          <w:rPr>
            <w:webHidden/>
          </w:rPr>
          <w:fldChar w:fldCharType="separate"/>
        </w:r>
        <w:r w:rsidR="007A2D83">
          <w:rPr>
            <w:webHidden/>
          </w:rPr>
          <w:t>4</w:t>
        </w:r>
        <w:r w:rsidR="00801548">
          <w:rPr>
            <w:webHidden/>
          </w:rPr>
          <w:fldChar w:fldCharType="end"/>
        </w:r>
      </w:hyperlink>
    </w:p>
    <w:p w14:paraId="46F98DDC" w14:textId="2FF9BF23" w:rsidR="00801548" w:rsidRDefault="00A24C19" w:rsidP="005201F3">
      <w:pPr>
        <w:pStyle w:val="TOC3"/>
        <w:ind w:left="1440"/>
        <w:rPr>
          <w:rFonts w:eastAsiaTheme="minorEastAsia"/>
          <w:lang w:val="en-AU" w:eastAsia="en-AU"/>
        </w:rPr>
      </w:pPr>
      <w:hyperlink w:anchor="_Toc4425305" w:history="1">
        <w:r w:rsidR="00801548" w:rsidRPr="00CD7E48">
          <w:rPr>
            <w:rStyle w:val="Hyperlink"/>
          </w:rPr>
          <w:t>Learning intentions</w:t>
        </w:r>
        <w:r w:rsidR="00801548">
          <w:rPr>
            <w:webHidden/>
          </w:rPr>
          <w:tab/>
        </w:r>
        <w:r w:rsidR="00801548">
          <w:rPr>
            <w:webHidden/>
          </w:rPr>
          <w:fldChar w:fldCharType="begin"/>
        </w:r>
        <w:r w:rsidR="00801548">
          <w:rPr>
            <w:webHidden/>
          </w:rPr>
          <w:instrText xml:space="preserve"> PAGEREF _Toc4425305 \h </w:instrText>
        </w:r>
        <w:r w:rsidR="00801548">
          <w:rPr>
            <w:webHidden/>
          </w:rPr>
        </w:r>
        <w:r w:rsidR="00801548">
          <w:rPr>
            <w:webHidden/>
          </w:rPr>
          <w:fldChar w:fldCharType="separate"/>
        </w:r>
        <w:r w:rsidR="007A2D83">
          <w:rPr>
            <w:webHidden/>
          </w:rPr>
          <w:t>4</w:t>
        </w:r>
        <w:r w:rsidR="00801548">
          <w:rPr>
            <w:webHidden/>
          </w:rPr>
          <w:fldChar w:fldCharType="end"/>
        </w:r>
      </w:hyperlink>
    </w:p>
    <w:p w14:paraId="6EC3FE52" w14:textId="29DE1C1E" w:rsidR="00801548" w:rsidRDefault="00A24C19" w:rsidP="005201F3">
      <w:pPr>
        <w:pStyle w:val="TOC3"/>
        <w:ind w:left="1440"/>
        <w:rPr>
          <w:rFonts w:eastAsiaTheme="minorEastAsia"/>
          <w:lang w:val="en-AU" w:eastAsia="en-AU"/>
        </w:rPr>
      </w:pPr>
      <w:hyperlink w:anchor="_Toc4425306" w:history="1">
        <w:r w:rsidR="00801548" w:rsidRPr="00CD7E48">
          <w:rPr>
            <w:rStyle w:val="Hyperlink"/>
            <w:lang w:val="en-AU"/>
          </w:rPr>
          <w:t>Victorian Curriculum correlation</w:t>
        </w:r>
        <w:r w:rsidR="00801548">
          <w:rPr>
            <w:webHidden/>
          </w:rPr>
          <w:tab/>
        </w:r>
        <w:r w:rsidR="00801548">
          <w:rPr>
            <w:webHidden/>
          </w:rPr>
          <w:fldChar w:fldCharType="begin"/>
        </w:r>
        <w:r w:rsidR="00801548">
          <w:rPr>
            <w:webHidden/>
          </w:rPr>
          <w:instrText xml:space="preserve"> PAGEREF _Toc4425306 \h </w:instrText>
        </w:r>
        <w:r w:rsidR="00801548">
          <w:rPr>
            <w:webHidden/>
          </w:rPr>
        </w:r>
        <w:r w:rsidR="00801548">
          <w:rPr>
            <w:webHidden/>
          </w:rPr>
          <w:fldChar w:fldCharType="separate"/>
        </w:r>
        <w:r w:rsidR="007A2D83">
          <w:rPr>
            <w:webHidden/>
          </w:rPr>
          <w:t>5</w:t>
        </w:r>
        <w:r w:rsidR="00801548">
          <w:rPr>
            <w:webHidden/>
          </w:rPr>
          <w:fldChar w:fldCharType="end"/>
        </w:r>
      </w:hyperlink>
    </w:p>
    <w:p w14:paraId="700081FA" w14:textId="41F4F410" w:rsidR="00801548" w:rsidRDefault="00A24C19" w:rsidP="005201F3">
      <w:pPr>
        <w:pStyle w:val="TOC3"/>
        <w:ind w:left="1440"/>
        <w:rPr>
          <w:rFonts w:eastAsiaTheme="minorEastAsia"/>
          <w:lang w:val="en-AU" w:eastAsia="en-AU"/>
        </w:rPr>
      </w:pPr>
      <w:hyperlink w:anchor="_Toc4425307" w:history="1">
        <w:r w:rsidR="00801548" w:rsidRPr="00CD7E48">
          <w:rPr>
            <w:rStyle w:val="Hyperlink"/>
            <w:lang w:val="en-AU"/>
          </w:rPr>
          <w:t>Advice and teaching considerations</w:t>
        </w:r>
        <w:r w:rsidR="00801548">
          <w:rPr>
            <w:webHidden/>
          </w:rPr>
          <w:tab/>
        </w:r>
        <w:r w:rsidR="00801548">
          <w:rPr>
            <w:webHidden/>
          </w:rPr>
          <w:fldChar w:fldCharType="begin"/>
        </w:r>
        <w:r w:rsidR="00801548">
          <w:rPr>
            <w:webHidden/>
          </w:rPr>
          <w:instrText xml:space="preserve"> PAGEREF _Toc4425307 \h </w:instrText>
        </w:r>
        <w:r w:rsidR="00801548">
          <w:rPr>
            <w:webHidden/>
          </w:rPr>
        </w:r>
        <w:r w:rsidR="00801548">
          <w:rPr>
            <w:webHidden/>
          </w:rPr>
          <w:fldChar w:fldCharType="separate"/>
        </w:r>
        <w:r w:rsidR="007A2D83">
          <w:rPr>
            <w:webHidden/>
          </w:rPr>
          <w:t>5</w:t>
        </w:r>
        <w:r w:rsidR="00801548">
          <w:rPr>
            <w:webHidden/>
          </w:rPr>
          <w:fldChar w:fldCharType="end"/>
        </w:r>
      </w:hyperlink>
    </w:p>
    <w:p w14:paraId="5E874D21" w14:textId="630DD1FB" w:rsidR="00801548" w:rsidRDefault="00A24C19" w:rsidP="00801548">
      <w:pPr>
        <w:pStyle w:val="TOC2"/>
        <w:ind w:left="1134"/>
        <w:rPr>
          <w:rFonts w:asciiTheme="minorHAnsi" w:eastAsiaTheme="minorEastAsia" w:hAnsiTheme="minorHAnsi" w:cstheme="minorBidi"/>
          <w:szCs w:val="22"/>
        </w:rPr>
      </w:pPr>
      <w:hyperlink w:anchor="_Toc4425308" w:history="1">
        <w:r w:rsidR="00801548" w:rsidRPr="00CD7E48">
          <w:rPr>
            <w:rStyle w:val="Hyperlink"/>
          </w:rPr>
          <w:t>Learning activities, resources and tips</w:t>
        </w:r>
        <w:r w:rsidR="00801548">
          <w:rPr>
            <w:webHidden/>
          </w:rPr>
          <w:tab/>
        </w:r>
        <w:r w:rsidR="00801548">
          <w:rPr>
            <w:webHidden/>
          </w:rPr>
          <w:fldChar w:fldCharType="begin"/>
        </w:r>
        <w:r w:rsidR="00801548">
          <w:rPr>
            <w:webHidden/>
          </w:rPr>
          <w:instrText xml:space="preserve"> PAGEREF _Toc4425308 \h </w:instrText>
        </w:r>
        <w:r w:rsidR="00801548">
          <w:rPr>
            <w:webHidden/>
          </w:rPr>
        </w:r>
        <w:r w:rsidR="00801548">
          <w:rPr>
            <w:webHidden/>
          </w:rPr>
          <w:fldChar w:fldCharType="separate"/>
        </w:r>
        <w:r w:rsidR="007A2D83">
          <w:rPr>
            <w:webHidden/>
          </w:rPr>
          <w:t>6</w:t>
        </w:r>
        <w:r w:rsidR="00801548">
          <w:rPr>
            <w:webHidden/>
          </w:rPr>
          <w:fldChar w:fldCharType="end"/>
        </w:r>
      </w:hyperlink>
    </w:p>
    <w:p w14:paraId="07A6C7D4" w14:textId="772C89D5" w:rsidR="00801548" w:rsidRDefault="00A24C19" w:rsidP="005201F3">
      <w:pPr>
        <w:pStyle w:val="TOC3"/>
        <w:ind w:left="1440"/>
        <w:rPr>
          <w:rFonts w:eastAsiaTheme="minorEastAsia"/>
          <w:lang w:val="en-AU" w:eastAsia="en-AU"/>
        </w:rPr>
      </w:pPr>
      <w:hyperlink w:anchor="_Toc4425309" w:history="1">
        <w:r w:rsidR="00801548" w:rsidRPr="00CD7E48">
          <w:rPr>
            <w:rStyle w:val="Hyperlink"/>
            <w:lang w:val="en-AU"/>
          </w:rPr>
          <w:t xml:space="preserve">Learning activity 1: </w:t>
        </w:r>
        <w:r w:rsidR="004F029D">
          <w:rPr>
            <w:rStyle w:val="Hyperlink"/>
            <w:lang w:val="en-AU"/>
          </w:rPr>
          <w:t>Front</w:t>
        </w:r>
        <w:r w:rsidR="00B716FF">
          <w:rPr>
            <w:rStyle w:val="Hyperlink"/>
            <w:lang w:val="en-AU"/>
          </w:rPr>
          <w:t>-</w:t>
        </w:r>
        <w:r w:rsidR="004F029D">
          <w:rPr>
            <w:rStyle w:val="Hyperlink"/>
            <w:lang w:val="en-AU"/>
          </w:rPr>
          <w:t>of</w:t>
        </w:r>
        <w:r w:rsidR="00B716FF">
          <w:rPr>
            <w:rStyle w:val="Hyperlink"/>
            <w:lang w:val="en-AU"/>
          </w:rPr>
          <w:t>-</w:t>
        </w:r>
        <w:r w:rsidR="004F029D">
          <w:rPr>
            <w:rStyle w:val="Hyperlink"/>
            <w:lang w:val="en-AU"/>
          </w:rPr>
          <w:t>package labelling</w:t>
        </w:r>
        <w:r w:rsidR="00801548">
          <w:rPr>
            <w:webHidden/>
          </w:rPr>
          <w:tab/>
        </w:r>
        <w:r w:rsidR="00801548">
          <w:rPr>
            <w:webHidden/>
          </w:rPr>
          <w:fldChar w:fldCharType="begin"/>
        </w:r>
        <w:r w:rsidR="00801548">
          <w:rPr>
            <w:webHidden/>
          </w:rPr>
          <w:instrText xml:space="preserve"> PAGEREF _Toc4425309 \h </w:instrText>
        </w:r>
        <w:r w:rsidR="00801548">
          <w:rPr>
            <w:webHidden/>
          </w:rPr>
        </w:r>
        <w:r w:rsidR="00801548">
          <w:rPr>
            <w:webHidden/>
          </w:rPr>
          <w:fldChar w:fldCharType="separate"/>
        </w:r>
        <w:r w:rsidR="007A2D83">
          <w:rPr>
            <w:webHidden/>
          </w:rPr>
          <w:t>6</w:t>
        </w:r>
        <w:r w:rsidR="00801548">
          <w:rPr>
            <w:webHidden/>
          </w:rPr>
          <w:fldChar w:fldCharType="end"/>
        </w:r>
      </w:hyperlink>
    </w:p>
    <w:p w14:paraId="244CC584" w14:textId="0C604580" w:rsidR="00801548" w:rsidRDefault="00A24C19" w:rsidP="005201F3">
      <w:pPr>
        <w:pStyle w:val="TOC3"/>
        <w:ind w:left="1440"/>
        <w:rPr>
          <w:rFonts w:eastAsiaTheme="minorEastAsia"/>
          <w:lang w:val="en-AU" w:eastAsia="en-AU"/>
        </w:rPr>
      </w:pPr>
      <w:hyperlink w:anchor="_Toc4425310" w:history="1">
        <w:r w:rsidR="00801548" w:rsidRPr="00CD7E48">
          <w:rPr>
            <w:rStyle w:val="Hyperlink"/>
            <w:lang w:val="en-AU"/>
          </w:rPr>
          <w:t xml:space="preserve">Learning activity 2: </w:t>
        </w:r>
        <w:r w:rsidR="004F029D">
          <w:rPr>
            <w:rStyle w:val="Hyperlink"/>
            <w:lang w:val="en-AU"/>
          </w:rPr>
          <w:t>Nutrition information and ingredients</w:t>
        </w:r>
        <w:r w:rsidR="00801548">
          <w:rPr>
            <w:webHidden/>
          </w:rPr>
          <w:tab/>
        </w:r>
        <w:r w:rsidR="00801548">
          <w:rPr>
            <w:webHidden/>
          </w:rPr>
          <w:fldChar w:fldCharType="begin"/>
        </w:r>
        <w:r w:rsidR="00801548">
          <w:rPr>
            <w:webHidden/>
          </w:rPr>
          <w:instrText xml:space="preserve"> PAGEREF _Toc4425310 \h </w:instrText>
        </w:r>
        <w:r w:rsidR="00801548">
          <w:rPr>
            <w:webHidden/>
          </w:rPr>
        </w:r>
        <w:r w:rsidR="00801548">
          <w:rPr>
            <w:webHidden/>
          </w:rPr>
          <w:fldChar w:fldCharType="separate"/>
        </w:r>
        <w:r w:rsidR="007A2D83">
          <w:rPr>
            <w:webHidden/>
          </w:rPr>
          <w:t>7</w:t>
        </w:r>
        <w:r w:rsidR="00801548">
          <w:rPr>
            <w:webHidden/>
          </w:rPr>
          <w:fldChar w:fldCharType="end"/>
        </w:r>
      </w:hyperlink>
    </w:p>
    <w:p w14:paraId="304226F4" w14:textId="2AF566CF" w:rsidR="00801548" w:rsidRDefault="00A24C19" w:rsidP="005201F3">
      <w:pPr>
        <w:pStyle w:val="TOC3"/>
        <w:ind w:left="1440"/>
        <w:rPr>
          <w:rFonts w:eastAsiaTheme="minorEastAsia"/>
          <w:lang w:val="en-AU" w:eastAsia="en-AU"/>
        </w:rPr>
      </w:pPr>
      <w:hyperlink w:anchor="_Toc4425311" w:history="1">
        <w:r w:rsidR="00801548" w:rsidRPr="00CD7E48">
          <w:rPr>
            <w:rStyle w:val="Hyperlink"/>
          </w:rPr>
          <w:t xml:space="preserve">Learning activity 3: </w:t>
        </w:r>
        <w:r w:rsidR="004F029D">
          <w:rPr>
            <w:rStyle w:val="Hyperlink"/>
          </w:rPr>
          <w:t>Kilojoule labelling at fast-food venues</w:t>
        </w:r>
        <w:r w:rsidR="00801548">
          <w:rPr>
            <w:webHidden/>
          </w:rPr>
          <w:tab/>
        </w:r>
        <w:r w:rsidR="00801548">
          <w:rPr>
            <w:webHidden/>
          </w:rPr>
          <w:fldChar w:fldCharType="begin"/>
        </w:r>
        <w:r w:rsidR="00801548">
          <w:rPr>
            <w:webHidden/>
          </w:rPr>
          <w:instrText xml:space="preserve"> PAGEREF _Toc4425311 \h </w:instrText>
        </w:r>
        <w:r w:rsidR="00801548">
          <w:rPr>
            <w:webHidden/>
          </w:rPr>
        </w:r>
        <w:r w:rsidR="00801548">
          <w:rPr>
            <w:webHidden/>
          </w:rPr>
          <w:fldChar w:fldCharType="separate"/>
        </w:r>
        <w:r w:rsidR="007A2D83">
          <w:rPr>
            <w:webHidden/>
          </w:rPr>
          <w:t>8</w:t>
        </w:r>
        <w:r w:rsidR="00801548">
          <w:rPr>
            <w:webHidden/>
          </w:rPr>
          <w:fldChar w:fldCharType="end"/>
        </w:r>
      </w:hyperlink>
    </w:p>
    <w:p w14:paraId="74DD3BD9" w14:textId="36C8CFAD" w:rsidR="00801548" w:rsidRDefault="00A24C19" w:rsidP="005201F3">
      <w:pPr>
        <w:pStyle w:val="TOC3"/>
        <w:ind w:left="1440"/>
        <w:rPr>
          <w:rFonts w:eastAsiaTheme="minorEastAsia"/>
          <w:lang w:val="en-AU" w:eastAsia="en-AU"/>
        </w:rPr>
      </w:pPr>
      <w:hyperlink w:anchor="_Toc4425312" w:history="1">
        <w:r w:rsidR="00801548" w:rsidRPr="00CD7E48">
          <w:rPr>
            <w:rStyle w:val="Hyperlink"/>
          </w:rPr>
          <w:t>Learning activity 4:</w:t>
        </w:r>
        <w:r w:rsidR="004F029D">
          <w:rPr>
            <w:rStyle w:val="Hyperlink"/>
          </w:rPr>
          <w:t xml:space="preserve"> Requirements for food labels in Australia – Critical inquiry task</w:t>
        </w:r>
        <w:r w:rsidR="00801548">
          <w:rPr>
            <w:webHidden/>
          </w:rPr>
          <w:tab/>
        </w:r>
        <w:r w:rsidR="00801548">
          <w:rPr>
            <w:webHidden/>
          </w:rPr>
          <w:fldChar w:fldCharType="begin"/>
        </w:r>
        <w:r w:rsidR="00801548">
          <w:rPr>
            <w:webHidden/>
          </w:rPr>
          <w:instrText xml:space="preserve"> PAGEREF _Toc4425312 \h </w:instrText>
        </w:r>
        <w:r w:rsidR="00801548">
          <w:rPr>
            <w:webHidden/>
          </w:rPr>
        </w:r>
        <w:r w:rsidR="00801548">
          <w:rPr>
            <w:webHidden/>
          </w:rPr>
          <w:fldChar w:fldCharType="separate"/>
        </w:r>
        <w:r w:rsidR="007A2D83">
          <w:rPr>
            <w:webHidden/>
          </w:rPr>
          <w:t>9</w:t>
        </w:r>
        <w:r w:rsidR="00801548">
          <w:rPr>
            <w:webHidden/>
          </w:rPr>
          <w:fldChar w:fldCharType="end"/>
        </w:r>
      </w:hyperlink>
    </w:p>
    <w:p w14:paraId="630CE4E8" w14:textId="7A498AD6" w:rsidR="001A1020" w:rsidRDefault="00A24C19" w:rsidP="001A1020">
      <w:pPr>
        <w:pStyle w:val="TOC3"/>
        <w:ind w:left="1440"/>
        <w:rPr>
          <w:rFonts w:eastAsiaTheme="minorEastAsia"/>
          <w:lang w:val="en-AU" w:eastAsia="en-AU"/>
        </w:rPr>
      </w:pPr>
      <w:hyperlink w:anchor="_Toc4425311" w:history="1">
        <w:r w:rsidR="001A1020" w:rsidRPr="00CD7E48">
          <w:rPr>
            <w:rStyle w:val="Hyperlink"/>
          </w:rPr>
          <w:t xml:space="preserve">Learning activity </w:t>
        </w:r>
        <w:r w:rsidR="001A1020">
          <w:rPr>
            <w:rStyle w:val="Hyperlink"/>
          </w:rPr>
          <w:t>5</w:t>
        </w:r>
        <w:r w:rsidR="001A1020" w:rsidRPr="00CD7E48">
          <w:rPr>
            <w:rStyle w:val="Hyperlink"/>
          </w:rPr>
          <w:t xml:space="preserve">: </w:t>
        </w:r>
        <w:r w:rsidR="001A1020">
          <w:rPr>
            <w:rStyle w:val="Hyperlink"/>
          </w:rPr>
          <w:t>Develop your own food package</w:t>
        </w:r>
        <w:r w:rsidR="001A1020">
          <w:rPr>
            <w:webHidden/>
          </w:rPr>
          <w:tab/>
          <w:t>10</w:t>
        </w:r>
      </w:hyperlink>
    </w:p>
    <w:p w14:paraId="664DF289" w14:textId="4673F0CA" w:rsidR="00801548" w:rsidRDefault="00A24C19" w:rsidP="00801548">
      <w:pPr>
        <w:pStyle w:val="TOC2"/>
        <w:ind w:left="1134"/>
        <w:rPr>
          <w:rFonts w:asciiTheme="minorHAnsi" w:eastAsiaTheme="minorEastAsia" w:hAnsiTheme="minorHAnsi" w:cstheme="minorBidi"/>
          <w:szCs w:val="22"/>
        </w:rPr>
      </w:pPr>
      <w:hyperlink w:anchor="_Toc4425313" w:history="1">
        <w:r w:rsidR="00801548" w:rsidRPr="00CD7E48">
          <w:rPr>
            <w:rStyle w:val="Hyperlink"/>
          </w:rPr>
          <w:t>Further resources</w:t>
        </w:r>
        <w:r w:rsidR="00801548">
          <w:rPr>
            <w:webHidden/>
          </w:rPr>
          <w:tab/>
        </w:r>
        <w:r w:rsidR="001A1020">
          <w:rPr>
            <w:webHidden/>
          </w:rPr>
          <w:t>11</w:t>
        </w:r>
      </w:hyperlink>
    </w:p>
    <w:p w14:paraId="575E519A" w14:textId="7F578672" w:rsidR="00801548" w:rsidRDefault="00A24C19" w:rsidP="00801548">
      <w:pPr>
        <w:pStyle w:val="TOC2"/>
        <w:ind w:left="1134"/>
        <w:rPr>
          <w:rFonts w:asciiTheme="minorHAnsi" w:eastAsiaTheme="minorEastAsia" w:hAnsiTheme="minorHAnsi" w:cstheme="minorBidi"/>
          <w:szCs w:val="22"/>
        </w:rPr>
      </w:pPr>
      <w:hyperlink w:anchor="_Toc4425314" w:history="1">
        <w:r w:rsidR="00801548" w:rsidRPr="00CD7E48">
          <w:rPr>
            <w:rStyle w:val="Hyperlink"/>
          </w:rPr>
          <w:t>Appendix 1</w:t>
        </w:r>
        <w:r w:rsidR="00801548">
          <w:rPr>
            <w:webHidden/>
          </w:rPr>
          <w:tab/>
        </w:r>
        <w:r w:rsidR="001A1020">
          <w:rPr>
            <w:webHidden/>
          </w:rPr>
          <w:t>12</w:t>
        </w:r>
      </w:hyperlink>
    </w:p>
    <w:p w14:paraId="2142520F" w14:textId="035905C0" w:rsidR="00801548" w:rsidRPr="00801548" w:rsidRDefault="00801548" w:rsidP="00801548">
      <w:pPr>
        <w:pStyle w:val="VCAAbody"/>
        <w:ind w:left="1134"/>
        <w:rPr>
          <w:lang w:val="en-AU"/>
        </w:rPr>
      </w:pPr>
      <w:r>
        <w:rPr>
          <w:rFonts w:eastAsia="Times New Roman"/>
          <w:noProof/>
          <w:color w:val="auto"/>
          <w:szCs w:val="24"/>
          <w:lang w:val="en-AU" w:eastAsia="en-AU"/>
        </w:rPr>
        <w:fldChar w:fldCharType="end"/>
      </w:r>
    </w:p>
    <w:p w14:paraId="6DC91503" w14:textId="2709AB11" w:rsidR="00801548" w:rsidRDefault="00801548" w:rsidP="00801548">
      <w:pPr>
        <w:spacing w:before="120" w:after="120" w:line="280" w:lineRule="exact"/>
        <w:ind w:left="851" w:right="684"/>
        <w:rPr>
          <w:rFonts w:ascii="Arial" w:eastAsia="Arial" w:hAnsi="Arial" w:cs="Arial"/>
          <w:color w:val="000000"/>
          <w:lang w:val="en-AU"/>
        </w:rPr>
      </w:pPr>
    </w:p>
    <w:p w14:paraId="38F46AF1" w14:textId="77777777" w:rsidR="00801548" w:rsidRPr="00050DFF" w:rsidRDefault="00801548" w:rsidP="00050DFF">
      <w:pPr>
        <w:spacing w:before="120" w:after="120" w:line="280" w:lineRule="exact"/>
        <w:rPr>
          <w:rFonts w:ascii="Arial" w:eastAsia="Arial" w:hAnsi="Arial" w:cs="Arial"/>
          <w:color w:val="000000"/>
          <w:lang w:val="en-AU"/>
        </w:rPr>
        <w:sectPr w:rsidR="00801548" w:rsidRPr="00050DFF" w:rsidSect="00215A25">
          <w:footerReference w:type="default" r:id="rId21"/>
          <w:headerReference w:type="first" r:id="rId22"/>
          <w:footerReference w:type="first" r:id="rId23"/>
          <w:pgSz w:w="11907" w:h="16840" w:code="9"/>
          <w:pgMar w:top="822" w:right="0" w:bottom="1134" w:left="24" w:header="567" w:footer="283" w:gutter="0"/>
          <w:cols w:space="708"/>
          <w:titlePg/>
          <w:docGrid w:linePitch="360"/>
        </w:sectPr>
      </w:pPr>
    </w:p>
    <w:p w14:paraId="2FBC3DF1" w14:textId="77777777" w:rsidR="00050DFF" w:rsidRPr="00050DFF" w:rsidRDefault="00050DFF" w:rsidP="00801548">
      <w:pPr>
        <w:pStyle w:val="VCAAHeading1"/>
        <w:rPr>
          <w:lang w:val="en-AU"/>
        </w:rPr>
      </w:pPr>
      <w:bookmarkStart w:id="6" w:name="_Toc4425303"/>
      <w:r w:rsidRPr="00050DFF">
        <w:rPr>
          <w:lang w:val="en-AU"/>
        </w:rPr>
        <w:t>Introduction to the unit of work</w:t>
      </w:r>
      <w:bookmarkEnd w:id="6"/>
      <w:r w:rsidRPr="00050DFF">
        <w:rPr>
          <w:lang w:val="en-AU"/>
        </w:rPr>
        <w:t xml:space="preserve"> </w:t>
      </w:r>
    </w:p>
    <w:p w14:paraId="63A10B42" w14:textId="29C3D64A"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Unit of work:</w:t>
      </w:r>
      <w:r w:rsidRPr="00050DFF">
        <w:rPr>
          <w:rFonts w:ascii="Arial" w:eastAsia="Arial" w:hAnsi="Arial" w:cs="Arial"/>
          <w:color w:val="000000"/>
        </w:rPr>
        <w:tab/>
      </w:r>
      <w:r w:rsidR="00CF0BB8">
        <w:rPr>
          <w:rFonts w:ascii="Arial" w:eastAsia="Arial" w:hAnsi="Arial" w:cs="Arial"/>
          <w:color w:val="000000"/>
          <w:lang w:val="en-AU"/>
        </w:rPr>
        <w:t>Food labelling practices</w:t>
      </w:r>
    </w:p>
    <w:p w14:paraId="3439D279" w14:textId="2FB3F3C0"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Time (approximate):</w:t>
      </w:r>
      <w:r w:rsidRPr="00050DFF">
        <w:rPr>
          <w:rFonts w:ascii="Arial" w:eastAsia="Arial" w:hAnsi="Arial" w:cs="Arial"/>
          <w:color w:val="000000"/>
        </w:rPr>
        <w:tab/>
      </w:r>
      <w:r w:rsidR="00CF0BB8">
        <w:rPr>
          <w:rFonts w:ascii="Arial" w:eastAsia="Arial" w:hAnsi="Arial" w:cs="Arial"/>
          <w:color w:val="000000"/>
          <w:lang w:val="en-AU"/>
        </w:rPr>
        <w:t>300</w:t>
      </w:r>
      <w:r w:rsidRPr="00050DFF">
        <w:rPr>
          <w:rFonts w:ascii="Arial" w:eastAsia="Arial" w:hAnsi="Arial" w:cs="Arial"/>
          <w:color w:val="000000"/>
          <w:lang w:val="en-AU"/>
        </w:rPr>
        <w:t xml:space="preserve"> minutes (</w:t>
      </w:r>
      <w:r w:rsidR="00CF0BB8">
        <w:rPr>
          <w:rFonts w:ascii="Arial" w:eastAsia="Arial" w:hAnsi="Arial" w:cs="Arial"/>
          <w:color w:val="000000"/>
          <w:lang w:val="en-AU"/>
        </w:rPr>
        <w:t>5</w:t>
      </w:r>
      <w:r w:rsidRPr="00050DFF">
        <w:rPr>
          <w:rFonts w:ascii="Arial" w:eastAsia="Arial" w:hAnsi="Arial" w:cs="Arial"/>
          <w:color w:val="000000"/>
          <w:lang w:val="en-AU"/>
        </w:rPr>
        <w:t xml:space="preserve"> × learning activities)</w:t>
      </w:r>
    </w:p>
    <w:p w14:paraId="294C2A39" w14:textId="65644A4E"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Curriculum</w:t>
      </w:r>
      <w:r w:rsidR="00880792">
        <w:rPr>
          <w:rFonts w:ascii="Arial" w:eastAsia="Arial" w:hAnsi="Arial" w:cs="Arial"/>
          <w:b/>
          <w:color w:val="000000"/>
        </w:rPr>
        <w:t xml:space="preserve"> band</w:t>
      </w:r>
      <w:r w:rsidRPr="00050DFF">
        <w:rPr>
          <w:rFonts w:ascii="Arial" w:eastAsia="Arial" w:hAnsi="Arial" w:cs="Arial"/>
          <w:b/>
          <w:color w:val="000000"/>
        </w:rPr>
        <w:t>:</w:t>
      </w:r>
      <w:r w:rsidRPr="00050DFF">
        <w:rPr>
          <w:rFonts w:ascii="Arial" w:eastAsia="Arial" w:hAnsi="Arial" w:cs="Arial"/>
          <w:color w:val="000000"/>
        </w:rPr>
        <w:tab/>
      </w:r>
      <w:r w:rsidR="00880792">
        <w:rPr>
          <w:rFonts w:ascii="Arial" w:eastAsia="Arial" w:hAnsi="Arial" w:cs="Arial"/>
          <w:color w:val="000000"/>
        </w:rPr>
        <w:t xml:space="preserve">Levels </w:t>
      </w:r>
      <w:r w:rsidR="00CF0BB8">
        <w:rPr>
          <w:rFonts w:ascii="Arial" w:eastAsia="Arial" w:hAnsi="Arial" w:cs="Arial"/>
          <w:color w:val="000000"/>
          <w:lang w:val="en-AU"/>
        </w:rPr>
        <w:t>7</w:t>
      </w:r>
      <w:r w:rsidR="00CB55C2">
        <w:rPr>
          <w:rFonts w:ascii="Arial" w:eastAsia="Arial" w:hAnsi="Arial" w:cs="Arial"/>
          <w:color w:val="000000"/>
          <w:lang w:val="en-AU"/>
        </w:rPr>
        <w:t xml:space="preserve"> and </w:t>
      </w:r>
      <w:r w:rsidR="00CF0BB8">
        <w:rPr>
          <w:rFonts w:ascii="Arial" w:eastAsia="Arial" w:hAnsi="Arial" w:cs="Arial"/>
          <w:color w:val="000000"/>
          <w:lang w:val="en-AU"/>
        </w:rPr>
        <w:t>8</w:t>
      </w:r>
    </w:p>
    <w:p w14:paraId="69FCA45F"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 xml:space="preserve">Curriculum areas: </w:t>
      </w:r>
      <w:r w:rsidRPr="00050DFF">
        <w:rPr>
          <w:rFonts w:ascii="Arial" w:eastAsia="Arial" w:hAnsi="Arial" w:cs="Arial"/>
          <w:color w:val="000000"/>
        </w:rPr>
        <w:tab/>
      </w:r>
      <w:r w:rsidRPr="00050DFF">
        <w:rPr>
          <w:rFonts w:ascii="Arial" w:eastAsia="Arial" w:hAnsi="Arial" w:cs="Arial"/>
          <w:color w:val="000000"/>
          <w:lang w:val="en-AU"/>
        </w:rPr>
        <w:t xml:space="preserve">Design and Technologies </w:t>
      </w:r>
    </w:p>
    <w:p w14:paraId="1C3ABE49"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ab/>
        <w:t>Health and Physical Education</w:t>
      </w:r>
    </w:p>
    <w:p w14:paraId="14A2ADF8" w14:textId="0164B8EB" w:rsidR="00050DFF" w:rsidRPr="00050DFF" w:rsidRDefault="00050DFF" w:rsidP="00050DFF">
      <w:pPr>
        <w:pStyle w:val="VCAAHeading2"/>
      </w:pPr>
      <w:bookmarkStart w:id="7" w:name="_Toc4425304"/>
      <w:r w:rsidRPr="00050DFF">
        <w:t>Overview</w:t>
      </w:r>
      <w:bookmarkEnd w:id="7"/>
    </w:p>
    <w:p w14:paraId="47B6BF3E" w14:textId="4E30323C" w:rsidR="005201F3" w:rsidRDefault="00CF0BB8" w:rsidP="00CF0BB8">
      <w:pPr>
        <w:pStyle w:val="VCAAbody"/>
      </w:pPr>
      <w:bookmarkStart w:id="8" w:name="_Toc4425305"/>
      <w:r>
        <w:t xml:space="preserve">Students explore food labelling in Australia, including nutrition information panels and front-of-package labelling. They research changes to food labels, including why the changes occur, and present an argument about kilojoule labelling in </w:t>
      </w:r>
      <w:r w:rsidR="00150D72">
        <w:t>fast-</w:t>
      </w:r>
      <w:r>
        <w:t>food outlets. Students use digital tools to design their own food label</w:t>
      </w:r>
      <w:r w:rsidR="00150D72">
        <w:t xml:space="preserve"> for a healthy ready-to-eat meal</w:t>
      </w:r>
      <w:r>
        <w:t>.</w:t>
      </w:r>
    </w:p>
    <w:p w14:paraId="45E2354B" w14:textId="0761A2FF" w:rsidR="00050DFF" w:rsidRPr="00050DFF" w:rsidRDefault="00050DFF" w:rsidP="00050DFF">
      <w:pPr>
        <w:pStyle w:val="VCAAHeading2"/>
      </w:pPr>
      <w:r w:rsidRPr="00050DFF">
        <w:t>Learning intentions</w:t>
      </w:r>
      <w:bookmarkEnd w:id="8"/>
    </w:p>
    <w:p w14:paraId="3AF0D63A" w14:textId="66485F2F" w:rsidR="00CF0BB8" w:rsidRPr="008421C8" w:rsidRDefault="00CF0BB8" w:rsidP="00CF0BB8">
      <w:pPr>
        <w:pStyle w:val="VCAAbullet"/>
      </w:pPr>
      <w:bookmarkStart w:id="9" w:name="_Toc534800909"/>
      <w:bookmarkStart w:id="10" w:name="_Toc534800948"/>
      <w:bookmarkStart w:id="11" w:name="_Toc534893910"/>
      <w:bookmarkStart w:id="12" w:name="_Toc536779918"/>
      <w:r w:rsidRPr="008421C8">
        <w:t>Analyse food labels to make informed decisions on the healthiness of food product</w:t>
      </w:r>
      <w:r w:rsidR="00D75F75" w:rsidRPr="008421C8">
        <w:t>s</w:t>
      </w:r>
      <w:r w:rsidRPr="008421C8">
        <w:t>.</w:t>
      </w:r>
    </w:p>
    <w:p w14:paraId="492DEBEC" w14:textId="01786DC3" w:rsidR="004521D1" w:rsidRPr="008421C8" w:rsidRDefault="00CF0BB8" w:rsidP="00CF0BB8">
      <w:pPr>
        <w:pStyle w:val="VCAAbullet"/>
      </w:pPr>
      <w:r w:rsidRPr="008421C8">
        <w:t>Explore the design of food labels to explain why the information is required</w:t>
      </w:r>
      <w:r w:rsidR="004521D1" w:rsidRPr="008421C8">
        <w:t>.</w:t>
      </w:r>
    </w:p>
    <w:p w14:paraId="22CDE233" w14:textId="1FE52C44" w:rsidR="00CF0BB8" w:rsidRPr="00CF0BB8" w:rsidRDefault="00CF0BB8" w:rsidP="00CF0BB8">
      <w:pPr>
        <w:pStyle w:val="VCAAbullet"/>
      </w:pPr>
      <w:bookmarkStart w:id="13" w:name="_GoBack"/>
      <w:bookmarkEnd w:id="13"/>
      <w:r w:rsidRPr="00CF0BB8">
        <w:t xml:space="preserve">Debate the arguments for mandatory kilojoule labelling in </w:t>
      </w:r>
      <w:r w:rsidR="00121EFC" w:rsidRPr="00CF0BB8">
        <w:t>fast</w:t>
      </w:r>
      <w:r w:rsidR="00121EFC">
        <w:t>-</w:t>
      </w:r>
      <w:r w:rsidRPr="00CF0BB8">
        <w:t xml:space="preserve">food outlets and justify </w:t>
      </w:r>
      <w:r w:rsidR="004521D1">
        <w:t xml:space="preserve">your </w:t>
      </w:r>
      <w:r w:rsidRPr="00CF0BB8">
        <w:t xml:space="preserve">decision regarding the initiative. </w:t>
      </w:r>
    </w:p>
    <w:p w14:paraId="256728F8" w14:textId="3031B341" w:rsidR="00050DFF" w:rsidRPr="00CF0BB8" w:rsidRDefault="00CF0BB8" w:rsidP="00CF0BB8">
      <w:pPr>
        <w:pStyle w:val="VCAAbullet"/>
      </w:pPr>
      <w:r w:rsidRPr="00CF0BB8">
        <w:t xml:space="preserve">Design </w:t>
      </w:r>
      <w:r w:rsidR="00EF1936">
        <w:t>your</w:t>
      </w:r>
      <w:r w:rsidRPr="00CF0BB8">
        <w:t xml:space="preserve"> own food label based on mandatory requirements for labelling in Australia. </w:t>
      </w:r>
      <w:r w:rsidR="00050DFF" w:rsidRPr="00CF0BB8">
        <w:br w:type="page"/>
      </w:r>
    </w:p>
    <w:p w14:paraId="1E7F7D1F" w14:textId="2B00FFB1" w:rsidR="00050DFF" w:rsidRDefault="00050DFF" w:rsidP="00050DFF">
      <w:pPr>
        <w:pStyle w:val="VCAAHeading2"/>
        <w:rPr>
          <w:lang w:val="en-AU"/>
        </w:rPr>
      </w:pPr>
      <w:bookmarkStart w:id="14" w:name="_Toc4425306"/>
      <w:r w:rsidRPr="00050DFF">
        <w:rPr>
          <w:lang w:val="en-AU"/>
        </w:rPr>
        <w:t>Victorian Curriculum correlation</w:t>
      </w:r>
      <w:bookmarkEnd w:id="9"/>
      <w:bookmarkEnd w:id="10"/>
      <w:bookmarkEnd w:id="11"/>
      <w:bookmarkEnd w:id="12"/>
      <w:bookmarkEnd w:id="14"/>
    </w:p>
    <w:p w14:paraId="605E05B0" w14:textId="77777777" w:rsidR="005201F3" w:rsidRPr="005201F3" w:rsidDel="000C25F5" w:rsidRDefault="005201F3" w:rsidP="005201F3">
      <w:pPr>
        <w:pStyle w:val="VCAAbody"/>
        <w:rPr>
          <w:lang w:val="en-AU"/>
        </w:rPr>
      </w:pPr>
    </w:p>
    <w:tbl>
      <w:tblPr>
        <w:tblStyle w:val="TableGrid1"/>
        <w:tblW w:w="0" w:type="auto"/>
        <w:jc w:val="center"/>
        <w:tblLook w:val="04A0" w:firstRow="1" w:lastRow="0" w:firstColumn="1" w:lastColumn="0" w:noHBand="0" w:noVBand="1"/>
        <w:tblCaption w:val="Victorian Curriculum correlation"/>
      </w:tblPr>
      <w:tblGrid>
        <w:gridCol w:w="4814"/>
        <w:gridCol w:w="4815"/>
      </w:tblGrid>
      <w:tr w:rsidR="00050DFF" w:rsidRPr="002D6208" w14:paraId="17625620" w14:textId="77777777" w:rsidTr="009040BC">
        <w:trPr>
          <w:jc w:val="center"/>
        </w:trPr>
        <w:tc>
          <w:tcPr>
            <w:tcW w:w="4927" w:type="dxa"/>
            <w:shd w:val="clear" w:color="auto" w:fill="D9D9D9"/>
          </w:tcPr>
          <w:p w14:paraId="1BEFD2F9" w14:textId="4177E80B"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Design and Technologies strand</w:t>
            </w:r>
          </w:p>
        </w:tc>
        <w:tc>
          <w:tcPr>
            <w:tcW w:w="4928" w:type="dxa"/>
            <w:shd w:val="clear" w:color="auto" w:fill="D9D9D9"/>
          </w:tcPr>
          <w:p w14:paraId="5A7D6396"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Health and Physical Education strand</w:t>
            </w:r>
          </w:p>
        </w:tc>
      </w:tr>
      <w:tr w:rsidR="00050DFF" w:rsidRPr="00050DFF" w14:paraId="0B7C273B" w14:textId="77777777" w:rsidTr="009040BC">
        <w:trPr>
          <w:jc w:val="center"/>
        </w:trPr>
        <w:tc>
          <w:tcPr>
            <w:tcW w:w="4927" w:type="dxa"/>
            <w:tcBorders>
              <w:bottom w:val="nil"/>
            </w:tcBorders>
          </w:tcPr>
          <w:p w14:paraId="28A603DF" w14:textId="7F63C5DA" w:rsidR="00050DFF" w:rsidRPr="005201F3" w:rsidRDefault="0059662F" w:rsidP="00462EA7">
            <w:pPr>
              <w:pStyle w:val="VCAAtablecondensed"/>
              <w:rPr>
                <w:rFonts w:asciiTheme="majorHAnsi" w:hAnsiTheme="majorHAnsi" w:cstheme="majorHAnsi"/>
                <w:lang w:val="en-AU"/>
              </w:rPr>
            </w:pPr>
            <w:r>
              <w:rPr>
                <w:rFonts w:asciiTheme="majorHAnsi" w:hAnsiTheme="majorHAnsi" w:cstheme="majorHAnsi"/>
                <w:lang w:val="en-AU"/>
              </w:rPr>
              <w:t>Technologies and Society</w:t>
            </w:r>
            <w:r w:rsidR="00050DFF" w:rsidRPr="005201F3">
              <w:rPr>
                <w:rFonts w:asciiTheme="majorHAnsi" w:hAnsiTheme="majorHAnsi" w:cstheme="majorHAnsi"/>
                <w:lang w:val="en-AU"/>
              </w:rPr>
              <w:t xml:space="preserve"> </w:t>
            </w:r>
          </w:p>
        </w:tc>
        <w:tc>
          <w:tcPr>
            <w:tcW w:w="4928" w:type="dxa"/>
          </w:tcPr>
          <w:p w14:paraId="03EF3976" w14:textId="77777777" w:rsidR="00050DFF" w:rsidRPr="005201F3" w:rsidRDefault="00050DFF" w:rsidP="00050DFF">
            <w:pPr>
              <w:pStyle w:val="VCAAtablecondensed"/>
              <w:rPr>
                <w:rFonts w:asciiTheme="majorHAnsi" w:hAnsiTheme="majorHAnsi" w:cstheme="majorHAnsi"/>
                <w:lang w:val="en-AU"/>
              </w:rPr>
            </w:pPr>
            <w:r w:rsidRPr="005201F3">
              <w:rPr>
                <w:rFonts w:asciiTheme="majorHAnsi" w:hAnsiTheme="majorHAnsi" w:cstheme="majorHAnsi"/>
                <w:lang w:val="en-AU"/>
              </w:rPr>
              <w:t>Personal, Social and Community Health</w:t>
            </w:r>
          </w:p>
        </w:tc>
      </w:tr>
      <w:tr w:rsidR="00050DFF" w:rsidRPr="002D6208" w14:paraId="6C7689C9" w14:textId="77777777" w:rsidTr="00050DFF">
        <w:trPr>
          <w:jc w:val="center"/>
        </w:trPr>
        <w:tc>
          <w:tcPr>
            <w:tcW w:w="0" w:type="auto"/>
            <w:gridSpan w:val="2"/>
            <w:shd w:val="clear" w:color="auto" w:fill="D9D9D9"/>
          </w:tcPr>
          <w:p w14:paraId="34F9C13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Achievement Standards (extract)</w:t>
            </w:r>
          </w:p>
        </w:tc>
      </w:tr>
      <w:tr w:rsidR="00050DFF" w:rsidRPr="00050DFF" w14:paraId="034D7354" w14:textId="77777777" w:rsidTr="009040BC">
        <w:trPr>
          <w:jc w:val="center"/>
        </w:trPr>
        <w:tc>
          <w:tcPr>
            <w:tcW w:w="4927" w:type="dxa"/>
          </w:tcPr>
          <w:p w14:paraId="423A1FC5" w14:textId="18AD3177" w:rsidR="00050DFF" w:rsidRPr="005201F3" w:rsidRDefault="00050DFF" w:rsidP="00DC01E9">
            <w:pPr>
              <w:pStyle w:val="VCAAbody"/>
            </w:pPr>
            <w:r w:rsidRPr="005201F3">
              <w:rPr>
                <w:lang w:val="en-AU"/>
              </w:rPr>
              <w:t xml:space="preserve">By the end of Level </w:t>
            </w:r>
            <w:r w:rsidR="0059662F">
              <w:rPr>
                <w:lang w:val="en-AU"/>
              </w:rPr>
              <w:t>8</w:t>
            </w:r>
            <w:r w:rsidRPr="005201F3">
              <w:rPr>
                <w:lang w:val="en-AU"/>
              </w:rPr>
              <w:t>, students</w:t>
            </w:r>
            <w:r w:rsidR="00DC01E9">
              <w:rPr>
                <w:lang w:val="en-AU"/>
              </w:rPr>
              <w:t xml:space="preserve"> … </w:t>
            </w:r>
            <w:r w:rsidR="0059662F">
              <w:rPr>
                <w:shd w:val="clear" w:color="auto" w:fill="FFFFFF"/>
              </w:rPr>
              <w:t>explain the contribution of design and technology innovations and enterprise to society.</w:t>
            </w:r>
          </w:p>
        </w:tc>
        <w:tc>
          <w:tcPr>
            <w:tcW w:w="4928" w:type="dxa"/>
          </w:tcPr>
          <w:p w14:paraId="4BCFF095" w14:textId="4A2A6BD4" w:rsidR="00050DFF" w:rsidRPr="005201F3" w:rsidRDefault="00050DFF" w:rsidP="00DC01E9">
            <w:pPr>
              <w:pStyle w:val="VCAAbody"/>
            </w:pPr>
            <w:r w:rsidRPr="005201F3">
              <w:rPr>
                <w:lang w:val="en-AU"/>
              </w:rPr>
              <w:t xml:space="preserve">By the end of </w:t>
            </w:r>
            <w:r w:rsidR="00462EA7">
              <w:rPr>
                <w:lang w:val="en-AU"/>
              </w:rPr>
              <w:t xml:space="preserve">Level </w:t>
            </w:r>
            <w:r w:rsidR="0059662F">
              <w:rPr>
                <w:lang w:val="en-AU"/>
              </w:rPr>
              <w:t>8</w:t>
            </w:r>
            <w:r w:rsidRPr="005201F3">
              <w:rPr>
                <w:lang w:val="en-AU"/>
              </w:rPr>
              <w:t>, students</w:t>
            </w:r>
            <w:r w:rsidR="00DC01E9">
              <w:rPr>
                <w:lang w:val="en-AU"/>
              </w:rPr>
              <w:t xml:space="preserve"> …</w:t>
            </w:r>
            <w:r w:rsidR="00DC01E9">
              <w:t xml:space="preserve"> </w:t>
            </w:r>
            <w:r w:rsidR="0059662F">
              <w:t>gather and analyse health information … They justify actions that promote their own and others’ health, safety and wellbeing at home, at school and in the community.</w:t>
            </w:r>
          </w:p>
        </w:tc>
      </w:tr>
      <w:tr w:rsidR="00050DFF" w:rsidRPr="002D6208" w14:paraId="445F4F6F" w14:textId="77777777" w:rsidTr="00050DFF">
        <w:trPr>
          <w:jc w:val="center"/>
        </w:trPr>
        <w:tc>
          <w:tcPr>
            <w:tcW w:w="0" w:type="auto"/>
            <w:gridSpan w:val="2"/>
            <w:shd w:val="clear" w:color="auto" w:fill="D9D9D9"/>
          </w:tcPr>
          <w:p w14:paraId="4D4DFFE8"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Content Descriptions (extract)</w:t>
            </w:r>
          </w:p>
        </w:tc>
      </w:tr>
      <w:tr w:rsidR="00050DFF" w:rsidRPr="00050DFF" w14:paraId="6A33F391" w14:textId="77777777" w:rsidTr="009040BC">
        <w:trPr>
          <w:jc w:val="center"/>
        </w:trPr>
        <w:tc>
          <w:tcPr>
            <w:tcW w:w="4927" w:type="dxa"/>
          </w:tcPr>
          <w:p w14:paraId="1777323D" w14:textId="544CCD58" w:rsidR="00050DFF" w:rsidRPr="005201F3" w:rsidRDefault="000616F5" w:rsidP="00050DFF">
            <w:pPr>
              <w:pStyle w:val="VCAAtablecondensed"/>
              <w:rPr>
                <w:rFonts w:asciiTheme="majorHAnsi" w:hAnsiTheme="majorHAnsi" w:cstheme="majorHAnsi"/>
                <w:lang w:val="en-AU"/>
              </w:rPr>
            </w:pPr>
            <w:r>
              <w:rPr>
                <w:rFonts w:asciiTheme="majorHAnsi" w:hAnsiTheme="majorHAnsi" w:cstheme="majorHAnsi"/>
                <w:lang w:val="en-AU"/>
              </w:rPr>
              <w:t>Technologies and Society</w:t>
            </w:r>
          </w:p>
          <w:p w14:paraId="4730CFBC" w14:textId="529B892A" w:rsidR="00050DFF" w:rsidRPr="005201F3" w:rsidRDefault="000616F5" w:rsidP="000616F5">
            <w:pPr>
              <w:pStyle w:val="VCAAbullet"/>
            </w:pPr>
            <w:r>
              <w:rPr>
                <w:shd w:val="clear" w:color="auto" w:fill="FFFFFF"/>
              </w:rPr>
              <w:t xml:space="preserve">Investigate the ways in which designed solutions evolve locally, nationally, regionally and globally through the creativity, innovation and enterprise of individuals and groups </w:t>
            </w:r>
            <w:r>
              <w:rPr>
                <w:bdr w:val="none" w:sz="0" w:space="0" w:color="auto" w:frame="1"/>
                <w:shd w:val="clear" w:color="auto" w:fill="FFFFFF"/>
              </w:rPr>
              <w:t>(</w:t>
            </w:r>
            <w:hyperlink r:id="rId24" w:history="1">
              <w:r w:rsidRPr="000616F5">
                <w:rPr>
                  <w:rStyle w:val="Hyperlink"/>
                </w:rPr>
                <w:t>VCDSTS044</w:t>
              </w:r>
            </w:hyperlink>
            <w:r>
              <w:rPr>
                <w:bdr w:val="none" w:sz="0" w:space="0" w:color="auto" w:frame="1"/>
                <w:shd w:val="clear" w:color="auto" w:fill="FFFFFF"/>
              </w:rPr>
              <w:t>)</w:t>
            </w:r>
          </w:p>
        </w:tc>
        <w:tc>
          <w:tcPr>
            <w:tcW w:w="4928" w:type="dxa"/>
          </w:tcPr>
          <w:p w14:paraId="7196638B" w14:textId="77777777" w:rsidR="000616F5" w:rsidRDefault="000616F5" w:rsidP="000616F5">
            <w:pPr>
              <w:pStyle w:val="VCAAbody"/>
              <w:rPr>
                <w:shd w:val="clear" w:color="auto" w:fill="FFFFFF"/>
                <w:lang w:val="en-AU"/>
              </w:rPr>
            </w:pPr>
            <w:r>
              <w:rPr>
                <w:shd w:val="clear" w:color="auto" w:fill="FFFFFF"/>
                <w:lang w:val="en-AU"/>
              </w:rPr>
              <w:t>Communicating and interacting for health and wellbeing</w:t>
            </w:r>
          </w:p>
          <w:p w14:paraId="3175CE2C" w14:textId="77777777" w:rsidR="000616F5" w:rsidRPr="000616F5" w:rsidRDefault="000616F5" w:rsidP="000616F5">
            <w:pPr>
              <w:pStyle w:val="VCAAbullet"/>
              <w:rPr>
                <w:rStyle w:val="Hyperlink"/>
                <w:color w:val="000000" w:themeColor="text1"/>
                <w:u w:val="none"/>
              </w:rPr>
            </w:pPr>
            <w:r w:rsidRPr="000616F5">
              <w:t>Develop skills to evaluate health information and express health concerns (</w:t>
            </w:r>
            <w:hyperlink r:id="rId25" w:history="1">
              <w:r w:rsidRPr="000616F5">
                <w:rPr>
                  <w:rStyle w:val="Hyperlink"/>
                </w:rPr>
                <w:t>VCHPEP129</w:t>
              </w:r>
            </w:hyperlink>
            <w:r w:rsidRPr="000616F5">
              <w:t>)</w:t>
            </w:r>
          </w:p>
          <w:p w14:paraId="535549CF" w14:textId="77777777" w:rsidR="000616F5" w:rsidRDefault="000616F5" w:rsidP="000616F5">
            <w:pPr>
              <w:pStyle w:val="VCAAbody"/>
              <w:rPr>
                <w:shd w:val="clear" w:color="auto" w:fill="FFFFFF"/>
                <w:lang w:val="en-AU"/>
              </w:rPr>
            </w:pPr>
            <w:r>
              <w:rPr>
                <w:shd w:val="clear" w:color="auto" w:fill="FFFFFF"/>
                <w:lang w:val="en-AU"/>
              </w:rPr>
              <w:t>Contributing to healthy and active communities</w:t>
            </w:r>
          </w:p>
          <w:p w14:paraId="6E450DEB" w14:textId="09FD64CB" w:rsidR="00050DFF" w:rsidRPr="00462EA7" w:rsidRDefault="000616F5" w:rsidP="000616F5">
            <w:pPr>
              <w:pStyle w:val="VCAAbullet"/>
              <w:rPr>
                <w:b/>
                <w:u w:val="single"/>
              </w:rPr>
            </w:pPr>
            <w:r>
              <w:rPr>
                <w:shd w:val="clear" w:color="auto" w:fill="FFFFFF"/>
              </w:rPr>
              <w:t xml:space="preserve">Plan and use strategies and resources to enhance the health, safety and wellbeing of their </w:t>
            </w:r>
            <w:r w:rsidRPr="000616F5">
              <w:t>communities (</w:t>
            </w:r>
            <w:hyperlink r:id="rId26" w:history="1">
              <w:r w:rsidRPr="000616F5">
                <w:rPr>
                  <w:rStyle w:val="Hyperlink"/>
                </w:rPr>
                <w:t>VCHPEP130</w:t>
              </w:r>
            </w:hyperlink>
            <w:r w:rsidRPr="000616F5">
              <w:t>)</w:t>
            </w:r>
          </w:p>
        </w:tc>
      </w:tr>
    </w:tbl>
    <w:p w14:paraId="28E962CA" w14:textId="77777777" w:rsidR="00050DFF" w:rsidRPr="00050DFF" w:rsidRDefault="00050DFF" w:rsidP="00050DFF">
      <w:pPr>
        <w:spacing w:before="120" w:after="120" w:line="280" w:lineRule="exact"/>
        <w:rPr>
          <w:rFonts w:ascii="Arial" w:eastAsia="Arial" w:hAnsi="Arial" w:cs="Arial"/>
          <w:color w:val="000000"/>
          <w:lang w:val="en-AU"/>
        </w:rPr>
      </w:pPr>
    </w:p>
    <w:p w14:paraId="1C7FB87A" w14:textId="77777777" w:rsidR="00050DFF" w:rsidRPr="00050DFF" w:rsidRDefault="00050DFF" w:rsidP="00050DFF">
      <w:pPr>
        <w:pStyle w:val="VCAAHeading2"/>
        <w:rPr>
          <w:lang w:val="en-AU"/>
        </w:rPr>
      </w:pPr>
      <w:bookmarkStart w:id="15" w:name="_Toc534893911"/>
      <w:bookmarkStart w:id="16" w:name="_Toc536779919"/>
      <w:bookmarkStart w:id="17" w:name="_Toc4425307"/>
      <w:r w:rsidRPr="00050DFF">
        <w:rPr>
          <w:lang w:val="en-AU"/>
        </w:rPr>
        <w:t>Advice and teaching considerations</w:t>
      </w:r>
      <w:bookmarkEnd w:id="15"/>
      <w:bookmarkEnd w:id="16"/>
      <w:bookmarkEnd w:id="17"/>
      <w:r w:rsidRPr="00050DFF" w:rsidDel="008A2DB9">
        <w:rPr>
          <w:lang w:val="en-AU"/>
        </w:rPr>
        <w:t xml:space="preserve"> </w:t>
      </w:r>
    </w:p>
    <w:p w14:paraId="3FEB9B1C" w14:textId="47248DF3" w:rsidR="00FF2111" w:rsidRPr="00FF2111" w:rsidRDefault="00FF2111" w:rsidP="00FF2111">
      <w:pPr>
        <w:pStyle w:val="VCAAbullet"/>
      </w:pPr>
      <w:r w:rsidRPr="00FF2111">
        <w:t>This</w:t>
      </w:r>
      <w:r w:rsidR="009040BC">
        <w:t xml:space="preserve"> unit of work</w:t>
      </w:r>
      <w:r w:rsidRPr="00FF2111">
        <w:t xml:space="preserve"> could also link to Mathematics Level 7</w:t>
      </w:r>
      <w:r w:rsidR="008916D3">
        <w:t>:</w:t>
      </w:r>
      <w:r w:rsidR="008916D3" w:rsidRPr="00FF2111">
        <w:t xml:space="preserve"> </w:t>
      </w:r>
      <w:r w:rsidRPr="00FF2111">
        <w:t xml:space="preserve">Investigate and calculate </w:t>
      </w:r>
      <w:r>
        <w:t>‘</w:t>
      </w:r>
      <w:r w:rsidRPr="00FF2111">
        <w:t>best buys</w:t>
      </w:r>
      <w:r>
        <w:t>’</w:t>
      </w:r>
      <w:r w:rsidRPr="00FF2111">
        <w:t>, with and without digital technologies (</w:t>
      </w:r>
      <w:hyperlink r:id="rId27" w:history="1">
        <w:r w:rsidRPr="00FF2111">
          <w:rPr>
            <w:rStyle w:val="Hyperlink"/>
          </w:rPr>
          <w:t>VCMNA250</w:t>
        </w:r>
      </w:hyperlink>
      <w:r w:rsidRPr="00FF2111">
        <w:t>)</w:t>
      </w:r>
      <w:r w:rsidR="009040BC">
        <w:t>, f</w:t>
      </w:r>
      <w:r w:rsidRPr="00FF2111">
        <w:t xml:space="preserve">or example, </w:t>
      </w:r>
      <w:r w:rsidR="009040BC">
        <w:t xml:space="preserve">through </w:t>
      </w:r>
      <w:r w:rsidR="000C1F12">
        <w:t xml:space="preserve">looking at </w:t>
      </w:r>
      <w:r w:rsidRPr="00FF2111">
        <w:t xml:space="preserve">labels for </w:t>
      </w:r>
      <w:r w:rsidRPr="00FF2111">
        <w:rPr>
          <w:rStyle w:val="Hyperlink"/>
          <w:color w:val="000000" w:themeColor="text1"/>
          <w:u w:val="none"/>
        </w:rPr>
        <w:t>grocery unit price</w:t>
      </w:r>
      <w:r w:rsidRPr="00FF2111">
        <w:t xml:space="preserve"> in supermarkets. </w:t>
      </w:r>
    </w:p>
    <w:p w14:paraId="4CAA498D" w14:textId="77777777" w:rsidR="00FF2111" w:rsidRPr="00FF2111" w:rsidRDefault="00FF2111" w:rsidP="00FF2111">
      <w:pPr>
        <w:pStyle w:val="VCAAbullet"/>
      </w:pPr>
      <w:r w:rsidRPr="00FF2111">
        <w:t xml:space="preserve">As an extension, students could review how food is labelled and promoted at the school canteen. </w:t>
      </w:r>
    </w:p>
    <w:p w14:paraId="3BD491E5" w14:textId="77777777" w:rsidR="00FF2111" w:rsidRDefault="00FF2111" w:rsidP="000C1F12">
      <w:pPr>
        <w:pStyle w:val="VCAAbullet"/>
        <w:rPr>
          <w:rFonts w:cstheme="minorBidi"/>
          <w:color w:val="auto"/>
        </w:rPr>
      </w:pPr>
      <w:r>
        <w:t>Consider how students will collaborate and document their work throughout the unit. Online options include:</w:t>
      </w:r>
    </w:p>
    <w:p w14:paraId="64EDD8B4" w14:textId="60667E8A" w:rsidR="00FF2111" w:rsidRPr="00FF2111" w:rsidRDefault="009040BC" w:rsidP="000C1F12">
      <w:pPr>
        <w:pStyle w:val="VCAAbulletlevel2"/>
      </w:pPr>
      <w:r>
        <w:t>a</w:t>
      </w:r>
      <w:r w:rsidR="00FF2111" w:rsidRPr="00FF2111">
        <w:t xml:space="preserve"> class blog using </w:t>
      </w:r>
      <w:hyperlink r:id="rId28" w:history="1">
        <w:r w:rsidR="00FF2111" w:rsidRPr="00FF2111">
          <w:rPr>
            <w:rStyle w:val="Hyperlink"/>
          </w:rPr>
          <w:t>Global2</w:t>
        </w:r>
      </w:hyperlink>
    </w:p>
    <w:p w14:paraId="139F5B6B" w14:textId="5B354A3D" w:rsidR="00FF2111" w:rsidRPr="00FF2111" w:rsidRDefault="00FF2111" w:rsidP="000C1F12">
      <w:pPr>
        <w:pStyle w:val="VCAAbulletlevel2"/>
      </w:pPr>
      <w:r w:rsidRPr="00FF2111">
        <w:t>OneNote</w:t>
      </w:r>
      <w:r w:rsidR="000C1F12">
        <w:t>,</w:t>
      </w:r>
      <w:r w:rsidRPr="00FF2111">
        <w:t xml:space="preserve"> which is available via Microsoft Office 365</w:t>
      </w:r>
    </w:p>
    <w:p w14:paraId="6382CC2B" w14:textId="266DE5B2" w:rsidR="00FF2111" w:rsidRPr="00FF2111" w:rsidRDefault="00FF2111" w:rsidP="000C1F12">
      <w:pPr>
        <w:pStyle w:val="VCAAbulletlevel2"/>
      </w:pPr>
      <w:r w:rsidRPr="00FF2111">
        <w:t>Google Classroom</w:t>
      </w:r>
      <w:r w:rsidR="000C1F12">
        <w:t>,</w:t>
      </w:r>
      <w:r w:rsidRPr="00FF2111">
        <w:t xml:space="preserve"> which is integrated with Google Drive</w:t>
      </w:r>
    </w:p>
    <w:p w14:paraId="2BDF8595" w14:textId="4F47CB5A" w:rsidR="00FF2111" w:rsidRPr="00FF2111" w:rsidRDefault="009040BC" w:rsidP="000C1F12">
      <w:pPr>
        <w:pStyle w:val="VCAAbulletlevel2"/>
      </w:pPr>
      <w:r>
        <w:t>t</w:t>
      </w:r>
      <w:r w:rsidR="00FF2111" w:rsidRPr="00FF2111">
        <w:t>utorials for Office 364 and Google</w:t>
      </w:r>
      <w:r w:rsidR="000C1F12">
        <w:t>, which are</w:t>
      </w:r>
      <w:r w:rsidR="00FF2111" w:rsidRPr="00FF2111">
        <w:t xml:space="preserve"> available through </w:t>
      </w:r>
      <w:hyperlink r:id="rId29" w:history="1">
        <w:r w:rsidR="00FF2111" w:rsidRPr="00FF2111">
          <w:rPr>
            <w:rStyle w:val="Hyperlink"/>
          </w:rPr>
          <w:t>Lynda.com</w:t>
        </w:r>
      </w:hyperlink>
      <w:r w:rsidR="00F24A26">
        <w:rPr>
          <w:rStyle w:val="Hyperlink"/>
        </w:rPr>
        <w:t>.</w:t>
      </w:r>
    </w:p>
    <w:p w14:paraId="179C09B0" w14:textId="31F45F9E" w:rsidR="00050DFF" w:rsidRPr="00FF2111" w:rsidRDefault="00FF2111" w:rsidP="009040BC">
      <w:pPr>
        <w:pStyle w:val="VCAAbullet"/>
        <w:rPr>
          <w:rFonts w:eastAsia="Arial"/>
        </w:rPr>
      </w:pPr>
      <w:r w:rsidRPr="00FF2111">
        <w:t xml:space="preserve">Teachers in Victorian government schools can access Google, Office 365 and Lynda.com through </w:t>
      </w:r>
      <w:hyperlink r:id="rId30" w:history="1">
        <w:r w:rsidRPr="00FF2111">
          <w:rPr>
            <w:rStyle w:val="Hyperlink"/>
          </w:rPr>
          <w:t>eduSTAR</w:t>
        </w:r>
      </w:hyperlink>
      <w:r w:rsidR="000F2F13">
        <w:rPr>
          <w:rStyle w:val="Hyperlink"/>
        </w:rPr>
        <w:t>.</w:t>
      </w:r>
    </w:p>
    <w:p w14:paraId="582C557D" w14:textId="77777777" w:rsidR="00050DFF" w:rsidRPr="00050DFF" w:rsidRDefault="00050DFF" w:rsidP="00050DFF">
      <w:pPr>
        <w:spacing w:after="0" w:line="240" w:lineRule="atLeast"/>
        <w:rPr>
          <w:rFonts w:ascii="Arial" w:eastAsia="Arial" w:hAnsi="Arial" w:cs="Arial"/>
          <w:sz w:val="20"/>
          <w:szCs w:val="20"/>
          <w:lang w:val="en-AU"/>
        </w:rPr>
      </w:pPr>
    </w:p>
    <w:p w14:paraId="3870740E" w14:textId="77777777" w:rsidR="00050DFF" w:rsidRDefault="00050DFF">
      <w:pPr>
        <w:rPr>
          <w:rFonts w:ascii="Arial" w:eastAsia="Arial" w:hAnsi="Arial" w:cs="Arial"/>
          <w:b/>
          <w:color w:val="000000"/>
          <w:sz w:val="40"/>
          <w:szCs w:val="40"/>
          <w:lang w:val="en-AU"/>
        </w:rPr>
      </w:pPr>
      <w:r>
        <w:rPr>
          <w:rFonts w:ascii="Arial" w:eastAsia="Arial" w:hAnsi="Arial" w:cs="Arial"/>
          <w:b/>
          <w:color w:val="000000"/>
          <w:sz w:val="40"/>
          <w:szCs w:val="40"/>
          <w:lang w:val="en-AU"/>
        </w:rPr>
        <w:br w:type="page"/>
      </w:r>
    </w:p>
    <w:p w14:paraId="04FD6E60" w14:textId="77777777" w:rsidR="00050DFF" w:rsidRDefault="00050DFF" w:rsidP="00050DFF">
      <w:pPr>
        <w:pStyle w:val="VCAAHeading1"/>
        <w:jc w:val="both"/>
        <w:rPr>
          <w:lang w:val="en-AU"/>
        </w:rPr>
      </w:pPr>
      <w:bookmarkStart w:id="18" w:name="_Toc4425308"/>
      <w:r>
        <w:rPr>
          <w:lang w:val="en-AU"/>
        </w:rPr>
        <w:t>Learning activities, resources and tips</w:t>
      </w:r>
      <w:bookmarkEnd w:id="18"/>
    </w:p>
    <w:p w14:paraId="2C0B0511" w14:textId="77777777" w:rsidR="00050DFF" w:rsidRDefault="00050DFF" w:rsidP="00050DFF">
      <w:pPr>
        <w:pStyle w:val="VCAAHeading2"/>
        <w:rPr>
          <w:lang w:val="en-AU"/>
        </w:rPr>
      </w:pPr>
    </w:p>
    <w:p w14:paraId="37C7976D" w14:textId="11078234" w:rsidR="00050DFF" w:rsidRPr="00050DFF" w:rsidRDefault="00050DFF" w:rsidP="00050DFF">
      <w:pPr>
        <w:pStyle w:val="VCAAHeading2"/>
        <w:rPr>
          <w:lang w:val="en-AU"/>
        </w:rPr>
      </w:pPr>
      <w:bookmarkStart w:id="19" w:name="_Toc4425309"/>
      <w:r>
        <w:rPr>
          <w:lang w:val="en-AU"/>
        </w:rPr>
        <w:t xml:space="preserve">Learning activity 1: </w:t>
      </w:r>
      <w:bookmarkEnd w:id="19"/>
      <w:r w:rsidR="007405DA">
        <w:rPr>
          <w:lang w:val="en-AU"/>
        </w:rPr>
        <w:t>Front</w:t>
      </w:r>
      <w:r w:rsidR="00F24A26">
        <w:rPr>
          <w:lang w:val="en-AU"/>
        </w:rPr>
        <w:t>-</w:t>
      </w:r>
      <w:r w:rsidR="007405DA">
        <w:rPr>
          <w:lang w:val="en-AU"/>
        </w:rPr>
        <w:t>of</w:t>
      </w:r>
      <w:r w:rsidR="00F24A26">
        <w:rPr>
          <w:lang w:val="en-AU"/>
        </w:rPr>
        <w:t>-</w:t>
      </w:r>
      <w:r w:rsidR="007405DA">
        <w:rPr>
          <w:lang w:val="en-AU"/>
        </w:rPr>
        <w:t>package labelling</w:t>
      </w:r>
    </w:p>
    <w:p w14:paraId="57FED34A" w14:textId="77777777" w:rsidR="00050DFF" w:rsidRDefault="00050DFF" w:rsidP="00050DFF">
      <w:pPr>
        <w:pStyle w:val="VCAAbody"/>
        <w:rPr>
          <w:i/>
          <w:lang w:val="en-AU"/>
        </w:rPr>
      </w:pPr>
      <w:r w:rsidRPr="00050DFF">
        <w:rPr>
          <w:i/>
          <w:lang w:val="en-AU"/>
        </w:rPr>
        <w:t xml:space="preserve">Learning intention: </w:t>
      </w:r>
      <w:r w:rsidRPr="00050DFF">
        <w:rPr>
          <w:i/>
          <w:lang w:val="en-AU"/>
        </w:rPr>
        <w:tab/>
      </w:r>
    </w:p>
    <w:p w14:paraId="6BA7E2A8" w14:textId="7863D272" w:rsidR="00050DFF" w:rsidRDefault="007405DA" w:rsidP="007405DA">
      <w:pPr>
        <w:pStyle w:val="VCAAbody"/>
        <w:rPr>
          <w:i/>
          <w:iCs/>
        </w:rPr>
      </w:pPr>
      <w:r w:rsidRPr="007405DA">
        <w:rPr>
          <w:i/>
          <w:iCs/>
        </w:rPr>
        <w:t>Explore the design of food labels to explain why the information is required</w:t>
      </w:r>
      <w:r w:rsidR="00B6353D">
        <w:rPr>
          <w:i/>
          <w:iCs/>
        </w:rPr>
        <w:t>.</w:t>
      </w:r>
      <w:r w:rsidRPr="007405DA">
        <w:rPr>
          <w:i/>
          <w:iCs/>
        </w:rPr>
        <w:t xml:space="preserve"> </w:t>
      </w:r>
    </w:p>
    <w:p w14:paraId="3B704EBE" w14:textId="77777777" w:rsidR="007405DA" w:rsidRPr="007405DA" w:rsidRDefault="007405DA" w:rsidP="007405DA">
      <w:pPr>
        <w:pStyle w:val="VCAAbody"/>
        <w:rPr>
          <w:i/>
          <w:iCs/>
        </w:rPr>
      </w:pPr>
    </w:p>
    <w:p w14:paraId="6FFCB646" w14:textId="206B335B" w:rsidR="007405DA" w:rsidRDefault="007405DA" w:rsidP="007405DA">
      <w:pPr>
        <w:pStyle w:val="VCAAbullet"/>
      </w:pPr>
      <w:r>
        <w:t xml:space="preserve">Bring in a range of </w:t>
      </w:r>
      <w:r w:rsidR="00FA68A4">
        <w:t xml:space="preserve">packaged </w:t>
      </w:r>
      <w:r>
        <w:t xml:space="preserve">food products </w:t>
      </w:r>
      <w:r w:rsidR="00FA68A4">
        <w:t xml:space="preserve">so </w:t>
      </w:r>
      <w:r>
        <w:t xml:space="preserve">students </w:t>
      </w:r>
      <w:r w:rsidR="00FA68A4">
        <w:t xml:space="preserve">can </w:t>
      </w:r>
      <w:r>
        <w:t xml:space="preserve">explore the front-of-package labelling. </w:t>
      </w:r>
      <w:r w:rsidR="00FA68A4">
        <w:t xml:space="preserve">The products </w:t>
      </w:r>
      <w:r>
        <w:t>could be themed</w:t>
      </w:r>
      <w:r w:rsidR="00FA68A4">
        <w:t>, such as</w:t>
      </w:r>
      <w:r>
        <w:t xml:space="preserve"> snacks, cereals</w:t>
      </w:r>
      <w:r w:rsidR="00465943">
        <w:t xml:space="preserve"> or</w:t>
      </w:r>
      <w:r>
        <w:t xml:space="preserve"> pre-packaged meals. </w:t>
      </w:r>
    </w:p>
    <w:p w14:paraId="1AF3B84A" w14:textId="0296D356" w:rsidR="007405DA" w:rsidRDefault="00FA68A4" w:rsidP="007405DA">
      <w:pPr>
        <w:pStyle w:val="VCAAbullet"/>
      </w:pPr>
      <w:r>
        <w:t xml:space="preserve">Working in </w:t>
      </w:r>
      <w:r w:rsidR="007405DA">
        <w:t xml:space="preserve">small groups, </w:t>
      </w:r>
      <w:r>
        <w:t xml:space="preserve">have </w:t>
      </w:r>
      <w:r w:rsidR="007405DA">
        <w:t xml:space="preserve">students </w:t>
      </w:r>
      <w:r>
        <w:t xml:space="preserve">examine </w:t>
      </w:r>
      <w:r w:rsidR="007405DA">
        <w:t xml:space="preserve">one food product </w:t>
      </w:r>
      <w:r>
        <w:t xml:space="preserve">per </w:t>
      </w:r>
      <w:r w:rsidR="00465943">
        <w:t>g</w:t>
      </w:r>
      <w:r>
        <w:t>roup</w:t>
      </w:r>
      <w:r w:rsidR="007405DA">
        <w:t>.</w:t>
      </w:r>
    </w:p>
    <w:p w14:paraId="12F1AA4E" w14:textId="2E3B774D" w:rsidR="007405DA" w:rsidRDefault="00FA68A4" w:rsidP="007405DA">
      <w:pPr>
        <w:pStyle w:val="VCAAbullet"/>
      </w:pPr>
      <w:r>
        <w:t>Each group should</w:t>
      </w:r>
      <w:r w:rsidR="007405DA">
        <w:t xml:space="preserve"> complete a </w:t>
      </w:r>
      <w:r w:rsidR="007405DA" w:rsidRPr="00FA68A4">
        <w:t>Y-Chart</w:t>
      </w:r>
      <w:r w:rsidR="007405DA">
        <w:t xml:space="preserve"> </w:t>
      </w:r>
      <w:r>
        <w:t>(</w:t>
      </w:r>
      <w:hyperlink w:anchor="Appendix1" w:history="1">
        <w:r w:rsidRPr="00FA68A4">
          <w:rPr>
            <w:rStyle w:val="Hyperlink"/>
          </w:rPr>
          <w:t>Appendix 1</w:t>
        </w:r>
      </w:hyperlink>
      <w:r>
        <w:t>) to</w:t>
      </w:r>
      <w:r w:rsidR="007405DA">
        <w:t xml:space="preserve"> describe the</w:t>
      </w:r>
      <w:r>
        <w:t xml:space="preserve"> following features of their </w:t>
      </w:r>
      <w:r w:rsidR="00F24A26">
        <w:t xml:space="preserve">front-of-package </w:t>
      </w:r>
      <w:r>
        <w:t>label</w:t>
      </w:r>
      <w:r w:rsidR="007405DA">
        <w:t>:</w:t>
      </w:r>
    </w:p>
    <w:p w14:paraId="5C1F2762" w14:textId="1C02A3E7" w:rsidR="007405DA" w:rsidRPr="00F24A26" w:rsidRDefault="00FA68A4" w:rsidP="007405DA">
      <w:pPr>
        <w:pStyle w:val="VCAAbulletlevel2"/>
        <w:rPr>
          <w:lang w:val="en-AU"/>
        </w:rPr>
      </w:pPr>
      <w:r w:rsidRPr="00F24A26">
        <w:t>i</w:t>
      </w:r>
      <w:r w:rsidR="007405DA" w:rsidRPr="00F24A26">
        <w:t>nformation and claims (</w:t>
      </w:r>
      <w:r w:rsidR="00083DB2" w:rsidRPr="00F24A26">
        <w:t>e.g.</w:t>
      </w:r>
      <w:r w:rsidR="007405DA" w:rsidRPr="00F24A26">
        <w:t xml:space="preserve"> organic, tasty, quick)</w:t>
      </w:r>
    </w:p>
    <w:p w14:paraId="3236CB85" w14:textId="2C569E20" w:rsidR="007405DA" w:rsidRPr="00F24A26" w:rsidRDefault="00FA68A4" w:rsidP="007405DA">
      <w:pPr>
        <w:pStyle w:val="VCAAbulletlevel2"/>
      </w:pPr>
      <w:r w:rsidRPr="00F24A26">
        <w:t>l</w:t>
      </w:r>
      <w:r w:rsidR="007405DA" w:rsidRPr="00F24A26">
        <w:t>ook (i.e. colours, images, mascots)</w:t>
      </w:r>
    </w:p>
    <w:p w14:paraId="28060CEC" w14:textId="30972978" w:rsidR="007405DA" w:rsidRPr="00F24A26" w:rsidRDefault="00FA68A4" w:rsidP="007405DA">
      <w:pPr>
        <w:pStyle w:val="VCAAbulletlevel2"/>
      </w:pPr>
      <w:r w:rsidRPr="00F24A26">
        <w:t>f</w:t>
      </w:r>
      <w:r w:rsidR="007405DA" w:rsidRPr="00F24A26">
        <w:t>eel (</w:t>
      </w:r>
      <w:r w:rsidR="00083DB2" w:rsidRPr="00F24A26">
        <w:t>e.g.</w:t>
      </w:r>
      <w:r w:rsidR="007405DA" w:rsidRPr="00F24A26">
        <w:t xml:space="preserve"> fun, convenient, healthy)</w:t>
      </w:r>
      <w:r w:rsidR="00F24A26" w:rsidRPr="00F24A26">
        <w:t>.</w:t>
      </w:r>
    </w:p>
    <w:p w14:paraId="0B2A8856" w14:textId="321EA860" w:rsidR="007405DA" w:rsidRPr="00F24A26" w:rsidRDefault="007405DA" w:rsidP="00F24A26">
      <w:pPr>
        <w:pStyle w:val="VCAAbullet"/>
        <w:shd w:val="clear" w:color="auto" w:fill="FFFFFF" w:themeFill="background1"/>
      </w:pPr>
      <w:r w:rsidRPr="00F24A26">
        <w:t xml:space="preserve">Students </w:t>
      </w:r>
      <w:r w:rsidR="00FA68A4" w:rsidRPr="00F24A26">
        <w:t xml:space="preserve">can then </w:t>
      </w:r>
      <w:r w:rsidRPr="00F24A26">
        <w:t xml:space="preserve">discuss </w:t>
      </w:r>
      <w:r w:rsidR="00FA68A4" w:rsidRPr="00F24A26">
        <w:t>the following questions</w:t>
      </w:r>
      <w:r w:rsidRPr="00F24A26">
        <w:t>:</w:t>
      </w:r>
    </w:p>
    <w:p w14:paraId="79BD1378" w14:textId="151316E8" w:rsidR="007405DA" w:rsidRPr="00F24A26" w:rsidRDefault="007405DA" w:rsidP="00F24A26">
      <w:pPr>
        <w:pStyle w:val="VCAAbulletlevel2"/>
        <w:shd w:val="clear" w:color="auto" w:fill="FFFFFF" w:themeFill="background1"/>
        <w:rPr>
          <w:lang w:val="en-AU"/>
        </w:rPr>
      </w:pPr>
      <w:r w:rsidRPr="00F24A26">
        <w:t>Who is the target market</w:t>
      </w:r>
      <w:r w:rsidR="00FA68A4" w:rsidRPr="00F24A26">
        <w:t>, i.e.</w:t>
      </w:r>
      <w:r w:rsidRPr="00F24A26">
        <w:t xml:space="preserve"> adults, teenagers, </w:t>
      </w:r>
      <w:r w:rsidR="00FA68A4" w:rsidRPr="00F24A26">
        <w:t>health-</w:t>
      </w:r>
      <w:r w:rsidRPr="00F24A26">
        <w:t>conscious</w:t>
      </w:r>
      <w:r w:rsidR="00FA68A4" w:rsidRPr="00F24A26">
        <w:t xml:space="preserve"> consumers</w:t>
      </w:r>
      <w:r w:rsidRPr="00F24A26">
        <w:t>?</w:t>
      </w:r>
    </w:p>
    <w:p w14:paraId="65A0E6B1" w14:textId="77777777" w:rsidR="007405DA" w:rsidRPr="00F24A26" w:rsidRDefault="007405DA" w:rsidP="00F24A26">
      <w:pPr>
        <w:pStyle w:val="VCAAbulletlevel2"/>
        <w:shd w:val="clear" w:color="auto" w:fill="FFFFFF" w:themeFill="background1"/>
        <w:rPr>
          <w:shd w:val="clear" w:color="auto" w:fill="FFFFFF"/>
        </w:rPr>
      </w:pPr>
      <w:r w:rsidRPr="00F24A26">
        <w:rPr>
          <w:shd w:val="clear" w:color="auto" w:fill="FFFFFF"/>
        </w:rPr>
        <w:t>How are mascots and images used to create a message?</w:t>
      </w:r>
    </w:p>
    <w:p w14:paraId="68BEF721" w14:textId="12E51551" w:rsidR="007405DA" w:rsidRPr="00F24A26" w:rsidRDefault="007405DA" w:rsidP="00F24A26">
      <w:pPr>
        <w:pStyle w:val="VCAAbulletlevel2"/>
        <w:shd w:val="clear" w:color="auto" w:fill="FFFFFF" w:themeFill="background1"/>
        <w:rPr>
          <w:shd w:val="clear" w:color="auto" w:fill="FFFFFF"/>
        </w:rPr>
      </w:pPr>
      <w:r w:rsidRPr="00F24A26">
        <w:rPr>
          <w:shd w:val="clear" w:color="auto" w:fill="FFFFFF"/>
        </w:rPr>
        <w:t>Why are certain colours used</w:t>
      </w:r>
      <w:r w:rsidR="00FA68A4" w:rsidRPr="00F24A26">
        <w:rPr>
          <w:shd w:val="clear" w:color="auto" w:fill="FFFFFF"/>
        </w:rPr>
        <w:t xml:space="preserve">? Do </w:t>
      </w:r>
      <w:r w:rsidRPr="00F24A26">
        <w:rPr>
          <w:shd w:val="clear" w:color="auto" w:fill="FFFFFF"/>
        </w:rPr>
        <w:t>they portray a message?</w:t>
      </w:r>
      <w:r w:rsidRPr="00F24A26">
        <w:t xml:space="preserve"> </w:t>
      </w:r>
    </w:p>
    <w:p w14:paraId="011B9D3C" w14:textId="443180FE" w:rsidR="007405DA" w:rsidRPr="00F24A26" w:rsidRDefault="007405DA" w:rsidP="00F24A26">
      <w:pPr>
        <w:pStyle w:val="VCAAbulletlevel2"/>
        <w:shd w:val="clear" w:color="auto" w:fill="FFFFFF" w:themeFill="background1"/>
        <w:rPr>
          <w:shd w:val="clear" w:color="auto" w:fill="FFFFFF"/>
        </w:rPr>
      </w:pPr>
      <w:r w:rsidRPr="00F24A26">
        <w:t xml:space="preserve">Which words are the largest? Which are </w:t>
      </w:r>
      <w:r w:rsidR="00FA68A4" w:rsidRPr="00F24A26">
        <w:t xml:space="preserve">in </w:t>
      </w:r>
      <w:r w:rsidRPr="00F24A26">
        <w:t>small</w:t>
      </w:r>
      <w:r w:rsidR="00FA68A4" w:rsidRPr="00F24A26">
        <w:t xml:space="preserve"> print</w:t>
      </w:r>
      <w:r w:rsidRPr="00F24A26">
        <w:t>?</w:t>
      </w:r>
    </w:p>
    <w:p w14:paraId="1B6BBE06" w14:textId="77777777" w:rsidR="007405DA" w:rsidRPr="00F24A26" w:rsidRDefault="007405DA" w:rsidP="00F24A26">
      <w:pPr>
        <w:pStyle w:val="VCAAbulletlevel2"/>
        <w:shd w:val="clear" w:color="auto" w:fill="FFFFFF" w:themeFill="background1"/>
        <w:rPr>
          <w:shd w:val="clear" w:color="auto" w:fill="FFFFFF"/>
        </w:rPr>
      </w:pPr>
      <w:r w:rsidRPr="00F24A26">
        <w:t xml:space="preserve">Do you think any of the claims are misleading? </w:t>
      </w:r>
    </w:p>
    <w:p w14:paraId="4806E656" w14:textId="796F87DC" w:rsidR="007405DA" w:rsidRPr="00F24A26" w:rsidRDefault="007405DA" w:rsidP="00F24A26">
      <w:pPr>
        <w:pStyle w:val="VCAAbullet"/>
        <w:shd w:val="clear" w:color="auto" w:fill="FFFFFF" w:themeFill="background1"/>
        <w:rPr>
          <w:shd w:val="clear" w:color="auto" w:fill="FFFFFF"/>
        </w:rPr>
      </w:pPr>
      <w:r w:rsidRPr="00F24A26">
        <w:rPr>
          <w:shd w:val="clear" w:color="auto" w:fill="FFFFFF"/>
        </w:rPr>
        <w:t xml:space="preserve">Students share their findings in a class or </w:t>
      </w:r>
      <w:r w:rsidR="008A34BD" w:rsidRPr="00F24A26">
        <w:rPr>
          <w:shd w:val="clear" w:color="auto" w:fill="FFFFFF"/>
        </w:rPr>
        <w:t>small-</w:t>
      </w:r>
      <w:r w:rsidRPr="00F24A26">
        <w:rPr>
          <w:shd w:val="clear" w:color="auto" w:fill="FFFFFF"/>
        </w:rPr>
        <w:t>group discussion.</w:t>
      </w:r>
    </w:p>
    <w:p w14:paraId="0623059F" w14:textId="77777777" w:rsidR="007405DA" w:rsidRDefault="007405DA" w:rsidP="007405DA">
      <w:pPr>
        <w:pStyle w:val="VCAAHeading3"/>
      </w:pPr>
    </w:p>
    <w:p w14:paraId="66A6175D" w14:textId="2A5AA9FD" w:rsidR="00050DFF" w:rsidRPr="00050DFF" w:rsidRDefault="00050DFF" w:rsidP="007405DA">
      <w:pPr>
        <w:pStyle w:val="VCAAHeading3"/>
      </w:pPr>
      <w:r w:rsidRPr="00050DFF">
        <w:t>Essential resource</w:t>
      </w:r>
      <w:r w:rsidR="00640BCB">
        <w:t>s</w:t>
      </w:r>
    </w:p>
    <w:p w14:paraId="76E14333" w14:textId="16FB7B53" w:rsidR="000C634D" w:rsidRDefault="000C634D" w:rsidP="007405DA">
      <w:pPr>
        <w:pStyle w:val="VCAAbullet"/>
      </w:pPr>
      <w:r>
        <w:t>A range of packaged food products</w:t>
      </w:r>
    </w:p>
    <w:p w14:paraId="0AA097D7" w14:textId="1D2849E8" w:rsidR="00FA68A4" w:rsidRDefault="00FA68A4" w:rsidP="007405DA">
      <w:pPr>
        <w:pStyle w:val="VCAAbullet"/>
      </w:pPr>
      <w:r>
        <w:t>Worksheet containing Y-Chart (</w:t>
      </w:r>
      <w:hyperlink w:anchor="Appendix1" w:history="1">
        <w:r w:rsidRPr="00640BCB">
          <w:rPr>
            <w:rStyle w:val="Hyperlink"/>
          </w:rPr>
          <w:t>Appendix 1</w:t>
        </w:r>
      </w:hyperlink>
      <w:r>
        <w:t>)</w:t>
      </w:r>
    </w:p>
    <w:p w14:paraId="5573AE0F" w14:textId="77777777" w:rsidR="002D6208" w:rsidRDefault="002D6208" w:rsidP="002D6208">
      <w:pPr>
        <w:pStyle w:val="VCAAHeading3"/>
      </w:pPr>
    </w:p>
    <w:p w14:paraId="49EE3EEE" w14:textId="3E13D2C1" w:rsidR="00050DFF" w:rsidRDefault="00050DFF" w:rsidP="002D6208">
      <w:pPr>
        <w:pStyle w:val="VCAAHeading3"/>
      </w:pPr>
      <w:r w:rsidRPr="00050DFF">
        <w:t>Optional resources</w:t>
      </w:r>
    </w:p>
    <w:p w14:paraId="3B7AA6B3" w14:textId="4CDAD6A7" w:rsidR="00640BCB" w:rsidRPr="007345FC" w:rsidRDefault="00A24C19" w:rsidP="00640BCB">
      <w:pPr>
        <w:pStyle w:val="VCAAbullet"/>
      </w:pPr>
      <w:hyperlink r:id="rId31" w:history="1">
        <w:r w:rsidR="00640BCB" w:rsidRPr="007345FC">
          <w:rPr>
            <w:rStyle w:val="Hyperlink"/>
          </w:rPr>
          <w:t>Food marketing, food labelling</w:t>
        </w:r>
      </w:hyperlink>
      <w:r w:rsidR="00640BCB" w:rsidRPr="007345FC">
        <w:t xml:space="preserve"> is a series of articles from the Conversation examining the topics of food marketing and food labelling, and how</w:t>
      </w:r>
      <w:r w:rsidR="002F57E7">
        <w:t xml:space="preserve"> they</w:t>
      </w:r>
      <w:r w:rsidR="00640BCB" w:rsidRPr="007345FC">
        <w:t xml:space="preserve"> relate to issues such as animal welfare, obesity and more.</w:t>
      </w:r>
    </w:p>
    <w:p w14:paraId="6B59F518" w14:textId="0269B1B1" w:rsidR="00640BCB" w:rsidRPr="007345FC" w:rsidRDefault="00640BCB" w:rsidP="00640BCB">
      <w:pPr>
        <w:pStyle w:val="VCAAbullet"/>
        <w:rPr>
          <w:rStyle w:val="Hyperlink"/>
          <w:color w:val="000000" w:themeColor="text1"/>
          <w:u w:val="none"/>
        </w:rPr>
      </w:pPr>
      <w:r w:rsidRPr="007345FC">
        <w:t xml:space="preserve">The Choice article </w:t>
      </w:r>
      <w:r w:rsidRPr="007555E8">
        <w:rPr>
          <w:rStyle w:val="Hyperlink"/>
        </w:rPr>
        <w:t>‘</w:t>
      </w:r>
      <w:hyperlink r:id="rId32" w:history="1">
        <w:r w:rsidRPr="007555E8">
          <w:rPr>
            <w:rStyle w:val="Hyperlink"/>
          </w:rPr>
          <w:t>Credence claims on food labels</w:t>
        </w:r>
      </w:hyperlink>
      <w:r w:rsidRPr="007555E8">
        <w:rPr>
          <w:rStyle w:val="Hyperlink"/>
        </w:rPr>
        <w:t>’</w:t>
      </w:r>
      <w:r w:rsidRPr="007345FC">
        <w:rPr>
          <w:rStyle w:val="Hyperlink"/>
          <w:color w:val="000000" w:themeColor="text1"/>
          <w:u w:val="none"/>
        </w:rPr>
        <w:t xml:space="preserve"> explores wh</w:t>
      </w:r>
      <w:r w:rsidR="00DF328D">
        <w:rPr>
          <w:rStyle w:val="Hyperlink"/>
          <w:color w:val="000000" w:themeColor="text1"/>
          <w:u w:val="none"/>
        </w:rPr>
        <w:t>ich</w:t>
      </w:r>
      <w:r w:rsidRPr="007345FC">
        <w:rPr>
          <w:rStyle w:val="Hyperlink"/>
          <w:color w:val="000000" w:themeColor="text1"/>
          <w:u w:val="none"/>
        </w:rPr>
        <w:t xml:space="preserve"> ethical, environmental, nutritional or quality food credentials are worth paying a premium for.</w:t>
      </w:r>
    </w:p>
    <w:p w14:paraId="751C9247" w14:textId="77777777" w:rsidR="00640BCB" w:rsidRPr="007345FC" w:rsidRDefault="00640BCB" w:rsidP="00640BCB">
      <w:pPr>
        <w:pStyle w:val="VCAAbullet"/>
      </w:pPr>
      <w:r w:rsidRPr="007555E8">
        <w:rPr>
          <w:rStyle w:val="Hyperlink"/>
        </w:rPr>
        <w:t>‘</w:t>
      </w:r>
      <w:hyperlink r:id="rId33" w:history="1">
        <w:r w:rsidRPr="007555E8">
          <w:rPr>
            <w:rStyle w:val="Hyperlink"/>
          </w:rPr>
          <w:t>Nestle removes Milo’s 4.5 Health Star Rating in response to criticism from public health groups</w:t>
        </w:r>
      </w:hyperlink>
      <w:r w:rsidRPr="007555E8">
        <w:rPr>
          <w:rStyle w:val="Hyperlink"/>
        </w:rPr>
        <w:t>’</w:t>
      </w:r>
      <w:r w:rsidRPr="007345FC">
        <w:t xml:space="preserve"> (ABC News, 1 Mar 2018) report on recent debate surrounding the Heath Star Rating system.</w:t>
      </w:r>
    </w:p>
    <w:p w14:paraId="642491AC" w14:textId="6F892F0C" w:rsidR="00640BCB" w:rsidRPr="00DF328D" w:rsidRDefault="00640BCB" w:rsidP="00DF328D">
      <w:pPr>
        <w:pStyle w:val="VCAAbullet"/>
        <w:rPr>
          <w:rStyle w:val="Hyperlink"/>
          <w:color w:val="000000" w:themeColor="text1"/>
          <w:u w:val="none"/>
        </w:rPr>
      </w:pPr>
      <w:r w:rsidRPr="007555E8">
        <w:rPr>
          <w:rStyle w:val="Hyperlink"/>
        </w:rPr>
        <w:t>‘</w:t>
      </w:r>
      <w:hyperlink r:id="rId34" w:history="1">
        <w:r w:rsidRPr="007555E8">
          <w:rPr>
            <w:rStyle w:val="Hyperlink"/>
          </w:rPr>
          <w:t>The psychology of colour in food packaging</w:t>
        </w:r>
      </w:hyperlink>
      <w:r w:rsidR="00DF328D">
        <w:rPr>
          <w:rStyle w:val="Hyperlink"/>
        </w:rPr>
        <w:t>’</w:t>
      </w:r>
      <w:r w:rsidRPr="00DF328D">
        <w:t xml:space="preserve"> and </w:t>
      </w:r>
      <w:hyperlink r:id="rId35" w:history="1">
        <w:r w:rsidR="00DF328D">
          <w:rPr>
            <w:rStyle w:val="Hyperlink"/>
          </w:rPr>
          <w:t>‘W</w:t>
        </w:r>
        <w:r w:rsidRPr="007555E8">
          <w:rPr>
            <w:rStyle w:val="Hyperlink"/>
          </w:rPr>
          <w:t>hat do your label colours say about your brand?</w:t>
        </w:r>
      </w:hyperlink>
      <w:r w:rsidR="00DF328D">
        <w:rPr>
          <w:rStyle w:val="Hyperlink"/>
        </w:rPr>
        <w:t>’</w:t>
      </w:r>
      <w:r w:rsidRPr="00DF328D">
        <w:rPr>
          <w:rStyle w:val="Hyperlink"/>
          <w:color w:val="000000" w:themeColor="text1"/>
          <w:u w:val="none"/>
        </w:rPr>
        <w:t xml:space="preserve"> provides some background about the use of colour in food packaging. </w:t>
      </w:r>
    </w:p>
    <w:p w14:paraId="52C6F269" w14:textId="77777777" w:rsidR="002A5AA3" w:rsidRDefault="002A5AA3" w:rsidP="00E91F53">
      <w:pPr>
        <w:pStyle w:val="VCAAHeading3"/>
        <w:rPr>
          <w:rStyle w:val="Hyperlink"/>
          <w:color w:val="000000" w:themeColor="text1"/>
          <w:u w:val="none"/>
        </w:rPr>
      </w:pPr>
    </w:p>
    <w:p w14:paraId="58A3757C" w14:textId="5F3D6E8D" w:rsidR="00E91F53" w:rsidRDefault="00E91F53" w:rsidP="00E91F53">
      <w:pPr>
        <w:pStyle w:val="VCAAHeading3"/>
        <w:rPr>
          <w:rStyle w:val="Hyperlink"/>
          <w:color w:val="000000" w:themeColor="text1"/>
          <w:u w:val="none"/>
        </w:rPr>
      </w:pPr>
      <w:r>
        <w:rPr>
          <w:rStyle w:val="Hyperlink"/>
          <w:color w:val="000000" w:themeColor="text1"/>
          <w:u w:val="none"/>
        </w:rPr>
        <w:t>Tips</w:t>
      </w:r>
    </w:p>
    <w:p w14:paraId="0BCE262D" w14:textId="77777777" w:rsidR="00E91F53" w:rsidRDefault="00E91F53" w:rsidP="00E91F53">
      <w:pPr>
        <w:pStyle w:val="VCAAbody"/>
        <w:rPr>
          <w:lang w:val="en-AU"/>
        </w:rPr>
      </w:pPr>
      <w:r>
        <w:rPr>
          <w:lang w:val="en-AU"/>
        </w:rPr>
        <w:t>Alternatives to bringing in packaging:</w:t>
      </w:r>
    </w:p>
    <w:p w14:paraId="17425632" w14:textId="77777777" w:rsidR="00636D51" w:rsidRPr="007555E8" w:rsidRDefault="00636D51" w:rsidP="00636D51">
      <w:pPr>
        <w:pStyle w:val="VCAAbullet"/>
      </w:pPr>
      <w:r w:rsidRPr="007555E8">
        <w:t xml:space="preserve">Most </w:t>
      </w:r>
      <w:r>
        <w:t>food manufacturers include</w:t>
      </w:r>
      <w:r w:rsidRPr="007555E8">
        <w:t xml:space="preserve"> nutritional information about their products and advertising on their websites (for example, </w:t>
      </w:r>
      <w:hyperlink r:id="rId36" w:history="1">
        <w:r w:rsidRPr="00FF66E2">
          <w:rPr>
            <w:rStyle w:val="Hyperlink"/>
          </w:rPr>
          <w:t>Kellogg’s Australia</w:t>
        </w:r>
      </w:hyperlink>
      <w:r w:rsidRPr="007555E8">
        <w:t>).</w:t>
      </w:r>
    </w:p>
    <w:p w14:paraId="66F18810" w14:textId="77777777" w:rsidR="00636D51" w:rsidRPr="007555E8" w:rsidRDefault="00636D51" w:rsidP="00636D51">
      <w:pPr>
        <w:pStyle w:val="VCAAbullet"/>
      </w:pPr>
      <w:r w:rsidRPr="007555E8">
        <w:t xml:space="preserve">Packaging and nutrition panels can be found on individual food products on the </w:t>
      </w:r>
      <w:hyperlink r:id="rId37" w:history="1">
        <w:r w:rsidRPr="00F421DA">
          <w:rPr>
            <w:rStyle w:val="Hyperlink"/>
          </w:rPr>
          <w:t>Woolworths online shopping website</w:t>
        </w:r>
      </w:hyperlink>
      <w:r w:rsidRPr="007555E8">
        <w:t xml:space="preserve">. </w:t>
      </w:r>
    </w:p>
    <w:p w14:paraId="4BC97D06" w14:textId="77777777" w:rsidR="00E91F53" w:rsidRPr="00E91F53" w:rsidRDefault="00E91F53" w:rsidP="00E91F53">
      <w:pPr>
        <w:pStyle w:val="VCAAbody"/>
      </w:pPr>
    </w:p>
    <w:p w14:paraId="1989186C" w14:textId="77777777" w:rsidR="00640BCB" w:rsidRPr="00640BCB" w:rsidRDefault="00640BCB" w:rsidP="00640BCB">
      <w:pPr>
        <w:pStyle w:val="VCAAbody"/>
      </w:pPr>
    </w:p>
    <w:p w14:paraId="457F7CFA" w14:textId="762DA0B3" w:rsidR="00050DFF" w:rsidRPr="00050DFF" w:rsidRDefault="00050DFF" w:rsidP="00B77AF9">
      <w:pPr>
        <w:tabs>
          <w:tab w:val="left" w:pos="425"/>
        </w:tabs>
        <w:spacing w:before="120" w:after="120" w:line="280" w:lineRule="exact"/>
        <w:contextualSpacing/>
        <w:rPr>
          <w:rFonts w:ascii="Arial" w:eastAsia="Times New Roman" w:hAnsi="Arial" w:cs="Arial"/>
          <w:color w:val="000000"/>
          <w:kern w:val="22"/>
          <w:lang w:val="en-GB" w:eastAsia="ja-JP"/>
        </w:rPr>
      </w:pPr>
    </w:p>
    <w:p w14:paraId="0AB21213" w14:textId="77777777" w:rsidR="00050DFF" w:rsidRPr="00050DFF" w:rsidRDefault="00050DFF" w:rsidP="00050DFF">
      <w:pPr>
        <w:tabs>
          <w:tab w:val="left" w:pos="425"/>
        </w:tabs>
        <w:overflowPunct w:val="0"/>
        <w:autoSpaceDE w:val="0"/>
        <w:autoSpaceDN w:val="0"/>
        <w:adjustRightInd w:val="0"/>
        <w:spacing w:before="80" w:after="80" w:line="240" w:lineRule="exact"/>
        <w:ind w:left="425" w:hanging="425"/>
        <w:textAlignment w:val="baseline"/>
        <w:rPr>
          <w:rFonts w:ascii="Arial Narrow" w:eastAsia="Times New Roman" w:hAnsi="Arial Narrow" w:cs="Arial"/>
          <w:lang w:val="en-AU" w:eastAsia="ja-JP"/>
        </w:rPr>
      </w:pPr>
    </w:p>
    <w:p w14:paraId="1B0BFC4D" w14:textId="77777777" w:rsidR="00050DFF" w:rsidRDefault="00050DFF" w:rsidP="00050DFF">
      <w:pPr>
        <w:rPr>
          <w:rFonts w:ascii="Arial" w:eastAsia="Arial" w:hAnsi="Arial" w:cs="Times New Roman"/>
          <w:lang w:val="en-AU"/>
        </w:rPr>
      </w:pPr>
    </w:p>
    <w:p w14:paraId="7BE2505A" w14:textId="77777777" w:rsidR="00050DFF" w:rsidRDefault="00050DFF" w:rsidP="00050DFF">
      <w:pPr>
        <w:rPr>
          <w:rFonts w:ascii="Arial" w:eastAsia="Arial" w:hAnsi="Arial" w:cs="Times New Roman"/>
          <w:lang w:val="en-AU"/>
        </w:rPr>
      </w:pPr>
    </w:p>
    <w:p w14:paraId="190A043B" w14:textId="51A9D878" w:rsidR="00050DFF" w:rsidRPr="00050DFF" w:rsidRDefault="00050DFF" w:rsidP="00050DFF">
      <w:pPr>
        <w:rPr>
          <w:rFonts w:ascii="Arial" w:eastAsia="Arial" w:hAnsi="Arial" w:cs="Times New Roman"/>
          <w:lang w:val="en-AU"/>
        </w:rPr>
      </w:pPr>
      <w:r w:rsidRPr="00050DFF">
        <w:rPr>
          <w:rFonts w:ascii="Arial" w:eastAsia="Arial" w:hAnsi="Arial" w:cs="Times New Roman"/>
          <w:lang w:val="en-AU"/>
        </w:rPr>
        <w:br w:type="page"/>
      </w:r>
    </w:p>
    <w:p w14:paraId="32B610C3" w14:textId="2A6A8A91" w:rsidR="00050DFF" w:rsidRPr="00050DFF" w:rsidRDefault="00050DFF" w:rsidP="00050DFF">
      <w:pPr>
        <w:pStyle w:val="VCAAHeading2"/>
        <w:rPr>
          <w:lang w:val="en-AU"/>
        </w:rPr>
      </w:pPr>
      <w:bookmarkStart w:id="20" w:name="_Toc4425310"/>
      <w:r>
        <w:rPr>
          <w:lang w:val="en-AU"/>
        </w:rPr>
        <w:t xml:space="preserve">Learning activity 2: </w:t>
      </w:r>
      <w:bookmarkEnd w:id="20"/>
      <w:r w:rsidR="007405DA">
        <w:rPr>
          <w:lang w:val="en-AU"/>
        </w:rPr>
        <w:t>Nutritional information and ingredients</w:t>
      </w:r>
    </w:p>
    <w:p w14:paraId="0DADCADB" w14:textId="77777777" w:rsidR="00050DFF" w:rsidRPr="00050DFF" w:rsidRDefault="00050DFF" w:rsidP="00050DFF">
      <w:pPr>
        <w:pStyle w:val="VCAAbody"/>
        <w:rPr>
          <w:i/>
          <w:lang w:val="en-AU"/>
        </w:rPr>
      </w:pPr>
      <w:r w:rsidRPr="00050DFF">
        <w:rPr>
          <w:i/>
          <w:lang w:val="en-AU"/>
        </w:rPr>
        <w:t xml:space="preserve">Learning intention: </w:t>
      </w:r>
    </w:p>
    <w:p w14:paraId="70AB069A" w14:textId="4069C709" w:rsidR="00DF0C19" w:rsidRPr="007405DA" w:rsidRDefault="007405DA" w:rsidP="00DF0C19">
      <w:pPr>
        <w:pStyle w:val="VCAAbody"/>
        <w:rPr>
          <w:i/>
          <w:iCs/>
          <w:lang w:val="en-GB" w:eastAsia="ja-JP"/>
        </w:rPr>
      </w:pPr>
      <w:r w:rsidRPr="007405DA">
        <w:rPr>
          <w:i/>
          <w:iCs/>
        </w:rPr>
        <w:t>Analyse food labels to make informed decisions on the healthiness of food product</w:t>
      </w:r>
      <w:r w:rsidR="0060566F">
        <w:rPr>
          <w:i/>
          <w:iCs/>
        </w:rPr>
        <w:t>s</w:t>
      </w:r>
      <w:r w:rsidRPr="007405DA">
        <w:rPr>
          <w:i/>
          <w:iCs/>
        </w:rPr>
        <w:t>.</w:t>
      </w:r>
    </w:p>
    <w:p w14:paraId="5F4BE802" w14:textId="301D574E" w:rsidR="00050DFF" w:rsidRPr="00050DFF" w:rsidRDefault="00050DFF" w:rsidP="00050DFF">
      <w:pPr>
        <w:pStyle w:val="VCAAbody"/>
        <w:rPr>
          <w:b/>
          <w:i/>
          <w:lang w:val="en-AU"/>
        </w:rPr>
      </w:pPr>
    </w:p>
    <w:p w14:paraId="31BA9FE3" w14:textId="31DF64DB" w:rsidR="00E5751B" w:rsidRDefault="00E5751B" w:rsidP="000C634D">
      <w:pPr>
        <w:pStyle w:val="VCAAbullet"/>
      </w:pPr>
      <w:r>
        <w:t xml:space="preserve">Use the same food products from </w:t>
      </w:r>
      <w:r w:rsidR="000C634D">
        <w:t>Learning</w:t>
      </w:r>
      <w:r>
        <w:t xml:space="preserve"> activity </w:t>
      </w:r>
      <w:r w:rsidR="000C634D">
        <w:t>1, but this time have</w:t>
      </w:r>
      <w:r>
        <w:t xml:space="preserve"> students explore the nutrition panel and ingredient list. </w:t>
      </w:r>
    </w:p>
    <w:p w14:paraId="0A18EE6C" w14:textId="7D3956BF" w:rsidR="00E5751B" w:rsidRDefault="000C634D" w:rsidP="00E5751B">
      <w:pPr>
        <w:pStyle w:val="VCAAbullet"/>
        <w:rPr>
          <w:lang w:val="en-AU"/>
        </w:rPr>
      </w:pPr>
      <w:r>
        <w:t xml:space="preserve">As a class, using </w:t>
      </w:r>
      <w:r w:rsidR="00E5751B">
        <w:t xml:space="preserve">the </w:t>
      </w:r>
      <w:r>
        <w:t>front-of-</w:t>
      </w:r>
      <w:r w:rsidR="00E5751B">
        <w:t xml:space="preserve">package labelling as a guide, rank </w:t>
      </w:r>
      <w:r>
        <w:t xml:space="preserve">the </w:t>
      </w:r>
      <w:r w:rsidR="00E5751B">
        <w:t xml:space="preserve">food products from most healthy to least healthy. </w:t>
      </w:r>
    </w:p>
    <w:p w14:paraId="797F5BC7" w14:textId="1BC1D9C5" w:rsidR="00E5751B" w:rsidRDefault="00E5751B" w:rsidP="00E5751B">
      <w:pPr>
        <w:pStyle w:val="VCAAbullet"/>
      </w:pPr>
      <w:r>
        <w:t>If there are debates</w:t>
      </w:r>
      <w:r w:rsidR="000C634D">
        <w:t xml:space="preserve"> over the appropriate ranking</w:t>
      </w:r>
      <w:r>
        <w:t>, ask students to justify their reasoning.</w:t>
      </w:r>
    </w:p>
    <w:p w14:paraId="25F0EA7D" w14:textId="1045EB03" w:rsidR="00E5751B" w:rsidRDefault="00E5751B" w:rsidP="00E5751B">
      <w:pPr>
        <w:pStyle w:val="VCAAbullet"/>
      </w:pPr>
      <w:r>
        <w:t xml:space="preserve">Document </w:t>
      </w:r>
      <w:r w:rsidR="000C634D">
        <w:t>this ranking</w:t>
      </w:r>
      <w:r>
        <w:t xml:space="preserve"> </w:t>
      </w:r>
      <w:r w:rsidR="000C634D">
        <w:t>for comparison</w:t>
      </w:r>
      <w:r>
        <w:t xml:space="preserve"> later in the activity. </w:t>
      </w:r>
    </w:p>
    <w:p w14:paraId="6035DF56" w14:textId="07DB2F75" w:rsidR="00E5751B" w:rsidRDefault="002A7070" w:rsidP="002A7070">
      <w:pPr>
        <w:pStyle w:val="VCAAbullet"/>
        <w:rPr>
          <w:lang w:val="en-AU"/>
        </w:rPr>
      </w:pPr>
      <w:r>
        <w:rPr>
          <w:lang w:val="en-AU"/>
        </w:rPr>
        <w:t>I</w:t>
      </w:r>
      <w:r w:rsidR="00E5751B">
        <w:rPr>
          <w:lang w:val="en-AU"/>
        </w:rPr>
        <w:t xml:space="preserve">n groups, students </w:t>
      </w:r>
      <w:r>
        <w:rPr>
          <w:lang w:val="en-AU"/>
        </w:rPr>
        <w:t xml:space="preserve">should examine one food product. Referring to </w:t>
      </w:r>
      <w:hyperlink r:id="rId38" w:history="1">
        <w:r w:rsidR="00E5751B" w:rsidRPr="002A7070">
          <w:t xml:space="preserve">Eat for Health’s </w:t>
        </w:r>
        <w:r>
          <w:t>‘</w:t>
        </w:r>
        <w:r w:rsidR="00E5751B" w:rsidRPr="00E5751B">
          <w:rPr>
            <w:rStyle w:val="Hyperlink"/>
          </w:rPr>
          <w:t>How to understand food labels</w:t>
        </w:r>
      </w:hyperlink>
      <w:r w:rsidRPr="002A7070">
        <w:rPr>
          <w:rStyle w:val="Hyperlink"/>
        </w:rPr>
        <w:t>’</w:t>
      </w:r>
      <w:r>
        <w:rPr>
          <w:lang w:val="en-AU"/>
        </w:rPr>
        <w:t>, have them</w:t>
      </w:r>
      <w:r w:rsidR="00E5751B">
        <w:rPr>
          <w:lang w:val="en-AU"/>
        </w:rPr>
        <w:t xml:space="preserve"> </w:t>
      </w:r>
      <w:r>
        <w:rPr>
          <w:lang w:val="en-AU"/>
        </w:rPr>
        <w:t xml:space="preserve">explore the following points, </w:t>
      </w:r>
      <w:r w:rsidR="00E5751B">
        <w:rPr>
          <w:lang w:val="en-AU"/>
        </w:rPr>
        <w:t>document</w:t>
      </w:r>
      <w:r>
        <w:rPr>
          <w:lang w:val="en-AU"/>
        </w:rPr>
        <w:t>ing their findings</w:t>
      </w:r>
      <w:r w:rsidR="00E5751B">
        <w:rPr>
          <w:lang w:val="en-AU"/>
        </w:rPr>
        <w:t>:</w:t>
      </w:r>
    </w:p>
    <w:p w14:paraId="0DC5DD4E" w14:textId="77777777" w:rsidR="00E5751B" w:rsidRDefault="00E5751B" w:rsidP="002A7070">
      <w:pPr>
        <w:pStyle w:val="VCAAbulletlevel2"/>
        <w:rPr>
          <w:lang w:val="en-AU"/>
        </w:rPr>
      </w:pPr>
      <w:r>
        <w:t>What is the main ingredient?</w:t>
      </w:r>
    </w:p>
    <w:p w14:paraId="7AC7C4DC" w14:textId="7EB84682" w:rsidR="00E5751B" w:rsidRDefault="00E5751B" w:rsidP="002A7070">
      <w:pPr>
        <w:pStyle w:val="VCAAbulletlevel2"/>
      </w:pPr>
      <w:r>
        <w:t>How does it</w:t>
      </w:r>
      <w:r w:rsidR="00E868FE">
        <w:t>s fat, sugar, salt and fibre content</w:t>
      </w:r>
      <w:r>
        <w:t xml:space="preserve"> compare to the </w:t>
      </w:r>
      <w:hyperlink r:id="rId39" w:history="1">
        <w:r w:rsidRPr="002A7070">
          <w:rPr>
            <w:rStyle w:val="Hyperlink"/>
          </w:rPr>
          <w:t>Eat for Health’s guide</w:t>
        </w:r>
      </w:hyperlink>
      <w:r>
        <w:t>?</w:t>
      </w:r>
    </w:p>
    <w:p w14:paraId="5CD82FB8" w14:textId="0E0A2162" w:rsidR="00E5751B" w:rsidRDefault="00E5751B" w:rsidP="002A7070">
      <w:pPr>
        <w:pStyle w:val="VCAAbulletlevel2"/>
      </w:pPr>
      <w:r>
        <w:t xml:space="preserve">Are other names being used for fat, sugar </w:t>
      </w:r>
      <w:r w:rsidR="00E868FE">
        <w:t xml:space="preserve">or </w:t>
      </w:r>
      <w:r>
        <w:t>salt</w:t>
      </w:r>
      <w:r w:rsidR="00E868FE">
        <w:t>? If so,</w:t>
      </w:r>
      <w:r>
        <w:t xml:space="preserve"> what are they?</w:t>
      </w:r>
    </w:p>
    <w:p w14:paraId="6CAB9329" w14:textId="77777777" w:rsidR="00E5751B" w:rsidRDefault="00E5751B" w:rsidP="002A7070">
      <w:pPr>
        <w:pStyle w:val="VCAAbulletlevel2"/>
      </w:pPr>
      <w:r>
        <w:t xml:space="preserve">How many serves are in the package? </w:t>
      </w:r>
    </w:p>
    <w:p w14:paraId="0D398CA0" w14:textId="77777777" w:rsidR="00E5751B" w:rsidRDefault="00E5751B" w:rsidP="002A7070">
      <w:pPr>
        <w:pStyle w:val="VCAAbulletlevel2"/>
      </w:pPr>
      <w:r>
        <w:t>Is this food an everyday food or a discretionary food? Why?</w:t>
      </w:r>
    </w:p>
    <w:p w14:paraId="3C0BA67B" w14:textId="35AF5789" w:rsidR="00E5751B" w:rsidRDefault="00202720" w:rsidP="00D31566">
      <w:pPr>
        <w:pStyle w:val="VCAAbullet"/>
        <w:rPr>
          <w:shd w:val="clear" w:color="auto" w:fill="FFFFFF"/>
        </w:rPr>
      </w:pPr>
      <w:r>
        <w:rPr>
          <w:shd w:val="clear" w:color="auto" w:fill="FFFFFF"/>
        </w:rPr>
        <w:t>Students should then consider</w:t>
      </w:r>
      <w:r w:rsidR="00E5751B">
        <w:rPr>
          <w:shd w:val="clear" w:color="auto" w:fill="FFFFFF"/>
        </w:rPr>
        <w:t>:</w:t>
      </w:r>
    </w:p>
    <w:p w14:paraId="25FE8571" w14:textId="77777777" w:rsidR="00E5751B" w:rsidRDefault="00E5751B" w:rsidP="00D31566">
      <w:pPr>
        <w:pStyle w:val="VCAAbulletlevel2"/>
        <w:rPr>
          <w:shd w:val="clear" w:color="auto" w:fill="FFFFFF"/>
        </w:rPr>
      </w:pPr>
      <w:r>
        <w:rPr>
          <w:shd w:val="clear" w:color="auto" w:fill="FFFFFF"/>
        </w:rPr>
        <w:t>Does the nutritional content match up with claims on the packaging?</w:t>
      </w:r>
    </w:p>
    <w:p w14:paraId="305201D7" w14:textId="6E06990A" w:rsidR="00E5751B" w:rsidRDefault="00636D51" w:rsidP="00D31566">
      <w:pPr>
        <w:pStyle w:val="VCAAbulletlevel2"/>
        <w:rPr>
          <w:shd w:val="clear" w:color="auto" w:fill="FFFFFF"/>
        </w:rPr>
      </w:pPr>
      <w:r>
        <w:rPr>
          <w:shd w:val="clear" w:color="auto" w:fill="FFFFFF"/>
        </w:rPr>
        <w:t xml:space="preserve">Are </w:t>
      </w:r>
      <w:r w:rsidR="00E5751B">
        <w:rPr>
          <w:shd w:val="clear" w:color="auto" w:fill="FFFFFF"/>
        </w:rPr>
        <w:t>there any misleading terms or information?</w:t>
      </w:r>
    </w:p>
    <w:p w14:paraId="551D5B03" w14:textId="77777777" w:rsidR="00E5751B" w:rsidRDefault="00E5751B" w:rsidP="00D31566">
      <w:pPr>
        <w:pStyle w:val="VCAAbulletlevel2"/>
        <w:rPr>
          <w:shd w:val="clear" w:color="auto" w:fill="FFFFFF"/>
        </w:rPr>
      </w:pPr>
      <w:r>
        <w:rPr>
          <w:shd w:val="clear" w:color="auto" w:fill="FFFFFF"/>
        </w:rPr>
        <w:t xml:space="preserve">Are there any terms or information that you don't understand or have questions about? </w:t>
      </w:r>
    </w:p>
    <w:p w14:paraId="191F781E" w14:textId="3772A05B" w:rsidR="00E5751B" w:rsidRPr="00636D51" w:rsidRDefault="00E5751B" w:rsidP="00636D51">
      <w:pPr>
        <w:pStyle w:val="VCAAbullet"/>
        <w:rPr>
          <w:shd w:val="clear" w:color="auto" w:fill="FFFFFF"/>
        </w:rPr>
      </w:pPr>
      <w:r>
        <w:rPr>
          <w:shd w:val="clear" w:color="auto" w:fill="FFFFFF"/>
        </w:rPr>
        <w:t xml:space="preserve">Each group </w:t>
      </w:r>
      <w:r w:rsidR="00202720">
        <w:rPr>
          <w:shd w:val="clear" w:color="auto" w:fill="FFFFFF"/>
        </w:rPr>
        <w:t xml:space="preserve">can then </w:t>
      </w:r>
      <w:r>
        <w:rPr>
          <w:shd w:val="clear" w:color="auto" w:fill="FFFFFF"/>
        </w:rPr>
        <w:t>present their findings</w:t>
      </w:r>
      <w:r w:rsidR="00202720">
        <w:rPr>
          <w:shd w:val="clear" w:color="auto" w:fill="FFFFFF"/>
        </w:rPr>
        <w:t xml:space="preserve"> to the class.</w:t>
      </w:r>
      <w:r>
        <w:rPr>
          <w:shd w:val="clear" w:color="auto" w:fill="FFFFFF"/>
        </w:rPr>
        <w:t xml:space="preserve"> </w:t>
      </w:r>
      <w:r w:rsidR="00202720">
        <w:rPr>
          <w:shd w:val="clear" w:color="auto" w:fill="FFFFFF"/>
        </w:rPr>
        <w:t xml:space="preserve">As </w:t>
      </w:r>
      <w:r>
        <w:rPr>
          <w:shd w:val="clear" w:color="auto" w:fill="FFFFFF"/>
        </w:rPr>
        <w:t>a class</w:t>
      </w:r>
      <w:r w:rsidR="00202720">
        <w:rPr>
          <w:shd w:val="clear" w:color="auto" w:fill="FFFFFF"/>
        </w:rPr>
        <w:t>,</w:t>
      </w:r>
      <w:r>
        <w:rPr>
          <w:shd w:val="clear" w:color="auto" w:fill="FFFFFF"/>
        </w:rPr>
        <w:t xml:space="preserve"> rank the products again</w:t>
      </w:r>
      <w:r w:rsidR="00202720">
        <w:rPr>
          <w:shd w:val="clear" w:color="auto" w:fill="FFFFFF"/>
        </w:rPr>
        <w:t>,</w:t>
      </w:r>
      <w:r>
        <w:rPr>
          <w:shd w:val="clear" w:color="auto" w:fill="FFFFFF"/>
        </w:rPr>
        <w:t xml:space="preserve"> from most healthy to least healthy.</w:t>
      </w:r>
      <w:r w:rsidR="00636D51">
        <w:rPr>
          <w:shd w:val="clear" w:color="auto" w:fill="FFFFFF"/>
        </w:rPr>
        <w:t xml:space="preserve"> Get students to j</w:t>
      </w:r>
      <w:r w:rsidRPr="00636D51">
        <w:rPr>
          <w:shd w:val="clear" w:color="auto" w:fill="FFFFFF"/>
        </w:rPr>
        <w:t xml:space="preserve">ustify where foods have been placed on this continuum. </w:t>
      </w:r>
    </w:p>
    <w:p w14:paraId="674FDDEE" w14:textId="68BDF319" w:rsidR="00E5751B" w:rsidRDefault="00E5751B" w:rsidP="00E5751B">
      <w:pPr>
        <w:pStyle w:val="VCAAbullet"/>
        <w:rPr>
          <w:shd w:val="clear" w:color="auto" w:fill="FFFFFF"/>
        </w:rPr>
      </w:pPr>
      <w:r>
        <w:rPr>
          <w:shd w:val="clear" w:color="auto" w:fill="FFFFFF"/>
        </w:rPr>
        <w:t>Were there any differences from the initial ranking</w:t>
      </w:r>
      <w:r w:rsidR="00434715">
        <w:rPr>
          <w:shd w:val="clear" w:color="auto" w:fill="FFFFFF"/>
        </w:rPr>
        <w:t xml:space="preserve">? If </w:t>
      </w:r>
      <w:r>
        <w:rPr>
          <w:shd w:val="clear" w:color="auto" w:fill="FFFFFF"/>
        </w:rPr>
        <w:t>so</w:t>
      </w:r>
      <w:r w:rsidR="00434715">
        <w:rPr>
          <w:shd w:val="clear" w:color="auto" w:fill="FFFFFF"/>
        </w:rPr>
        <w:t>,</w:t>
      </w:r>
      <w:r>
        <w:rPr>
          <w:shd w:val="clear" w:color="auto" w:fill="FFFFFF"/>
        </w:rPr>
        <w:t xml:space="preserve"> discuss why.</w:t>
      </w:r>
    </w:p>
    <w:p w14:paraId="7E01D4CA" w14:textId="50709A3C" w:rsidR="00E5751B" w:rsidRPr="00E5751B" w:rsidRDefault="00E5751B" w:rsidP="00434715">
      <w:pPr>
        <w:pStyle w:val="VCAAbullet"/>
      </w:pPr>
      <w:r w:rsidRPr="00E5751B">
        <w:t xml:space="preserve">If time permits, </w:t>
      </w:r>
      <w:r w:rsidR="00434715">
        <w:t>use</w:t>
      </w:r>
      <w:r w:rsidRPr="00E5751B">
        <w:t xml:space="preserve"> the </w:t>
      </w:r>
      <w:hyperlink r:id="rId40" w:history="1">
        <w:r w:rsidRPr="00E5751B">
          <w:rPr>
            <w:rStyle w:val="Hyperlink"/>
          </w:rPr>
          <w:t>Food Switch app</w:t>
        </w:r>
      </w:hyperlink>
      <w:r w:rsidRPr="00E5751B">
        <w:t xml:space="preserve"> </w:t>
      </w:r>
      <w:r w:rsidR="00434715">
        <w:t xml:space="preserve">to </w:t>
      </w:r>
      <w:r w:rsidR="00434715" w:rsidRPr="00E5751B">
        <w:t>see if there are healthier alternatives to these products</w:t>
      </w:r>
      <w:r w:rsidR="00434715">
        <w:t>,</w:t>
      </w:r>
      <w:r w:rsidR="00434715" w:rsidRPr="00E5751B">
        <w:t xml:space="preserve"> </w:t>
      </w:r>
      <w:r w:rsidRPr="00E5751B">
        <w:t xml:space="preserve">or check the claims </w:t>
      </w:r>
      <w:r w:rsidR="00434715">
        <w:t xml:space="preserve">on the labels </w:t>
      </w:r>
      <w:r w:rsidRPr="00E5751B">
        <w:t xml:space="preserve">using the </w:t>
      </w:r>
      <w:hyperlink r:id="rId41" w:history="1">
        <w:r w:rsidRPr="00E5751B">
          <w:rPr>
            <w:rStyle w:val="Hyperlink"/>
          </w:rPr>
          <w:t>Traffic Light Food Tracker app</w:t>
        </w:r>
      </w:hyperlink>
      <w:r w:rsidR="00434715">
        <w:rPr>
          <w:rStyle w:val="Hyperlink"/>
        </w:rPr>
        <w:t>.</w:t>
      </w:r>
      <w:r w:rsidRPr="00E5751B">
        <w:rPr>
          <w:rStyle w:val="Hyperlink"/>
        </w:rPr>
        <w:t xml:space="preserve"> </w:t>
      </w:r>
    </w:p>
    <w:p w14:paraId="30396AD9" w14:textId="77777777" w:rsidR="000F4525" w:rsidRDefault="000F4525" w:rsidP="002D6208">
      <w:pPr>
        <w:pStyle w:val="VCAAHeading3"/>
      </w:pPr>
    </w:p>
    <w:p w14:paraId="40A0F6FC" w14:textId="6D74ADB8" w:rsidR="00050DFF" w:rsidRPr="00050DFF" w:rsidRDefault="00050DFF" w:rsidP="002D6208">
      <w:pPr>
        <w:pStyle w:val="VCAAHeading3"/>
      </w:pPr>
      <w:r w:rsidRPr="00050DFF">
        <w:t>Essential resource</w:t>
      </w:r>
      <w:r w:rsidR="007B30D8">
        <w:t>s</w:t>
      </w:r>
    </w:p>
    <w:p w14:paraId="2811A3CB" w14:textId="42B4147E" w:rsidR="000C634D" w:rsidRDefault="000C634D" w:rsidP="00E5751B">
      <w:pPr>
        <w:pStyle w:val="VCAAbullet"/>
      </w:pPr>
      <w:r>
        <w:t>A range of packaged food products</w:t>
      </w:r>
    </w:p>
    <w:p w14:paraId="7987EC99" w14:textId="48B6CE35" w:rsidR="00E5751B" w:rsidRPr="00E5751B" w:rsidRDefault="00E5751B" w:rsidP="00E5751B">
      <w:pPr>
        <w:pStyle w:val="VCAAbullet"/>
      </w:pPr>
      <w:r w:rsidRPr="00E5751B">
        <w:t xml:space="preserve">Eat for Health website: </w:t>
      </w:r>
      <w:hyperlink r:id="rId42" w:history="1">
        <w:r w:rsidRPr="00E5751B">
          <w:rPr>
            <w:rStyle w:val="Hyperlink"/>
          </w:rPr>
          <w:t>How to understand food labels</w:t>
        </w:r>
      </w:hyperlink>
    </w:p>
    <w:p w14:paraId="2D81AB11" w14:textId="77777777" w:rsidR="000F4525" w:rsidRDefault="000F4525" w:rsidP="000F4525">
      <w:pPr>
        <w:pStyle w:val="VCAAbullet"/>
        <w:numPr>
          <w:ilvl w:val="0"/>
          <w:numId w:val="0"/>
        </w:numPr>
      </w:pPr>
    </w:p>
    <w:p w14:paraId="2A4274FB" w14:textId="55C2D973" w:rsidR="000F4525" w:rsidRPr="00050DFF" w:rsidRDefault="000F4525" w:rsidP="000F4525">
      <w:pPr>
        <w:pStyle w:val="VCAAHeading3"/>
      </w:pPr>
      <w:r>
        <w:t>Optional</w:t>
      </w:r>
      <w:r w:rsidRPr="00050DFF">
        <w:t xml:space="preserve"> resource</w:t>
      </w:r>
      <w:r>
        <w:t>s</w:t>
      </w:r>
    </w:p>
    <w:p w14:paraId="2679C8D6" w14:textId="2E6964D4" w:rsidR="00E5751B" w:rsidRPr="00E5751B" w:rsidRDefault="00E5751B" w:rsidP="00E5751B">
      <w:pPr>
        <w:pStyle w:val="VCAAbullet"/>
      </w:pPr>
      <w:r w:rsidRPr="00E5751B">
        <w:t xml:space="preserve">The </w:t>
      </w:r>
      <w:hyperlink r:id="rId43" w:history="1">
        <w:r w:rsidRPr="00E5751B">
          <w:rPr>
            <w:rStyle w:val="Hyperlink"/>
          </w:rPr>
          <w:t>Food Switch app</w:t>
        </w:r>
      </w:hyperlink>
      <w:r w:rsidR="000F4525" w:rsidRPr="000F4525">
        <w:t>, which</w:t>
      </w:r>
      <w:r w:rsidRPr="00E5751B">
        <w:t xml:space="preserve"> allows you to scan barcodes of packaged foods to see if there is a healthier option. </w:t>
      </w:r>
    </w:p>
    <w:p w14:paraId="78553290" w14:textId="26345733" w:rsidR="00E5751B" w:rsidRDefault="00E5751B" w:rsidP="00E5751B">
      <w:pPr>
        <w:pStyle w:val="VCAAbullet"/>
      </w:pPr>
      <w:r w:rsidRPr="00E5751B">
        <w:t xml:space="preserve">The </w:t>
      </w:r>
      <w:hyperlink r:id="rId44" w:history="1">
        <w:r w:rsidRPr="00E5751B">
          <w:rPr>
            <w:rStyle w:val="Hyperlink"/>
          </w:rPr>
          <w:t>Traffic Light Food Tracker app</w:t>
        </w:r>
      </w:hyperlink>
      <w:r w:rsidRPr="00E5751B">
        <w:t xml:space="preserve"> from the Cancer Council Victoria</w:t>
      </w:r>
      <w:r w:rsidR="000F4525">
        <w:t>, which</w:t>
      </w:r>
      <w:r w:rsidRPr="00E5751B">
        <w:t xml:space="preserve"> gives </w:t>
      </w:r>
      <w:r w:rsidR="000F4525">
        <w:t xml:space="preserve">each food product </w:t>
      </w:r>
      <w:r w:rsidRPr="00E5751B">
        <w:t>a rating based on the amount of fat, sugar and sodium per 100 grams.</w:t>
      </w:r>
    </w:p>
    <w:p w14:paraId="4102049D" w14:textId="1A30B553" w:rsidR="00DB1E82" w:rsidRPr="00E5751B" w:rsidRDefault="00DB1E82" w:rsidP="00E5751B">
      <w:pPr>
        <w:pStyle w:val="VCAAbullet"/>
      </w:pPr>
      <w:r>
        <w:t xml:space="preserve">The </w:t>
      </w:r>
      <w:r w:rsidRPr="007345FC">
        <w:t>F</w:t>
      </w:r>
      <w:r>
        <w:t xml:space="preserve">ood </w:t>
      </w:r>
      <w:r w:rsidRPr="007345FC">
        <w:t>S</w:t>
      </w:r>
      <w:r>
        <w:t xml:space="preserve">tandards </w:t>
      </w:r>
      <w:r w:rsidRPr="007345FC">
        <w:t>A</w:t>
      </w:r>
      <w:r>
        <w:t xml:space="preserve">ustralia </w:t>
      </w:r>
      <w:r w:rsidRPr="007345FC">
        <w:t>N</w:t>
      </w:r>
      <w:r>
        <w:t xml:space="preserve">ew </w:t>
      </w:r>
      <w:r w:rsidRPr="007345FC">
        <w:t>Z</w:t>
      </w:r>
      <w:r>
        <w:t>ealand (FSANZ)</w:t>
      </w:r>
      <w:r w:rsidRPr="007345FC">
        <w:t xml:space="preserve"> </w:t>
      </w:r>
      <w:r>
        <w:t>website</w:t>
      </w:r>
      <w:r w:rsidR="00636D51">
        <w:t>, which</w:t>
      </w:r>
      <w:r w:rsidRPr="007345FC">
        <w:t xml:space="preserve"> provide</w:t>
      </w:r>
      <w:r>
        <w:t>s</w:t>
      </w:r>
      <w:r w:rsidRPr="007345FC">
        <w:t xml:space="preserve"> a range of resources including an </w:t>
      </w:r>
      <w:hyperlink r:id="rId45" w:history="1">
        <w:r w:rsidRPr="00DB1E82">
          <w:rPr>
            <w:rStyle w:val="Hyperlink"/>
          </w:rPr>
          <w:t>interactive labelling poster</w:t>
        </w:r>
      </w:hyperlink>
      <w:r w:rsidRPr="007345FC">
        <w:rPr>
          <w:rStyle w:val="Hyperlink"/>
          <w:color w:val="000000" w:themeColor="text1"/>
          <w:u w:val="none"/>
        </w:rPr>
        <w:t xml:space="preserve"> and </w:t>
      </w:r>
      <w:r>
        <w:rPr>
          <w:rStyle w:val="Hyperlink"/>
          <w:color w:val="000000" w:themeColor="text1"/>
          <w:u w:val="none"/>
        </w:rPr>
        <w:t>a</w:t>
      </w:r>
      <w:r w:rsidRPr="007345FC">
        <w:rPr>
          <w:rStyle w:val="Hyperlink"/>
          <w:color w:val="000000" w:themeColor="text1"/>
          <w:u w:val="none"/>
        </w:rPr>
        <w:t xml:space="preserve"> </w:t>
      </w:r>
      <w:hyperlink r:id="rId46" w:history="1">
        <w:r w:rsidR="00636D51">
          <w:rPr>
            <w:rStyle w:val="Hyperlink"/>
          </w:rPr>
          <w:t>nutrition panel calculator</w:t>
        </w:r>
      </w:hyperlink>
      <w:r w:rsidRPr="007345FC">
        <w:rPr>
          <w:rStyle w:val="Hyperlink"/>
          <w:color w:val="000000" w:themeColor="text1"/>
          <w:u w:val="none"/>
        </w:rPr>
        <w:t>.</w:t>
      </w:r>
    </w:p>
    <w:p w14:paraId="1FE41478" w14:textId="77777777" w:rsidR="002A5AA3" w:rsidRDefault="002A5AA3" w:rsidP="00E91F53">
      <w:pPr>
        <w:pStyle w:val="VCAAHeading3"/>
        <w:rPr>
          <w:rStyle w:val="Hyperlink"/>
          <w:color w:val="000000" w:themeColor="text1"/>
          <w:u w:val="none"/>
        </w:rPr>
      </w:pPr>
    </w:p>
    <w:p w14:paraId="55A7EF28" w14:textId="354E8228" w:rsidR="00E91F53" w:rsidRDefault="00E91F53" w:rsidP="00E91F53">
      <w:pPr>
        <w:pStyle w:val="VCAAHeading3"/>
        <w:rPr>
          <w:rStyle w:val="Hyperlink"/>
          <w:color w:val="000000" w:themeColor="text1"/>
          <w:u w:val="none"/>
        </w:rPr>
      </w:pPr>
      <w:r>
        <w:rPr>
          <w:rStyle w:val="Hyperlink"/>
          <w:color w:val="000000" w:themeColor="text1"/>
          <w:u w:val="none"/>
        </w:rPr>
        <w:t>Tips</w:t>
      </w:r>
    </w:p>
    <w:p w14:paraId="268EBA35" w14:textId="77777777" w:rsidR="00E91F53" w:rsidRDefault="00E91F53" w:rsidP="00E91F53">
      <w:pPr>
        <w:pStyle w:val="VCAAbody"/>
        <w:rPr>
          <w:lang w:val="en-AU"/>
        </w:rPr>
      </w:pPr>
      <w:r>
        <w:rPr>
          <w:lang w:val="en-AU"/>
        </w:rPr>
        <w:t>Alternatives to bringing in packaging:</w:t>
      </w:r>
    </w:p>
    <w:p w14:paraId="4C8A5394" w14:textId="16AFA671" w:rsidR="00E91F53" w:rsidRPr="007555E8" w:rsidRDefault="00E91F53" w:rsidP="00E91F53">
      <w:pPr>
        <w:pStyle w:val="VCAAbullet"/>
      </w:pPr>
      <w:r w:rsidRPr="007555E8">
        <w:t xml:space="preserve">Most </w:t>
      </w:r>
      <w:r w:rsidR="00FF66E2">
        <w:t>food manufacturers include</w:t>
      </w:r>
      <w:r w:rsidRPr="007555E8">
        <w:t xml:space="preserve"> nutritional information about their products and advertising on their websites (for example, </w:t>
      </w:r>
      <w:hyperlink r:id="rId47" w:history="1">
        <w:r w:rsidRPr="00FF66E2">
          <w:rPr>
            <w:rStyle w:val="Hyperlink"/>
          </w:rPr>
          <w:t>Kellogg’s Australia</w:t>
        </w:r>
      </w:hyperlink>
      <w:r w:rsidRPr="007555E8">
        <w:t>).</w:t>
      </w:r>
    </w:p>
    <w:p w14:paraId="71B523D0" w14:textId="7292B949" w:rsidR="00E91F53" w:rsidRPr="007555E8" w:rsidRDefault="00E91F53" w:rsidP="00E91F53">
      <w:pPr>
        <w:pStyle w:val="VCAAbullet"/>
      </w:pPr>
      <w:r w:rsidRPr="007555E8">
        <w:t xml:space="preserve">Packaging and nutrition panels can be found on individual food products on the </w:t>
      </w:r>
      <w:hyperlink r:id="rId48" w:history="1">
        <w:r w:rsidRPr="00F421DA">
          <w:rPr>
            <w:rStyle w:val="Hyperlink"/>
          </w:rPr>
          <w:t>Woolworths online shopping website</w:t>
        </w:r>
      </w:hyperlink>
      <w:r w:rsidRPr="007555E8">
        <w:t xml:space="preserve">. </w:t>
      </w:r>
    </w:p>
    <w:p w14:paraId="4D967021" w14:textId="77777777" w:rsidR="00050DFF" w:rsidRPr="00050DFF" w:rsidRDefault="00050DFF" w:rsidP="00050DFF">
      <w:pPr>
        <w:spacing w:before="60" w:after="60"/>
        <w:rPr>
          <w:rFonts w:ascii="Arial Narrow" w:eastAsia="Arial" w:hAnsi="Arial Narrow" w:cs="Arial"/>
          <w:lang w:val="en-AU"/>
        </w:rPr>
      </w:pPr>
    </w:p>
    <w:p w14:paraId="7E4C5424" w14:textId="23C68AD2" w:rsidR="00050DFF" w:rsidRDefault="00050DFF">
      <w:r>
        <w:br w:type="page"/>
      </w:r>
    </w:p>
    <w:p w14:paraId="49A27A87" w14:textId="013C1BA8" w:rsidR="002D6208" w:rsidRPr="002D6208" w:rsidRDefault="002D6208" w:rsidP="002D6208">
      <w:pPr>
        <w:pStyle w:val="VCAAHeading2"/>
      </w:pPr>
      <w:bookmarkStart w:id="21" w:name="_Toc4425311"/>
      <w:r w:rsidRPr="002D6208">
        <w:t xml:space="preserve">Learning activity 3: </w:t>
      </w:r>
      <w:bookmarkEnd w:id="21"/>
      <w:r w:rsidR="003D71DF">
        <w:t>Kilojoule labelling at fast-food venues</w:t>
      </w:r>
    </w:p>
    <w:p w14:paraId="794376FD" w14:textId="77777777" w:rsidR="002D6208" w:rsidRPr="002D6208" w:rsidRDefault="002D6208" w:rsidP="002D6208">
      <w:pPr>
        <w:pStyle w:val="VCAAbody"/>
        <w:rPr>
          <w:i/>
          <w:lang w:val="en-AU"/>
        </w:rPr>
      </w:pPr>
      <w:r w:rsidRPr="002D6208">
        <w:rPr>
          <w:i/>
          <w:lang w:val="en-AU"/>
        </w:rPr>
        <w:t xml:space="preserve">Learning intention: </w:t>
      </w:r>
    </w:p>
    <w:p w14:paraId="67CE7255" w14:textId="05D8AD36" w:rsidR="003064E5" w:rsidRPr="003064E5" w:rsidRDefault="003064E5" w:rsidP="003064E5">
      <w:pPr>
        <w:pStyle w:val="VCAAbody"/>
        <w:rPr>
          <w:i/>
          <w:iCs/>
        </w:rPr>
      </w:pPr>
      <w:r w:rsidRPr="003064E5">
        <w:rPr>
          <w:i/>
          <w:iCs/>
        </w:rPr>
        <w:t xml:space="preserve">Debate the arguments for mandatory kilojoule labelling in fast-food outlets and justify </w:t>
      </w:r>
      <w:r w:rsidR="008421C8">
        <w:rPr>
          <w:i/>
          <w:iCs/>
        </w:rPr>
        <w:t>your</w:t>
      </w:r>
      <w:r w:rsidRPr="003064E5">
        <w:rPr>
          <w:i/>
          <w:iCs/>
        </w:rPr>
        <w:t xml:space="preserve"> decision regarding the initiative. </w:t>
      </w:r>
    </w:p>
    <w:p w14:paraId="18761CE4" w14:textId="77777777" w:rsidR="002D6208" w:rsidRPr="00050DFF" w:rsidRDefault="002D6208" w:rsidP="002D6208">
      <w:pPr>
        <w:rPr>
          <w:rFonts w:ascii="Arial" w:eastAsia="Arial" w:hAnsi="Arial" w:cs="Times New Roman"/>
          <w:lang w:val="en-AU"/>
        </w:rPr>
      </w:pPr>
    </w:p>
    <w:p w14:paraId="55B2B018" w14:textId="174418AB" w:rsidR="002A3198" w:rsidRDefault="002F0C48" w:rsidP="002F0C48">
      <w:pPr>
        <w:pStyle w:val="VCAAbody"/>
        <w:rPr>
          <w:lang w:val="en-AU"/>
        </w:rPr>
      </w:pPr>
      <w:r>
        <w:rPr>
          <w:lang w:val="en-AU"/>
        </w:rPr>
        <w:t xml:space="preserve">In 2018, the </w:t>
      </w:r>
      <w:r w:rsidR="002A3198">
        <w:rPr>
          <w:lang w:val="en-AU"/>
        </w:rPr>
        <w:t xml:space="preserve">Victorian </w:t>
      </w:r>
      <w:r w:rsidR="00636D51">
        <w:rPr>
          <w:lang w:val="en-AU"/>
        </w:rPr>
        <w:t>G</w:t>
      </w:r>
      <w:r w:rsidR="002A3198">
        <w:rPr>
          <w:lang w:val="en-AU"/>
        </w:rPr>
        <w:t xml:space="preserve">overnment introduced a </w:t>
      </w:r>
      <w:r>
        <w:rPr>
          <w:lang w:val="en-AU"/>
        </w:rPr>
        <w:t>kilojoule-</w:t>
      </w:r>
      <w:r w:rsidR="002A3198">
        <w:rPr>
          <w:lang w:val="en-AU"/>
        </w:rPr>
        <w:t xml:space="preserve">labelling scheme that </w:t>
      </w:r>
      <w:r w:rsidR="002A3198">
        <w:t>requires chain food businesses and supermarkets to display:</w:t>
      </w:r>
    </w:p>
    <w:p w14:paraId="431A610F" w14:textId="77777777" w:rsidR="002A3198" w:rsidRDefault="002A3198" w:rsidP="002F0C48">
      <w:pPr>
        <w:pStyle w:val="VCAAbullet"/>
        <w:rPr>
          <w:rFonts w:eastAsiaTheme="minorHAnsi"/>
        </w:rPr>
      </w:pPr>
      <w:r>
        <w:t>the average kilojoule content of standardised, ready-to-eat food and non-alcoholic drinks on menus, menu boards, food labels and price tags</w:t>
      </w:r>
    </w:p>
    <w:p w14:paraId="660A5C35" w14:textId="33FC2B08" w:rsidR="002A3198" w:rsidRDefault="002A3198" w:rsidP="002F0C48">
      <w:pPr>
        <w:pStyle w:val="VCAAbullet"/>
      </w:pPr>
      <w:r>
        <w:t xml:space="preserve">the statement </w:t>
      </w:r>
      <w:r w:rsidR="002F0C48">
        <w:t>‘</w:t>
      </w:r>
      <w:r>
        <w:t>The average adult daily energy intake is 8700 kJ</w:t>
      </w:r>
      <w:r w:rsidR="002F0C48">
        <w:t>’</w:t>
      </w:r>
      <w:r>
        <w:t xml:space="preserve"> on menus, menu boards and on each display cabinet, stand or area</w:t>
      </w:r>
      <w:r w:rsidR="002F0C48">
        <w:t>.</w:t>
      </w:r>
    </w:p>
    <w:p w14:paraId="70979C56" w14:textId="7D0B4813" w:rsidR="002A3198" w:rsidRDefault="00E13C00" w:rsidP="002A3198">
      <w:pPr>
        <w:pStyle w:val="VCAAbody"/>
        <w:rPr>
          <w:lang w:val="en-AU"/>
        </w:rPr>
      </w:pPr>
      <w:r>
        <w:rPr>
          <w:lang w:val="en-AU"/>
        </w:rPr>
        <w:t>Have students investigate</w:t>
      </w:r>
      <w:r w:rsidR="002A3198">
        <w:rPr>
          <w:lang w:val="en-AU"/>
        </w:rPr>
        <w:t xml:space="preserve"> the kilojoule labelling scheme and create a </w:t>
      </w:r>
      <w:hyperlink r:id="rId49" w:history="1">
        <w:r w:rsidR="002A3198" w:rsidRPr="00E13C00">
          <w:rPr>
            <w:rStyle w:val="Hyperlink"/>
          </w:rPr>
          <w:t>persuasion map</w:t>
        </w:r>
      </w:hyperlink>
      <w:r w:rsidR="002A3198">
        <w:rPr>
          <w:lang w:val="en-AU"/>
        </w:rPr>
        <w:t xml:space="preserve"> outlining their argument for the following question: </w:t>
      </w:r>
    </w:p>
    <w:p w14:paraId="03557B11" w14:textId="50AB978B" w:rsidR="002A3198" w:rsidRDefault="00E13C00" w:rsidP="002A3198">
      <w:pPr>
        <w:pStyle w:val="VCAAbullet"/>
        <w:rPr>
          <w:lang w:val="en-AU"/>
        </w:rPr>
      </w:pPr>
      <w:r>
        <w:t>Does</w:t>
      </w:r>
      <w:r w:rsidR="002A3198">
        <w:t xml:space="preserve"> kilojoule labelling at </w:t>
      </w:r>
      <w:r>
        <w:t>fast-</w:t>
      </w:r>
      <w:r w:rsidR="002A3198">
        <w:t xml:space="preserve">food stores encourage people to </w:t>
      </w:r>
      <w:r>
        <w:t xml:space="preserve">make </w:t>
      </w:r>
      <w:r w:rsidR="002A3198">
        <w:t xml:space="preserve">healthier </w:t>
      </w:r>
      <w:r>
        <w:t>choices</w:t>
      </w:r>
      <w:r w:rsidR="002A3198">
        <w:t xml:space="preserve">? </w:t>
      </w:r>
    </w:p>
    <w:p w14:paraId="3429B4FE" w14:textId="77777777" w:rsidR="002A3198" w:rsidRDefault="002A3198" w:rsidP="002A3198">
      <w:pPr>
        <w:pStyle w:val="VCAAbody"/>
        <w:rPr>
          <w:lang w:val="en-AU"/>
        </w:rPr>
      </w:pPr>
      <w:r>
        <w:rPr>
          <w:lang w:val="en-AU"/>
        </w:rPr>
        <w:t>Prompts for class discussion:</w:t>
      </w:r>
    </w:p>
    <w:p w14:paraId="3F114B91" w14:textId="77777777" w:rsidR="002A3198" w:rsidRDefault="002A3198" w:rsidP="002A3198">
      <w:pPr>
        <w:pStyle w:val="VCAAbullet"/>
        <w:rPr>
          <w:lang w:val="en-AU"/>
        </w:rPr>
      </w:pPr>
      <w:r>
        <w:t>What other factors influence our food choices?</w:t>
      </w:r>
    </w:p>
    <w:p w14:paraId="158CD01C" w14:textId="22A3CDD5" w:rsidR="002A3198" w:rsidRDefault="002A3198" w:rsidP="002A3198">
      <w:pPr>
        <w:pStyle w:val="VCAAbullet"/>
      </w:pPr>
      <w:r>
        <w:t xml:space="preserve">How often do teenagers eat at </w:t>
      </w:r>
      <w:r w:rsidR="00E13C00">
        <w:t>fast-</w:t>
      </w:r>
      <w:r>
        <w:t xml:space="preserve">food </w:t>
      </w:r>
      <w:r w:rsidR="00E13C00">
        <w:t>stores</w:t>
      </w:r>
      <w:r>
        <w:t>?</w:t>
      </w:r>
    </w:p>
    <w:p w14:paraId="56187679" w14:textId="30D9DB0E" w:rsidR="002A3198" w:rsidRDefault="002A3198" w:rsidP="002A3198">
      <w:pPr>
        <w:pStyle w:val="VCAAbullet"/>
      </w:pPr>
      <w:r>
        <w:t xml:space="preserve">What are the serving sizes generally like at </w:t>
      </w:r>
      <w:r w:rsidR="00E13C00">
        <w:t>fast-</w:t>
      </w:r>
      <w:r>
        <w:t xml:space="preserve">food </w:t>
      </w:r>
      <w:r w:rsidR="00E13C00">
        <w:t>stores</w:t>
      </w:r>
      <w:r>
        <w:t>?</w:t>
      </w:r>
    </w:p>
    <w:p w14:paraId="0385D18F" w14:textId="2DA7FC29" w:rsidR="002A3198" w:rsidRDefault="002A3198" w:rsidP="002A3198">
      <w:pPr>
        <w:pStyle w:val="VCAAbullet"/>
      </w:pPr>
      <w:r>
        <w:t xml:space="preserve">Who is </w:t>
      </w:r>
      <w:r w:rsidR="007F3965">
        <w:t>kilojoule labelling in fast-food outlets</w:t>
      </w:r>
      <w:r>
        <w:t xml:space="preserve"> aimed at – teenagers, parents, young adults?</w:t>
      </w:r>
    </w:p>
    <w:p w14:paraId="04AAAA14" w14:textId="3CF30D88" w:rsidR="002A3198" w:rsidRDefault="002A3198" w:rsidP="002A3198">
      <w:pPr>
        <w:pStyle w:val="VCAAbody"/>
        <w:rPr>
          <w:lang w:val="en-AU"/>
        </w:rPr>
      </w:pPr>
      <w:r>
        <w:rPr>
          <w:lang w:val="en-AU"/>
        </w:rPr>
        <w:t xml:space="preserve">If time allows, </w:t>
      </w:r>
      <w:r w:rsidR="000E3D23">
        <w:rPr>
          <w:lang w:val="en-AU"/>
        </w:rPr>
        <w:t xml:space="preserve">encourage students to present their </w:t>
      </w:r>
      <w:r>
        <w:rPr>
          <w:lang w:val="en-AU"/>
        </w:rPr>
        <w:t xml:space="preserve">arguments </w:t>
      </w:r>
      <w:r w:rsidR="000E3D23">
        <w:rPr>
          <w:lang w:val="en-AU"/>
        </w:rPr>
        <w:t>in the form of</w:t>
      </w:r>
      <w:r>
        <w:rPr>
          <w:lang w:val="en-AU"/>
        </w:rPr>
        <w:t>:</w:t>
      </w:r>
    </w:p>
    <w:p w14:paraId="224B6648" w14:textId="535AF601" w:rsidR="002A3198" w:rsidRDefault="002A3198" w:rsidP="002A3198">
      <w:pPr>
        <w:pStyle w:val="VCAAbullet"/>
        <w:rPr>
          <w:lang w:val="en-AU"/>
        </w:rPr>
      </w:pPr>
      <w:r>
        <w:t xml:space="preserve">a class or </w:t>
      </w:r>
      <w:r w:rsidR="000E3D23">
        <w:t>small-</w:t>
      </w:r>
      <w:r>
        <w:t>group debate</w:t>
      </w:r>
    </w:p>
    <w:p w14:paraId="419FA7A8" w14:textId="77777777" w:rsidR="002A3198" w:rsidRDefault="002A3198" w:rsidP="002A3198">
      <w:pPr>
        <w:pStyle w:val="VCAAbullet"/>
      </w:pPr>
      <w:r>
        <w:t>a podcast or short video</w:t>
      </w:r>
    </w:p>
    <w:p w14:paraId="5742B2AC" w14:textId="24EFA728" w:rsidR="002D6208" w:rsidRDefault="002A3198" w:rsidP="002A3198">
      <w:pPr>
        <w:pStyle w:val="VCAAbullet"/>
        <w:rPr>
          <w:rFonts w:eastAsia="Arial" w:cs="Times New Roman"/>
          <w:b/>
          <w:lang w:val="en-AU"/>
        </w:rPr>
      </w:pPr>
      <w:r>
        <w:t>an argumentative essay.</w:t>
      </w:r>
    </w:p>
    <w:p w14:paraId="610BB167" w14:textId="77777777" w:rsidR="002A5AA3" w:rsidRDefault="002A5AA3" w:rsidP="002D6208">
      <w:pPr>
        <w:pStyle w:val="VCAAHeading3"/>
        <w:rPr>
          <w:lang w:val="en-AU"/>
        </w:rPr>
      </w:pPr>
    </w:p>
    <w:p w14:paraId="1BB1E788" w14:textId="0BF21491" w:rsidR="002D6208" w:rsidRPr="00050DFF" w:rsidRDefault="002D6208" w:rsidP="002D6208">
      <w:pPr>
        <w:pStyle w:val="VCAAHeading3"/>
        <w:rPr>
          <w:lang w:val="en-AU"/>
        </w:rPr>
      </w:pPr>
      <w:r w:rsidRPr="00050DFF">
        <w:rPr>
          <w:lang w:val="en-AU"/>
        </w:rPr>
        <w:t>Essential resource</w:t>
      </w:r>
      <w:r w:rsidR="000E3D23">
        <w:rPr>
          <w:lang w:val="en-AU"/>
        </w:rPr>
        <w:t>s</w:t>
      </w:r>
    </w:p>
    <w:p w14:paraId="0C985BBE" w14:textId="0409FDB5" w:rsidR="002A3198" w:rsidRPr="002A3198" w:rsidRDefault="000E3D23" w:rsidP="000E3D23">
      <w:pPr>
        <w:pStyle w:val="VCAAbullet"/>
      </w:pPr>
      <w:r w:rsidRPr="000E3D23">
        <w:rPr>
          <w:rStyle w:val="Hyperlink"/>
          <w:color w:val="000000" w:themeColor="text1"/>
          <w:u w:val="none"/>
        </w:rPr>
        <w:t>The Better Health Channel’s</w:t>
      </w:r>
      <w:r w:rsidRPr="000E3D23">
        <w:t xml:space="preserve"> </w:t>
      </w:r>
      <w:hyperlink r:id="rId50" w:history="1">
        <w:r w:rsidRPr="000E3D23">
          <w:rPr>
            <w:rStyle w:val="Hyperlink"/>
          </w:rPr>
          <w:t>‘</w:t>
        </w:r>
        <w:r w:rsidR="002A3198" w:rsidRPr="000E3D23">
          <w:rPr>
            <w:rStyle w:val="Hyperlink"/>
          </w:rPr>
          <w:t>Kilojoules on the menu</w:t>
        </w:r>
        <w:r w:rsidRPr="000E3D23">
          <w:rPr>
            <w:rStyle w:val="Hyperlink"/>
          </w:rPr>
          <w:t>’</w:t>
        </w:r>
      </w:hyperlink>
      <w:r w:rsidR="002A3198" w:rsidRPr="002A3198">
        <w:t xml:space="preserve"> interactive tools and video</w:t>
      </w:r>
    </w:p>
    <w:p w14:paraId="4C043C8C" w14:textId="0E56CA8B" w:rsidR="002A3198" w:rsidRPr="002A3198" w:rsidRDefault="000E3D23" w:rsidP="002A3198">
      <w:pPr>
        <w:pStyle w:val="VCAAbullet"/>
      </w:pPr>
      <w:r w:rsidRPr="000E3D23">
        <w:t xml:space="preserve">Health Victoria’s </w:t>
      </w:r>
      <w:hyperlink r:id="rId51" w:history="1">
        <w:r w:rsidR="002A3198" w:rsidRPr="002A3198">
          <w:rPr>
            <w:rStyle w:val="Hyperlink"/>
          </w:rPr>
          <w:t>Kilojoule labelling scheme for large chain food businesses and supermarkets</w:t>
        </w:r>
      </w:hyperlink>
      <w:r w:rsidR="002A3198" w:rsidRPr="002A3198">
        <w:t xml:space="preserve"> </w:t>
      </w:r>
    </w:p>
    <w:p w14:paraId="5993AD5C" w14:textId="77777777" w:rsidR="002A3198" w:rsidRDefault="002A3198" w:rsidP="002A3198">
      <w:pPr>
        <w:spacing w:before="50" w:after="50"/>
        <w:rPr>
          <w:rFonts w:ascii="Arial Narrow" w:hAnsi="Arial Narrow" w:cs="Arial"/>
          <w:lang w:val="en-AU"/>
        </w:rPr>
      </w:pPr>
    </w:p>
    <w:p w14:paraId="6552123F" w14:textId="77777777" w:rsidR="005F2332" w:rsidRPr="00050DFF" w:rsidRDefault="005F2332" w:rsidP="005F2332">
      <w:pPr>
        <w:pStyle w:val="VCAAHeading3"/>
      </w:pPr>
      <w:r>
        <w:t>Optional</w:t>
      </w:r>
      <w:r w:rsidRPr="00050DFF">
        <w:t xml:space="preserve"> resource</w:t>
      </w:r>
      <w:r>
        <w:t>s</w:t>
      </w:r>
    </w:p>
    <w:p w14:paraId="116E8ED9" w14:textId="3F7DD77B" w:rsidR="002A3198" w:rsidRDefault="00D75F75" w:rsidP="005F2332">
      <w:pPr>
        <w:pStyle w:val="VCAAbullet"/>
      </w:pPr>
      <w:r>
        <w:t>If students are presenting their arguments:</w:t>
      </w:r>
    </w:p>
    <w:p w14:paraId="596AC7F0" w14:textId="59C0676B" w:rsidR="002A3198" w:rsidRPr="002A3198" w:rsidRDefault="00D75F75" w:rsidP="005F2332">
      <w:pPr>
        <w:pStyle w:val="VCAAbulletlevel2"/>
      </w:pPr>
      <w:r>
        <w:t>Tools for</w:t>
      </w:r>
      <w:r w:rsidR="002A3198" w:rsidRPr="002A3198">
        <w:t xml:space="preserve"> </w:t>
      </w:r>
      <w:hyperlink r:id="rId52" w:history="1">
        <w:r w:rsidR="002A3198">
          <w:rPr>
            <w:rStyle w:val="Hyperlink"/>
          </w:rPr>
          <w:t>p</w:t>
        </w:r>
        <w:r w:rsidR="002A3198" w:rsidRPr="002A3198">
          <w:rPr>
            <w:rStyle w:val="Hyperlink"/>
          </w:rPr>
          <w:t>odcasting</w:t>
        </w:r>
      </w:hyperlink>
      <w:r w:rsidR="002A3198" w:rsidRPr="002A3198">
        <w:t xml:space="preserve"> </w:t>
      </w:r>
    </w:p>
    <w:p w14:paraId="691FAE8D" w14:textId="454C56A0" w:rsidR="00493A7C" w:rsidRPr="008A11A1" w:rsidRDefault="00D75F75" w:rsidP="00340A83">
      <w:pPr>
        <w:pStyle w:val="VCAAbulletlevel2"/>
        <w:spacing w:before="60" w:after="60"/>
        <w:rPr>
          <w:rFonts w:ascii="Arial Narrow" w:eastAsia="Arial" w:hAnsi="Arial Narrow"/>
          <w:lang w:val="en-AU"/>
        </w:rPr>
      </w:pPr>
      <w:r>
        <w:t>Tools for</w:t>
      </w:r>
      <w:r w:rsidRPr="002A3198">
        <w:t xml:space="preserve"> </w:t>
      </w:r>
      <w:hyperlink r:id="rId53" w:history="1">
        <w:r w:rsidR="002A3198">
          <w:rPr>
            <w:rStyle w:val="Hyperlink"/>
          </w:rPr>
          <w:t>m</w:t>
        </w:r>
        <w:r w:rsidR="002A3198" w:rsidRPr="002A3198">
          <w:rPr>
            <w:rStyle w:val="Hyperlink"/>
          </w:rPr>
          <w:t xml:space="preserve">ovie </w:t>
        </w:r>
        <w:r w:rsidR="002A3198">
          <w:rPr>
            <w:rStyle w:val="Hyperlink"/>
          </w:rPr>
          <w:t>m</w:t>
        </w:r>
        <w:r w:rsidR="002A3198" w:rsidRPr="002A3198">
          <w:rPr>
            <w:rStyle w:val="Hyperlink"/>
          </w:rPr>
          <w:t>aking</w:t>
        </w:r>
      </w:hyperlink>
      <w:r>
        <w:rPr>
          <w:rStyle w:val="Hyperlink"/>
        </w:rPr>
        <w:t>.</w:t>
      </w:r>
    </w:p>
    <w:p w14:paraId="28514AB4" w14:textId="4626BD8D" w:rsidR="00050DFF" w:rsidRPr="00050DFF" w:rsidRDefault="00050DFF" w:rsidP="00050DFF">
      <w:pPr>
        <w:rPr>
          <w:rFonts w:ascii="Arial" w:eastAsia="Arial" w:hAnsi="Arial" w:cs="Times New Roman"/>
          <w:lang w:val="en-AU"/>
        </w:rPr>
      </w:pPr>
      <w:r w:rsidRPr="00050DFF">
        <w:rPr>
          <w:rFonts w:ascii="Arial" w:eastAsia="Arial" w:hAnsi="Arial" w:cs="Times New Roman"/>
          <w:b/>
          <w:lang w:val="en-AU"/>
        </w:rPr>
        <w:br w:type="page"/>
      </w:r>
    </w:p>
    <w:p w14:paraId="1433B82C" w14:textId="7F0282DD" w:rsidR="002D6208" w:rsidRPr="00050DFF" w:rsidRDefault="002D6208" w:rsidP="002D6208">
      <w:pPr>
        <w:pStyle w:val="VCAAHeading2"/>
        <w:rPr>
          <w:lang w:val="en-AU"/>
        </w:rPr>
      </w:pPr>
      <w:bookmarkStart w:id="22" w:name="_Toc4425312"/>
      <w:r>
        <w:t>Learning activity 4</w:t>
      </w:r>
      <w:r w:rsidRPr="002D6208">
        <w:t xml:space="preserve">: </w:t>
      </w:r>
      <w:bookmarkEnd w:id="22"/>
      <w:r w:rsidR="00267C79">
        <w:rPr>
          <w:lang w:val="en-AU"/>
        </w:rPr>
        <w:t>Requirements for food labels in Australia – Critical inquiry task</w:t>
      </w:r>
    </w:p>
    <w:p w14:paraId="1F2D294F" w14:textId="77777777" w:rsidR="002D6208" w:rsidRPr="002D6208" w:rsidRDefault="002D6208" w:rsidP="002D6208">
      <w:pPr>
        <w:pStyle w:val="VCAAbody"/>
        <w:rPr>
          <w:i/>
          <w:lang w:val="en-AU"/>
        </w:rPr>
      </w:pPr>
      <w:r w:rsidRPr="002D6208">
        <w:rPr>
          <w:i/>
          <w:lang w:val="en-AU"/>
        </w:rPr>
        <w:t>Learning intention:</w:t>
      </w:r>
    </w:p>
    <w:p w14:paraId="7FF1C5FE" w14:textId="1CA42167" w:rsidR="002D6208" w:rsidRDefault="00267C79" w:rsidP="002D6208">
      <w:pPr>
        <w:spacing w:before="60" w:after="60"/>
        <w:rPr>
          <w:i/>
          <w:iCs/>
        </w:rPr>
      </w:pPr>
      <w:r w:rsidRPr="00267C79">
        <w:rPr>
          <w:i/>
          <w:iCs/>
        </w:rPr>
        <w:t>Analyse food labels to make informed decisions on the healthiness of food product</w:t>
      </w:r>
      <w:r w:rsidR="00D75F75">
        <w:rPr>
          <w:i/>
          <w:iCs/>
        </w:rPr>
        <w:t>s</w:t>
      </w:r>
      <w:r w:rsidRPr="00267C79">
        <w:rPr>
          <w:i/>
          <w:iCs/>
        </w:rPr>
        <w:t>.</w:t>
      </w:r>
    </w:p>
    <w:p w14:paraId="02904448" w14:textId="77777777" w:rsidR="000E3C48" w:rsidRPr="00267C79" w:rsidRDefault="000E3C48" w:rsidP="002D6208">
      <w:pPr>
        <w:spacing w:before="60" w:after="60"/>
        <w:rPr>
          <w:rFonts w:ascii="Arial Narrow" w:eastAsia="Arial" w:hAnsi="Arial Narrow" w:cs="Arial"/>
          <w:i/>
          <w:iCs/>
          <w:lang w:val="en-AU"/>
        </w:rPr>
      </w:pPr>
    </w:p>
    <w:p w14:paraId="474A4A97" w14:textId="5703ECF7" w:rsidR="000E3C48" w:rsidRDefault="00CC31C3" w:rsidP="000E3C48">
      <w:pPr>
        <w:pStyle w:val="VCAAbody"/>
        <w:rPr>
          <w:lang w:val="en-AU"/>
        </w:rPr>
      </w:pPr>
      <w:r>
        <w:rPr>
          <w:lang w:val="en-AU"/>
        </w:rPr>
        <w:t>Have s</w:t>
      </w:r>
      <w:r w:rsidR="000E3C48">
        <w:rPr>
          <w:lang w:val="en-AU"/>
        </w:rPr>
        <w:t xml:space="preserve">tudents work independently or in pairs to research </w:t>
      </w:r>
      <w:r>
        <w:rPr>
          <w:lang w:val="en-AU"/>
        </w:rPr>
        <w:t xml:space="preserve">the following questions. Students can then </w:t>
      </w:r>
      <w:r w:rsidR="000E3C48">
        <w:rPr>
          <w:lang w:val="en-AU"/>
        </w:rPr>
        <w:t xml:space="preserve">document their answers in </w:t>
      </w:r>
      <w:r w:rsidR="00D75F75">
        <w:rPr>
          <w:lang w:val="en-AU"/>
        </w:rPr>
        <w:t>a shared</w:t>
      </w:r>
      <w:r w:rsidR="000E3C48">
        <w:rPr>
          <w:lang w:val="en-AU"/>
        </w:rPr>
        <w:t xml:space="preserve"> class space. </w:t>
      </w:r>
    </w:p>
    <w:p w14:paraId="6633D468" w14:textId="77777777" w:rsidR="00DD1DED" w:rsidRDefault="00DD1DED" w:rsidP="000E3C48">
      <w:pPr>
        <w:pStyle w:val="VCAAbody"/>
        <w:rPr>
          <w:lang w:val="en-AU"/>
        </w:rPr>
      </w:pPr>
    </w:p>
    <w:p w14:paraId="452812CC" w14:textId="3E6DD207" w:rsidR="000E3C48" w:rsidRDefault="000E3C48" w:rsidP="00CC31C3">
      <w:pPr>
        <w:pStyle w:val="VCAAbullet"/>
        <w:rPr>
          <w:lang w:val="en-AU"/>
        </w:rPr>
      </w:pPr>
      <w:r>
        <w:rPr>
          <w:lang w:val="en-AU"/>
        </w:rPr>
        <w:t xml:space="preserve">The </w:t>
      </w:r>
      <w:hyperlink r:id="rId54" w:history="1">
        <w:r w:rsidR="00D75F75">
          <w:rPr>
            <w:rStyle w:val="Hyperlink"/>
          </w:rPr>
          <w:t>FSANZ interactive food labelling poster</w:t>
        </w:r>
      </w:hyperlink>
      <w:r>
        <w:rPr>
          <w:lang w:val="en-AU"/>
        </w:rPr>
        <w:t xml:space="preserve"> identifies what needs to be on a food label in Australia</w:t>
      </w:r>
      <w:r w:rsidR="00D75F75">
        <w:rPr>
          <w:lang w:val="en-AU"/>
        </w:rPr>
        <w:t>.</w:t>
      </w:r>
    </w:p>
    <w:p w14:paraId="2D6606BC" w14:textId="77777777" w:rsidR="000E3C48" w:rsidRDefault="000E3C48" w:rsidP="00CC31C3">
      <w:pPr>
        <w:pStyle w:val="VCAAbulletlevel2"/>
        <w:rPr>
          <w:lang w:val="en-AU"/>
        </w:rPr>
      </w:pPr>
      <w:r>
        <w:t xml:space="preserve">Why are these twelve areas included on a label? Suggest one reason for each. </w:t>
      </w:r>
    </w:p>
    <w:p w14:paraId="7E60B72C" w14:textId="161F3DB9" w:rsidR="000E3C48" w:rsidRPr="000E3C48" w:rsidRDefault="000E3C48" w:rsidP="00CC31C3">
      <w:pPr>
        <w:pStyle w:val="VCAAbullet"/>
      </w:pPr>
      <w:r w:rsidRPr="000E3C48">
        <w:t xml:space="preserve">The </w:t>
      </w:r>
      <w:hyperlink r:id="rId55" w:history="1">
        <w:r w:rsidRPr="000E3C48">
          <w:rPr>
            <w:rStyle w:val="Hyperlink"/>
          </w:rPr>
          <w:t>Health Star Rating system</w:t>
        </w:r>
      </w:hyperlink>
      <w:r w:rsidRPr="000E3C48">
        <w:t xml:space="preserve"> was introduced in 2014</w:t>
      </w:r>
      <w:r w:rsidR="00DD1DED">
        <w:t>.</w:t>
      </w:r>
    </w:p>
    <w:p w14:paraId="5F600EC4" w14:textId="5812D117" w:rsidR="000E3C48" w:rsidRDefault="00DD1DED" w:rsidP="00CC31C3">
      <w:pPr>
        <w:pStyle w:val="VCAAbulletlevel2"/>
        <w:rPr>
          <w:lang w:val="en-AU"/>
        </w:rPr>
      </w:pPr>
      <w:r>
        <w:t>Which</w:t>
      </w:r>
      <w:r w:rsidR="000E3C48">
        <w:t xml:space="preserve"> three areas are used to calculate </w:t>
      </w:r>
      <w:r>
        <w:t xml:space="preserve">a food project’s </w:t>
      </w:r>
      <w:r w:rsidR="000E3C48">
        <w:t>rating?</w:t>
      </w:r>
    </w:p>
    <w:p w14:paraId="032351BE" w14:textId="64EC4029" w:rsidR="000E3C48" w:rsidRPr="00C33DC5" w:rsidRDefault="000E3C48" w:rsidP="00CC31C3">
      <w:pPr>
        <w:pStyle w:val="VCAAbulletlevel2"/>
      </w:pPr>
      <w:r>
        <w:t xml:space="preserve">Why </w:t>
      </w:r>
      <w:r w:rsidRPr="00C33DC5">
        <w:t xml:space="preserve">was </w:t>
      </w:r>
      <w:r w:rsidR="00DD1DED" w:rsidRPr="00C33DC5">
        <w:t xml:space="preserve">the Health Star Rating system </w:t>
      </w:r>
      <w:r w:rsidRPr="00C33DC5">
        <w:t>introduced?</w:t>
      </w:r>
    </w:p>
    <w:p w14:paraId="7D03A602" w14:textId="2F69D6F7" w:rsidR="000E3C48" w:rsidRPr="00C33DC5" w:rsidRDefault="000E3C48" w:rsidP="00CC31C3">
      <w:pPr>
        <w:pStyle w:val="VCAAbulletlevel2"/>
      </w:pPr>
      <w:r w:rsidRPr="00C33DC5">
        <w:t xml:space="preserve">Evaluate the Health Star Rating system by discussing </w:t>
      </w:r>
      <w:r w:rsidR="00DD1DED" w:rsidRPr="00C33DC5">
        <w:t xml:space="preserve">its </w:t>
      </w:r>
      <w:r w:rsidRPr="00C33DC5">
        <w:t>benefits and limitations.</w:t>
      </w:r>
    </w:p>
    <w:p w14:paraId="1C6ABD1F" w14:textId="0A688C70" w:rsidR="000E3C48" w:rsidRPr="00C33DC5" w:rsidRDefault="00A24C19" w:rsidP="00CC31C3">
      <w:pPr>
        <w:pStyle w:val="VCAAbullet"/>
        <w:rPr>
          <w:lang w:val="en-AU"/>
        </w:rPr>
      </w:pPr>
      <w:hyperlink r:id="rId56" w:history="1">
        <w:r w:rsidR="000E3C48" w:rsidRPr="00C33DC5">
          <w:rPr>
            <w:rStyle w:val="Hyperlink"/>
          </w:rPr>
          <w:t xml:space="preserve">Country of origin </w:t>
        </w:r>
        <w:r w:rsidR="008D7B69" w:rsidRPr="00C33DC5">
          <w:rPr>
            <w:rStyle w:val="Hyperlink"/>
          </w:rPr>
          <w:t xml:space="preserve">food </w:t>
        </w:r>
        <w:r w:rsidR="000E3C48" w:rsidRPr="00C33DC5">
          <w:rPr>
            <w:rStyle w:val="Hyperlink"/>
          </w:rPr>
          <w:t>labelling</w:t>
        </w:r>
      </w:hyperlink>
      <w:r w:rsidR="000E3C48" w:rsidRPr="00C33DC5">
        <w:rPr>
          <w:lang w:val="en-AU"/>
        </w:rPr>
        <w:t xml:space="preserve"> became mandatory on 1 July 2018 for food products</w:t>
      </w:r>
      <w:r w:rsidR="008D7B69" w:rsidRPr="00C33DC5">
        <w:rPr>
          <w:lang w:val="en-AU"/>
        </w:rPr>
        <w:t>.</w:t>
      </w:r>
    </w:p>
    <w:p w14:paraId="45E60542" w14:textId="252FEE98" w:rsidR="000E3C48" w:rsidRPr="00C33DC5" w:rsidRDefault="000E3C48" w:rsidP="00CC31C3">
      <w:pPr>
        <w:pStyle w:val="VCAAbulletlevel2"/>
        <w:rPr>
          <w:lang w:val="en-AU"/>
        </w:rPr>
      </w:pPr>
      <w:r w:rsidRPr="00C33DC5">
        <w:t>Explain the differences between ‘Made in Australia’, ‘Product of Australia’ and ‘Grown in Australia’.</w:t>
      </w:r>
    </w:p>
    <w:p w14:paraId="24649B41" w14:textId="3AE10C7E" w:rsidR="000E3C48" w:rsidRPr="00C33DC5" w:rsidRDefault="000E3C48" w:rsidP="00CC31C3">
      <w:pPr>
        <w:pStyle w:val="VCAAbulletlevel2"/>
      </w:pPr>
      <w:r w:rsidRPr="00C33DC5">
        <w:t xml:space="preserve">What are the main differences between the </w:t>
      </w:r>
      <w:r w:rsidR="00C33DC5" w:rsidRPr="00C33DC5">
        <w:t xml:space="preserve">old </w:t>
      </w:r>
      <w:r w:rsidRPr="00C33DC5">
        <w:t>requirements and the new labelling?</w:t>
      </w:r>
    </w:p>
    <w:p w14:paraId="4AD0A5D2" w14:textId="6D288BEA" w:rsidR="000E3C48" w:rsidRPr="00C33DC5" w:rsidRDefault="000E3C48" w:rsidP="00CC31C3">
      <w:pPr>
        <w:pStyle w:val="VCAAbullet"/>
        <w:rPr>
          <w:lang w:val="en-AU"/>
        </w:rPr>
      </w:pPr>
      <w:r w:rsidRPr="00C33DC5">
        <w:rPr>
          <w:lang w:val="en-AU"/>
        </w:rPr>
        <w:t xml:space="preserve">View the </w:t>
      </w:r>
      <w:r w:rsidR="00D75F75" w:rsidRPr="00C33DC5">
        <w:t>ABC news video</w:t>
      </w:r>
      <w:r w:rsidRPr="00C33DC5">
        <w:rPr>
          <w:lang w:val="en-AU"/>
        </w:rPr>
        <w:t xml:space="preserve"> </w:t>
      </w:r>
      <w:hyperlink r:id="rId57" w:history="1">
        <w:r w:rsidR="00734170" w:rsidRPr="00C33DC5">
          <w:rPr>
            <w:rStyle w:val="Hyperlink"/>
            <w:lang w:val="en-AU"/>
          </w:rPr>
          <w:t xml:space="preserve">‘FDA </w:t>
        </w:r>
        <w:r w:rsidR="00164ED8" w:rsidRPr="00C33DC5">
          <w:rPr>
            <w:rStyle w:val="Hyperlink"/>
            <w:lang w:val="en-AU"/>
          </w:rPr>
          <w:t>announces first nutrition label change in 20 y</w:t>
        </w:r>
        <w:r w:rsidR="00734170" w:rsidRPr="00C33DC5">
          <w:rPr>
            <w:rStyle w:val="Hyperlink"/>
            <w:lang w:val="en-AU"/>
          </w:rPr>
          <w:t>ears’</w:t>
        </w:r>
      </w:hyperlink>
      <w:r w:rsidR="00734170" w:rsidRPr="00C33DC5">
        <w:rPr>
          <w:lang w:val="en-AU"/>
        </w:rPr>
        <w:t xml:space="preserve"> </w:t>
      </w:r>
      <w:r w:rsidRPr="00C33DC5">
        <w:rPr>
          <w:lang w:val="en-AU"/>
        </w:rPr>
        <w:t xml:space="preserve">to </w:t>
      </w:r>
      <w:r w:rsidR="00734170" w:rsidRPr="00C33DC5">
        <w:rPr>
          <w:lang w:val="en-AU"/>
        </w:rPr>
        <w:t>learn about</w:t>
      </w:r>
      <w:r w:rsidR="001C58D1" w:rsidRPr="00C33DC5">
        <w:rPr>
          <w:lang w:val="en-AU"/>
        </w:rPr>
        <w:t xml:space="preserve"> the then</w:t>
      </w:r>
      <w:r w:rsidR="00734170" w:rsidRPr="00C33DC5">
        <w:rPr>
          <w:lang w:val="en-AU"/>
        </w:rPr>
        <w:t xml:space="preserve"> </w:t>
      </w:r>
      <w:r w:rsidRPr="00C33DC5">
        <w:rPr>
          <w:lang w:val="en-AU"/>
        </w:rPr>
        <w:t>proposed changes to food labelling in the USA</w:t>
      </w:r>
      <w:r w:rsidR="00734170" w:rsidRPr="00C33DC5">
        <w:rPr>
          <w:lang w:val="en-AU"/>
        </w:rPr>
        <w:t>.</w:t>
      </w:r>
    </w:p>
    <w:p w14:paraId="41764F57" w14:textId="749F6F4B" w:rsidR="000E3C48" w:rsidRPr="00C33DC5" w:rsidRDefault="000E3C48" w:rsidP="00CC31C3">
      <w:pPr>
        <w:pStyle w:val="VCAAbulletlevel2"/>
        <w:rPr>
          <w:lang w:val="en-AU"/>
        </w:rPr>
      </w:pPr>
      <w:r w:rsidRPr="00C33DC5">
        <w:t xml:space="preserve">Why </w:t>
      </w:r>
      <w:r w:rsidR="001C58D1" w:rsidRPr="00C33DC5">
        <w:t>were</w:t>
      </w:r>
      <w:r w:rsidRPr="00C33DC5">
        <w:t xml:space="preserve"> </w:t>
      </w:r>
      <w:r w:rsidR="001C58D1" w:rsidRPr="00C33DC5">
        <w:t xml:space="preserve">these </w:t>
      </w:r>
      <w:r w:rsidRPr="00C33DC5">
        <w:t xml:space="preserve">changes </w:t>
      </w:r>
      <w:r w:rsidR="001C58D1" w:rsidRPr="00C33DC5">
        <w:t>proposed</w:t>
      </w:r>
      <w:r w:rsidRPr="00C33DC5">
        <w:t>?</w:t>
      </w:r>
    </w:p>
    <w:p w14:paraId="72CEA594" w14:textId="20441E52" w:rsidR="000E3C48" w:rsidRDefault="00734170" w:rsidP="00CC31C3">
      <w:pPr>
        <w:pStyle w:val="VCAAbulletlevel2"/>
      </w:pPr>
      <w:r>
        <w:t>How do you think</w:t>
      </w:r>
      <w:r w:rsidR="000E3C48">
        <w:t xml:space="preserve"> food labelling in Australia</w:t>
      </w:r>
      <w:r>
        <w:t xml:space="preserve"> may change in the future?</w:t>
      </w:r>
    </w:p>
    <w:p w14:paraId="179E9A81" w14:textId="77777777" w:rsidR="00CC31C3" w:rsidRDefault="00CC31C3" w:rsidP="002D6208">
      <w:pPr>
        <w:pStyle w:val="VCAAHeading3"/>
        <w:rPr>
          <w:lang w:val="en-AU"/>
        </w:rPr>
      </w:pPr>
    </w:p>
    <w:p w14:paraId="56A13215" w14:textId="368B4338" w:rsidR="002D6208" w:rsidRPr="00050DFF" w:rsidRDefault="002D6208" w:rsidP="002D6208">
      <w:pPr>
        <w:pStyle w:val="VCAAHeading3"/>
        <w:rPr>
          <w:lang w:val="en-AU"/>
        </w:rPr>
      </w:pPr>
      <w:r w:rsidRPr="00050DFF">
        <w:rPr>
          <w:lang w:val="en-AU"/>
        </w:rPr>
        <w:t>Essential resources</w:t>
      </w:r>
    </w:p>
    <w:p w14:paraId="2DDAF3F3" w14:textId="704BF791" w:rsidR="005C2C24" w:rsidRDefault="00A24C19" w:rsidP="0098445D">
      <w:pPr>
        <w:pStyle w:val="VCAAbullet"/>
        <w:rPr>
          <w:rStyle w:val="Hyperlink"/>
        </w:rPr>
      </w:pPr>
      <w:hyperlink r:id="rId58" w:history="1">
        <w:r w:rsidR="005C2C24" w:rsidRPr="000E3C48">
          <w:rPr>
            <w:rStyle w:val="Hyperlink"/>
          </w:rPr>
          <w:t>FSANZ interactive labelling poster</w:t>
        </w:r>
      </w:hyperlink>
    </w:p>
    <w:p w14:paraId="67B93CCF" w14:textId="792CFF33" w:rsidR="005C2C24" w:rsidRDefault="00A24C19" w:rsidP="0098445D">
      <w:pPr>
        <w:pStyle w:val="VCAAbullet"/>
        <w:rPr>
          <w:rStyle w:val="Hyperlink"/>
        </w:rPr>
      </w:pPr>
      <w:hyperlink r:id="rId59" w:history="1">
        <w:r w:rsidR="005C2C24" w:rsidRPr="000E3C48">
          <w:rPr>
            <w:rStyle w:val="Hyperlink"/>
          </w:rPr>
          <w:t>Health Star Rating system</w:t>
        </w:r>
      </w:hyperlink>
    </w:p>
    <w:p w14:paraId="4E4735AC" w14:textId="5C6FFBD8" w:rsidR="005C2C24" w:rsidRPr="005C2C24" w:rsidRDefault="00A24C19" w:rsidP="0098445D">
      <w:pPr>
        <w:pStyle w:val="VCAAbullet"/>
        <w:rPr>
          <w:color w:val="0000FF" w:themeColor="hyperlink"/>
          <w:u w:val="single"/>
        </w:rPr>
      </w:pPr>
      <w:hyperlink r:id="rId60" w:history="1">
        <w:r w:rsidR="005C2C24" w:rsidRPr="000E3C48">
          <w:rPr>
            <w:rStyle w:val="Hyperlink"/>
          </w:rPr>
          <w:t>Country of origin</w:t>
        </w:r>
      </w:hyperlink>
      <w:r w:rsidR="005C2C24">
        <w:rPr>
          <w:lang w:val="en-AU"/>
        </w:rPr>
        <w:t xml:space="preserve"> labelling</w:t>
      </w:r>
    </w:p>
    <w:p w14:paraId="4F1D6369" w14:textId="590C0FD4" w:rsidR="005C2C24" w:rsidRPr="00B32078" w:rsidRDefault="00A24C19" w:rsidP="00B32078">
      <w:pPr>
        <w:pStyle w:val="VCAAbullet"/>
        <w:rPr>
          <w:rStyle w:val="Hyperlink"/>
          <w:color w:val="000000" w:themeColor="text1"/>
          <w:u w:val="none"/>
        </w:rPr>
      </w:pPr>
      <w:hyperlink r:id="rId61" w:history="1">
        <w:r w:rsidR="005C2C24" w:rsidRPr="00B32078">
          <w:rPr>
            <w:rStyle w:val="Hyperlink"/>
            <w:color w:val="000000" w:themeColor="text1"/>
            <w:u w:val="none"/>
          </w:rPr>
          <w:t>ABC news video</w:t>
        </w:r>
      </w:hyperlink>
      <w:r w:rsidR="00164ED8" w:rsidRPr="00B32078">
        <w:rPr>
          <w:rStyle w:val="Hyperlink"/>
          <w:color w:val="000000" w:themeColor="text1"/>
          <w:u w:val="none"/>
        </w:rPr>
        <w:t xml:space="preserve"> </w:t>
      </w:r>
      <w:hyperlink r:id="rId62" w:history="1">
        <w:r w:rsidR="00164ED8" w:rsidRPr="00B32078">
          <w:rPr>
            <w:rStyle w:val="Hyperlink"/>
          </w:rPr>
          <w:t>‘FDA announces first nutrition label change in 20 years’</w:t>
        </w:r>
      </w:hyperlink>
    </w:p>
    <w:p w14:paraId="447903DD" w14:textId="2469A204" w:rsidR="002D6208" w:rsidRDefault="002D6208" w:rsidP="002D6208">
      <w:pPr>
        <w:spacing w:before="60" w:after="60"/>
        <w:rPr>
          <w:rFonts w:ascii="Arial Narrow" w:eastAsia="Arial" w:hAnsi="Arial Narrow" w:cs="Arial"/>
          <w:lang w:val="en-AU"/>
        </w:rPr>
      </w:pPr>
    </w:p>
    <w:p w14:paraId="037934B9" w14:textId="7BAFC08F" w:rsidR="00550046" w:rsidRDefault="00550046" w:rsidP="00550046">
      <w:pPr>
        <w:pStyle w:val="VCAAHeading3"/>
        <w:rPr>
          <w:lang w:val="en-AU"/>
        </w:rPr>
      </w:pPr>
      <w:r>
        <w:rPr>
          <w:lang w:val="en-AU"/>
        </w:rPr>
        <w:t>Optional resources</w:t>
      </w:r>
    </w:p>
    <w:p w14:paraId="73C36C3D" w14:textId="0EECE579" w:rsidR="00550046" w:rsidRPr="008D6D4E" w:rsidRDefault="00A24C19" w:rsidP="008D6D4E">
      <w:pPr>
        <w:pStyle w:val="VCAAbullet"/>
        <w:rPr>
          <w:rStyle w:val="Hyperlink"/>
          <w:color w:val="000000" w:themeColor="text1"/>
          <w:u w:val="none"/>
        </w:rPr>
      </w:pPr>
      <w:hyperlink r:id="rId63" w:history="1">
        <w:r w:rsidR="00550046" w:rsidRPr="00C33DC5">
          <w:rPr>
            <w:rStyle w:val="Hyperlink"/>
          </w:rPr>
          <w:t>‘Requirements for food labels in Australia’ – Critical inquiry task (FUSE package)</w:t>
        </w:r>
      </w:hyperlink>
      <w:r w:rsidR="00550046">
        <w:rPr>
          <w:rStyle w:val="Hyperlink"/>
        </w:rPr>
        <w:t xml:space="preserve"> – </w:t>
      </w:r>
      <w:r w:rsidR="00550046" w:rsidRPr="00475B31">
        <w:t xml:space="preserve">Teachers from Victorian government schools can edit and </w:t>
      </w:r>
      <w:hyperlink r:id="rId64" w:anchor="Personalise" w:history="1">
        <w:r w:rsidR="00550046" w:rsidRPr="00475B31">
          <w:rPr>
            <w:rStyle w:val="Hyperlink"/>
          </w:rPr>
          <w:t>personalise</w:t>
        </w:r>
      </w:hyperlink>
      <w:r w:rsidR="00550046" w:rsidRPr="00475B31">
        <w:t xml:space="preserve"> th</w:t>
      </w:r>
      <w:r w:rsidR="00550046">
        <w:t>is</w:t>
      </w:r>
      <w:r w:rsidR="00550046" w:rsidRPr="00475B31">
        <w:t xml:space="preserve"> FUSE package to share with their students. </w:t>
      </w:r>
    </w:p>
    <w:p w14:paraId="207B3187" w14:textId="77777777" w:rsidR="00550046" w:rsidRPr="00050DFF" w:rsidRDefault="00550046" w:rsidP="002D6208">
      <w:pPr>
        <w:spacing w:before="60" w:after="60"/>
        <w:rPr>
          <w:rFonts w:ascii="Arial Narrow" w:eastAsia="Arial" w:hAnsi="Arial Narrow" w:cs="Arial"/>
          <w:lang w:val="en-AU"/>
        </w:rPr>
      </w:pPr>
    </w:p>
    <w:p w14:paraId="71962078" w14:textId="77777777" w:rsidR="002D6208" w:rsidRPr="00050DFF" w:rsidRDefault="002D6208" w:rsidP="002D6208">
      <w:pPr>
        <w:pStyle w:val="VCAAHeading3"/>
        <w:rPr>
          <w:lang w:val="en-AU"/>
        </w:rPr>
      </w:pPr>
      <w:r w:rsidRPr="00050DFF">
        <w:rPr>
          <w:lang w:val="en-AU"/>
        </w:rPr>
        <w:t>Tips</w:t>
      </w:r>
    </w:p>
    <w:p w14:paraId="18B3C103" w14:textId="77777777" w:rsidR="008D6D4E" w:rsidRDefault="00475B31" w:rsidP="008D6D4E">
      <w:pPr>
        <w:pStyle w:val="VCAAbullet"/>
      </w:pPr>
      <w:r w:rsidRPr="00475B31">
        <w:t xml:space="preserve">Alternatively, a critical inquiry task could be created using simple links in a </w:t>
      </w:r>
      <w:r w:rsidR="00857BF9">
        <w:t>W</w:t>
      </w:r>
      <w:r w:rsidR="00857BF9" w:rsidRPr="00475B31">
        <w:t xml:space="preserve">ord </w:t>
      </w:r>
      <w:r w:rsidRPr="00475B31">
        <w:t xml:space="preserve">doc, or an online collaborative environment such as a </w:t>
      </w:r>
      <w:hyperlink r:id="rId65" w:history="1">
        <w:r w:rsidRPr="00475B31">
          <w:rPr>
            <w:rStyle w:val="Hyperlink"/>
          </w:rPr>
          <w:t>blog</w:t>
        </w:r>
      </w:hyperlink>
      <w:r w:rsidRPr="00475B31">
        <w:t xml:space="preserve">, OneNote or Google Classroom. </w:t>
      </w:r>
    </w:p>
    <w:p w14:paraId="0EDE0B91" w14:textId="77777777" w:rsidR="008D6D4E" w:rsidRDefault="00475B31" w:rsidP="008D6D4E">
      <w:pPr>
        <w:pStyle w:val="VCAAbullet"/>
      </w:pPr>
      <w:r w:rsidRPr="00475B31">
        <w:t>If using OneNote, students can document their answers via a voice recording (</w:t>
      </w:r>
      <w:hyperlink r:id="rId66" w:history="1">
        <w:r w:rsidRPr="00475B31">
          <w:rPr>
            <w:rStyle w:val="Hyperlink"/>
          </w:rPr>
          <w:t>audio or video recording</w:t>
        </w:r>
      </w:hyperlink>
      <w:r w:rsidRPr="00475B31">
        <w:t>) and/or written notes within the document.</w:t>
      </w:r>
    </w:p>
    <w:p w14:paraId="147C0E0E" w14:textId="543BA2B6" w:rsidR="00764940" w:rsidRPr="008D6D4E" w:rsidRDefault="00475B31" w:rsidP="008D6D4E">
      <w:pPr>
        <w:pStyle w:val="VCAAbullet"/>
      </w:pPr>
      <w:r w:rsidRPr="00475B31">
        <w:t xml:space="preserve">Tutorials are available through </w:t>
      </w:r>
      <w:hyperlink r:id="rId67" w:history="1">
        <w:r w:rsidRPr="00475B31">
          <w:rPr>
            <w:rStyle w:val="Hyperlink"/>
          </w:rPr>
          <w:t>Lynda.com</w:t>
        </w:r>
      </w:hyperlink>
      <w:r>
        <w:t>,</w:t>
      </w:r>
      <w:r w:rsidRPr="00475B31">
        <w:t xml:space="preserve"> which is available through </w:t>
      </w:r>
      <w:hyperlink r:id="rId68" w:history="1">
        <w:r w:rsidRPr="00475B31">
          <w:rPr>
            <w:rStyle w:val="Hyperlink"/>
          </w:rPr>
          <w:t>eduSTAR</w:t>
        </w:r>
      </w:hyperlink>
      <w:r w:rsidRPr="00475B31">
        <w:t>.</w:t>
      </w:r>
      <w:r w:rsidR="00764940">
        <w:br w:type="page"/>
      </w:r>
    </w:p>
    <w:p w14:paraId="3CDB82C8" w14:textId="77777777" w:rsidR="00764940" w:rsidRDefault="00764940" w:rsidP="00764940">
      <w:pPr>
        <w:pStyle w:val="VCAAHeading2"/>
        <w:rPr>
          <w:lang w:val="en-AU"/>
        </w:rPr>
      </w:pPr>
      <w:r>
        <w:t>Learning activity 5</w:t>
      </w:r>
      <w:r w:rsidRPr="002D6208">
        <w:t xml:space="preserve">: </w:t>
      </w:r>
      <w:r>
        <w:rPr>
          <w:lang w:val="en-AU"/>
        </w:rPr>
        <w:t xml:space="preserve">Develop your own food package </w:t>
      </w:r>
    </w:p>
    <w:p w14:paraId="60E760EC" w14:textId="4C34F485" w:rsidR="00764940" w:rsidRDefault="00764940" w:rsidP="00764940">
      <w:pPr>
        <w:pStyle w:val="VCAAbody"/>
        <w:rPr>
          <w:lang w:val="en-AU"/>
        </w:rPr>
      </w:pPr>
      <w:r>
        <w:rPr>
          <w:lang w:val="en-AU"/>
        </w:rPr>
        <w:t>(2–3 × 50-minute sessions)</w:t>
      </w:r>
    </w:p>
    <w:p w14:paraId="26955F32" w14:textId="77777777" w:rsidR="00764940" w:rsidRPr="00050DFF" w:rsidRDefault="00764940" w:rsidP="00764940">
      <w:pPr>
        <w:pStyle w:val="VCAAbody"/>
        <w:rPr>
          <w:lang w:val="en-AU"/>
        </w:rPr>
      </w:pPr>
    </w:p>
    <w:p w14:paraId="277E2211" w14:textId="77777777" w:rsidR="00764940" w:rsidRPr="002D6208" w:rsidRDefault="00764940" w:rsidP="00764940">
      <w:pPr>
        <w:pStyle w:val="VCAAbody"/>
        <w:rPr>
          <w:i/>
          <w:lang w:val="en-AU"/>
        </w:rPr>
      </w:pPr>
      <w:r w:rsidRPr="002D6208">
        <w:rPr>
          <w:i/>
          <w:lang w:val="en-AU"/>
        </w:rPr>
        <w:t>Learning intention:</w:t>
      </w:r>
    </w:p>
    <w:p w14:paraId="336B7EFC" w14:textId="2B94EF13" w:rsidR="00764940" w:rsidRPr="00764940" w:rsidRDefault="00764940" w:rsidP="00764940">
      <w:pPr>
        <w:spacing w:before="60" w:after="60"/>
        <w:rPr>
          <w:rFonts w:ascii="Arial Narrow" w:eastAsia="Arial" w:hAnsi="Arial Narrow" w:cs="Arial"/>
          <w:i/>
          <w:iCs/>
          <w:lang w:val="en-AU"/>
        </w:rPr>
      </w:pPr>
      <w:r w:rsidRPr="00764940">
        <w:rPr>
          <w:i/>
          <w:iCs/>
        </w:rPr>
        <w:t xml:space="preserve">Design </w:t>
      </w:r>
      <w:r w:rsidR="00EF1936">
        <w:rPr>
          <w:i/>
          <w:iCs/>
        </w:rPr>
        <w:t>your</w:t>
      </w:r>
      <w:r w:rsidRPr="00764940">
        <w:rPr>
          <w:i/>
          <w:iCs/>
        </w:rPr>
        <w:t xml:space="preserve"> own food label based on mandatory requirements for labelling in Australia.</w:t>
      </w:r>
    </w:p>
    <w:p w14:paraId="57A3792E" w14:textId="77777777" w:rsidR="00764940" w:rsidRDefault="00764940" w:rsidP="00764940">
      <w:pPr>
        <w:pStyle w:val="VCAAbody"/>
        <w:rPr>
          <w:lang w:val="en-AU"/>
        </w:rPr>
      </w:pPr>
    </w:p>
    <w:p w14:paraId="395A32E4" w14:textId="5351D783" w:rsidR="00764940" w:rsidRPr="00764940" w:rsidRDefault="00764940" w:rsidP="00764940">
      <w:pPr>
        <w:pStyle w:val="VCAAbullet"/>
      </w:pPr>
      <w:r w:rsidRPr="00764940">
        <w:t>Find a recipe for a healthy meal that could be produced and sold as a ready-to-eat meal at the supermarket. Modify the recipe if needed.</w:t>
      </w:r>
    </w:p>
    <w:p w14:paraId="5F43691C" w14:textId="02DAA544" w:rsidR="00735705" w:rsidRDefault="00735705" w:rsidP="00550046">
      <w:pPr>
        <w:pStyle w:val="VCAAbullet"/>
        <w:numPr>
          <w:ilvl w:val="0"/>
          <w:numId w:val="0"/>
        </w:numPr>
      </w:pPr>
    </w:p>
    <w:p w14:paraId="6194130B" w14:textId="1BE17C65" w:rsidR="00764940" w:rsidRDefault="00340A83" w:rsidP="00764940">
      <w:pPr>
        <w:pStyle w:val="VCAAbullet"/>
      </w:pPr>
      <w:r>
        <w:t xml:space="preserve">Have students develop </w:t>
      </w:r>
      <w:r w:rsidR="00735705">
        <w:t xml:space="preserve">the </w:t>
      </w:r>
      <w:r w:rsidR="00764940">
        <w:t>nutrition information for the recipe</w:t>
      </w:r>
      <w:r w:rsidR="00783CE4">
        <w:t xml:space="preserve">. Students </w:t>
      </w:r>
      <w:r w:rsidR="00764940">
        <w:t>can choose between:</w:t>
      </w:r>
    </w:p>
    <w:p w14:paraId="08AB73A7" w14:textId="78C383AF" w:rsidR="00764940" w:rsidRDefault="00EC41F0" w:rsidP="00764940">
      <w:pPr>
        <w:pStyle w:val="VCAAbulletlevel2"/>
        <w:rPr>
          <w:lang w:val="en-AU"/>
        </w:rPr>
      </w:pPr>
      <w:r>
        <w:t xml:space="preserve">a </w:t>
      </w:r>
      <w:r w:rsidR="00764940">
        <w:t xml:space="preserve">nutrition panel using the </w:t>
      </w:r>
      <w:r w:rsidR="00735705">
        <w:t xml:space="preserve">Food Standards Australia and New </w:t>
      </w:r>
      <w:r w:rsidR="00735705" w:rsidRPr="00735705">
        <w:t xml:space="preserve">Zealand (FSANZ) </w:t>
      </w:r>
      <w:hyperlink r:id="rId69" w:history="1">
        <w:r w:rsidR="00735705" w:rsidRPr="00735705">
          <w:rPr>
            <w:rStyle w:val="Hyperlink"/>
          </w:rPr>
          <w:t>Nutrition</w:t>
        </w:r>
      </w:hyperlink>
      <w:r w:rsidR="00735705" w:rsidRPr="00735705">
        <w:rPr>
          <w:rStyle w:val="Hyperlink"/>
        </w:rPr>
        <w:t xml:space="preserve"> Panel Calculator</w:t>
      </w:r>
    </w:p>
    <w:p w14:paraId="34807B4D" w14:textId="2F7B46AA" w:rsidR="00764940" w:rsidRDefault="00EC41F0" w:rsidP="00764940">
      <w:pPr>
        <w:pStyle w:val="VCAAbulletlevel2"/>
        <w:rPr>
          <w:rFonts w:cstheme="minorBidi"/>
        </w:rPr>
      </w:pPr>
      <w:r>
        <w:t xml:space="preserve">a </w:t>
      </w:r>
      <w:r w:rsidR="00764940">
        <w:t>health star rating using the industry calculator</w:t>
      </w:r>
      <w:r>
        <w:t>.</w:t>
      </w:r>
    </w:p>
    <w:p w14:paraId="68390073" w14:textId="7A47671E" w:rsidR="00764940" w:rsidRDefault="00735705" w:rsidP="00764940">
      <w:pPr>
        <w:pStyle w:val="VCAAbullet"/>
      </w:pPr>
      <w:r>
        <w:t xml:space="preserve">Students can then design </w:t>
      </w:r>
      <w:r w:rsidR="00764940">
        <w:t xml:space="preserve">a food package </w:t>
      </w:r>
      <w:r>
        <w:t xml:space="preserve">for the meal. The packaging should </w:t>
      </w:r>
      <w:r w:rsidR="00764940">
        <w:t>include:</w:t>
      </w:r>
    </w:p>
    <w:p w14:paraId="6DD33981" w14:textId="1ACE1FB7" w:rsidR="00764940" w:rsidRDefault="00EC41F0" w:rsidP="00764940">
      <w:pPr>
        <w:pStyle w:val="VCAAbulletlevel2"/>
        <w:rPr>
          <w:lang w:val="en-AU"/>
        </w:rPr>
      </w:pPr>
      <w:r>
        <w:t xml:space="preserve">all </w:t>
      </w:r>
      <w:r w:rsidR="00764940">
        <w:t>the mandatory labelling information (</w:t>
      </w:r>
      <w:r w:rsidR="00735705">
        <w:t xml:space="preserve">as </w:t>
      </w:r>
      <w:r w:rsidR="00764940">
        <w:t xml:space="preserve">identified from previous research and </w:t>
      </w:r>
      <w:r w:rsidR="00735705">
        <w:t xml:space="preserve">the </w:t>
      </w:r>
      <w:hyperlink r:id="rId70" w:history="1">
        <w:r w:rsidR="00764940" w:rsidRPr="00735705">
          <w:rPr>
            <w:rStyle w:val="Hyperlink"/>
          </w:rPr>
          <w:t>FSANZ interactive labelling poster</w:t>
        </w:r>
      </w:hyperlink>
      <w:r w:rsidR="00764940">
        <w:t>)</w:t>
      </w:r>
    </w:p>
    <w:p w14:paraId="5B52021F" w14:textId="4EDE52B7" w:rsidR="00764940" w:rsidRDefault="00EC41F0" w:rsidP="00764940">
      <w:pPr>
        <w:pStyle w:val="VCAAbulletlevel2"/>
      </w:pPr>
      <w:r>
        <w:t xml:space="preserve">marketing </w:t>
      </w:r>
      <w:r w:rsidR="00764940">
        <w:t xml:space="preserve">claims in line with </w:t>
      </w:r>
      <w:r w:rsidR="00735705">
        <w:t>FSANZ</w:t>
      </w:r>
      <w:r w:rsidR="00764940">
        <w:t xml:space="preserve"> labelling requirements</w:t>
      </w:r>
    </w:p>
    <w:p w14:paraId="74284DA1" w14:textId="339544AA" w:rsidR="00764940" w:rsidRDefault="00EC41F0" w:rsidP="00764940">
      <w:pPr>
        <w:pStyle w:val="VCAAbulletlevel2"/>
      </w:pPr>
      <w:r>
        <w:t xml:space="preserve">colours </w:t>
      </w:r>
      <w:r w:rsidR="00764940">
        <w:t>and images to appeal to the target market</w:t>
      </w:r>
      <w:r>
        <w:t>.</w:t>
      </w:r>
      <w:r w:rsidR="00764940">
        <w:t xml:space="preserve"> </w:t>
      </w:r>
    </w:p>
    <w:p w14:paraId="57AE80AA" w14:textId="55804708" w:rsidR="00764940" w:rsidRDefault="00764940" w:rsidP="00764940">
      <w:pPr>
        <w:pStyle w:val="VCAAbullet"/>
      </w:pPr>
      <w:r>
        <w:t>Students can display their products around the school or in an online collaborative space</w:t>
      </w:r>
      <w:r w:rsidR="00FF08AF">
        <w:t>,</w:t>
      </w:r>
      <w:r>
        <w:t xml:space="preserve"> such as a blog or school website. </w:t>
      </w:r>
    </w:p>
    <w:p w14:paraId="7F6F3E53" w14:textId="77777777" w:rsidR="002A5AA3" w:rsidRDefault="002A5AA3" w:rsidP="00764940">
      <w:pPr>
        <w:pStyle w:val="VCAAHeading3"/>
        <w:rPr>
          <w:lang w:val="en-AU"/>
        </w:rPr>
      </w:pPr>
    </w:p>
    <w:p w14:paraId="238C56F4" w14:textId="6C97323D" w:rsidR="00764940" w:rsidRPr="00050DFF" w:rsidRDefault="00764940" w:rsidP="00764940">
      <w:pPr>
        <w:pStyle w:val="VCAAHeading3"/>
        <w:rPr>
          <w:lang w:val="en-AU"/>
        </w:rPr>
      </w:pPr>
      <w:r w:rsidRPr="00050DFF">
        <w:rPr>
          <w:lang w:val="en-AU"/>
        </w:rPr>
        <w:t>Essential resources</w:t>
      </w:r>
    </w:p>
    <w:p w14:paraId="18EFD4EC" w14:textId="77777777" w:rsidR="00764940" w:rsidRPr="00764940" w:rsidRDefault="00764940" w:rsidP="00EC41F0">
      <w:pPr>
        <w:pStyle w:val="VCAAbullet"/>
      </w:pPr>
      <w:r w:rsidRPr="00764940">
        <w:t xml:space="preserve">Food Standards Australia and New Zealand </w:t>
      </w:r>
      <w:hyperlink r:id="rId71" w:history="1">
        <w:r w:rsidRPr="00764940">
          <w:rPr>
            <w:rStyle w:val="Hyperlink"/>
          </w:rPr>
          <w:t>I</w:t>
        </w:r>
        <w:hyperlink r:id="rId72" w:history="1">
          <w:r w:rsidRPr="00764940">
            <w:rPr>
              <w:rStyle w:val="Hyperlink"/>
            </w:rPr>
            <w:t>nteractive labelling poster</w:t>
          </w:r>
        </w:hyperlink>
      </w:hyperlink>
    </w:p>
    <w:p w14:paraId="723258A0" w14:textId="77777777" w:rsidR="00764940" w:rsidRDefault="00764940" w:rsidP="00764940">
      <w:pPr>
        <w:pStyle w:val="VCAAbullet"/>
      </w:pPr>
      <w:r>
        <w:t>Tools for making nutrition labels:</w:t>
      </w:r>
    </w:p>
    <w:p w14:paraId="107EE84A" w14:textId="77777777" w:rsidR="00764940" w:rsidRPr="00764940" w:rsidRDefault="00764940" w:rsidP="00764940">
      <w:pPr>
        <w:pStyle w:val="VCAAbulletlevel2"/>
        <w:rPr>
          <w:rStyle w:val="Hyperlink"/>
          <w:color w:val="000000" w:themeColor="text1"/>
          <w:u w:val="none"/>
        </w:rPr>
      </w:pPr>
      <w:r w:rsidRPr="00764940">
        <w:t xml:space="preserve">FSANZ </w:t>
      </w:r>
      <w:hyperlink r:id="rId73" w:history="1">
        <w:r w:rsidRPr="00764940">
          <w:rPr>
            <w:rStyle w:val="Hyperlink"/>
          </w:rPr>
          <w:t>Nutrition panel calculator</w:t>
        </w:r>
      </w:hyperlink>
    </w:p>
    <w:p w14:paraId="6FA22397" w14:textId="77777777" w:rsidR="00764940" w:rsidRPr="00764940" w:rsidRDefault="00764940" w:rsidP="00764940">
      <w:pPr>
        <w:pStyle w:val="VCAAbulletlevel2"/>
        <w:rPr>
          <w:rStyle w:val="Hyperlink"/>
          <w:color w:val="000000" w:themeColor="text1"/>
          <w:u w:val="none"/>
        </w:rPr>
      </w:pPr>
      <w:r w:rsidRPr="00764940">
        <w:t xml:space="preserve">Health star rating </w:t>
      </w:r>
      <w:hyperlink r:id="rId74" w:history="1">
        <w:r w:rsidRPr="00764940">
          <w:rPr>
            <w:rStyle w:val="Hyperlink"/>
          </w:rPr>
          <w:t>industry calculator</w:t>
        </w:r>
      </w:hyperlink>
    </w:p>
    <w:p w14:paraId="358A05F6" w14:textId="77777777" w:rsidR="00764940" w:rsidRDefault="00764940" w:rsidP="00764940">
      <w:pPr>
        <w:pStyle w:val="VCAAbullet"/>
      </w:pPr>
      <w:r>
        <w:t>Websites for finding healthy recipes:</w:t>
      </w:r>
    </w:p>
    <w:p w14:paraId="0B138609" w14:textId="77777777" w:rsidR="00764940" w:rsidRPr="00764940" w:rsidRDefault="00A24C19" w:rsidP="00764940">
      <w:pPr>
        <w:pStyle w:val="VCAAbulletlevel2"/>
        <w:rPr>
          <w:rStyle w:val="Hyperlink"/>
        </w:rPr>
      </w:pPr>
      <w:hyperlink r:id="rId75" w:history="1">
        <w:r w:rsidR="00764940" w:rsidRPr="00764940">
          <w:rPr>
            <w:rStyle w:val="Hyperlink"/>
          </w:rPr>
          <w:t>Nutrition Australia</w:t>
        </w:r>
      </w:hyperlink>
    </w:p>
    <w:p w14:paraId="0709CEAE" w14:textId="77777777" w:rsidR="00764940" w:rsidRPr="00764940" w:rsidRDefault="00A24C19" w:rsidP="00764940">
      <w:pPr>
        <w:pStyle w:val="VCAAbulletlevel2"/>
        <w:rPr>
          <w:rStyle w:val="Hyperlink"/>
        </w:rPr>
      </w:pPr>
      <w:hyperlink r:id="rId76" w:history="1">
        <w:r w:rsidR="00764940" w:rsidRPr="00764940">
          <w:rPr>
            <w:rStyle w:val="Hyperlink"/>
          </w:rPr>
          <w:t>Eat for Health</w:t>
        </w:r>
      </w:hyperlink>
    </w:p>
    <w:p w14:paraId="1E4AA0A9" w14:textId="77777777" w:rsidR="00764940" w:rsidRPr="00764940" w:rsidRDefault="00A24C19" w:rsidP="00764940">
      <w:pPr>
        <w:pStyle w:val="VCAAbulletlevel2"/>
        <w:rPr>
          <w:rStyle w:val="Hyperlink"/>
        </w:rPr>
      </w:pPr>
      <w:hyperlink r:id="rId77" w:history="1">
        <w:r w:rsidR="00764940" w:rsidRPr="00764940">
          <w:rPr>
            <w:rStyle w:val="Hyperlink"/>
          </w:rPr>
          <w:t>Better Health</w:t>
        </w:r>
      </w:hyperlink>
    </w:p>
    <w:p w14:paraId="5FFB6F44" w14:textId="138B654B" w:rsidR="00764940" w:rsidRDefault="00764940" w:rsidP="00764940">
      <w:pPr>
        <w:pStyle w:val="VCAAbullet"/>
      </w:pPr>
      <w:r>
        <w:t xml:space="preserve">Tools for </w:t>
      </w:r>
      <w:r w:rsidR="001F61B3">
        <w:t>producing the food packaging</w:t>
      </w:r>
      <w:r>
        <w:t>:</w:t>
      </w:r>
    </w:p>
    <w:p w14:paraId="4BE865C9" w14:textId="77777777" w:rsidR="00764940" w:rsidRPr="00764940" w:rsidRDefault="00A24C19" w:rsidP="00764940">
      <w:pPr>
        <w:pStyle w:val="VCAAbulletlevel2"/>
        <w:rPr>
          <w:rStyle w:val="Hyperlink"/>
        </w:rPr>
      </w:pPr>
      <w:hyperlink r:id="rId78" w:history="1">
        <w:r w:rsidR="00764940" w:rsidRPr="00764940">
          <w:rPr>
            <w:rStyle w:val="Hyperlink"/>
          </w:rPr>
          <w:t>Adobe Illustrator</w:t>
        </w:r>
      </w:hyperlink>
    </w:p>
    <w:p w14:paraId="2D95A0F2" w14:textId="77777777" w:rsidR="00764940" w:rsidRPr="00764940" w:rsidRDefault="00A24C19" w:rsidP="00764940">
      <w:pPr>
        <w:pStyle w:val="VCAAbulletlevel2"/>
        <w:rPr>
          <w:rStyle w:val="Hyperlink"/>
        </w:rPr>
      </w:pPr>
      <w:hyperlink r:id="rId79" w:history="1">
        <w:r w:rsidR="00764940" w:rsidRPr="00764940">
          <w:rPr>
            <w:rStyle w:val="Hyperlink"/>
          </w:rPr>
          <w:t>Adobe Photoshop</w:t>
        </w:r>
      </w:hyperlink>
    </w:p>
    <w:p w14:paraId="604C1DFB" w14:textId="1F865079" w:rsidR="00764940" w:rsidRPr="00764940" w:rsidRDefault="00764940" w:rsidP="00764940">
      <w:pPr>
        <w:pStyle w:val="VCAAbulletlevel2"/>
      </w:pPr>
      <w:r w:rsidRPr="00764940">
        <w:t>PowerPoint or Word</w:t>
      </w:r>
      <w:r w:rsidR="001F61B3">
        <w:t xml:space="preserve"> (for producing simple graphics)</w:t>
      </w:r>
      <w:r w:rsidRPr="00764940">
        <w:t xml:space="preserve"> </w:t>
      </w:r>
    </w:p>
    <w:p w14:paraId="7CB953AD" w14:textId="63271D9E" w:rsidR="00764940" w:rsidRPr="00764940" w:rsidRDefault="00764940" w:rsidP="00764940">
      <w:pPr>
        <w:pStyle w:val="VCAAbulletlevel2"/>
        <w:rPr>
          <w:rFonts w:eastAsia="Arial"/>
        </w:rPr>
      </w:pPr>
      <w:r w:rsidRPr="00764940">
        <w:t xml:space="preserve">See </w:t>
      </w:r>
      <w:hyperlink r:id="rId80" w:history="1">
        <w:r w:rsidRPr="00764940">
          <w:rPr>
            <w:rStyle w:val="Hyperlink"/>
          </w:rPr>
          <w:t>Lynda.com</w:t>
        </w:r>
      </w:hyperlink>
      <w:r w:rsidRPr="00764940">
        <w:t xml:space="preserve"> for a range of tutorials about creating graphics.</w:t>
      </w:r>
    </w:p>
    <w:p w14:paraId="7FE0C29E" w14:textId="77777777" w:rsidR="002A5AA3" w:rsidRDefault="002A5AA3" w:rsidP="00764940">
      <w:pPr>
        <w:pStyle w:val="VCAAHeading3"/>
        <w:rPr>
          <w:lang w:val="en-AU"/>
        </w:rPr>
      </w:pPr>
    </w:p>
    <w:p w14:paraId="6CCC1313" w14:textId="58A9A9B7" w:rsidR="00764940" w:rsidRPr="00050DFF" w:rsidRDefault="00764940" w:rsidP="00764940">
      <w:pPr>
        <w:pStyle w:val="VCAAHeading3"/>
        <w:rPr>
          <w:lang w:val="en-AU"/>
        </w:rPr>
      </w:pPr>
      <w:r w:rsidRPr="00050DFF">
        <w:rPr>
          <w:lang w:val="en-AU"/>
        </w:rPr>
        <w:t>Tips</w:t>
      </w:r>
    </w:p>
    <w:p w14:paraId="734F176E" w14:textId="77777777" w:rsidR="00EC41F0" w:rsidRDefault="00EC41F0" w:rsidP="00EC41F0">
      <w:pPr>
        <w:pStyle w:val="VCAAbullet"/>
      </w:pPr>
      <w:r>
        <w:t xml:space="preserve">Students may wish to prepare the meal at home (or as an extension activity) and take a photograph of the completed dish to use on their packaging. </w:t>
      </w:r>
    </w:p>
    <w:p w14:paraId="33FF03AE" w14:textId="784B0B98" w:rsidR="00764940" w:rsidRDefault="00764940" w:rsidP="00764940">
      <w:pPr>
        <w:pStyle w:val="VCAAbullet"/>
      </w:pPr>
      <w:r>
        <w:t>A</w:t>
      </w:r>
      <w:r w:rsidR="00F45A79">
        <w:t>s a</w:t>
      </w:r>
      <w:r>
        <w:t>n alternative exercise</w:t>
      </w:r>
      <w:r w:rsidR="00F45A79">
        <w:t>,</w:t>
      </w:r>
      <w:r>
        <w:t xml:space="preserve"> ask students to design a package for a discretionary food using ‘honest’ marketing and claims. </w:t>
      </w:r>
    </w:p>
    <w:p w14:paraId="4BE198D5" w14:textId="0DF41BF2" w:rsidR="00764940" w:rsidRPr="00764940" w:rsidRDefault="00764940" w:rsidP="007345FC">
      <w:pPr>
        <w:pStyle w:val="VCAAbullet"/>
        <w:rPr>
          <w:rFonts w:ascii="Times New Roman" w:hAnsi="Times New Roman" w:cs="Times New Roman"/>
          <w:sz w:val="24"/>
          <w:szCs w:val="24"/>
          <w:lang w:eastAsia="en-AU"/>
        </w:rPr>
      </w:pPr>
      <w:r w:rsidRPr="00764940">
        <w:t>As an extension, u</w:t>
      </w:r>
      <w:r>
        <w:t xml:space="preserve">se the Design and Technologies </w:t>
      </w:r>
      <w:r w:rsidR="00F45A79">
        <w:t xml:space="preserve">creating designed solutions </w:t>
      </w:r>
      <w:r>
        <w:t xml:space="preserve">process to prepare the meal. </w:t>
      </w:r>
    </w:p>
    <w:p w14:paraId="3D00C08B" w14:textId="28B0F893" w:rsidR="009B10C2" w:rsidRDefault="00764940" w:rsidP="00764940">
      <w:pPr>
        <w:pStyle w:val="VCAAHeading2"/>
      </w:pPr>
      <w:r>
        <w:rPr>
          <w:rStyle w:val="CommentReference"/>
        </w:rPr>
        <w:annotationRef/>
      </w:r>
    </w:p>
    <w:p w14:paraId="7D47C1B7" w14:textId="77777777" w:rsidR="007345FC" w:rsidRDefault="007345FC">
      <w:pPr>
        <w:rPr>
          <w:rFonts w:ascii="Arial" w:hAnsi="Arial" w:cs="Arial"/>
          <w:b/>
          <w:color w:val="000000" w:themeColor="text1"/>
          <w:sz w:val="40"/>
          <w:szCs w:val="40"/>
          <w:lang w:val="en-AU"/>
        </w:rPr>
      </w:pPr>
      <w:bookmarkStart w:id="23" w:name="_Toc4425313"/>
      <w:r>
        <w:rPr>
          <w:lang w:val="en-AU"/>
        </w:rPr>
        <w:br w:type="page"/>
      </w:r>
    </w:p>
    <w:p w14:paraId="1DBF6B63" w14:textId="6ADB61E7" w:rsidR="00050DFF" w:rsidRPr="00050DFF" w:rsidRDefault="00050DFF" w:rsidP="00801548">
      <w:pPr>
        <w:pStyle w:val="VCAAHeading1"/>
        <w:rPr>
          <w:lang w:val="en-AU"/>
        </w:rPr>
      </w:pPr>
      <w:r w:rsidRPr="00050DFF">
        <w:rPr>
          <w:lang w:val="en-AU"/>
        </w:rPr>
        <w:t>Further resources</w:t>
      </w:r>
      <w:bookmarkEnd w:id="23"/>
    </w:p>
    <w:p w14:paraId="4DCFD50D" w14:textId="68E0C26B" w:rsidR="007345FC" w:rsidRPr="007345FC" w:rsidRDefault="007345FC" w:rsidP="007345FC">
      <w:pPr>
        <w:pStyle w:val="VCAAbody"/>
      </w:pPr>
    </w:p>
    <w:p w14:paraId="392D41F1" w14:textId="52C55276" w:rsidR="007345FC" w:rsidRPr="007345FC" w:rsidRDefault="004554E2" w:rsidP="007345FC">
      <w:pPr>
        <w:pStyle w:val="VCAAbullet"/>
        <w:rPr>
          <w:rStyle w:val="Hyperlink"/>
          <w:color w:val="000000" w:themeColor="text1"/>
          <w:u w:val="none"/>
        </w:rPr>
      </w:pPr>
      <w:r>
        <w:t xml:space="preserve">The </w:t>
      </w:r>
      <w:hyperlink r:id="rId81" w:history="1">
        <w:r w:rsidRPr="007345FC">
          <w:rPr>
            <w:rStyle w:val="Hyperlink"/>
          </w:rPr>
          <w:t>Food Standards Australia New Zealand</w:t>
        </w:r>
      </w:hyperlink>
      <w:r>
        <w:rPr>
          <w:rStyle w:val="Hyperlink"/>
          <w:color w:val="000000" w:themeColor="text1"/>
          <w:u w:val="none"/>
        </w:rPr>
        <w:t xml:space="preserve"> website contains resources </w:t>
      </w:r>
      <w:r w:rsidR="007345FC" w:rsidRPr="007345FC">
        <w:rPr>
          <w:rStyle w:val="Hyperlink"/>
          <w:color w:val="000000" w:themeColor="text1"/>
          <w:u w:val="none"/>
        </w:rPr>
        <w:t>such as ‘</w:t>
      </w:r>
      <w:r>
        <w:rPr>
          <w:rStyle w:val="Hyperlink"/>
          <w:color w:val="000000" w:themeColor="text1"/>
          <w:u w:val="none"/>
        </w:rPr>
        <w:t>T</w:t>
      </w:r>
      <w:r w:rsidRPr="007345FC">
        <w:rPr>
          <w:rStyle w:val="Hyperlink"/>
          <w:color w:val="000000" w:themeColor="text1"/>
          <w:u w:val="none"/>
        </w:rPr>
        <w:t xml:space="preserve">ruth </w:t>
      </w:r>
      <w:r w:rsidR="007345FC" w:rsidRPr="007345FC">
        <w:rPr>
          <w:rStyle w:val="Hyperlink"/>
          <w:color w:val="000000" w:themeColor="text1"/>
          <w:u w:val="none"/>
        </w:rPr>
        <w:t>in labelling’, ‘</w:t>
      </w:r>
      <w:r>
        <w:rPr>
          <w:rStyle w:val="Hyperlink"/>
          <w:color w:val="000000" w:themeColor="text1"/>
          <w:u w:val="none"/>
        </w:rPr>
        <w:t>W</w:t>
      </w:r>
      <w:r w:rsidRPr="007345FC">
        <w:rPr>
          <w:rStyle w:val="Hyperlink"/>
          <w:color w:val="000000" w:themeColor="text1"/>
          <w:u w:val="none"/>
        </w:rPr>
        <w:t xml:space="preserve">eights </w:t>
      </w:r>
      <w:r w:rsidR="007345FC" w:rsidRPr="007345FC">
        <w:rPr>
          <w:rStyle w:val="Hyperlink"/>
          <w:color w:val="000000" w:themeColor="text1"/>
          <w:u w:val="none"/>
        </w:rPr>
        <w:t>and measures’ and ‘</w:t>
      </w:r>
      <w:r>
        <w:rPr>
          <w:rStyle w:val="Hyperlink"/>
          <w:color w:val="000000" w:themeColor="text1"/>
          <w:u w:val="none"/>
        </w:rPr>
        <w:t>L</w:t>
      </w:r>
      <w:r w:rsidRPr="007345FC">
        <w:rPr>
          <w:rStyle w:val="Hyperlink"/>
          <w:color w:val="000000" w:themeColor="text1"/>
          <w:u w:val="none"/>
        </w:rPr>
        <w:t xml:space="preserve">egibility </w:t>
      </w:r>
      <w:r>
        <w:rPr>
          <w:rStyle w:val="Hyperlink"/>
          <w:color w:val="000000" w:themeColor="text1"/>
          <w:u w:val="none"/>
        </w:rPr>
        <w:t>requirements’</w:t>
      </w:r>
      <w:r w:rsidR="007345FC" w:rsidRPr="007345FC">
        <w:rPr>
          <w:rStyle w:val="Hyperlink"/>
          <w:color w:val="000000" w:themeColor="text1"/>
          <w:u w:val="none"/>
        </w:rPr>
        <w:t>.</w:t>
      </w:r>
    </w:p>
    <w:p w14:paraId="0E6CD692" w14:textId="2E4D9E7B" w:rsidR="007345FC" w:rsidRDefault="004554E2" w:rsidP="007345FC">
      <w:pPr>
        <w:pStyle w:val="VCAAbullet"/>
      </w:pPr>
      <w:r>
        <w:rPr>
          <w:rStyle w:val="Hyperlink"/>
        </w:rPr>
        <w:t xml:space="preserve">The </w:t>
      </w:r>
      <w:hyperlink r:id="rId82" w:history="1">
        <w:r w:rsidR="007345FC" w:rsidRPr="007345FC">
          <w:rPr>
            <w:rStyle w:val="Hyperlink"/>
          </w:rPr>
          <w:t>Eat for Health</w:t>
        </w:r>
      </w:hyperlink>
      <w:r w:rsidR="007345FC">
        <w:t xml:space="preserve"> </w:t>
      </w:r>
      <w:r>
        <w:t xml:space="preserve">website provides information about reading food labels, as well as </w:t>
      </w:r>
      <w:r w:rsidR="007345FC">
        <w:t xml:space="preserve">a </w:t>
      </w:r>
      <w:hyperlink r:id="rId83" w:history="1">
        <w:r w:rsidR="007345FC" w:rsidRPr="00757F52">
          <w:rPr>
            <w:rStyle w:val="Hyperlink"/>
          </w:rPr>
          <w:t>poster</w:t>
        </w:r>
      </w:hyperlink>
      <w:r w:rsidR="007345FC">
        <w:t xml:space="preserve"> </w:t>
      </w:r>
      <w:r>
        <w:t xml:space="preserve">demonstrating </w:t>
      </w:r>
      <w:r w:rsidR="007345FC">
        <w:t xml:space="preserve">how to read a nutrition information panel and </w:t>
      </w:r>
      <w:r>
        <w:t xml:space="preserve">providing </w:t>
      </w:r>
      <w:r w:rsidR="007345FC">
        <w:t xml:space="preserve">suggested amounts for fat, sugar, salt and fibre. </w:t>
      </w:r>
    </w:p>
    <w:p w14:paraId="007045A2" w14:textId="12EF6207" w:rsidR="007345FC" w:rsidRDefault="007345FC" w:rsidP="007345FC">
      <w:pPr>
        <w:pStyle w:val="VCAAbullet"/>
      </w:pPr>
      <w:r>
        <w:t>The Better Hea</w:t>
      </w:r>
      <w:r w:rsidR="00640BCB">
        <w:t>l</w:t>
      </w:r>
      <w:r>
        <w:t xml:space="preserve">th Channel </w:t>
      </w:r>
      <w:r w:rsidR="004554E2">
        <w:t xml:space="preserve">website </w:t>
      </w:r>
      <w:r>
        <w:t xml:space="preserve">has easy to read articles on </w:t>
      </w:r>
      <w:hyperlink r:id="rId84" w:history="1">
        <w:r w:rsidRPr="007345FC">
          <w:rPr>
            <w:rStyle w:val="Hyperlink"/>
          </w:rPr>
          <w:t>Food labels</w:t>
        </w:r>
      </w:hyperlink>
      <w:r>
        <w:t xml:space="preserve"> and </w:t>
      </w:r>
      <w:hyperlink r:id="rId85" w:history="1">
        <w:r w:rsidRPr="007345FC">
          <w:rPr>
            <w:rStyle w:val="Hyperlink"/>
          </w:rPr>
          <w:t>Reading food labels</w:t>
        </w:r>
      </w:hyperlink>
      <w:r w:rsidR="004554E2">
        <w:rPr>
          <w:rStyle w:val="Hyperlink"/>
        </w:rPr>
        <w:t>.</w:t>
      </w:r>
    </w:p>
    <w:p w14:paraId="6E2BF9DE" w14:textId="77777777" w:rsidR="007345FC" w:rsidRDefault="007345FC" w:rsidP="007345FC">
      <w:pPr>
        <w:spacing w:before="50" w:after="50"/>
        <w:rPr>
          <w:rFonts w:ascii="Arial Narrow" w:hAnsi="Arial Narrow" w:cs="Arial"/>
          <w:lang w:val="en-AU"/>
        </w:rPr>
      </w:pPr>
    </w:p>
    <w:p w14:paraId="281DA553" w14:textId="72C5A05C" w:rsidR="007345FC" w:rsidRDefault="007345FC" w:rsidP="007345FC">
      <w:pPr>
        <w:pStyle w:val="VCAAbody"/>
        <w:rPr>
          <w:lang w:val="en-AU"/>
        </w:rPr>
      </w:pPr>
      <w:r>
        <w:rPr>
          <w:lang w:val="en-AU"/>
        </w:rPr>
        <w:t xml:space="preserve">Useful </w:t>
      </w:r>
      <w:r w:rsidR="004554E2">
        <w:rPr>
          <w:lang w:val="en-AU"/>
        </w:rPr>
        <w:t>apps</w:t>
      </w:r>
      <w:r>
        <w:rPr>
          <w:lang w:val="en-AU"/>
        </w:rPr>
        <w:t>:</w:t>
      </w:r>
    </w:p>
    <w:p w14:paraId="145C20EB" w14:textId="4EE154D3" w:rsidR="007345FC" w:rsidRPr="007345FC" w:rsidRDefault="007345FC" w:rsidP="007345FC">
      <w:pPr>
        <w:pStyle w:val="VCAAbullet"/>
      </w:pPr>
      <w:r w:rsidRPr="007345FC">
        <w:t xml:space="preserve">The </w:t>
      </w:r>
      <w:hyperlink r:id="rId86" w:history="1">
        <w:r w:rsidRPr="007345FC">
          <w:rPr>
            <w:rStyle w:val="Hyperlink"/>
          </w:rPr>
          <w:t>Food Switch app</w:t>
        </w:r>
      </w:hyperlink>
      <w:r w:rsidRPr="007345FC">
        <w:t xml:space="preserve"> allows you to scan barcodes of packaged foods</w:t>
      </w:r>
      <w:r w:rsidR="004554E2">
        <w:t>. The app provides nutritional information about the food, and suggests</w:t>
      </w:r>
      <w:r w:rsidRPr="007345FC">
        <w:t xml:space="preserve"> healthier </w:t>
      </w:r>
      <w:r w:rsidR="004554E2">
        <w:t>alternatives</w:t>
      </w:r>
      <w:r w:rsidRPr="007345FC">
        <w:t xml:space="preserve">. </w:t>
      </w:r>
    </w:p>
    <w:p w14:paraId="2D67A0F4" w14:textId="0A371D40" w:rsidR="007345FC" w:rsidRPr="007345FC" w:rsidRDefault="007345FC" w:rsidP="007345FC">
      <w:pPr>
        <w:pStyle w:val="VCAAbullet"/>
      </w:pPr>
      <w:r w:rsidRPr="007345FC">
        <w:t>The</w:t>
      </w:r>
      <w:r w:rsidR="00C77A2D">
        <w:t xml:space="preserve"> Cancer Council Victoria’s</w:t>
      </w:r>
      <w:r w:rsidRPr="007345FC">
        <w:t xml:space="preserve"> </w:t>
      </w:r>
      <w:hyperlink r:id="rId87" w:history="1">
        <w:r w:rsidRPr="007345FC">
          <w:rPr>
            <w:rStyle w:val="Hyperlink"/>
          </w:rPr>
          <w:t>Traffic Light Food Tracker app</w:t>
        </w:r>
      </w:hyperlink>
      <w:r w:rsidRPr="007345FC">
        <w:t xml:space="preserve"> gives a rating based on the amount of fat, sugar and sodium per 100 grams.</w:t>
      </w:r>
    </w:p>
    <w:p w14:paraId="7B967259" w14:textId="77777777" w:rsidR="007345FC" w:rsidRDefault="007345FC" w:rsidP="007345FC">
      <w:pPr>
        <w:spacing w:before="50" w:after="50"/>
        <w:rPr>
          <w:rFonts w:ascii="Arial Narrow" w:hAnsi="Arial Narrow" w:cs="Arial"/>
          <w:lang w:val="en-AU"/>
        </w:rPr>
      </w:pPr>
    </w:p>
    <w:p w14:paraId="55ADCBFF" w14:textId="77777777" w:rsidR="007345FC" w:rsidRDefault="007345FC" w:rsidP="007345FC">
      <w:pPr>
        <w:pStyle w:val="VCAAbody"/>
        <w:rPr>
          <w:lang w:val="en-AU"/>
        </w:rPr>
      </w:pPr>
      <w:r>
        <w:rPr>
          <w:lang w:val="en-AU"/>
        </w:rPr>
        <w:t>Other useful resources and news items:</w:t>
      </w:r>
    </w:p>
    <w:p w14:paraId="33D7CC86" w14:textId="65066FE1" w:rsidR="007345FC" w:rsidRPr="007345FC" w:rsidRDefault="00640BCB" w:rsidP="007345FC">
      <w:pPr>
        <w:pStyle w:val="VCAAbullet"/>
      </w:pPr>
      <w:r w:rsidRPr="007345FC" w:rsidDel="00640BCB">
        <w:rPr>
          <w:rStyle w:val="Hyperlink"/>
        </w:rPr>
        <w:t xml:space="preserve"> </w:t>
      </w:r>
      <w:r w:rsidR="007555E8" w:rsidRPr="007555E8">
        <w:rPr>
          <w:rStyle w:val="Hyperlink"/>
        </w:rPr>
        <w:t>‘</w:t>
      </w:r>
      <w:hyperlink r:id="rId88" w:history="1">
        <w:r w:rsidR="007345FC" w:rsidRPr="007555E8">
          <w:rPr>
            <w:rStyle w:val="Hyperlink"/>
          </w:rPr>
          <w:t>Supermarket product recalls: Undeclared milk in dairy-free dessert sent dad-to-be to hospital</w:t>
        </w:r>
      </w:hyperlink>
      <w:r w:rsidR="007555E8" w:rsidRPr="007555E8">
        <w:rPr>
          <w:rStyle w:val="Hyperlink"/>
        </w:rPr>
        <w:t>’</w:t>
      </w:r>
      <w:r w:rsidR="007345FC" w:rsidRPr="007345FC">
        <w:t xml:space="preserve"> (</w:t>
      </w:r>
      <w:r w:rsidR="007345FC" w:rsidRPr="00C77A2D">
        <w:rPr>
          <w:i/>
          <w:iCs/>
        </w:rPr>
        <w:t>Nine News</w:t>
      </w:r>
      <w:r w:rsidR="007345FC" w:rsidRPr="007345FC">
        <w:t>, 11 Jun</w:t>
      </w:r>
      <w:r w:rsidR="00C77A2D">
        <w:t>e</w:t>
      </w:r>
      <w:r w:rsidR="007345FC" w:rsidRPr="007345FC">
        <w:t xml:space="preserve"> 2018) highlights the importance of food labels for people with allergies. </w:t>
      </w:r>
    </w:p>
    <w:p w14:paraId="78CDFD41" w14:textId="77777777" w:rsidR="007345FC" w:rsidRPr="007345FC" w:rsidRDefault="007345FC" w:rsidP="007345FC">
      <w:pPr>
        <w:pStyle w:val="VCAAbullet"/>
      </w:pPr>
      <w:r w:rsidRPr="007345FC">
        <w:t xml:space="preserve">ACCC </w:t>
      </w:r>
      <w:hyperlink r:id="rId89" w:history="1">
        <w:r w:rsidRPr="007555E8">
          <w:rPr>
            <w:rStyle w:val="Hyperlink"/>
          </w:rPr>
          <w:t>grocery unit price</w:t>
        </w:r>
      </w:hyperlink>
      <w:r w:rsidRPr="007345FC">
        <w:t xml:space="preserve"> (if using a cross-curricular approach with Mathematics)</w:t>
      </w:r>
    </w:p>
    <w:p w14:paraId="117998E2" w14:textId="77777777" w:rsidR="007345FC" w:rsidRDefault="007345FC" w:rsidP="007345FC">
      <w:pPr>
        <w:spacing w:before="50" w:after="50"/>
        <w:rPr>
          <w:rFonts w:ascii="Arial Narrow" w:hAnsi="Arial Narrow" w:cs="Arial"/>
          <w:lang w:val="en-AU"/>
        </w:rPr>
      </w:pPr>
    </w:p>
    <w:p w14:paraId="61A051E8" w14:textId="77777777" w:rsidR="00050DFF" w:rsidRPr="00050DFF" w:rsidRDefault="00050DFF" w:rsidP="00050DFF">
      <w:pPr>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Useful resources for safety and hygiene include:</w:t>
      </w:r>
    </w:p>
    <w:p w14:paraId="5E731229" w14:textId="77777777" w:rsidR="00050DFF" w:rsidRPr="007168F6" w:rsidRDefault="00A24C19" w:rsidP="00050DFF">
      <w:pPr>
        <w:numPr>
          <w:ilvl w:val="0"/>
          <w:numId w:val="1"/>
        </w:numPr>
        <w:tabs>
          <w:tab w:val="left" w:pos="425"/>
        </w:tabs>
        <w:spacing w:before="120" w:after="120" w:line="280" w:lineRule="exact"/>
        <w:ind w:left="425" w:hanging="425"/>
        <w:contextualSpacing/>
        <w:rPr>
          <w:rStyle w:val="Hyperlink"/>
        </w:rPr>
      </w:pPr>
      <w:hyperlink r:id="rId90" w:history="1">
        <w:r w:rsidR="00050DFF" w:rsidRPr="007168F6">
          <w:rPr>
            <w:rStyle w:val="Hyperlink"/>
          </w:rPr>
          <w:t>Food allergies guidelines</w:t>
        </w:r>
      </w:hyperlink>
    </w:p>
    <w:p w14:paraId="7F8CA9C6" w14:textId="77777777" w:rsidR="00050DFF" w:rsidRPr="007168F6" w:rsidRDefault="00A24C19" w:rsidP="00050DFF">
      <w:pPr>
        <w:numPr>
          <w:ilvl w:val="0"/>
          <w:numId w:val="1"/>
        </w:numPr>
        <w:tabs>
          <w:tab w:val="left" w:pos="425"/>
        </w:tabs>
        <w:spacing w:before="120" w:after="120" w:line="280" w:lineRule="exact"/>
        <w:ind w:left="425" w:hanging="425"/>
        <w:contextualSpacing/>
        <w:rPr>
          <w:rStyle w:val="Hyperlink"/>
        </w:rPr>
      </w:pPr>
      <w:hyperlink r:id="rId91" w:history="1">
        <w:r w:rsidR="00050DFF" w:rsidRPr="007168F6">
          <w:rPr>
            <w:rStyle w:val="Hyperlink"/>
          </w:rPr>
          <w:t>Guidelines for the prevention of anaphylaxis in schools, preschools and childcare</w:t>
        </w:r>
      </w:hyperlink>
    </w:p>
    <w:p w14:paraId="525A0CEF" w14:textId="77777777" w:rsidR="00050DFF" w:rsidRPr="007168F6" w:rsidRDefault="00A24C19" w:rsidP="00050DFF">
      <w:pPr>
        <w:numPr>
          <w:ilvl w:val="0"/>
          <w:numId w:val="1"/>
        </w:numPr>
        <w:tabs>
          <w:tab w:val="left" w:pos="425"/>
        </w:tabs>
        <w:spacing w:before="120" w:after="120" w:line="280" w:lineRule="exact"/>
        <w:ind w:left="425" w:hanging="425"/>
        <w:contextualSpacing/>
        <w:rPr>
          <w:rStyle w:val="Hyperlink"/>
        </w:rPr>
      </w:pPr>
      <w:hyperlink r:id="rId92" w:history="1">
        <w:r w:rsidR="00050DFF" w:rsidRPr="007168F6">
          <w:rPr>
            <w:rStyle w:val="Hyperlink"/>
          </w:rPr>
          <w:t xml:space="preserve">Hand hygiene guidelines </w:t>
        </w:r>
      </w:hyperlink>
    </w:p>
    <w:p w14:paraId="63AF1E57" w14:textId="77777777" w:rsidR="00050DFF" w:rsidRPr="007168F6" w:rsidRDefault="00A24C19" w:rsidP="00050DFF">
      <w:pPr>
        <w:numPr>
          <w:ilvl w:val="0"/>
          <w:numId w:val="1"/>
        </w:numPr>
        <w:tabs>
          <w:tab w:val="left" w:pos="425"/>
        </w:tabs>
        <w:spacing w:before="120" w:after="120" w:line="280" w:lineRule="exact"/>
        <w:ind w:left="425" w:hanging="425"/>
        <w:contextualSpacing/>
        <w:rPr>
          <w:rStyle w:val="Hyperlink"/>
        </w:rPr>
      </w:pPr>
      <w:hyperlink r:id="rId93" w:history="1">
        <w:r w:rsidR="00050DFF" w:rsidRPr="007168F6">
          <w:rPr>
            <w:rStyle w:val="Hyperlink"/>
          </w:rPr>
          <w:t>Hand hygiene teaching resources</w:t>
        </w:r>
      </w:hyperlink>
      <w:r w:rsidR="00050DFF" w:rsidRPr="007168F6">
        <w:rPr>
          <w:rStyle w:val="Hyperlink"/>
        </w:rPr>
        <w:t xml:space="preserve"> </w:t>
      </w:r>
    </w:p>
    <w:p w14:paraId="502BD090" w14:textId="77777777" w:rsidR="00050DFF" w:rsidRPr="007168F6" w:rsidRDefault="00A24C19" w:rsidP="00050DFF">
      <w:pPr>
        <w:numPr>
          <w:ilvl w:val="0"/>
          <w:numId w:val="1"/>
        </w:numPr>
        <w:tabs>
          <w:tab w:val="left" w:pos="425"/>
        </w:tabs>
        <w:spacing w:before="120" w:after="120" w:line="280" w:lineRule="exact"/>
        <w:ind w:left="425" w:hanging="425"/>
        <w:contextualSpacing/>
        <w:rPr>
          <w:rStyle w:val="Hyperlink"/>
        </w:rPr>
      </w:pPr>
      <w:hyperlink r:id="rId94" w:history="1">
        <w:r w:rsidR="00050DFF" w:rsidRPr="007168F6">
          <w:rPr>
            <w:rStyle w:val="Hyperlink"/>
          </w:rPr>
          <w:t>Safe food handling guidelines</w:t>
        </w:r>
      </w:hyperlink>
    </w:p>
    <w:p w14:paraId="3BECFFCD" w14:textId="02F8311F" w:rsidR="00050DFF" w:rsidRDefault="00A24C19" w:rsidP="00050DFF">
      <w:pPr>
        <w:numPr>
          <w:ilvl w:val="0"/>
          <w:numId w:val="1"/>
        </w:numPr>
        <w:tabs>
          <w:tab w:val="left" w:pos="425"/>
        </w:tabs>
        <w:spacing w:before="120" w:after="120" w:line="280" w:lineRule="exact"/>
        <w:ind w:left="425" w:hanging="425"/>
        <w:contextualSpacing/>
        <w:rPr>
          <w:rStyle w:val="Hyperlink"/>
        </w:rPr>
      </w:pPr>
      <w:hyperlink r:id="rId95" w:history="1">
        <w:r w:rsidR="00050DFF" w:rsidRPr="007168F6">
          <w:rPr>
            <w:rStyle w:val="Hyperlink"/>
          </w:rPr>
          <w:t>Food and healthy eating guidelines</w:t>
        </w:r>
      </w:hyperlink>
    </w:p>
    <w:p w14:paraId="06812F7B" w14:textId="25074486" w:rsidR="007555E8" w:rsidRDefault="007555E8" w:rsidP="007555E8">
      <w:pPr>
        <w:tabs>
          <w:tab w:val="left" w:pos="425"/>
        </w:tabs>
        <w:spacing w:before="120" w:after="120" w:line="280" w:lineRule="exact"/>
        <w:contextualSpacing/>
        <w:rPr>
          <w:rStyle w:val="Hyperlink"/>
        </w:rPr>
      </w:pPr>
    </w:p>
    <w:p w14:paraId="22DC940D" w14:textId="032876FA" w:rsidR="007555E8" w:rsidRDefault="007555E8">
      <w:pPr>
        <w:rPr>
          <w:rStyle w:val="Hyperlink"/>
        </w:rPr>
      </w:pPr>
      <w:r>
        <w:rPr>
          <w:rStyle w:val="Hyperlink"/>
        </w:rPr>
        <w:br w:type="page"/>
      </w:r>
    </w:p>
    <w:p w14:paraId="6835E5F9" w14:textId="2472E1E4" w:rsidR="002F57E7" w:rsidRDefault="002F57E7" w:rsidP="008D6D4E">
      <w:pPr>
        <w:pStyle w:val="VCAAHeading1"/>
        <w:rPr>
          <w:rStyle w:val="Hyperlink"/>
          <w:color w:val="000000" w:themeColor="text1"/>
          <w:u w:val="none"/>
        </w:rPr>
      </w:pPr>
      <w:bookmarkStart w:id="24" w:name="Appendix1"/>
      <w:r w:rsidRPr="007555E8">
        <w:rPr>
          <w:rStyle w:val="Hyperlink"/>
          <w:color w:val="000000" w:themeColor="text1"/>
          <w:u w:val="none"/>
        </w:rPr>
        <w:t>Appendix 1</w:t>
      </w:r>
    </w:p>
    <w:bookmarkEnd w:id="24"/>
    <w:p w14:paraId="72DDB028" w14:textId="371C994E" w:rsidR="007555E8" w:rsidRPr="007555E8" w:rsidRDefault="002F57E7" w:rsidP="002F57E7">
      <w:pPr>
        <w:pStyle w:val="VCAAbody"/>
      </w:pPr>
      <w:r>
        <w:rPr>
          <w:noProof/>
          <w:lang w:val="en-AU" w:eastAsia="en-AU"/>
        </w:rPr>
        <mc:AlternateContent>
          <mc:Choice Requires="wps">
            <w:drawing>
              <wp:anchor distT="0" distB="0" distL="114300" distR="114300" simplePos="0" relativeHeight="251572736" behindDoc="0" locked="0" layoutInCell="1" allowOverlap="1" wp14:anchorId="1C1263FB" wp14:editId="5182F283">
                <wp:simplePos x="0" y="0"/>
                <wp:positionH relativeFrom="column">
                  <wp:posOffset>3729779</wp:posOffset>
                </wp:positionH>
                <wp:positionV relativeFrom="paragraph">
                  <wp:posOffset>6926580</wp:posOffset>
                </wp:positionV>
                <wp:extent cx="1748790" cy="472440"/>
                <wp:effectExtent l="19050" t="19050" r="22860" b="22860"/>
                <wp:wrapNone/>
                <wp:docPr id="16" name="Text Box 16"/>
                <wp:cNvGraphicFramePr/>
                <a:graphic xmlns:a="http://schemas.openxmlformats.org/drawingml/2006/main">
                  <a:graphicData uri="http://schemas.microsoft.com/office/word/2010/wordprocessingShape">
                    <wps:wsp>
                      <wps:cNvSpPr txBox="1"/>
                      <wps:spPr>
                        <a:xfrm>
                          <a:off x="0" y="0"/>
                          <a:ext cx="1748790" cy="472440"/>
                        </a:xfrm>
                        <a:prstGeom prst="rect">
                          <a:avLst/>
                        </a:prstGeom>
                        <a:solidFill>
                          <a:schemeClr val="lt1"/>
                        </a:solidFill>
                        <a:ln w="38100">
                          <a:solidFill>
                            <a:schemeClr val="bg1">
                              <a:lumMod val="50000"/>
                            </a:schemeClr>
                          </a:solidFill>
                        </a:ln>
                      </wps:spPr>
                      <wps:txbx>
                        <w:txbxContent>
                          <w:p w14:paraId="136E5286" w14:textId="77CF4FBE" w:rsidR="00FB56E5" w:rsidRDefault="00FB56E5" w:rsidP="003F5242">
                            <w:pPr>
                              <w:pStyle w:val="VCAAbody"/>
                              <w:jc w:val="center"/>
                              <w:rPr>
                                <w:lang w:val="en-AU"/>
                              </w:rPr>
                            </w:pPr>
                            <w:r>
                              <w:rPr>
                                <w:lang w:val="en-AU"/>
                              </w:rPr>
                              <w:t>Feel</w:t>
                            </w:r>
                          </w:p>
                          <w:p w14:paraId="0A6093CF" w14:textId="77777777" w:rsidR="00FB56E5" w:rsidRDefault="00FB56E5" w:rsidP="003F5242">
                            <w:pPr>
                              <w:pStyle w:val="VCAAbody"/>
                              <w:rPr>
                                <w:lang w:val="en-AU"/>
                              </w:rPr>
                            </w:pPr>
                          </w:p>
                          <w:p w14:paraId="3613175C" w14:textId="77777777" w:rsidR="00FB56E5" w:rsidRDefault="00FB56E5" w:rsidP="003F5242">
                            <w:pPr>
                              <w:pStyle w:val="VCAAbody"/>
                              <w:rPr>
                                <w:lang w:val="en-AU"/>
                              </w:rPr>
                            </w:pPr>
                          </w:p>
                          <w:p w14:paraId="1573EFE1" w14:textId="77777777" w:rsidR="00FB56E5" w:rsidRPr="007555E8" w:rsidRDefault="00FB56E5" w:rsidP="003F524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1263FB" id="_x0000_t202" coordsize="21600,21600" o:spt="202" path="m,l,21600r21600,l21600,xe">
                <v:stroke joinstyle="miter"/>
                <v:path gradientshapeok="t" o:connecttype="rect"/>
              </v:shapetype>
              <v:shape id="Text Box 16" o:spid="_x0000_s1026" type="#_x0000_t202" style="position:absolute;margin-left:293.7pt;margin-top:545.4pt;width:137.7pt;height:37.2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" fillcolor="white [3201]" strokecolor="#7f7f7f [1612]" strokeweight="3pt">
                <v:textbox>
                  <w:txbxContent>
                    <w:p w14:paraId="136E5286" w14:textId="77CF4FBE" w:rsidR="00FB56E5" w:rsidRDefault="00FB56E5" w:rsidP="003F5242">
                      <w:pPr>
                        <w:pStyle w:val="VCAAbody"/>
                        <w:jc w:val="center"/>
                        <w:rPr>
                          <w:lang w:val="en-AU"/>
                        </w:rPr>
                      </w:pPr>
                      <w:r>
                        <w:rPr>
                          <w:lang w:val="en-AU"/>
                        </w:rPr>
                        <w:t>Feel</w:t>
                      </w:r>
                    </w:p>
                    <w:p w14:paraId="0A6093CF" w14:textId="77777777" w:rsidR="00FB56E5" w:rsidRDefault="00FB56E5" w:rsidP="003F5242">
                      <w:pPr>
                        <w:pStyle w:val="VCAAbody"/>
                        <w:rPr>
                          <w:lang w:val="en-AU"/>
                        </w:rPr>
                      </w:pPr>
                    </w:p>
                    <w:p w14:paraId="3613175C" w14:textId="77777777" w:rsidR="00FB56E5" w:rsidRDefault="00FB56E5" w:rsidP="003F5242">
                      <w:pPr>
                        <w:pStyle w:val="VCAAbody"/>
                        <w:rPr>
                          <w:lang w:val="en-AU"/>
                        </w:rPr>
                      </w:pPr>
                    </w:p>
                    <w:p w14:paraId="1573EFE1" w14:textId="77777777" w:rsidR="00FB56E5" w:rsidRPr="007555E8" w:rsidRDefault="00FB56E5" w:rsidP="003F5242">
                      <w:pPr>
                        <w:rPr>
                          <w:lang w:val="en-AU"/>
                        </w:rPr>
                      </w:pPr>
                    </w:p>
                  </w:txbxContent>
                </v:textbox>
              </v:shape>
            </w:pict>
          </mc:Fallback>
        </mc:AlternateContent>
      </w:r>
      <w:r>
        <w:rPr>
          <w:noProof/>
          <w:lang w:val="en-AU" w:eastAsia="en-AU"/>
        </w:rPr>
        <mc:AlternateContent>
          <mc:Choice Requires="wps">
            <w:drawing>
              <wp:anchor distT="0" distB="0" distL="114300" distR="114300" simplePos="0" relativeHeight="251757056" behindDoc="0" locked="0" layoutInCell="1" allowOverlap="1" wp14:anchorId="7F48767E" wp14:editId="24BD07EF">
                <wp:simplePos x="0" y="0"/>
                <wp:positionH relativeFrom="column">
                  <wp:posOffset>3144520</wp:posOffset>
                </wp:positionH>
                <wp:positionV relativeFrom="paragraph">
                  <wp:posOffset>3658235</wp:posOffset>
                </wp:positionV>
                <wp:extent cx="42545" cy="3726180"/>
                <wp:effectExtent l="0" t="0" r="33655" b="26670"/>
                <wp:wrapNone/>
                <wp:docPr id="19" name="Straight Connector 19"/>
                <wp:cNvGraphicFramePr/>
                <a:graphic xmlns:a="http://schemas.openxmlformats.org/drawingml/2006/main">
                  <a:graphicData uri="http://schemas.microsoft.com/office/word/2010/wordprocessingShape">
                    <wps:wsp>
                      <wps:cNvCnPr/>
                      <wps:spPr>
                        <a:xfrm flipH="1">
                          <a:off x="0" y="0"/>
                          <a:ext cx="42545" cy="372618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5B16BF" id="Straight Connector 19"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288.05pt" to="250.95pt,5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" strokecolor="#a5a5a5 [2092]" strokeweight="1.5pt"/>
            </w:pict>
          </mc:Fallback>
        </mc:AlternateContent>
      </w:r>
      <w:r>
        <w:rPr>
          <w:noProof/>
          <w:lang w:val="en-AU" w:eastAsia="en-AU"/>
        </w:rPr>
        <mc:AlternateContent>
          <mc:Choice Requires="wps">
            <w:drawing>
              <wp:anchor distT="0" distB="0" distL="114300" distR="114300" simplePos="0" relativeHeight="251695616" behindDoc="0" locked="0" layoutInCell="1" allowOverlap="1" wp14:anchorId="45331595" wp14:editId="66534CFA">
                <wp:simplePos x="0" y="0"/>
                <wp:positionH relativeFrom="column">
                  <wp:posOffset>3187065</wp:posOffset>
                </wp:positionH>
                <wp:positionV relativeFrom="paragraph">
                  <wp:posOffset>1071245</wp:posOffset>
                </wp:positionV>
                <wp:extent cx="2767965" cy="2586990"/>
                <wp:effectExtent l="0" t="0" r="32385" b="22860"/>
                <wp:wrapNone/>
                <wp:docPr id="18" name="Straight Connector 18"/>
                <wp:cNvGraphicFramePr/>
                <a:graphic xmlns:a="http://schemas.openxmlformats.org/drawingml/2006/main">
                  <a:graphicData uri="http://schemas.microsoft.com/office/word/2010/wordprocessingShape">
                    <wps:wsp>
                      <wps:cNvCnPr/>
                      <wps:spPr>
                        <a:xfrm flipH="1">
                          <a:off x="0" y="0"/>
                          <a:ext cx="2767965" cy="258699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BA683" id="Straight Connector 18"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84.35pt" to="468.9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" strokecolor="#a5a5a5 [2092]" strokeweight="1.5pt"/>
            </w:pict>
          </mc:Fallback>
        </mc:AlternateContent>
      </w:r>
      <w:r>
        <w:rPr>
          <w:noProof/>
          <w:lang w:val="en-AU" w:eastAsia="en-AU"/>
        </w:rPr>
        <mc:AlternateContent>
          <mc:Choice Requires="wps">
            <w:drawing>
              <wp:anchor distT="0" distB="0" distL="114300" distR="114300" simplePos="0" relativeHeight="251634176" behindDoc="0" locked="0" layoutInCell="1" allowOverlap="1" wp14:anchorId="4BF93945" wp14:editId="06A0520E">
                <wp:simplePos x="0" y="0"/>
                <wp:positionH relativeFrom="column">
                  <wp:posOffset>383540</wp:posOffset>
                </wp:positionH>
                <wp:positionV relativeFrom="paragraph">
                  <wp:posOffset>1036320</wp:posOffset>
                </wp:positionV>
                <wp:extent cx="2803525" cy="2621915"/>
                <wp:effectExtent l="0" t="0" r="34925" b="26035"/>
                <wp:wrapNone/>
                <wp:docPr id="17" name="Straight Connector 17"/>
                <wp:cNvGraphicFramePr/>
                <a:graphic xmlns:a="http://schemas.openxmlformats.org/drawingml/2006/main">
                  <a:graphicData uri="http://schemas.microsoft.com/office/word/2010/wordprocessingShape">
                    <wps:wsp>
                      <wps:cNvCnPr/>
                      <wps:spPr>
                        <a:xfrm>
                          <a:off x="0" y="0"/>
                          <a:ext cx="2803525" cy="262191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3A2BD1" id="Straight Connector 1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81.6pt" to="250.9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" strokecolor="#a5a5a5 [2092]" strokeweight="1.5pt"/>
            </w:pict>
          </mc:Fallback>
        </mc:AlternateContent>
      </w:r>
      <w:r>
        <w:rPr>
          <w:noProof/>
          <w:lang w:val="en-AU" w:eastAsia="en-AU"/>
        </w:rPr>
        <mc:AlternateContent>
          <mc:Choice Requires="wps">
            <w:drawing>
              <wp:anchor distT="0" distB="0" distL="114300" distR="114300" simplePos="0" relativeHeight="251819520" behindDoc="0" locked="0" layoutInCell="1" allowOverlap="1" wp14:anchorId="5833FC5F" wp14:editId="3C793308">
                <wp:simplePos x="0" y="0"/>
                <wp:positionH relativeFrom="column">
                  <wp:posOffset>265430</wp:posOffset>
                </wp:positionH>
                <wp:positionV relativeFrom="paragraph">
                  <wp:posOffset>8224520</wp:posOffset>
                </wp:positionV>
                <wp:extent cx="1906270" cy="44831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906270" cy="448310"/>
                        </a:xfrm>
                        <a:prstGeom prst="rect">
                          <a:avLst/>
                        </a:prstGeom>
                        <a:solidFill>
                          <a:schemeClr val="lt1"/>
                        </a:solidFill>
                        <a:ln w="6350">
                          <a:noFill/>
                        </a:ln>
                      </wps:spPr>
                      <wps:txbx>
                        <w:txbxContent>
                          <w:p w14:paraId="28C14CF8" w14:textId="4EF5970C" w:rsidR="00FB56E5" w:rsidRPr="007555E8" w:rsidRDefault="00FB56E5" w:rsidP="002F57E7">
                            <w:pPr>
                              <w:pStyle w:val="VCAAbody"/>
                              <w:rPr>
                                <w:lang w:val="en-AU"/>
                              </w:rPr>
                            </w:pPr>
                            <w:r>
                              <w:rPr>
                                <w:lang w:val="en-AU"/>
                              </w:rPr>
                              <w:t>Who is the target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33FC5F" id="Text Box 27" o:spid="_x0000_s1027" type="#_x0000_t202" style="position:absolute;margin-left:20.9pt;margin-top:647.6pt;width:150.1pt;height:35.3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" fillcolor="white [3201]" stroked="f" strokeweight=".5pt">
                <v:textbox>
                  <w:txbxContent>
                    <w:p w14:paraId="28C14CF8" w14:textId="4EF5970C" w:rsidR="00FB56E5" w:rsidRPr="007555E8" w:rsidRDefault="00FB56E5" w:rsidP="002F57E7">
                      <w:pPr>
                        <w:pStyle w:val="VCAAbody"/>
                        <w:rPr>
                          <w:lang w:val="en-AU"/>
                        </w:rPr>
                      </w:pPr>
                      <w:r>
                        <w:rPr>
                          <w:lang w:val="en-AU"/>
                        </w:rPr>
                        <w:t>Who is the target market?</w:t>
                      </w:r>
                    </w:p>
                  </w:txbxContent>
                </v:textbox>
              </v:shape>
            </w:pict>
          </mc:Fallback>
        </mc:AlternateContent>
      </w:r>
      <w:r>
        <w:rPr>
          <w:noProof/>
          <w:lang w:val="en-AU" w:eastAsia="en-AU"/>
        </w:rPr>
        <mc:AlternateContent>
          <mc:Choice Requires="wps">
            <w:drawing>
              <wp:anchor distT="0" distB="0" distL="114300" distR="114300" simplePos="0" relativeHeight="251816448" behindDoc="0" locked="0" layoutInCell="1" allowOverlap="1" wp14:anchorId="642DCB9F" wp14:editId="2FFCAEEB">
                <wp:simplePos x="0" y="0"/>
                <wp:positionH relativeFrom="column">
                  <wp:posOffset>114300</wp:posOffset>
                </wp:positionH>
                <wp:positionV relativeFrom="paragraph">
                  <wp:posOffset>8038465</wp:posOffset>
                </wp:positionV>
                <wp:extent cx="6357620" cy="770466"/>
                <wp:effectExtent l="0" t="0" r="24130" b="10795"/>
                <wp:wrapNone/>
                <wp:docPr id="26" name="Rectangle: Rounded Corners 3" descr="Target market"/>
                <wp:cNvGraphicFramePr/>
                <a:graphic xmlns:a="http://schemas.openxmlformats.org/drawingml/2006/main">
                  <a:graphicData uri="http://schemas.microsoft.com/office/word/2010/wordprocessingShape">
                    <wps:wsp>
                      <wps:cNvSpPr/>
                      <wps:spPr>
                        <a:xfrm>
                          <a:off x="0" y="0"/>
                          <a:ext cx="6357620" cy="770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4416FE4" id="Rectangle: Rounded Corners 3" o:spid="_x0000_s1026" alt="Target market" style="position:absolute;margin-left:9pt;margin-top:632.95pt;width:500.6pt;height:60.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" filled="f" strokecolor="black [3213]" strokeweight="2pt"/>
            </w:pict>
          </mc:Fallback>
        </mc:AlternateContent>
      </w:r>
      <w:r>
        <w:rPr>
          <w:noProof/>
          <w:lang w:val="en-AU" w:eastAsia="en-AU"/>
        </w:rPr>
        <mc:AlternateContent>
          <mc:Choice Requires="wps">
            <w:drawing>
              <wp:anchor distT="0" distB="0" distL="114300" distR="114300" simplePos="0" relativeHeight="251562496" behindDoc="0" locked="0" layoutInCell="1" allowOverlap="1" wp14:anchorId="4966C25B" wp14:editId="4CB53D43">
                <wp:simplePos x="0" y="0"/>
                <wp:positionH relativeFrom="column">
                  <wp:posOffset>825500</wp:posOffset>
                </wp:positionH>
                <wp:positionV relativeFrom="paragraph">
                  <wp:posOffset>6953885</wp:posOffset>
                </wp:positionV>
                <wp:extent cx="1748790" cy="4724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1748790" cy="472440"/>
                        </a:xfrm>
                        <a:prstGeom prst="rect">
                          <a:avLst/>
                        </a:prstGeom>
                        <a:solidFill>
                          <a:schemeClr val="lt1"/>
                        </a:solidFill>
                        <a:ln w="38100">
                          <a:solidFill>
                            <a:schemeClr val="bg1">
                              <a:lumMod val="50000"/>
                            </a:schemeClr>
                          </a:solidFill>
                        </a:ln>
                      </wps:spPr>
                      <wps:txbx>
                        <w:txbxContent>
                          <w:p w14:paraId="65EF6449" w14:textId="786D7F2E" w:rsidR="00FB56E5" w:rsidRDefault="00FB56E5" w:rsidP="002F57E7">
                            <w:pPr>
                              <w:pStyle w:val="VCAAbody"/>
                              <w:jc w:val="center"/>
                              <w:rPr>
                                <w:lang w:val="en-AU"/>
                              </w:rPr>
                            </w:pPr>
                            <w:r>
                              <w:rPr>
                                <w:lang w:val="en-AU"/>
                              </w:rPr>
                              <w:t>Look</w:t>
                            </w:r>
                          </w:p>
                          <w:p w14:paraId="2BE7330A" w14:textId="77777777" w:rsidR="00FB56E5" w:rsidRDefault="00FB56E5" w:rsidP="002F57E7">
                            <w:pPr>
                              <w:pStyle w:val="VCAAbody"/>
                              <w:rPr>
                                <w:lang w:val="en-AU"/>
                              </w:rPr>
                            </w:pPr>
                          </w:p>
                          <w:p w14:paraId="5F9DDD66" w14:textId="77777777" w:rsidR="00FB56E5" w:rsidRDefault="00FB56E5" w:rsidP="002F57E7">
                            <w:pPr>
                              <w:pStyle w:val="VCAAbody"/>
                              <w:rPr>
                                <w:lang w:val="en-AU"/>
                              </w:rPr>
                            </w:pPr>
                          </w:p>
                          <w:p w14:paraId="464378EE" w14:textId="77777777" w:rsidR="00FB56E5" w:rsidRPr="007555E8" w:rsidRDefault="00FB56E5" w:rsidP="002F57E7">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66C25B" id="Text Box 15" o:spid="_x0000_s1028" type="#_x0000_t202" style="position:absolute;margin-left:65pt;margin-top:547.55pt;width:137.7pt;height:37.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" fillcolor="white [3201]" strokecolor="#7f7f7f [1612]" strokeweight="3pt">
                <v:textbox>
                  <w:txbxContent>
                    <w:p w14:paraId="65EF6449" w14:textId="786D7F2E" w:rsidR="00FB56E5" w:rsidRDefault="00FB56E5" w:rsidP="002F57E7">
                      <w:pPr>
                        <w:pStyle w:val="VCAAbody"/>
                        <w:jc w:val="center"/>
                        <w:rPr>
                          <w:lang w:val="en-AU"/>
                        </w:rPr>
                      </w:pPr>
                      <w:r>
                        <w:rPr>
                          <w:lang w:val="en-AU"/>
                        </w:rPr>
                        <w:t>Look</w:t>
                      </w:r>
                    </w:p>
                    <w:p w14:paraId="2BE7330A" w14:textId="77777777" w:rsidR="00FB56E5" w:rsidRDefault="00FB56E5" w:rsidP="002F57E7">
                      <w:pPr>
                        <w:pStyle w:val="VCAAbody"/>
                        <w:rPr>
                          <w:lang w:val="en-AU"/>
                        </w:rPr>
                      </w:pPr>
                    </w:p>
                    <w:p w14:paraId="5F9DDD66" w14:textId="77777777" w:rsidR="00FB56E5" w:rsidRDefault="00FB56E5" w:rsidP="002F57E7">
                      <w:pPr>
                        <w:pStyle w:val="VCAAbody"/>
                        <w:rPr>
                          <w:lang w:val="en-AU"/>
                        </w:rPr>
                      </w:pPr>
                    </w:p>
                    <w:p w14:paraId="464378EE" w14:textId="77777777" w:rsidR="00FB56E5" w:rsidRPr="007555E8" w:rsidRDefault="00FB56E5" w:rsidP="002F57E7">
                      <w:pPr>
                        <w:rPr>
                          <w:lang w:val="en-AU"/>
                        </w:rPr>
                      </w:pPr>
                    </w:p>
                  </w:txbxContent>
                </v:textbox>
              </v:shape>
            </w:pict>
          </mc:Fallback>
        </mc:AlternateContent>
      </w:r>
      <w:r>
        <w:rPr>
          <w:noProof/>
          <w:lang w:val="en-AU" w:eastAsia="en-AU"/>
        </w:rPr>
        <mc:AlternateContent>
          <mc:Choice Requires="wps">
            <w:drawing>
              <wp:anchor distT="0" distB="0" distL="114300" distR="114300" simplePos="0" relativeHeight="251544064" behindDoc="0" locked="0" layoutInCell="1" allowOverlap="1" wp14:anchorId="5276257A" wp14:editId="5FFC1A4A">
                <wp:simplePos x="0" y="0"/>
                <wp:positionH relativeFrom="column">
                  <wp:posOffset>2240280</wp:posOffset>
                </wp:positionH>
                <wp:positionV relativeFrom="paragraph">
                  <wp:posOffset>637540</wp:posOffset>
                </wp:positionV>
                <wp:extent cx="1749365" cy="472655"/>
                <wp:effectExtent l="19050" t="19050" r="22860" b="22860"/>
                <wp:wrapNone/>
                <wp:docPr id="14" name="Text Box 14"/>
                <wp:cNvGraphicFramePr/>
                <a:graphic xmlns:a="http://schemas.openxmlformats.org/drawingml/2006/main">
                  <a:graphicData uri="http://schemas.microsoft.com/office/word/2010/wordprocessingShape">
                    <wps:wsp>
                      <wps:cNvSpPr txBox="1"/>
                      <wps:spPr>
                        <a:xfrm>
                          <a:off x="0" y="0"/>
                          <a:ext cx="1749365" cy="472655"/>
                        </a:xfrm>
                        <a:prstGeom prst="rect">
                          <a:avLst/>
                        </a:prstGeom>
                        <a:solidFill>
                          <a:schemeClr val="lt1"/>
                        </a:solidFill>
                        <a:ln w="38100">
                          <a:solidFill>
                            <a:schemeClr val="tx1">
                              <a:lumMod val="50000"/>
                              <a:lumOff val="50000"/>
                            </a:schemeClr>
                          </a:solidFill>
                        </a:ln>
                      </wps:spPr>
                      <wps:txbx>
                        <w:txbxContent>
                          <w:p w14:paraId="7B17B176" w14:textId="55F91C51" w:rsidR="00FB56E5" w:rsidRDefault="00FB56E5" w:rsidP="003F5242">
                            <w:pPr>
                              <w:pStyle w:val="VCAAbody"/>
                              <w:jc w:val="center"/>
                              <w:rPr>
                                <w:lang w:val="en-AU"/>
                              </w:rPr>
                            </w:pPr>
                            <w:r>
                              <w:rPr>
                                <w:lang w:val="en-AU"/>
                              </w:rPr>
                              <w:t>Information and claims</w:t>
                            </w:r>
                          </w:p>
                          <w:p w14:paraId="56FFFA6C" w14:textId="77777777" w:rsidR="00FB56E5" w:rsidRDefault="00FB56E5" w:rsidP="003F5242">
                            <w:pPr>
                              <w:pStyle w:val="VCAAbody"/>
                              <w:rPr>
                                <w:lang w:val="en-AU"/>
                              </w:rPr>
                            </w:pPr>
                          </w:p>
                          <w:p w14:paraId="3536D322" w14:textId="77777777" w:rsidR="00FB56E5" w:rsidRDefault="00FB56E5" w:rsidP="003F5242">
                            <w:pPr>
                              <w:pStyle w:val="VCAAbody"/>
                              <w:rPr>
                                <w:lang w:val="en-AU"/>
                              </w:rPr>
                            </w:pPr>
                          </w:p>
                          <w:p w14:paraId="134E8749" w14:textId="77777777" w:rsidR="00FB56E5" w:rsidRPr="007555E8" w:rsidRDefault="00FB56E5" w:rsidP="003F524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76257A" id="Text Box 14" o:spid="_x0000_s1029" type="#_x0000_t202" style="position:absolute;margin-left:176.4pt;margin-top:50.2pt;width:137.75pt;height:37.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" fillcolor="white [3201]" strokecolor="gray [1629]" strokeweight="3pt">
                <v:textbox>
                  <w:txbxContent>
                    <w:p w14:paraId="7B17B176" w14:textId="55F91C51" w:rsidR="00FB56E5" w:rsidRDefault="00FB56E5" w:rsidP="003F5242">
                      <w:pPr>
                        <w:pStyle w:val="VCAAbody"/>
                        <w:jc w:val="center"/>
                        <w:rPr>
                          <w:lang w:val="en-AU"/>
                        </w:rPr>
                      </w:pPr>
                      <w:r>
                        <w:rPr>
                          <w:lang w:val="en-AU"/>
                        </w:rPr>
                        <w:t>Information and claims</w:t>
                      </w:r>
                    </w:p>
                    <w:p w14:paraId="56FFFA6C" w14:textId="77777777" w:rsidR="00FB56E5" w:rsidRDefault="00FB56E5" w:rsidP="003F5242">
                      <w:pPr>
                        <w:pStyle w:val="VCAAbody"/>
                        <w:rPr>
                          <w:lang w:val="en-AU"/>
                        </w:rPr>
                      </w:pPr>
                    </w:p>
                    <w:p w14:paraId="3536D322" w14:textId="77777777" w:rsidR="00FB56E5" w:rsidRDefault="00FB56E5" w:rsidP="003F5242">
                      <w:pPr>
                        <w:pStyle w:val="VCAAbody"/>
                        <w:rPr>
                          <w:lang w:val="en-AU"/>
                        </w:rPr>
                      </w:pPr>
                    </w:p>
                    <w:p w14:paraId="134E8749" w14:textId="77777777" w:rsidR="00FB56E5" w:rsidRPr="007555E8" w:rsidRDefault="00FB56E5" w:rsidP="003F5242">
                      <w:pPr>
                        <w:rPr>
                          <w:lang w:val="en-AU"/>
                        </w:rPr>
                      </w:pPr>
                    </w:p>
                  </w:txbxContent>
                </v:textbox>
              </v:shape>
            </w:pict>
          </mc:Fallback>
        </mc:AlternateContent>
      </w:r>
      <w:r>
        <w:rPr>
          <w:noProof/>
          <w:lang w:val="en-AU" w:eastAsia="en-AU"/>
        </w:rPr>
        <mc:AlternateContent>
          <mc:Choice Requires="wps">
            <w:drawing>
              <wp:anchor distT="0" distB="0" distL="114300" distR="114300" simplePos="0" relativeHeight="251552256" behindDoc="0" locked="0" layoutInCell="1" allowOverlap="1" wp14:anchorId="3A8419AF" wp14:editId="1A15142B">
                <wp:simplePos x="0" y="0"/>
                <wp:positionH relativeFrom="column">
                  <wp:posOffset>-3810</wp:posOffset>
                </wp:positionH>
                <wp:positionV relativeFrom="paragraph">
                  <wp:posOffset>410210</wp:posOffset>
                </wp:positionV>
                <wp:extent cx="6357668" cy="7289321"/>
                <wp:effectExtent l="0" t="0" r="24130" b="26035"/>
                <wp:wrapNone/>
                <wp:docPr id="2" name="Rectangle: Rounded Corners 2" descr="Front-of-package label features"/>
                <wp:cNvGraphicFramePr/>
                <a:graphic xmlns:a="http://schemas.openxmlformats.org/drawingml/2006/main">
                  <a:graphicData uri="http://schemas.microsoft.com/office/word/2010/wordprocessingShape">
                    <wps:wsp>
                      <wps:cNvSpPr/>
                      <wps:spPr>
                        <a:xfrm>
                          <a:off x="0" y="0"/>
                          <a:ext cx="6357668" cy="72893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0BE04C4" id="Rectangle: Rounded Corners 2" o:spid="_x0000_s1026" alt="Front-of-package label features" style="position:absolute;margin-left:-.3pt;margin-top:32.3pt;width:500.6pt;height:573.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" filled="f" strokecolor="black [3213]" strokeweight="2pt"/>
            </w:pict>
          </mc:Fallback>
        </mc:AlternateContent>
      </w:r>
      <w:r>
        <w:t>Describe the following features of the front-of-package label. What are the messages?</w:t>
      </w:r>
    </w:p>
    <w:sectPr w:rsidR="007555E8" w:rsidRPr="007555E8" w:rsidSect="007555E8">
      <w:headerReference w:type="default" r:id="rId96"/>
      <w:pgSz w:w="11907" w:h="16840" w:code="9"/>
      <w:pgMar w:top="1134" w:right="1134" w:bottom="1134" w:left="1134" w:header="567" w:footer="283"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95EA2" w16cid:durableId="20E5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0583" w14:textId="77777777" w:rsidR="00FB56E5" w:rsidRDefault="00FB56E5" w:rsidP="00304EA1">
      <w:pPr>
        <w:spacing w:after="0" w:line="240" w:lineRule="auto"/>
      </w:pPr>
      <w:r>
        <w:separator/>
      </w:r>
    </w:p>
  </w:endnote>
  <w:endnote w:type="continuationSeparator" w:id="0">
    <w:p w14:paraId="3D590584" w14:textId="77777777" w:rsidR="00FB56E5" w:rsidRDefault="00FB56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D243" w14:textId="77777777" w:rsidR="00FB56E5" w:rsidRDefault="00FB56E5" w:rsidP="00D652E8">
    <w:pPr>
      <w:pStyle w:val="Footer"/>
      <w:tabs>
        <w:tab w:val="clear" w:pos="9026"/>
        <w:tab w:val="left" w:pos="567"/>
        <w:tab w:val="right" w:pos="11340"/>
      </w:tabs>
      <w:jc w:val="center"/>
    </w:pPr>
    <w:r>
      <w:rPr>
        <w:noProof/>
        <w:lang w:val="en-AU" w:eastAsia="en-AU"/>
      </w:rPr>
      <w:drawing>
        <wp:inline distT="0" distB="0" distL="0" distR="0" wp14:anchorId="4DF256A1" wp14:editId="64F2303C">
          <wp:extent cx="6840000" cy="1560641"/>
          <wp:effectExtent l="0" t="0" r="0" b="1905"/>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C" w14:textId="77777777" w:rsidR="00FB56E5" w:rsidRDefault="00FB56E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5D3F" w14:textId="602F32E6" w:rsidR="00FB56E5" w:rsidRPr="00215A25" w:rsidRDefault="00FB56E5" w:rsidP="00215A25">
    <w:pPr>
      <w:pStyle w:val="Footer"/>
      <w:rPr>
        <w:sz w:val="18"/>
        <w:szCs w:val="18"/>
      </w:rPr>
    </w:pPr>
    <w:r w:rsidRPr="00215A25">
      <w:rPr>
        <w:color w:val="999999"/>
        <w:sz w:val="18"/>
        <w:szCs w:val="18"/>
      </w:rPr>
      <w:t xml:space="preserve">© </w:t>
    </w:r>
    <w:hyperlink r:id="rId1" w:history="1">
      <w:r w:rsidRPr="00215A25">
        <w:rPr>
          <w:rStyle w:val="Hyperlink"/>
          <w:sz w:val="18"/>
          <w:szCs w:val="18"/>
        </w:rPr>
        <w:t>VCAA</w:t>
      </w:r>
    </w:hyperlink>
    <w:r w:rsidRPr="00215A25">
      <w:rPr>
        <w:sz w:val="18"/>
        <w:szCs w:val="18"/>
      </w:rPr>
      <w:t xml:space="preserve"> </w:t>
    </w:r>
    <w:r w:rsidRPr="00215A25">
      <w:rPr>
        <w:noProof/>
        <w:sz w:val="18"/>
        <w:szCs w:val="18"/>
      </w:rPr>
      <w:t xml:space="preserve"> </w:t>
    </w:r>
    <w:r w:rsidRPr="00215A25">
      <w:rPr>
        <w:noProof/>
        <w:sz w:val="18"/>
        <w:szCs w:val="18"/>
      </w:rPr>
      <w:tab/>
      <w:t xml:space="preserve">Page </w:t>
    </w:r>
    <w:r w:rsidRPr="00215A25">
      <w:rPr>
        <w:noProof/>
        <w:sz w:val="18"/>
        <w:szCs w:val="18"/>
      </w:rPr>
      <w:fldChar w:fldCharType="begin"/>
    </w:r>
    <w:r w:rsidRPr="00215A25">
      <w:rPr>
        <w:noProof/>
        <w:sz w:val="18"/>
        <w:szCs w:val="18"/>
      </w:rPr>
      <w:instrText xml:space="preserve"> PAGE   \* MERGEFORMAT </w:instrText>
    </w:r>
    <w:r w:rsidRPr="00215A25">
      <w:rPr>
        <w:noProof/>
        <w:sz w:val="18"/>
        <w:szCs w:val="18"/>
      </w:rPr>
      <w:fldChar w:fldCharType="separate"/>
    </w:r>
    <w:r w:rsidR="00A24C19">
      <w:rPr>
        <w:noProof/>
        <w:sz w:val="18"/>
        <w:szCs w:val="18"/>
      </w:rPr>
      <w:t>16</w:t>
    </w:r>
    <w:r w:rsidRPr="00215A25">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BB15" w14:textId="77777777" w:rsidR="00FB56E5" w:rsidRDefault="00FB56E5" w:rsidP="00050D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0581" w14:textId="77777777" w:rsidR="00FB56E5" w:rsidRDefault="00FB56E5" w:rsidP="00304EA1">
      <w:pPr>
        <w:spacing w:after="0" w:line="240" w:lineRule="auto"/>
      </w:pPr>
      <w:r>
        <w:separator/>
      </w:r>
    </w:p>
  </w:footnote>
  <w:footnote w:type="continuationSeparator" w:id="0">
    <w:p w14:paraId="3D590582" w14:textId="77777777" w:rsidR="00FB56E5" w:rsidRDefault="00FB56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82B0" w14:textId="72B358D8" w:rsidR="00FB56E5" w:rsidRDefault="00FB56E5" w:rsidP="00D865F0">
    <w:pPr>
      <w:tabs>
        <w:tab w:val="center" w:pos="4513"/>
        <w:tab w:val="right" w:pos="9026"/>
      </w:tabs>
      <w:spacing w:after="0" w:line="240" w:lineRule="auto"/>
      <w:ind w:left="851" w:firstLine="283"/>
      <w:rPr>
        <w:rFonts w:ascii="Arial" w:eastAsia="Arial" w:hAnsi="Arial" w:cs="Times New Roman"/>
        <w:lang w:val="en-AU"/>
      </w:rPr>
    </w:pPr>
    <w:r>
      <w:rPr>
        <w:rFonts w:ascii="Arial" w:eastAsia="Arial" w:hAnsi="Arial" w:cs="Times New Roman"/>
        <w:lang w:val="en-AU"/>
      </w:rPr>
      <w:t>Food Labelling Practices, Levels 7 and 8</w:t>
    </w:r>
  </w:p>
  <w:p w14:paraId="47A78070" w14:textId="77777777" w:rsidR="00FB56E5" w:rsidRPr="00D86DE4" w:rsidRDefault="00FB56E5"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6A4" w14:textId="77777777" w:rsidR="00FB56E5" w:rsidRDefault="00FB56E5" w:rsidP="00D652E8">
    <w:pPr>
      <w:pStyle w:val="Header"/>
      <w:tabs>
        <w:tab w:val="left" w:pos="567"/>
      </w:tabs>
      <w:jc w:val="center"/>
    </w:pPr>
    <w:r>
      <w:rPr>
        <w:noProof/>
        <w:lang w:val="en-AU" w:eastAsia="en-AU"/>
      </w:rPr>
      <w:drawing>
        <wp:inline distT="0" distB="0" distL="0" distR="0" wp14:anchorId="3AF340EE" wp14:editId="210EC042">
          <wp:extent cx="6839140" cy="828987"/>
          <wp:effectExtent l="0" t="0" r="0" b="9525"/>
          <wp:docPr id="5" name="Picture 5"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B" w14:textId="0D3C5523" w:rsidR="00FB56E5" w:rsidRPr="00A77F1C" w:rsidRDefault="00FB56E5" w:rsidP="00A77F1C">
    <w:pPr>
      <w:pStyle w:val="VCAAcaptionsandfootnote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CF28" w14:textId="77777777" w:rsidR="00264F64" w:rsidRDefault="00264F64" w:rsidP="00264F64">
    <w:pPr>
      <w:tabs>
        <w:tab w:val="center" w:pos="4513"/>
        <w:tab w:val="right" w:pos="9026"/>
      </w:tabs>
      <w:spacing w:after="0" w:line="240" w:lineRule="auto"/>
      <w:ind w:left="993"/>
      <w:rPr>
        <w:rFonts w:ascii="Arial" w:eastAsia="Arial" w:hAnsi="Arial" w:cs="Times New Roman"/>
        <w:lang w:val="en-AU"/>
      </w:rPr>
    </w:pPr>
    <w:r>
      <w:rPr>
        <w:rFonts w:ascii="Arial" w:eastAsia="Arial" w:hAnsi="Arial" w:cs="Times New Roman"/>
        <w:lang w:val="en-AU"/>
      </w:rPr>
      <w:t>Food labelling practices, Levels 7 and 8</w:t>
    </w:r>
  </w:p>
  <w:p w14:paraId="0D6DF77C" w14:textId="1D38D8A8" w:rsidR="00FB56E5" w:rsidRPr="00264F64" w:rsidRDefault="00FB56E5" w:rsidP="00264F64">
    <w:pPr>
      <w:tabs>
        <w:tab w:val="center" w:pos="4513"/>
        <w:tab w:val="right" w:pos="9026"/>
      </w:tabs>
      <w:spacing w:after="0" w:line="240" w:lineRule="auto"/>
      <w:rPr>
        <w:rFonts w:ascii="Arial" w:eastAsia="Arial" w:hAnsi="Arial" w:cs="Times New Roman"/>
        <w:lang w:val="en-A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575F" w14:textId="6FA44FAE" w:rsidR="00FB56E5" w:rsidRDefault="00316B13" w:rsidP="00D865F0">
    <w:pPr>
      <w:tabs>
        <w:tab w:val="center" w:pos="4513"/>
        <w:tab w:val="right" w:pos="9026"/>
      </w:tabs>
      <w:spacing w:after="0" w:line="240" w:lineRule="auto"/>
      <w:rPr>
        <w:rFonts w:ascii="Arial" w:eastAsia="Arial" w:hAnsi="Arial" w:cs="Times New Roman"/>
        <w:lang w:val="en-AU"/>
      </w:rPr>
    </w:pPr>
    <w:r>
      <w:rPr>
        <w:rFonts w:ascii="Arial" w:eastAsia="Arial" w:hAnsi="Arial" w:cs="Times New Roman"/>
        <w:lang w:val="en-AU"/>
      </w:rPr>
      <w:t>Food labelling p</w:t>
    </w:r>
    <w:r w:rsidR="00FB56E5">
      <w:rPr>
        <w:rFonts w:ascii="Arial" w:eastAsia="Arial" w:hAnsi="Arial" w:cs="Times New Roman"/>
        <w:lang w:val="en-AU"/>
      </w:rPr>
      <w:t>ractices, Levels 7 and 8</w:t>
    </w:r>
  </w:p>
  <w:p w14:paraId="0D91AED0" w14:textId="77777777" w:rsidR="00264F64" w:rsidRDefault="00264F64" w:rsidP="00D865F0">
    <w:pPr>
      <w:tabs>
        <w:tab w:val="center" w:pos="4513"/>
        <w:tab w:val="right" w:pos="9026"/>
      </w:tabs>
      <w:spacing w:after="0" w:line="240" w:lineRule="auto"/>
      <w:rPr>
        <w:rFonts w:ascii="Arial" w:eastAsia="Arial" w:hAnsi="Arial" w:cs="Times New Roman"/>
        <w:lang w:val="en-AU"/>
      </w:rPr>
    </w:pPr>
  </w:p>
  <w:p w14:paraId="1235AD62" w14:textId="77777777" w:rsidR="00FB56E5" w:rsidRPr="00D86DE4" w:rsidRDefault="00FB56E5" w:rsidP="001363D1">
    <w:pPr>
      <w:pStyle w:val="VCAAcaptionsandfootnotes"/>
      <w:tabs>
        <w:tab w:val="left" w:pos="3255"/>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A83"/>
    <w:multiLevelType w:val="hybridMultilevel"/>
    <w:tmpl w:val="CCA4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655ED8"/>
    <w:multiLevelType w:val="hybridMultilevel"/>
    <w:tmpl w:val="24D6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3F5ABC26"/>
    <w:lvl w:ilvl="0" w:tplc="B12C8ED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8B4147"/>
    <w:multiLevelType w:val="hybridMultilevel"/>
    <w:tmpl w:val="C85607A8"/>
    <w:lvl w:ilvl="0" w:tplc="256E4A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791DC1"/>
    <w:multiLevelType w:val="hybridMultilevel"/>
    <w:tmpl w:val="43A6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0E7188A"/>
    <w:multiLevelType w:val="hybridMultilevel"/>
    <w:tmpl w:val="4256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000B0A"/>
    <w:multiLevelType w:val="hybridMultilevel"/>
    <w:tmpl w:val="5C5A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C7F3246"/>
    <w:multiLevelType w:val="hybridMultilevel"/>
    <w:tmpl w:val="D020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AC0A82"/>
    <w:multiLevelType w:val="hybridMultilevel"/>
    <w:tmpl w:val="AD3A2A5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FDC3D73"/>
    <w:multiLevelType w:val="hybridMultilevel"/>
    <w:tmpl w:val="3208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872B6C"/>
    <w:multiLevelType w:val="hybridMultilevel"/>
    <w:tmpl w:val="E5081812"/>
    <w:lvl w:ilvl="0" w:tplc="B878633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7FF3E5B"/>
    <w:multiLevelType w:val="hybridMultilevel"/>
    <w:tmpl w:val="F96070B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hint="default"/>
      </w:rPr>
    </w:lvl>
    <w:lvl w:ilvl="6" w:tplc="04090001">
      <w:start w:val="1"/>
      <w:numFmt w:val="bullet"/>
      <w:lvlText w:val=""/>
      <w:lvlJc w:val="left"/>
      <w:pPr>
        <w:ind w:left="5075" w:hanging="360"/>
      </w:pPr>
      <w:rPr>
        <w:rFonts w:ascii="Symbol" w:hAnsi="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hint="default"/>
      </w:rPr>
    </w:lvl>
  </w:abstractNum>
  <w:abstractNum w:abstractNumId="15" w15:restartNumberingAfterBreak="0">
    <w:nsid w:val="7AC77816"/>
    <w:multiLevelType w:val="hybridMultilevel"/>
    <w:tmpl w:val="50E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2"/>
  </w:num>
  <w:num w:numId="5">
    <w:abstractNumId w:val="11"/>
  </w:num>
  <w:num w:numId="6">
    <w:abstractNumId w:val="10"/>
  </w:num>
  <w:num w:numId="7">
    <w:abstractNumId w:val="15"/>
  </w:num>
  <w:num w:numId="8">
    <w:abstractNumId w:val="6"/>
  </w:num>
  <w:num w:numId="9">
    <w:abstractNumId w:val="7"/>
  </w:num>
  <w:num w:numId="10">
    <w:abstractNumId w:val="3"/>
  </w:num>
  <w:num w:numId="11">
    <w:abstractNumId w:val="9"/>
  </w:num>
  <w:num w:numId="12">
    <w:abstractNumId w:val="12"/>
  </w:num>
  <w:num w:numId="13">
    <w:abstractNumId w:val="4"/>
  </w:num>
  <w:num w:numId="14">
    <w:abstractNumId w:val="2"/>
  </w:num>
  <w:num w:numId="15">
    <w:abstractNumId w:val="0"/>
  </w:num>
  <w:num w:numId="16">
    <w:abstractNumId w:val="14"/>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oNotTrackFormattin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9"/>
    <w:rsid w:val="00002D86"/>
    <w:rsid w:val="0000638F"/>
    <w:rsid w:val="00017A1D"/>
    <w:rsid w:val="00020C5A"/>
    <w:rsid w:val="00024226"/>
    <w:rsid w:val="00027578"/>
    <w:rsid w:val="00030340"/>
    <w:rsid w:val="0003575C"/>
    <w:rsid w:val="0004660E"/>
    <w:rsid w:val="00050DFF"/>
    <w:rsid w:val="0005780E"/>
    <w:rsid w:val="000616F5"/>
    <w:rsid w:val="000627E9"/>
    <w:rsid w:val="000628F0"/>
    <w:rsid w:val="000800BF"/>
    <w:rsid w:val="00083DB2"/>
    <w:rsid w:val="000852A1"/>
    <w:rsid w:val="000862FB"/>
    <w:rsid w:val="000914EE"/>
    <w:rsid w:val="000A71F7"/>
    <w:rsid w:val="000B07FA"/>
    <w:rsid w:val="000C1241"/>
    <w:rsid w:val="000C1F12"/>
    <w:rsid w:val="000C634D"/>
    <w:rsid w:val="000D2466"/>
    <w:rsid w:val="000E205C"/>
    <w:rsid w:val="000E3C48"/>
    <w:rsid w:val="000E3D23"/>
    <w:rsid w:val="000F09E4"/>
    <w:rsid w:val="000F16FD"/>
    <w:rsid w:val="000F1D5C"/>
    <w:rsid w:val="000F2F13"/>
    <w:rsid w:val="000F3A47"/>
    <w:rsid w:val="000F4525"/>
    <w:rsid w:val="001038AA"/>
    <w:rsid w:val="00121EFC"/>
    <w:rsid w:val="0012390E"/>
    <w:rsid w:val="001363D1"/>
    <w:rsid w:val="00150D72"/>
    <w:rsid w:val="0016355E"/>
    <w:rsid w:val="00163FEA"/>
    <w:rsid w:val="00164ED8"/>
    <w:rsid w:val="00166F98"/>
    <w:rsid w:val="00167DF0"/>
    <w:rsid w:val="00176793"/>
    <w:rsid w:val="001807AA"/>
    <w:rsid w:val="00182B7F"/>
    <w:rsid w:val="001856B9"/>
    <w:rsid w:val="001A1020"/>
    <w:rsid w:val="001C2FB6"/>
    <w:rsid w:val="001C4CB3"/>
    <w:rsid w:val="001C58D1"/>
    <w:rsid w:val="001D0BDF"/>
    <w:rsid w:val="001D0D05"/>
    <w:rsid w:val="001E2C90"/>
    <w:rsid w:val="001F4861"/>
    <w:rsid w:val="001F61B3"/>
    <w:rsid w:val="00202720"/>
    <w:rsid w:val="00205431"/>
    <w:rsid w:val="00211E1B"/>
    <w:rsid w:val="00215A25"/>
    <w:rsid w:val="00216AD2"/>
    <w:rsid w:val="002214BA"/>
    <w:rsid w:val="002279BA"/>
    <w:rsid w:val="002329F3"/>
    <w:rsid w:val="002432EE"/>
    <w:rsid w:val="00243F0D"/>
    <w:rsid w:val="00244B0A"/>
    <w:rsid w:val="002647BB"/>
    <w:rsid w:val="00264F64"/>
    <w:rsid w:val="00267C79"/>
    <w:rsid w:val="002754C1"/>
    <w:rsid w:val="00277F02"/>
    <w:rsid w:val="002841C8"/>
    <w:rsid w:val="0028516B"/>
    <w:rsid w:val="00291C6C"/>
    <w:rsid w:val="002A3198"/>
    <w:rsid w:val="002A5AA3"/>
    <w:rsid w:val="002A7070"/>
    <w:rsid w:val="002B1E9E"/>
    <w:rsid w:val="002C6F90"/>
    <w:rsid w:val="002C7153"/>
    <w:rsid w:val="002D6208"/>
    <w:rsid w:val="002D6775"/>
    <w:rsid w:val="002F0C48"/>
    <w:rsid w:val="002F27EC"/>
    <w:rsid w:val="002F57E7"/>
    <w:rsid w:val="002F5B94"/>
    <w:rsid w:val="00301780"/>
    <w:rsid w:val="00302FB8"/>
    <w:rsid w:val="00304EA1"/>
    <w:rsid w:val="003064E5"/>
    <w:rsid w:val="00314D81"/>
    <w:rsid w:val="00315091"/>
    <w:rsid w:val="0031607E"/>
    <w:rsid w:val="003168E3"/>
    <w:rsid w:val="00316B13"/>
    <w:rsid w:val="00320859"/>
    <w:rsid w:val="00322FC6"/>
    <w:rsid w:val="00327650"/>
    <w:rsid w:val="00340A83"/>
    <w:rsid w:val="00367596"/>
    <w:rsid w:val="00391986"/>
    <w:rsid w:val="00392005"/>
    <w:rsid w:val="0039606D"/>
    <w:rsid w:val="00397C88"/>
    <w:rsid w:val="003A089C"/>
    <w:rsid w:val="003D57A7"/>
    <w:rsid w:val="003D71DF"/>
    <w:rsid w:val="003E4743"/>
    <w:rsid w:val="003F5242"/>
    <w:rsid w:val="00404C0D"/>
    <w:rsid w:val="00412F60"/>
    <w:rsid w:val="00417AA3"/>
    <w:rsid w:val="00434715"/>
    <w:rsid w:val="00434FEF"/>
    <w:rsid w:val="00440B32"/>
    <w:rsid w:val="00444619"/>
    <w:rsid w:val="004521D1"/>
    <w:rsid w:val="004554E2"/>
    <w:rsid w:val="0046078D"/>
    <w:rsid w:val="00462EA7"/>
    <w:rsid w:val="00465820"/>
    <w:rsid w:val="00465943"/>
    <w:rsid w:val="00475B31"/>
    <w:rsid w:val="004777B6"/>
    <w:rsid w:val="00486B26"/>
    <w:rsid w:val="00490726"/>
    <w:rsid w:val="00492FFC"/>
    <w:rsid w:val="00493A7C"/>
    <w:rsid w:val="004A2ED8"/>
    <w:rsid w:val="004A56BF"/>
    <w:rsid w:val="004B0FF4"/>
    <w:rsid w:val="004B2534"/>
    <w:rsid w:val="004C1211"/>
    <w:rsid w:val="004C205B"/>
    <w:rsid w:val="004C70EF"/>
    <w:rsid w:val="004D131B"/>
    <w:rsid w:val="004D4C18"/>
    <w:rsid w:val="004E1132"/>
    <w:rsid w:val="004F01A5"/>
    <w:rsid w:val="004F029D"/>
    <w:rsid w:val="004F5BDA"/>
    <w:rsid w:val="005015DD"/>
    <w:rsid w:val="005033A0"/>
    <w:rsid w:val="00503CBE"/>
    <w:rsid w:val="0051631E"/>
    <w:rsid w:val="00517DAC"/>
    <w:rsid w:val="005201F3"/>
    <w:rsid w:val="00531440"/>
    <w:rsid w:val="0054256C"/>
    <w:rsid w:val="00542659"/>
    <w:rsid w:val="00547EF3"/>
    <w:rsid w:val="00550046"/>
    <w:rsid w:val="00563597"/>
    <w:rsid w:val="00566029"/>
    <w:rsid w:val="00572377"/>
    <w:rsid w:val="005803C9"/>
    <w:rsid w:val="00582556"/>
    <w:rsid w:val="00586BFF"/>
    <w:rsid w:val="005923CB"/>
    <w:rsid w:val="0059662F"/>
    <w:rsid w:val="005B089C"/>
    <w:rsid w:val="005B391B"/>
    <w:rsid w:val="005C2C24"/>
    <w:rsid w:val="005D3D78"/>
    <w:rsid w:val="005D4C51"/>
    <w:rsid w:val="005E2EF0"/>
    <w:rsid w:val="005E633F"/>
    <w:rsid w:val="005E762D"/>
    <w:rsid w:val="005F2332"/>
    <w:rsid w:val="0060566F"/>
    <w:rsid w:val="00613E9C"/>
    <w:rsid w:val="00621305"/>
    <w:rsid w:val="0062553D"/>
    <w:rsid w:val="00634764"/>
    <w:rsid w:val="00636D51"/>
    <w:rsid w:val="00640BCB"/>
    <w:rsid w:val="006447D5"/>
    <w:rsid w:val="00650D9A"/>
    <w:rsid w:val="00652CB0"/>
    <w:rsid w:val="006625F5"/>
    <w:rsid w:val="00665E92"/>
    <w:rsid w:val="0069146E"/>
    <w:rsid w:val="00693FFD"/>
    <w:rsid w:val="006A2E04"/>
    <w:rsid w:val="006B57DB"/>
    <w:rsid w:val="006C3034"/>
    <w:rsid w:val="006D2159"/>
    <w:rsid w:val="006D764C"/>
    <w:rsid w:val="006F5551"/>
    <w:rsid w:val="006F5DE2"/>
    <w:rsid w:val="006F787C"/>
    <w:rsid w:val="00702636"/>
    <w:rsid w:val="00702B12"/>
    <w:rsid w:val="00703A6E"/>
    <w:rsid w:val="007061F9"/>
    <w:rsid w:val="007117ED"/>
    <w:rsid w:val="00714643"/>
    <w:rsid w:val="0071657E"/>
    <w:rsid w:val="007168F6"/>
    <w:rsid w:val="00722A8C"/>
    <w:rsid w:val="00724507"/>
    <w:rsid w:val="0073370D"/>
    <w:rsid w:val="00734170"/>
    <w:rsid w:val="007345FC"/>
    <w:rsid w:val="00735705"/>
    <w:rsid w:val="00736F78"/>
    <w:rsid w:val="007405DA"/>
    <w:rsid w:val="00750E5D"/>
    <w:rsid w:val="007555E8"/>
    <w:rsid w:val="00757531"/>
    <w:rsid w:val="00757F52"/>
    <w:rsid w:val="00760422"/>
    <w:rsid w:val="00764940"/>
    <w:rsid w:val="007719E3"/>
    <w:rsid w:val="00771DE9"/>
    <w:rsid w:val="00773E6C"/>
    <w:rsid w:val="00783CE4"/>
    <w:rsid w:val="007A24FE"/>
    <w:rsid w:val="007A2D83"/>
    <w:rsid w:val="007B30D8"/>
    <w:rsid w:val="007B55C3"/>
    <w:rsid w:val="007D4FB6"/>
    <w:rsid w:val="007E1ED2"/>
    <w:rsid w:val="007E371E"/>
    <w:rsid w:val="007E43CA"/>
    <w:rsid w:val="007F03F8"/>
    <w:rsid w:val="007F1D0A"/>
    <w:rsid w:val="007F3965"/>
    <w:rsid w:val="00801548"/>
    <w:rsid w:val="008016A1"/>
    <w:rsid w:val="0080594F"/>
    <w:rsid w:val="00811829"/>
    <w:rsid w:val="008138EA"/>
    <w:rsid w:val="00813C37"/>
    <w:rsid w:val="008154B5"/>
    <w:rsid w:val="0082169F"/>
    <w:rsid w:val="00823962"/>
    <w:rsid w:val="00830D77"/>
    <w:rsid w:val="008375FE"/>
    <w:rsid w:val="0084056F"/>
    <w:rsid w:val="008421C8"/>
    <w:rsid w:val="00850219"/>
    <w:rsid w:val="00852578"/>
    <w:rsid w:val="00852719"/>
    <w:rsid w:val="00852B62"/>
    <w:rsid w:val="00853A48"/>
    <w:rsid w:val="008575DE"/>
    <w:rsid w:val="00857BF9"/>
    <w:rsid w:val="00860115"/>
    <w:rsid w:val="008715F5"/>
    <w:rsid w:val="00880792"/>
    <w:rsid w:val="0088765A"/>
    <w:rsid w:val="0088783C"/>
    <w:rsid w:val="008916D3"/>
    <w:rsid w:val="008955EB"/>
    <w:rsid w:val="0089628D"/>
    <w:rsid w:val="00896CDC"/>
    <w:rsid w:val="008A11A1"/>
    <w:rsid w:val="008A34BD"/>
    <w:rsid w:val="008A3F32"/>
    <w:rsid w:val="008B0630"/>
    <w:rsid w:val="008B1C36"/>
    <w:rsid w:val="008C78D8"/>
    <w:rsid w:val="008D6D4E"/>
    <w:rsid w:val="008D7B69"/>
    <w:rsid w:val="008E603D"/>
    <w:rsid w:val="009040BC"/>
    <w:rsid w:val="0092268E"/>
    <w:rsid w:val="009370BC"/>
    <w:rsid w:val="009405B0"/>
    <w:rsid w:val="009427DA"/>
    <w:rsid w:val="0094703A"/>
    <w:rsid w:val="0096074C"/>
    <w:rsid w:val="009618FD"/>
    <w:rsid w:val="0096516E"/>
    <w:rsid w:val="0098445D"/>
    <w:rsid w:val="009867C4"/>
    <w:rsid w:val="0098739B"/>
    <w:rsid w:val="00991B93"/>
    <w:rsid w:val="009A3759"/>
    <w:rsid w:val="009A711D"/>
    <w:rsid w:val="009B10C2"/>
    <w:rsid w:val="009B245C"/>
    <w:rsid w:val="009B5ACC"/>
    <w:rsid w:val="009C1C16"/>
    <w:rsid w:val="009C5386"/>
    <w:rsid w:val="009C57E3"/>
    <w:rsid w:val="009D34A1"/>
    <w:rsid w:val="009E424F"/>
    <w:rsid w:val="00A04273"/>
    <w:rsid w:val="00A162B3"/>
    <w:rsid w:val="00A17661"/>
    <w:rsid w:val="00A227B9"/>
    <w:rsid w:val="00A24B2D"/>
    <w:rsid w:val="00A24C19"/>
    <w:rsid w:val="00A40966"/>
    <w:rsid w:val="00A45BDC"/>
    <w:rsid w:val="00A5644C"/>
    <w:rsid w:val="00A74C4A"/>
    <w:rsid w:val="00A77F1C"/>
    <w:rsid w:val="00A8753B"/>
    <w:rsid w:val="00A921E0"/>
    <w:rsid w:val="00AA5226"/>
    <w:rsid w:val="00AA6DCF"/>
    <w:rsid w:val="00AB03B1"/>
    <w:rsid w:val="00AB2543"/>
    <w:rsid w:val="00AE3779"/>
    <w:rsid w:val="00AF1303"/>
    <w:rsid w:val="00AF1B9E"/>
    <w:rsid w:val="00AF4B2C"/>
    <w:rsid w:val="00B0738F"/>
    <w:rsid w:val="00B13645"/>
    <w:rsid w:val="00B26601"/>
    <w:rsid w:val="00B275F7"/>
    <w:rsid w:val="00B32078"/>
    <w:rsid w:val="00B352A6"/>
    <w:rsid w:val="00B41951"/>
    <w:rsid w:val="00B44403"/>
    <w:rsid w:val="00B45199"/>
    <w:rsid w:val="00B45F66"/>
    <w:rsid w:val="00B477F1"/>
    <w:rsid w:val="00B508A2"/>
    <w:rsid w:val="00B53229"/>
    <w:rsid w:val="00B5500C"/>
    <w:rsid w:val="00B62480"/>
    <w:rsid w:val="00B6353D"/>
    <w:rsid w:val="00B65CD8"/>
    <w:rsid w:val="00B716FF"/>
    <w:rsid w:val="00B746A9"/>
    <w:rsid w:val="00B74756"/>
    <w:rsid w:val="00B76235"/>
    <w:rsid w:val="00B77AF9"/>
    <w:rsid w:val="00B81B70"/>
    <w:rsid w:val="00BA4582"/>
    <w:rsid w:val="00BB238F"/>
    <w:rsid w:val="00BB2D8B"/>
    <w:rsid w:val="00BC32E2"/>
    <w:rsid w:val="00BD0724"/>
    <w:rsid w:val="00BE5521"/>
    <w:rsid w:val="00BE55B4"/>
    <w:rsid w:val="00C07962"/>
    <w:rsid w:val="00C22EE7"/>
    <w:rsid w:val="00C33DC5"/>
    <w:rsid w:val="00C52E4D"/>
    <w:rsid w:val="00C53263"/>
    <w:rsid w:val="00C75BC5"/>
    <w:rsid w:val="00C75F1D"/>
    <w:rsid w:val="00C77A2D"/>
    <w:rsid w:val="00C805B2"/>
    <w:rsid w:val="00C87647"/>
    <w:rsid w:val="00C95B05"/>
    <w:rsid w:val="00CB55C2"/>
    <w:rsid w:val="00CB5F55"/>
    <w:rsid w:val="00CC31C3"/>
    <w:rsid w:val="00CC53F9"/>
    <w:rsid w:val="00CD454F"/>
    <w:rsid w:val="00CD7852"/>
    <w:rsid w:val="00CE4547"/>
    <w:rsid w:val="00CE57F0"/>
    <w:rsid w:val="00CF0BB8"/>
    <w:rsid w:val="00CF4F9D"/>
    <w:rsid w:val="00CF7CCB"/>
    <w:rsid w:val="00D1511A"/>
    <w:rsid w:val="00D31566"/>
    <w:rsid w:val="00D338E4"/>
    <w:rsid w:val="00D34B26"/>
    <w:rsid w:val="00D35538"/>
    <w:rsid w:val="00D51947"/>
    <w:rsid w:val="00D532F0"/>
    <w:rsid w:val="00D5567F"/>
    <w:rsid w:val="00D61490"/>
    <w:rsid w:val="00D652E8"/>
    <w:rsid w:val="00D65BE2"/>
    <w:rsid w:val="00D755F8"/>
    <w:rsid w:val="00D75F75"/>
    <w:rsid w:val="00D77413"/>
    <w:rsid w:val="00D82759"/>
    <w:rsid w:val="00D865F0"/>
    <w:rsid w:val="00D86DE4"/>
    <w:rsid w:val="00D91CAB"/>
    <w:rsid w:val="00D93A00"/>
    <w:rsid w:val="00D941C2"/>
    <w:rsid w:val="00D95C3E"/>
    <w:rsid w:val="00DA2BF0"/>
    <w:rsid w:val="00DA503D"/>
    <w:rsid w:val="00DB1C96"/>
    <w:rsid w:val="00DB1E82"/>
    <w:rsid w:val="00DC01E9"/>
    <w:rsid w:val="00DC632A"/>
    <w:rsid w:val="00DD1DED"/>
    <w:rsid w:val="00DE116A"/>
    <w:rsid w:val="00DE1185"/>
    <w:rsid w:val="00DE2DC6"/>
    <w:rsid w:val="00DE503C"/>
    <w:rsid w:val="00DF0C19"/>
    <w:rsid w:val="00DF328D"/>
    <w:rsid w:val="00DF4B17"/>
    <w:rsid w:val="00E04694"/>
    <w:rsid w:val="00E0578A"/>
    <w:rsid w:val="00E12F3B"/>
    <w:rsid w:val="00E139C5"/>
    <w:rsid w:val="00E13C00"/>
    <w:rsid w:val="00E162D2"/>
    <w:rsid w:val="00E17536"/>
    <w:rsid w:val="00E20819"/>
    <w:rsid w:val="00E23F1D"/>
    <w:rsid w:val="00E36361"/>
    <w:rsid w:val="00E36F08"/>
    <w:rsid w:val="00E42941"/>
    <w:rsid w:val="00E43BDE"/>
    <w:rsid w:val="00E55AE9"/>
    <w:rsid w:val="00E5751B"/>
    <w:rsid w:val="00E725C5"/>
    <w:rsid w:val="00E728D5"/>
    <w:rsid w:val="00E7703F"/>
    <w:rsid w:val="00E868FE"/>
    <w:rsid w:val="00E8793F"/>
    <w:rsid w:val="00E90A60"/>
    <w:rsid w:val="00E91F53"/>
    <w:rsid w:val="00EB1CC2"/>
    <w:rsid w:val="00EB3E4C"/>
    <w:rsid w:val="00EB412E"/>
    <w:rsid w:val="00EB5B9D"/>
    <w:rsid w:val="00EB63A0"/>
    <w:rsid w:val="00EC3B74"/>
    <w:rsid w:val="00EC3B7C"/>
    <w:rsid w:val="00EC41F0"/>
    <w:rsid w:val="00ED47BC"/>
    <w:rsid w:val="00EE58FC"/>
    <w:rsid w:val="00EE6038"/>
    <w:rsid w:val="00EF1936"/>
    <w:rsid w:val="00EF4ADF"/>
    <w:rsid w:val="00F1520E"/>
    <w:rsid w:val="00F15E00"/>
    <w:rsid w:val="00F24A26"/>
    <w:rsid w:val="00F26ADA"/>
    <w:rsid w:val="00F31A39"/>
    <w:rsid w:val="00F337AC"/>
    <w:rsid w:val="00F40D53"/>
    <w:rsid w:val="00F421DA"/>
    <w:rsid w:val="00F4525C"/>
    <w:rsid w:val="00F45A79"/>
    <w:rsid w:val="00F464D8"/>
    <w:rsid w:val="00F61B8A"/>
    <w:rsid w:val="00F67EFC"/>
    <w:rsid w:val="00F70E0B"/>
    <w:rsid w:val="00F75391"/>
    <w:rsid w:val="00F75E5D"/>
    <w:rsid w:val="00F848B9"/>
    <w:rsid w:val="00F92978"/>
    <w:rsid w:val="00F93694"/>
    <w:rsid w:val="00F95799"/>
    <w:rsid w:val="00FA080C"/>
    <w:rsid w:val="00FA68A4"/>
    <w:rsid w:val="00FB56CD"/>
    <w:rsid w:val="00FB56E5"/>
    <w:rsid w:val="00FC2FF6"/>
    <w:rsid w:val="00FD1C20"/>
    <w:rsid w:val="00FD2E92"/>
    <w:rsid w:val="00FE2B47"/>
    <w:rsid w:val="00FF072C"/>
    <w:rsid w:val="00FF08AF"/>
    <w:rsid w:val="00FF2111"/>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590513"/>
  <w15:docId w15:val="{A541E761-1BE9-4A66-9865-881BCF1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B55C2"/>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F848B9"/>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2D6208"/>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50DFF"/>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563597"/>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462EA7"/>
    <w:pPr>
      <w:numPr>
        <w:numId w:val="4"/>
      </w:numPr>
      <w:tabs>
        <w:tab w:val="left" w:pos="425"/>
      </w:tabs>
      <w:overflowPunct w:val="0"/>
      <w:autoSpaceDE w:val="0"/>
      <w:autoSpaceDN w:val="0"/>
      <w:adjustRightInd w:val="0"/>
      <w:spacing w:before="80" w:after="80" w:line="240" w:lineRule="exact"/>
      <w:ind w:left="425" w:hanging="425"/>
      <w:textAlignment w:val="baseline"/>
    </w:pPr>
    <w:rPr>
      <w:rFonts w:asciiTheme="majorHAnsi" w:eastAsia="Times New Roman" w:hAnsiTheme="majorHAnsi" w:cstheme="majorHAnsi"/>
      <w:color w:val="000000"/>
      <w:szCs w:val="20"/>
      <w:shd w:val="clear" w:color="auto" w:fill="FFFFFF"/>
      <w:lang w:val="en-GB" w:eastAsia="ja-JP"/>
    </w:rPr>
  </w:style>
  <w:style w:type="paragraph" w:customStyle="1" w:styleId="VCAAHeading4">
    <w:name w:val="VCAA Heading 4"/>
    <w:basedOn w:val="VCAAHeading3"/>
    <w:next w:val="VCAAbody"/>
    <w:qFormat/>
    <w:rsid w:val="002D6208"/>
    <w:pPr>
      <w:spacing w:line="280" w:lineRule="exact"/>
      <w:outlineLvl w:val="4"/>
    </w:pPr>
    <w:rPr>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050DFF"/>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B746A9"/>
    <w:pPr>
      <w:spacing w:after="160" w:line="259" w:lineRule="auto"/>
      <w:ind w:left="720"/>
      <w:contextualSpacing/>
    </w:pPr>
    <w:rPr>
      <w:lang w:val="en-AU"/>
    </w:rPr>
  </w:style>
  <w:style w:type="paragraph" w:customStyle="1" w:styleId="Default">
    <w:name w:val="Default"/>
    <w:rsid w:val="00B746A9"/>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92FFC"/>
    <w:rPr>
      <w:color w:val="0000FF" w:themeColor="followedHyperlink"/>
      <w:u w:val="single"/>
    </w:rPr>
  </w:style>
  <w:style w:type="table" w:customStyle="1" w:styleId="TableGrid1">
    <w:name w:val="Table Grid1"/>
    <w:basedOn w:val="TableNormal"/>
    <w:next w:val="TableGrid"/>
    <w:uiPriority w:val="39"/>
    <w:rsid w:val="0005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ndationworksheetstyle">
    <w:name w:val="__Foundation work sheet style"/>
    <w:basedOn w:val="Normal"/>
    <w:qFormat/>
    <w:rsid w:val="00852578"/>
    <w:pPr>
      <w:spacing w:after="0"/>
      <w:jc w:val="center"/>
    </w:pPr>
    <w:rPr>
      <w:rFonts w:cs="Arial"/>
      <w:sz w:val="32"/>
      <w:szCs w:val="32"/>
    </w:rPr>
  </w:style>
  <w:style w:type="character" w:customStyle="1" w:styleId="Heading5Char">
    <w:name w:val="Heading 5 Char"/>
    <w:basedOn w:val="DefaultParagraphFont"/>
    <w:link w:val="Heading5"/>
    <w:uiPriority w:val="9"/>
    <w:rsid w:val="00F848B9"/>
    <w:rPr>
      <w:rFonts w:asciiTheme="majorHAnsi" w:eastAsiaTheme="majorEastAsia" w:hAnsiTheme="majorHAnsi" w:cstheme="majorBidi"/>
      <w:color w:val="0072AA" w:themeColor="accent1" w:themeShade="BF"/>
    </w:rPr>
  </w:style>
  <w:style w:type="character" w:customStyle="1" w:styleId="UnresolvedMention1">
    <w:name w:val="Unresolved Mention1"/>
    <w:basedOn w:val="DefaultParagraphFont"/>
    <w:uiPriority w:val="99"/>
    <w:semiHidden/>
    <w:unhideWhenUsed/>
    <w:rsid w:val="00DE503C"/>
    <w:rPr>
      <w:color w:val="605E5C"/>
      <w:shd w:val="clear" w:color="auto" w:fill="E1DFDD"/>
    </w:rPr>
  </w:style>
  <w:style w:type="paragraph" w:styleId="NormalWeb">
    <w:name w:val="Normal (Web)"/>
    <w:basedOn w:val="Normal"/>
    <w:uiPriority w:val="99"/>
    <w:semiHidden/>
    <w:unhideWhenUsed/>
    <w:rsid w:val="002A319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B3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9759717">
      <w:bodyDiv w:val="1"/>
      <w:marLeft w:val="0"/>
      <w:marRight w:val="0"/>
      <w:marTop w:val="0"/>
      <w:marBottom w:val="0"/>
      <w:divBdr>
        <w:top w:val="none" w:sz="0" w:space="0" w:color="auto"/>
        <w:left w:val="none" w:sz="0" w:space="0" w:color="auto"/>
        <w:bottom w:val="none" w:sz="0" w:space="0" w:color="auto"/>
        <w:right w:val="none" w:sz="0" w:space="0" w:color="auto"/>
      </w:divBdr>
    </w:div>
    <w:div w:id="1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612131198">
          <w:marLeft w:val="0"/>
          <w:marRight w:val="0"/>
          <w:marTop w:val="0"/>
          <w:marBottom w:val="0"/>
          <w:divBdr>
            <w:top w:val="none" w:sz="0" w:space="0" w:color="auto"/>
            <w:left w:val="none" w:sz="0" w:space="0" w:color="auto"/>
            <w:bottom w:val="none" w:sz="0" w:space="0" w:color="auto"/>
            <w:right w:val="none" w:sz="0" w:space="0" w:color="auto"/>
          </w:divBdr>
          <w:divsChild>
            <w:div w:id="462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352">
      <w:bodyDiv w:val="1"/>
      <w:marLeft w:val="0"/>
      <w:marRight w:val="0"/>
      <w:marTop w:val="0"/>
      <w:marBottom w:val="0"/>
      <w:divBdr>
        <w:top w:val="none" w:sz="0" w:space="0" w:color="auto"/>
        <w:left w:val="none" w:sz="0" w:space="0" w:color="auto"/>
        <w:bottom w:val="none" w:sz="0" w:space="0" w:color="auto"/>
        <w:right w:val="none" w:sz="0" w:space="0" w:color="auto"/>
      </w:divBdr>
    </w:div>
    <w:div w:id="311104392">
      <w:bodyDiv w:val="1"/>
      <w:marLeft w:val="0"/>
      <w:marRight w:val="0"/>
      <w:marTop w:val="0"/>
      <w:marBottom w:val="0"/>
      <w:divBdr>
        <w:top w:val="none" w:sz="0" w:space="0" w:color="auto"/>
        <w:left w:val="none" w:sz="0" w:space="0" w:color="auto"/>
        <w:bottom w:val="none" w:sz="0" w:space="0" w:color="auto"/>
        <w:right w:val="none" w:sz="0" w:space="0" w:color="auto"/>
      </w:divBdr>
    </w:div>
    <w:div w:id="445586153">
      <w:bodyDiv w:val="1"/>
      <w:marLeft w:val="0"/>
      <w:marRight w:val="0"/>
      <w:marTop w:val="0"/>
      <w:marBottom w:val="0"/>
      <w:divBdr>
        <w:top w:val="none" w:sz="0" w:space="0" w:color="auto"/>
        <w:left w:val="none" w:sz="0" w:space="0" w:color="auto"/>
        <w:bottom w:val="none" w:sz="0" w:space="0" w:color="auto"/>
        <w:right w:val="none" w:sz="0" w:space="0" w:color="auto"/>
      </w:divBdr>
      <w:divsChild>
        <w:div w:id="2136675126">
          <w:marLeft w:val="0"/>
          <w:marRight w:val="0"/>
          <w:marTop w:val="0"/>
          <w:marBottom w:val="0"/>
          <w:divBdr>
            <w:top w:val="none" w:sz="0" w:space="0" w:color="auto"/>
            <w:left w:val="none" w:sz="0" w:space="0" w:color="auto"/>
            <w:bottom w:val="none" w:sz="0" w:space="0" w:color="auto"/>
            <w:right w:val="none" w:sz="0" w:space="0" w:color="auto"/>
          </w:divBdr>
          <w:divsChild>
            <w:div w:id="10689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5045">
      <w:bodyDiv w:val="1"/>
      <w:marLeft w:val="0"/>
      <w:marRight w:val="0"/>
      <w:marTop w:val="0"/>
      <w:marBottom w:val="0"/>
      <w:divBdr>
        <w:top w:val="none" w:sz="0" w:space="0" w:color="auto"/>
        <w:left w:val="none" w:sz="0" w:space="0" w:color="auto"/>
        <w:bottom w:val="none" w:sz="0" w:space="0" w:color="auto"/>
        <w:right w:val="none" w:sz="0" w:space="0" w:color="auto"/>
      </w:divBdr>
    </w:div>
    <w:div w:id="1026174828">
      <w:bodyDiv w:val="1"/>
      <w:marLeft w:val="0"/>
      <w:marRight w:val="0"/>
      <w:marTop w:val="0"/>
      <w:marBottom w:val="0"/>
      <w:divBdr>
        <w:top w:val="none" w:sz="0" w:space="0" w:color="auto"/>
        <w:left w:val="none" w:sz="0" w:space="0" w:color="auto"/>
        <w:bottom w:val="none" w:sz="0" w:space="0" w:color="auto"/>
        <w:right w:val="none" w:sz="0" w:space="0" w:color="auto"/>
      </w:divBdr>
    </w:div>
    <w:div w:id="1284921219">
      <w:bodyDiv w:val="1"/>
      <w:marLeft w:val="0"/>
      <w:marRight w:val="0"/>
      <w:marTop w:val="0"/>
      <w:marBottom w:val="0"/>
      <w:divBdr>
        <w:top w:val="none" w:sz="0" w:space="0" w:color="auto"/>
        <w:left w:val="none" w:sz="0" w:space="0" w:color="auto"/>
        <w:bottom w:val="none" w:sz="0" w:space="0" w:color="auto"/>
        <w:right w:val="none" w:sz="0" w:space="0" w:color="auto"/>
      </w:divBdr>
    </w:div>
    <w:div w:id="1298800404">
      <w:bodyDiv w:val="1"/>
      <w:marLeft w:val="0"/>
      <w:marRight w:val="0"/>
      <w:marTop w:val="0"/>
      <w:marBottom w:val="0"/>
      <w:divBdr>
        <w:top w:val="none" w:sz="0" w:space="0" w:color="auto"/>
        <w:left w:val="none" w:sz="0" w:space="0" w:color="auto"/>
        <w:bottom w:val="none" w:sz="0" w:space="0" w:color="auto"/>
        <w:right w:val="none" w:sz="0" w:space="0" w:color="auto"/>
      </w:divBdr>
    </w:div>
    <w:div w:id="1480883669">
      <w:bodyDiv w:val="1"/>
      <w:marLeft w:val="0"/>
      <w:marRight w:val="0"/>
      <w:marTop w:val="0"/>
      <w:marBottom w:val="0"/>
      <w:divBdr>
        <w:top w:val="none" w:sz="0" w:space="0" w:color="auto"/>
        <w:left w:val="none" w:sz="0" w:space="0" w:color="auto"/>
        <w:bottom w:val="none" w:sz="0" w:space="0" w:color="auto"/>
        <w:right w:val="none" w:sz="0" w:space="0" w:color="auto"/>
      </w:divBdr>
    </w:div>
    <w:div w:id="1604145135">
      <w:bodyDiv w:val="1"/>
      <w:marLeft w:val="0"/>
      <w:marRight w:val="0"/>
      <w:marTop w:val="0"/>
      <w:marBottom w:val="0"/>
      <w:divBdr>
        <w:top w:val="none" w:sz="0" w:space="0" w:color="auto"/>
        <w:left w:val="none" w:sz="0" w:space="0" w:color="auto"/>
        <w:bottom w:val="none" w:sz="0" w:space="0" w:color="auto"/>
        <w:right w:val="none" w:sz="0" w:space="0" w:color="auto"/>
      </w:divBdr>
    </w:div>
    <w:div w:id="1656567301">
      <w:bodyDiv w:val="1"/>
      <w:marLeft w:val="0"/>
      <w:marRight w:val="0"/>
      <w:marTop w:val="0"/>
      <w:marBottom w:val="0"/>
      <w:divBdr>
        <w:top w:val="none" w:sz="0" w:space="0" w:color="auto"/>
        <w:left w:val="none" w:sz="0" w:space="0" w:color="auto"/>
        <w:bottom w:val="none" w:sz="0" w:space="0" w:color="auto"/>
        <w:right w:val="none" w:sz="0" w:space="0" w:color="auto"/>
      </w:divBdr>
    </w:div>
    <w:div w:id="1677926661">
      <w:bodyDiv w:val="1"/>
      <w:marLeft w:val="0"/>
      <w:marRight w:val="0"/>
      <w:marTop w:val="0"/>
      <w:marBottom w:val="0"/>
      <w:divBdr>
        <w:top w:val="none" w:sz="0" w:space="0" w:color="auto"/>
        <w:left w:val="none" w:sz="0" w:space="0" w:color="auto"/>
        <w:bottom w:val="none" w:sz="0" w:space="0" w:color="auto"/>
        <w:right w:val="none" w:sz="0" w:space="0" w:color="auto"/>
      </w:divBdr>
    </w:div>
    <w:div w:id="1761632987">
      <w:bodyDiv w:val="1"/>
      <w:marLeft w:val="0"/>
      <w:marRight w:val="0"/>
      <w:marTop w:val="0"/>
      <w:marBottom w:val="0"/>
      <w:divBdr>
        <w:top w:val="none" w:sz="0" w:space="0" w:color="auto"/>
        <w:left w:val="none" w:sz="0" w:space="0" w:color="auto"/>
        <w:bottom w:val="none" w:sz="0" w:space="0" w:color="auto"/>
        <w:right w:val="none" w:sz="0" w:space="0" w:color="auto"/>
      </w:divBdr>
    </w:div>
    <w:div w:id="1781409029">
      <w:bodyDiv w:val="1"/>
      <w:marLeft w:val="0"/>
      <w:marRight w:val="0"/>
      <w:marTop w:val="0"/>
      <w:marBottom w:val="0"/>
      <w:divBdr>
        <w:top w:val="none" w:sz="0" w:space="0" w:color="auto"/>
        <w:left w:val="none" w:sz="0" w:space="0" w:color="auto"/>
        <w:bottom w:val="none" w:sz="0" w:space="0" w:color="auto"/>
        <w:right w:val="none" w:sz="0" w:space="0" w:color="auto"/>
      </w:divBdr>
    </w:div>
    <w:div w:id="1867865211">
      <w:bodyDiv w:val="1"/>
      <w:marLeft w:val="0"/>
      <w:marRight w:val="0"/>
      <w:marTop w:val="0"/>
      <w:marBottom w:val="0"/>
      <w:divBdr>
        <w:top w:val="none" w:sz="0" w:space="0" w:color="auto"/>
        <w:left w:val="none" w:sz="0" w:space="0" w:color="auto"/>
        <w:bottom w:val="none" w:sz="0" w:space="0" w:color="auto"/>
        <w:right w:val="none" w:sz="0" w:space="0" w:color="auto"/>
      </w:divBdr>
    </w:div>
    <w:div w:id="1894078495">
      <w:bodyDiv w:val="1"/>
      <w:marLeft w:val="0"/>
      <w:marRight w:val="0"/>
      <w:marTop w:val="0"/>
      <w:marBottom w:val="0"/>
      <w:divBdr>
        <w:top w:val="none" w:sz="0" w:space="0" w:color="auto"/>
        <w:left w:val="none" w:sz="0" w:space="0" w:color="auto"/>
        <w:bottom w:val="none" w:sz="0" w:space="0" w:color="auto"/>
        <w:right w:val="none" w:sz="0" w:space="0" w:color="auto"/>
      </w:divBdr>
    </w:div>
    <w:div w:id="1986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HPEP130" TargetMode="External"/><Relationship Id="rId21" Type="http://schemas.openxmlformats.org/officeDocument/2006/relationships/footer" Target="footer3.xml"/><Relationship Id="rId34" Type="http://schemas.openxmlformats.org/officeDocument/2006/relationships/hyperlink" Target="https://www.packaginginnovation.com/packaging-design/creative-packaging-2/psychology-color-food-packaging/" TargetMode="External"/><Relationship Id="rId42" Type="http://schemas.openxmlformats.org/officeDocument/2006/relationships/hyperlink" Target="https://www.eatforhealth.gov.au/eating-well/how-understand-food-labels" TargetMode="External"/><Relationship Id="rId47" Type="http://schemas.openxmlformats.org/officeDocument/2006/relationships/hyperlink" Target="https://www.kelloggs.com.au" TargetMode="External"/><Relationship Id="rId50" Type="http://schemas.openxmlformats.org/officeDocument/2006/relationships/hyperlink" Target="https://www.betterhealth.vic.gov.au/campaigns/kilojoules-on-the-menu" TargetMode="External"/><Relationship Id="rId55" Type="http://schemas.openxmlformats.org/officeDocument/2006/relationships/hyperlink" Target="http://fuse.education.vic.gov.au/?R8X9FN" TargetMode="External"/><Relationship Id="rId63" Type="http://schemas.openxmlformats.org/officeDocument/2006/relationships/hyperlink" Target="http://fuse.education.vic.gov.au/?L9B9WC" TargetMode="External"/><Relationship Id="rId68" Type="http://schemas.openxmlformats.org/officeDocument/2006/relationships/hyperlink" Target="https://www.edustar.vic.edu.au/Pages/LandingPage.aspx" TargetMode="External"/><Relationship Id="rId76" Type="http://schemas.openxmlformats.org/officeDocument/2006/relationships/hyperlink" Target="http://fuse.education.vic.gov.au/?XQ7KMM" TargetMode="External"/><Relationship Id="rId84" Type="http://schemas.openxmlformats.org/officeDocument/2006/relationships/hyperlink" Target="https://www.betterhealth.vic.gov.au/health/HealthyLiving/food-labels" TargetMode="External"/><Relationship Id="rId89" Type="http://schemas.openxmlformats.org/officeDocument/2006/relationships/hyperlink" Target="https://www.accc.gov.au/consumers/groceries/grocery-unit-prices"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foodstandards.gov.au/consumer/labelling/Pages/interactive-labelling-poster.aspx" TargetMode="External"/><Relationship Id="rId92" Type="http://schemas.openxmlformats.org/officeDocument/2006/relationships/hyperlink" Target="http://www.education.vic.gov.au/school/principals/spag/health/Pages/personalhygien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www.education.vic.gov.au/school/teachers/classrooms/Pages/resourceslynda.aspx" TargetMode="External"/><Relationship Id="rId11" Type="http://schemas.openxmlformats.org/officeDocument/2006/relationships/image" Target="media/image1.png"/><Relationship Id="rId24" Type="http://schemas.openxmlformats.org/officeDocument/2006/relationships/hyperlink" Target="http://victoriancurriculum.vcaa.vic.edu.au/Curriculum/ContentDescription/VCDSTS044" TargetMode="External"/><Relationship Id="rId32" Type="http://schemas.openxmlformats.org/officeDocument/2006/relationships/hyperlink" Target="https://www.choice.com.au/shopping/packaging-labelling-and-advertising/labelling/articles/credence-claims-food-labels" TargetMode="External"/><Relationship Id="rId37" Type="http://schemas.openxmlformats.org/officeDocument/2006/relationships/hyperlink" Target="https://www.woolworths.com.au" TargetMode="External"/><Relationship Id="rId40" Type="http://schemas.openxmlformats.org/officeDocument/2006/relationships/hyperlink" Target="http://fuse.education.vic.gov.au/?B2FM97" TargetMode="External"/><Relationship Id="rId45" Type="http://schemas.openxmlformats.org/officeDocument/2006/relationships/hyperlink" Target="http://www.foodstandards.gov.au/consumer/labelling/Pages/interactive-labelling-poster.aspx" TargetMode="External"/><Relationship Id="rId53" Type="http://schemas.openxmlformats.org/officeDocument/2006/relationships/hyperlink" Target="http://fuse.education.vic.gov.au/?82LNCY" TargetMode="External"/><Relationship Id="rId58" Type="http://schemas.openxmlformats.org/officeDocument/2006/relationships/hyperlink" Target="http://fuse.education.vic.gov.au/?4HMXHS" TargetMode="External"/><Relationship Id="rId66" Type="http://schemas.openxmlformats.org/officeDocument/2006/relationships/hyperlink" Target="https://support.office.com/en-us/article/Record-audio-or-video-notes-b90fa4a2-253b-47ec-99bd-c9b368268465" TargetMode="External"/><Relationship Id="rId74" Type="http://schemas.openxmlformats.org/officeDocument/2006/relationships/hyperlink" Target="http://healthstarrating.gov.au/internet/healthstarrating/publishing.nsf/Content/calculator" TargetMode="External"/><Relationship Id="rId79" Type="http://schemas.openxmlformats.org/officeDocument/2006/relationships/hyperlink" Target="http://www.digipubs.vic.edu.au/curriculum/adobe-in-education/apps-photoshop" TargetMode="External"/><Relationship Id="rId87" Type="http://schemas.openxmlformats.org/officeDocument/2006/relationships/hyperlink" Target="http://fuse.education.vic.gov.au/?ZXSWT7" TargetMode="External"/><Relationship Id="rId102"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fuse.education.vic.gov.au/?QM7HNP" TargetMode="External"/><Relationship Id="rId82" Type="http://schemas.openxmlformats.org/officeDocument/2006/relationships/hyperlink" Target="https://www.eatforhealth.gov.au/eating-well/how-understand-food-labels" TargetMode="External"/><Relationship Id="rId90" Type="http://schemas.openxmlformats.org/officeDocument/2006/relationships/hyperlink" Target="http://www.education.vic.gov.au/school/principals/spag/health/Pages/allergies.aspx" TargetMode="External"/><Relationship Id="rId95" Type="http://schemas.openxmlformats.org/officeDocument/2006/relationships/hyperlink" Target="http://www.education.vic.gov.au/school/principals/spag/finance/pages/canteen.aspx"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victoriancurriculum.vcaa.vic.edu.au/Curriculum/ContentDescription/VCMNA250" TargetMode="External"/><Relationship Id="rId30" Type="http://schemas.openxmlformats.org/officeDocument/2006/relationships/hyperlink" Target="https://www.edustar.vic.edu.au/Pages/LandingPage.aspx" TargetMode="External"/><Relationship Id="rId35" Type="http://schemas.openxmlformats.org/officeDocument/2006/relationships/hyperlink" Target="http://www.avonlealabels.com.au/label-colours-brand/" TargetMode="External"/><Relationship Id="rId43" Type="http://schemas.openxmlformats.org/officeDocument/2006/relationships/hyperlink" Target="http://fuse.education.vic.gov.au/?B2FM97" TargetMode="External"/><Relationship Id="rId48" Type="http://schemas.openxmlformats.org/officeDocument/2006/relationships/hyperlink" Target="https://www.woolworths.com.au" TargetMode="External"/><Relationship Id="rId56" Type="http://schemas.openxmlformats.org/officeDocument/2006/relationships/hyperlink" Target="http://fuse.education.vic.gov.au/?NTP8QY" TargetMode="External"/><Relationship Id="rId64" Type="http://schemas.openxmlformats.org/officeDocument/2006/relationships/hyperlink" Target="https://fuse.education.vic.gov.au/MyDesk/About" TargetMode="External"/><Relationship Id="rId69" Type="http://schemas.openxmlformats.org/officeDocument/2006/relationships/hyperlink" Target="http://www.foodstandards.gov.au/industry/npc/Pages/Nutrition-Panel-Calculator-introduction.aspx/" TargetMode="External"/><Relationship Id="rId77" Type="http://schemas.openxmlformats.org/officeDocument/2006/relationships/hyperlink" Target="https://fuse.education.vic.gov.au/Resource/LandingPage?ObjectId=f5f6fb5e-c7da-42a6-8a70-01460daf07aa&amp;SearchScope=All" TargetMode="External"/><Relationship Id="rId8" Type="http://schemas.openxmlformats.org/officeDocument/2006/relationships/webSettings" Target="webSettings.xml"/><Relationship Id="rId51" Type="http://schemas.openxmlformats.org/officeDocument/2006/relationships/hyperlink" Target="https://www2.health.vic.gov.au/public-health/food-safety/food-safety-laws-local-government-and-auditors/food-safety-laws-and-regulations/kilojoule-labelling-scheme" TargetMode="External"/><Relationship Id="rId72" Type="http://schemas.openxmlformats.org/officeDocument/2006/relationships/hyperlink" Target="http://fuse.education.vic.gov.au/?4HMXHS" TargetMode="External"/><Relationship Id="rId80" Type="http://schemas.openxmlformats.org/officeDocument/2006/relationships/hyperlink" Target="http://www.education.vic.gov.au/school/teachers/classrooms/Pages/resourceslynda.aspx" TargetMode="External"/><Relationship Id="rId85" Type="http://schemas.openxmlformats.org/officeDocument/2006/relationships/hyperlink" Target="https://www.betterhealth.vic.gov.au/health/HealthyLiving/reading-food-labels-tucker-talk-tips" TargetMode="External"/><Relationship Id="rId93" Type="http://schemas.openxmlformats.org/officeDocument/2006/relationships/hyperlink" Target="http://www.education.vic.gov.au/school/teachers/teachingresources/discipline/physed/Pages/hygiene.aspx"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victoriancurriculum.vcaa.vic.edu.au/Curriculum/ContentDescription/VCHPEP129" TargetMode="External"/><Relationship Id="rId33" Type="http://schemas.openxmlformats.org/officeDocument/2006/relationships/hyperlink" Target="http://www.abc.net.au/news/2018-03-01/milos-4.5-health-star-rating-stripped-away-by-nestle/9496890" TargetMode="External"/><Relationship Id="rId38" Type="http://schemas.openxmlformats.org/officeDocument/2006/relationships/hyperlink" Target="https://www.eatforhealth.gov.au/eating-well/how-understand-food-labels" TargetMode="External"/><Relationship Id="rId46" Type="http://schemas.openxmlformats.org/officeDocument/2006/relationships/hyperlink" Target="http://www.foodstandards.gov.au/industry/npc/Pages/Nutrition-Panel-Calculator-introduction.aspx/" TargetMode="External"/><Relationship Id="rId59" Type="http://schemas.openxmlformats.org/officeDocument/2006/relationships/hyperlink" Target="http://fuse.education.vic.gov.au/?R8X9FN" TargetMode="External"/><Relationship Id="rId67" Type="http://schemas.openxmlformats.org/officeDocument/2006/relationships/hyperlink" Target="http://www.education.vic.gov.au/school/teachers/classrooms/Pages/resourceslynda.aspx" TargetMode="External"/><Relationship Id="rId20" Type="http://schemas.openxmlformats.org/officeDocument/2006/relationships/footer" Target="footer2.xml"/><Relationship Id="rId41" Type="http://schemas.openxmlformats.org/officeDocument/2006/relationships/hyperlink" Target="https://itunes.apple.com/au/app/traffic-light-food-tracker/id445262515?mt=8" TargetMode="External"/><Relationship Id="rId54" Type="http://schemas.openxmlformats.org/officeDocument/2006/relationships/hyperlink" Target="http://fuse.education.vic.gov.au/?4HMXHS" TargetMode="External"/><Relationship Id="rId62" Type="http://schemas.openxmlformats.org/officeDocument/2006/relationships/hyperlink" Target="http://fuse.education.vic.gov.au/Resource/ByPin?Pin=QM7HNP&amp;SearchScope=All" TargetMode="External"/><Relationship Id="rId70" Type="http://schemas.openxmlformats.org/officeDocument/2006/relationships/hyperlink" Target="http://fuse.education.vic.gov.au/Resource/ByPin?Pin=4HMXHS&amp;SearchScope=All" TargetMode="External"/><Relationship Id="rId75" Type="http://schemas.openxmlformats.org/officeDocument/2006/relationships/hyperlink" Target="http://fuse.education.vic.gov.au/?DN3WG6" TargetMode="External"/><Relationship Id="rId83" Type="http://schemas.openxmlformats.org/officeDocument/2006/relationships/hyperlink" Target="https://www.eatforhealth.gov.au/sites/default/files/files/eatingwell/efh_food_label_example_130621.pdf" TargetMode="External"/><Relationship Id="rId88" Type="http://schemas.openxmlformats.org/officeDocument/2006/relationships/hyperlink" Target="https://www.9news.com.au/national/2018/06/11/19/24/supermarket-recalls-gluten-free-vegan" TargetMode="External"/><Relationship Id="rId91" Type="http://schemas.openxmlformats.org/officeDocument/2006/relationships/hyperlink" Target="https://www.allergy.org.au/health-professionals/papers/prevent-anaphylaxis-in-schools-childcare"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4.xml"/><Relationship Id="rId28" Type="http://schemas.openxmlformats.org/officeDocument/2006/relationships/hyperlink" Target="http://global2.vic.edu.au/" TargetMode="External"/><Relationship Id="rId36" Type="http://schemas.openxmlformats.org/officeDocument/2006/relationships/hyperlink" Target="https://www.kelloggs.com.au" TargetMode="External"/><Relationship Id="rId49" Type="http://schemas.openxmlformats.org/officeDocument/2006/relationships/hyperlink" Target="http://fuse.education.vic.gov.au/?EHPDZ9" TargetMode="External"/><Relationship Id="rId57" Type="http://schemas.openxmlformats.org/officeDocument/2006/relationships/hyperlink" Target="http://fuse.education.vic.gov.au/?QM7HNP" TargetMode="External"/><Relationship Id="rId10" Type="http://schemas.openxmlformats.org/officeDocument/2006/relationships/endnotes" Target="endnotes.xml"/><Relationship Id="rId31" Type="http://schemas.openxmlformats.org/officeDocument/2006/relationships/hyperlink" Target="http://fuse.education.vic.gov.au/?HXLWX7" TargetMode="External"/><Relationship Id="rId44" Type="http://schemas.openxmlformats.org/officeDocument/2006/relationships/hyperlink" Target="http://fuse.education.vic.gov.au/?ZXSWT7" TargetMode="External"/><Relationship Id="rId52" Type="http://schemas.openxmlformats.org/officeDocument/2006/relationships/hyperlink" Target="http://fuse.education.vic.gov.au/?TRXBG7" TargetMode="External"/><Relationship Id="rId60" Type="http://schemas.openxmlformats.org/officeDocument/2006/relationships/hyperlink" Target="http://fuse.education.vic.gov.au/?NTP8QY" TargetMode="External"/><Relationship Id="rId65" Type="http://schemas.openxmlformats.org/officeDocument/2006/relationships/hyperlink" Target="http://global2.vic.edu.au/" TargetMode="External"/><Relationship Id="rId73" Type="http://schemas.openxmlformats.org/officeDocument/2006/relationships/hyperlink" Target="http://www.foodstandards.gov.au/industry/npc/Pages/Nutrition-Panel-Calculator-introduction.aspx" TargetMode="External"/><Relationship Id="rId78" Type="http://schemas.openxmlformats.org/officeDocument/2006/relationships/hyperlink" Target="http://www.digipubs.vic.edu.au/curriculum/adobe-in-education/apps-illustrator" TargetMode="External"/><Relationship Id="rId81" Type="http://schemas.openxmlformats.org/officeDocument/2006/relationships/hyperlink" Target="http://fuse.education.vic.gov.au/?GLGD2H" TargetMode="External"/><Relationship Id="rId86" Type="http://schemas.openxmlformats.org/officeDocument/2006/relationships/hyperlink" Target="http://fuse.education.vic.gov.au/?B2FM97" TargetMode="External"/><Relationship Id="rId94" Type="http://schemas.openxmlformats.org/officeDocument/2006/relationships/hyperlink" Target="http://www.education.vic.gov.au/school/principals/spag/governance/pages/foodhandling.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9" Type="http://schemas.openxmlformats.org/officeDocument/2006/relationships/hyperlink" Target="https://www.eatforhealth.gov.au/sites/default/files/files/eatingwell/efh_food_label_example_1306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0000FF"/>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530860-647F-4967-AD05-49D94BE93F78}"/>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E17A1C77-9B6F-4EA5-AE4E-749520AF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labelling practices, Levels 7 and 8, Home Economics, unit of work</dc:title>
  <dc:creator>vcaa@edumail.vic.gov.au</dc:creator>
  <cp:keywords>Health and Physical Education, Design and Technologies, Home Economics, Food, Foundation, VCAA</cp:keywords>
  <dc:description>About this template</dc:description>
  <cp:lastModifiedBy>Garner, Georgina K</cp:lastModifiedBy>
  <cp:revision>18</cp:revision>
  <cp:lastPrinted>2018-06-27T00:00:00Z</cp:lastPrinted>
  <dcterms:created xsi:type="dcterms:W3CDTF">2019-07-25T23:54:00Z</dcterms:created>
  <dcterms:modified xsi:type="dcterms:W3CDTF">2019-08-05T02:36:00Z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2;#Page|eb523acf-a821-456c-a76b-7607578309d7;#3;#VCAA|ae0180aa-7478-4220-a827-32d8158f8b8e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