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1AA3453B" w:rsidR="004A22BC" w:rsidRPr="004A22BC" w:rsidRDefault="0072058A"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A070AE">
                <w:t>Exploring special obligations, duties and consequences in ethical decision-making and actions</w:t>
              </w:r>
            </w:sdtContent>
          </w:sdt>
        </w:p>
      </w:sdtContent>
    </w:sdt>
    <w:bookmarkEnd w:id="2"/>
    <w:bookmarkEnd w:id="1"/>
    <w:bookmarkEnd w:id="0"/>
    <w:p w14:paraId="050E2465" w14:textId="319338DE"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9720C8">
        <w:t>Levels 7 and 8</w:t>
      </w:r>
      <w:r w:rsidR="006075F1">
        <w:t xml:space="preserve">, </w:t>
      </w:r>
      <w:r w:rsidR="009720C8">
        <w:br/>
        <w:t>Ethical Capability,</w:t>
      </w:r>
      <w:r w:rsidR="001848E2">
        <w:t xml:space="preserve"> </w:t>
      </w:r>
      <w:r w:rsidR="006075F1">
        <w:br/>
      </w:r>
      <w:r w:rsidR="00A070AE">
        <w:t xml:space="preserve">sample </w:t>
      </w:r>
      <w:r w:rsidR="006075F1">
        <w:t>unit of work</w:t>
      </w:r>
    </w:p>
    <w:p w14:paraId="0A96EF31" w14:textId="77777777" w:rsidR="00C73F9D" w:rsidRPr="00210AB7" w:rsidRDefault="00C73F9D" w:rsidP="00490726">
      <w:pPr>
        <w:jc w:val="center"/>
        <w:rPr>
          <w:lang w:val="en-AU"/>
        </w:rPr>
        <w:sectPr w:rsidR="00C73F9D" w:rsidRPr="00210AB7"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294FC7" w:rsidRDefault="0096074C" w:rsidP="00A06B65">
      <w:pPr>
        <w:pStyle w:val="VCAAtrademarkinfo"/>
        <w:spacing w:before="8760"/>
        <w:rPr>
          <w:lang w:val="en-AU"/>
        </w:rPr>
      </w:pPr>
      <w:r w:rsidRPr="00294FC7">
        <w:rPr>
          <w:lang w:val="en-AU"/>
        </w:rPr>
        <w:lastRenderedPageBreak/>
        <w:t>A</w:t>
      </w:r>
      <w:r w:rsidR="001363D1" w:rsidRPr="00294FC7">
        <w:rPr>
          <w:lang w:val="en-AU"/>
        </w:rPr>
        <w:t>uthorised and published by the Victorian Curriculum and Assessment Authority</w:t>
      </w:r>
      <w:r w:rsidR="001363D1" w:rsidRPr="00294FC7">
        <w:rPr>
          <w:lang w:val="en-AU"/>
        </w:rPr>
        <w:br/>
        <w:t xml:space="preserve">Level </w:t>
      </w:r>
      <w:r w:rsidR="007E1ED2" w:rsidRPr="00294FC7">
        <w:rPr>
          <w:lang w:val="en-AU"/>
        </w:rPr>
        <w:t>7</w:t>
      </w:r>
      <w:r w:rsidR="001363D1" w:rsidRPr="00294FC7">
        <w:rPr>
          <w:lang w:val="en-AU"/>
        </w:rPr>
        <w:t>, 2 Lonsdale Street</w:t>
      </w:r>
      <w:r w:rsidR="001363D1" w:rsidRPr="00294FC7">
        <w:rPr>
          <w:lang w:val="en-AU"/>
        </w:rPr>
        <w:br/>
        <w:t>Melbourne VIC 3000</w:t>
      </w:r>
    </w:p>
    <w:p w14:paraId="547B6406" w14:textId="2982D0CB" w:rsidR="001363D1" w:rsidRPr="00294FC7" w:rsidRDefault="001363D1" w:rsidP="001363D1">
      <w:pPr>
        <w:pStyle w:val="VCAAtrademarkinfo"/>
        <w:rPr>
          <w:lang w:val="en-AU"/>
        </w:rPr>
      </w:pPr>
      <w:r w:rsidRPr="00294FC7">
        <w:rPr>
          <w:lang w:val="en-AU"/>
        </w:rPr>
        <w:t xml:space="preserve">© Victorian Curriculum and Assessment Authority </w:t>
      </w:r>
      <w:r w:rsidR="00432CA5" w:rsidRPr="00294FC7">
        <w:rPr>
          <w:lang w:val="en-AU"/>
        </w:rPr>
        <w:t>2020</w:t>
      </w:r>
    </w:p>
    <w:p w14:paraId="1CB9269A" w14:textId="77777777" w:rsidR="001363D1" w:rsidRPr="00294FC7" w:rsidRDefault="001363D1" w:rsidP="001363D1">
      <w:pPr>
        <w:pStyle w:val="VCAAtrademarkinfo"/>
        <w:rPr>
          <w:lang w:val="en-AU"/>
        </w:rPr>
      </w:pPr>
    </w:p>
    <w:p w14:paraId="060AB56B" w14:textId="77777777" w:rsidR="00A06B65" w:rsidRPr="00294FC7" w:rsidRDefault="00A06B65" w:rsidP="00A06B65">
      <w:pPr>
        <w:pStyle w:val="VCAAtrademarkinfo"/>
        <w:rPr>
          <w:lang w:val="en-AU"/>
        </w:rPr>
      </w:pPr>
      <w:r w:rsidRPr="00294FC7">
        <w:rPr>
          <w:lang w:val="en-AU"/>
        </w:rPr>
        <w:t xml:space="preserve">No part of this publication may be reproduced except as specified under the </w:t>
      </w:r>
      <w:r w:rsidRPr="00294FC7">
        <w:rPr>
          <w:i/>
          <w:lang w:val="en-AU"/>
        </w:rPr>
        <w:t>Copyright Act 1968</w:t>
      </w:r>
      <w:r w:rsidRPr="00294FC7">
        <w:rPr>
          <w:lang w:val="en-AU"/>
        </w:rPr>
        <w:t xml:space="preserve"> or by permission from the VCAA. Excepting third-party elements, schools may use this resource in accordance with the </w:t>
      </w:r>
      <w:hyperlink r:id="rId16" w:history="1">
        <w:r w:rsidRPr="00294FC7">
          <w:rPr>
            <w:rStyle w:val="Hyperlink"/>
            <w:lang w:val="en-AU"/>
          </w:rPr>
          <w:t>VCAA educational allowance</w:t>
        </w:r>
      </w:hyperlink>
      <w:r w:rsidRPr="00294FC7">
        <w:rPr>
          <w:lang w:val="en-AU"/>
        </w:rPr>
        <w:t xml:space="preserve">. For more information go to </w:t>
      </w:r>
      <w:hyperlink r:id="rId17" w:history="1">
        <w:r w:rsidR="00E76D71" w:rsidRPr="00294FC7">
          <w:rPr>
            <w:rStyle w:val="Hyperlink"/>
            <w:lang w:val="en-AU"/>
          </w:rPr>
          <w:t>https://www.vcaa.vic.edu.au/Footer/Pages/Copyright.aspx</w:t>
        </w:r>
      </w:hyperlink>
      <w:r w:rsidRPr="00294FC7">
        <w:rPr>
          <w:lang w:val="en-AU"/>
        </w:rPr>
        <w:t xml:space="preserve">. </w:t>
      </w:r>
    </w:p>
    <w:p w14:paraId="63DE8AAF" w14:textId="77777777" w:rsidR="00A06B65" w:rsidRPr="00294FC7" w:rsidRDefault="00A06B65" w:rsidP="00A06B65">
      <w:pPr>
        <w:pStyle w:val="VCAAtrademarkinfo"/>
        <w:rPr>
          <w:lang w:val="en-AU"/>
        </w:rPr>
      </w:pPr>
      <w:r w:rsidRPr="00294FC7">
        <w:rPr>
          <w:lang w:val="en-AU"/>
        </w:rPr>
        <w:t xml:space="preserve">The VCAA provides the only official, up-to-date versions of VCAA publications. Details of updates can be found on the VCAA website at </w:t>
      </w:r>
      <w:hyperlink r:id="rId18" w:history="1">
        <w:r w:rsidRPr="00294FC7">
          <w:rPr>
            <w:rStyle w:val="Hyperlink"/>
            <w:lang w:val="en-AU"/>
          </w:rPr>
          <w:t>www.vcaa.vic.edu.au</w:t>
        </w:r>
      </w:hyperlink>
      <w:r w:rsidRPr="00294FC7">
        <w:rPr>
          <w:lang w:val="en-AU"/>
        </w:rPr>
        <w:t>.</w:t>
      </w:r>
    </w:p>
    <w:p w14:paraId="6B7B39FB" w14:textId="77777777" w:rsidR="00A06B65" w:rsidRPr="00294FC7" w:rsidRDefault="00A06B65" w:rsidP="00A06B65">
      <w:pPr>
        <w:pStyle w:val="VCAAtrademarkinfo"/>
        <w:rPr>
          <w:lang w:val="en-AU"/>
        </w:rPr>
      </w:pPr>
      <w:r w:rsidRPr="00294FC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94FC7">
          <w:rPr>
            <w:rStyle w:val="Hyperlink"/>
            <w:lang w:val="en-AU"/>
          </w:rPr>
          <w:t>vcaa.copyright@edumail.vic.gov.au</w:t>
        </w:r>
      </w:hyperlink>
    </w:p>
    <w:p w14:paraId="716C4D4A" w14:textId="77777777" w:rsidR="00A06B65" w:rsidRPr="00294FC7" w:rsidRDefault="00A06B65" w:rsidP="00A06B65">
      <w:pPr>
        <w:pStyle w:val="VCAAtrademarkinfo"/>
        <w:rPr>
          <w:lang w:val="en-AU"/>
        </w:rPr>
      </w:pPr>
      <w:r w:rsidRPr="00294FC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294FC7" w:rsidRDefault="00A06B65" w:rsidP="00A06B65">
      <w:pPr>
        <w:pStyle w:val="VCAAtrademarkinfo"/>
        <w:rPr>
          <w:lang w:val="en-AU"/>
        </w:rPr>
      </w:pPr>
      <w:r w:rsidRPr="00294FC7">
        <w:rPr>
          <w:lang w:val="en-AU"/>
        </w:rPr>
        <w:t>The VCAA logo is a registered trademark of the Victorian Curriculum and Assessment Authority.</w:t>
      </w:r>
    </w:p>
    <w:p w14:paraId="78E012FB" w14:textId="77777777" w:rsidR="00A06B65" w:rsidRPr="00294FC7"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294FC7" w14:paraId="5C381055" w14:textId="77777777" w:rsidTr="00586B33">
        <w:trPr>
          <w:trHeight w:val="794"/>
        </w:trPr>
        <w:tc>
          <w:tcPr>
            <w:tcW w:w="9855" w:type="dxa"/>
          </w:tcPr>
          <w:p w14:paraId="47452B82" w14:textId="77777777" w:rsidR="00A06B65" w:rsidRPr="00294FC7" w:rsidRDefault="00A06B65" w:rsidP="00A06B65">
            <w:pPr>
              <w:pStyle w:val="VCAAtrademarkinfo"/>
              <w:rPr>
                <w:lang w:val="en-AU"/>
              </w:rPr>
            </w:pPr>
            <w:r w:rsidRPr="00294FC7">
              <w:rPr>
                <w:lang w:val="en-AU"/>
              </w:rPr>
              <w:t>Contact us if you need this information in an accessible format - for example, large print or audio.</w:t>
            </w:r>
          </w:p>
          <w:p w14:paraId="43A2EBAC" w14:textId="77777777" w:rsidR="00A06B65" w:rsidRPr="00294FC7" w:rsidRDefault="00A06B65" w:rsidP="00A06B65">
            <w:pPr>
              <w:pStyle w:val="VCAAtrademarkinfo"/>
              <w:rPr>
                <w:lang w:val="en-AU"/>
              </w:rPr>
            </w:pPr>
            <w:r w:rsidRPr="00294FC7">
              <w:rPr>
                <w:lang w:val="en-AU"/>
              </w:rPr>
              <w:t xml:space="preserve">Telephone (03) 9032 1635 or email </w:t>
            </w:r>
            <w:hyperlink r:id="rId20" w:history="1">
              <w:r w:rsidRPr="00294FC7">
                <w:rPr>
                  <w:rStyle w:val="Hyperlink"/>
                  <w:lang w:val="en-AU"/>
                </w:rPr>
                <w:t>vcaa.media.publications@edumail.vic.gov.au</w:t>
              </w:r>
            </w:hyperlink>
          </w:p>
        </w:tc>
      </w:tr>
    </w:tbl>
    <w:p w14:paraId="6DD76777" w14:textId="77777777" w:rsidR="001363D1" w:rsidRPr="00294FC7" w:rsidRDefault="001363D1" w:rsidP="001363D1">
      <w:pPr>
        <w:pStyle w:val="VCAAtrademarkinfo"/>
        <w:rPr>
          <w:lang w:val="en-AU"/>
        </w:rPr>
      </w:pPr>
    </w:p>
    <w:p w14:paraId="7BA93138" w14:textId="77777777" w:rsidR="0091624E" w:rsidRPr="00294FC7" w:rsidRDefault="0091624E" w:rsidP="006A2E04">
      <w:pPr>
        <w:pStyle w:val="VCAAbody"/>
        <w:rPr>
          <w:lang w:val="en-AU"/>
        </w:rPr>
        <w:sectPr w:rsidR="0091624E" w:rsidRPr="00294FC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94FC7" w:rsidRDefault="00322123" w:rsidP="002E3552">
      <w:pPr>
        <w:rPr>
          <w:color w:val="0F7EB4"/>
          <w:sz w:val="48"/>
          <w:lang w:val="en-AU"/>
        </w:rPr>
      </w:pPr>
      <w:r w:rsidRPr="00294FC7">
        <w:rPr>
          <w:color w:val="0F7EB4"/>
          <w:sz w:val="48"/>
          <w:lang w:val="en-AU"/>
        </w:rPr>
        <w:lastRenderedPageBreak/>
        <w:t>Contents</w:t>
      </w:r>
    </w:p>
    <w:p w14:paraId="0F841B3C" w14:textId="78CC205D" w:rsidR="00841CF7" w:rsidRPr="00294FC7" w:rsidRDefault="007221F3">
      <w:pPr>
        <w:pStyle w:val="TOC1"/>
        <w:rPr>
          <w:rFonts w:asciiTheme="minorHAnsi" w:eastAsiaTheme="minorEastAsia" w:hAnsiTheme="minorHAnsi" w:cstheme="minorBidi"/>
          <w:b w:val="0"/>
          <w:bCs w:val="0"/>
          <w:sz w:val="22"/>
          <w:szCs w:val="22"/>
        </w:rPr>
      </w:pPr>
      <w:r w:rsidRPr="00294FC7">
        <w:rPr>
          <w:b w:val="0"/>
          <w:bCs w:val="0"/>
          <w:noProof w:val="0"/>
        </w:rPr>
        <w:fldChar w:fldCharType="begin"/>
      </w:r>
      <w:r w:rsidRPr="00294FC7">
        <w:rPr>
          <w:b w:val="0"/>
          <w:bCs w:val="0"/>
          <w:noProof w:val="0"/>
        </w:rPr>
        <w:instrText xml:space="preserve"> TOC \h \z \t "VCAA Heading 1,1,VCAA Heading 2,2" </w:instrText>
      </w:r>
      <w:r w:rsidRPr="00294FC7">
        <w:rPr>
          <w:b w:val="0"/>
          <w:bCs w:val="0"/>
          <w:noProof w:val="0"/>
        </w:rPr>
        <w:fldChar w:fldCharType="separate"/>
      </w:r>
      <w:hyperlink w:anchor="_Toc31881238" w:history="1">
        <w:r w:rsidR="00841CF7" w:rsidRPr="00294FC7">
          <w:rPr>
            <w:rStyle w:val="Hyperlink"/>
          </w:rPr>
          <w:t>Introduction</w:t>
        </w:r>
        <w:r w:rsidR="00841CF7" w:rsidRPr="00294FC7">
          <w:rPr>
            <w:webHidden/>
          </w:rPr>
          <w:tab/>
        </w:r>
        <w:r w:rsidR="00841CF7" w:rsidRPr="00294FC7">
          <w:rPr>
            <w:webHidden/>
          </w:rPr>
          <w:fldChar w:fldCharType="begin"/>
        </w:r>
        <w:r w:rsidR="00841CF7" w:rsidRPr="00294FC7">
          <w:rPr>
            <w:webHidden/>
          </w:rPr>
          <w:instrText xml:space="preserve"> PAGEREF _Toc31881238 \h </w:instrText>
        </w:r>
        <w:r w:rsidR="00841CF7" w:rsidRPr="00294FC7">
          <w:rPr>
            <w:webHidden/>
          </w:rPr>
        </w:r>
        <w:r w:rsidR="00841CF7" w:rsidRPr="00294FC7">
          <w:rPr>
            <w:webHidden/>
          </w:rPr>
          <w:fldChar w:fldCharType="separate"/>
        </w:r>
        <w:r w:rsidR="007244B3">
          <w:rPr>
            <w:webHidden/>
          </w:rPr>
          <w:t>1</w:t>
        </w:r>
        <w:r w:rsidR="00841CF7" w:rsidRPr="00294FC7">
          <w:rPr>
            <w:webHidden/>
          </w:rPr>
          <w:fldChar w:fldCharType="end"/>
        </w:r>
      </w:hyperlink>
    </w:p>
    <w:p w14:paraId="5A157E8C" w14:textId="76776715" w:rsidR="00841CF7" w:rsidRPr="00294FC7" w:rsidRDefault="0072058A">
      <w:pPr>
        <w:pStyle w:val="TOC2"/>
        <w:rPr>
          <w:rFonts w:asciiTheme="minorHAnsi" w:eastAsiaTheme="minorEastAsia" w:hAnsiTheme="minorHAnsi" w:cstheme="minorBidi"/>
          <w:sz w:val="22"/>
          <w:szCs w:val="22"/>
        </w:rPr>
      </w:pPr>
      <w:hyperlink w:anchor="_Toc31881239" w:history="1">
        <w:r w:rsidR="00841CF7" w:rsidRPr="00294FC7">
          <w:rPr>
            <w:rStyle w:val="Hyperlink"/>
          </w:rPr>
          <w:t>Overview of the unit of work</w:t>
        </w:r>
        <w:r w:rsidR="00841CF7" w:rsidRPr="00294FC7">
          <w:rPr>
            <w:webHidden/>
          </w:rPr>
          <w:tab/>
        </w:r>
        <w:r w:rsidR="00841CF7" w:rsidRPr="00294FC7">
          <w:rPr>
            <w:webHidden/>
          </w:rPr>
          <w:fldChar w:fldCharType="begin"/>
        </w:r>
        <w:r w:rsidR="00841CF7" w:rsidRPr="00294FC7">
          <w:rPr>
            <w:webHidden/>
          </w:rPr>
          <w:instrText xml:space="preserve"> PAGEREF _Toc31881239 \h </w:instrText>
        </w:r>
        <w:r w:rsidR="00841CF7" w:rsidRPr="00294FC7">
          <w:rPr>
            <w:webHidden/>
          </w:rPr>
        </w:r>
        <w:r w:rsidR="00841CF7" w:rsidRPr="00294FC7">
          <w:rPr>
            <w:webHidden/>
          </w:rPr>
          <w:fldChar w:fldCharType="separate"/>
        </w:r>
        <w:r w:rsidR="007244B3">
          <w:rPr>
            <w:webHidden/>
          </w:rPr>
          <w:t>1</w:t>
        </w:r>
        <w:r w:rsidR="00841CF7" w:rsidRPr="00294FC7">
          <w:rPr>
            <w:webHidden/>
          </w:rPr>
          <w:fldChar w:fldCharType="end"/>
        </w:r>
      </w:hyperlink>
    </w:p>
    <w:p w14:paraId="05A4B214" w14:textId="0BCFB1D3" w:rsidR="00841CF7" w:rsidRPr="00294FC7" w:rsidRDefault="0072058A">
      <w:pPr>
        <w:pStyle w:val="TOC2"/>
        <w:rPr>
          <w:rFonts w:asciiTheme="minorHAnsi" w:eastAsiaTheme="minorEastAsia" w:hAnsiTheme="minorHAnsi" w:cstheme="minorBidi"/>
          <w:sz w:val="22"/>
          <w:szCs w:val="22"/>
        </w:rPr>
      </w:pPr>
      <w:hyperlink w:anchor="_Toc31881240" w:history="1">
        <w:r w:rsidR="00841CF7" w:rsidRPr="00294FC7">
          <w:rPr>
            <w:rStyle w:val="Hyperlink"/>
          </w:rPr>
          <w:t>Links to the Victorian Curriculum F–10</w:t>
        </w:r>
        <w:r w:rsidR="00841CF7" w:rsidRPr="00294FC7">
          <w:rPr>
            <w:webHidden/>
          </w:rPr>
          <w:tab/>
        </w:r>
        <w:r w:rsidR="00841CF7" w:rsidRPr="00294FC7">
          <w:rPr>
            <w:webHidden/>
          </w:rPr>
          <w:fldChar w:fldCharType="begin"/>
        </w:r>
        <w:r w:rsidR="00841CF7" w:rsidRPr="00294FC7">
          <w:rPr>
            <w:webHidden/>
          </w:rPr>
          <w:instrText xml:space="preserve"> PAGEREF _Toc31881240 \h </w:instrText>
        </w:r>
        <w:r w:rsidR="00841CF7" w:rsidRPr="00294FC7">
          <w:rPr>
            <w:webHidden/>
          </w:rPr>
        </w:r>
        <w:r w:rsidR="00841CF7" w:rsidRPr="00294FC7">
          <w:rPr>
            <w:webHidden/>
          </w:rPr>
          <w:fldChar w:fldCharType="separate"/>
        </w:r>
        <w:r w:rsidR="007244B3">
          <w:rPr>
            <w:webHidden/>
          </w:rPr>
          <w:t>1</w:t>
        </w:r>
        <w:r w:rsidR="00841CF7" w:rsidRPr="00294FC7">
          <w:rPr>
            <w:webHidden/>
          </w:rPr>
          <w:fldChar w:fldCharType="end"/>
        </w:r>
      </w:hyperlink>
    </w:p>
    <w:p w14:paraId="1A506E5A" w14:textId="24530DFA" w:rsidR="00841CF7" w:rsidRPr="00294FC7" w:rsidRDefault="0072058A">
      <w:pPr>
        <w:pStyle w:val="TOC2"/>
        <w:rPr>
          <w:rFonts w:asciiTheme="minorHAnsi" w:eastAsiaTheme="minorEastAsia" w:hAnsiTheme="minorHAnsi" w:cstheme="minorBidi"/>
          <w:sz w:val="22"/>
          <w:szCs w:val="22"/>
        </w:rPr>
      </w:pPr>
      <w:hyperlink w:anchor="_Toc31881241" w:history="1">
        <w:r w:rsidR="00841CF7" w:rsidRPr="00294FC7">
          <w:rPr>
            <w:rStyle w:val="Hyperlink"/>
          </w:rPr>
          <w:t>Unpacking content description VCECD017</w:t>
        </w:r>
        <w:r w:rsidR="00841CF7" w:rsidRPr="00294FC7">
          <w:rPr>
            <w:webHidden/>
          </w:rPr>
          <w:tab/>
        </w:r>
        <w:r w:rsidR="00841CF7" w:rsidRPr="00294FC7">
          <w:rPr>
            <w:webHidden/>
          </w:rPr>
          <w:fldChar w:fldCharType="begin"/>
        </w:r>
        <w:r w:rsidR="00841CF7" w:rsidRPr="00294FC7">
          <w:rPr>
            <w:webHidden/>
          </w:rPr>
          <w:instrText xml:space="preserve"> PAGEREF _Toc31881241 \h </w:instrText>
        </w:r>
        <w:r w:rsidR="00841CF7" w:rsidRPr="00294FC7">
          <w:rPr>
            <w:webHidden/>
          </w:rPr>
        </w:r>
        <w:r w:rsidR="00841CF7" w:rsidRPr="00294FC7">
          <w:rPr>
            <w:webHidden/>
          </w:rPr>
          <w:fldChar w:fldCharType="separate"/>
        </w:r>
        <w:r w:rsidR="007244B3">
          <w:rPr>
            <w:webHidden/>
          </w:rPr>
          <w:t>2</w:t>
        </w:r>
        <w:r w:rsidR="00841CF7" w:rsidRPr="00294FC7">
          <w:rPr>
            <w:webHidden/>
          </w:rPr>
          <w:fldChar w:fldCharType="end"/>
        </w:r>
      </w:hyperlink>
    </w:p>
    <w:p w14:paraId="1AA6384E" w14:textId="12CE0271" w:rsidR="00841CF7" w:rsidRPr="00294FC7" w:rsidRDefault="0072058A">
      <w:pPr>
        <w:pStyle w:val="TOC1"/>
        <w:rPr>
          <w:rFonts w:asciiTheme="minorHAnsi" w:eastAsiaTheme="minorEastAsia" w:hAnsiTheme="minorHAnsi" w:cstheme="minorBidi"/>
          <w:b w:val="0"/>
          <w:bCs w:val="0"/>
          <w:sz w:val="22"/>
          <w:szCs w:val="22"/>
        </w:rPr>
      </w:pPr>
      <w:hyperlink w:anchor="_Toc31881242" w:history="1">
        <w:r w:rsidR="00841CF7" w:rsidRPr="00294FC7">
          <w:rPr>
            <w:rStyle w:val="Hyperlink"/>
          </w:rPr>
          <w:t>Session 1</w:t>
        </w:r>
        <w:r w:rsidR="00841CF7" w:rsidRPr="00294FC7">
          <w:rPr>
            <w:webHidden/>
          </w:rPr>
          <w:tab/>
        </w:r>
        <w:r w:rsidR="00841CF7" w:rsidRPr="00294FC7">
          <w:rPr>
            <w:webHidden/>
          </w:rPr>
          <w:fldChar w:fldCharType="begin"/>
        </w:r>
        <w:r w:rsidR="00841CF7" w:rsidRPr="00294FC7">
          <w:rPr>
            <w:webHidden/>
          </w:rPr>
          <w:instrText xml:space="preserve"> PAGEREF _Toc31881242 \h </w:instrText>
        </w:r>
        <w:r w:rsidR="00841CF7" w:rsidRPr="00294FC7">
          <w:rPr>
            <w:webHidden/>
          </w:rPr>
        </w:r>
        <w:r w:rsidR="00841CF7" w:rsidRPr="00294FC7">
          <w:rPr>
            <w:webHidden/>
          </w:rPr>
          <w:fldChar w:fldCharType="separate"/>
        </w:r>
        <w:r w:rsidR="007244B3">
          <w:rPr>
            <w:webHidden/>
          </w:rPr>
          <w:t>5</w:t>
        </w:r>
        <w:r w:rsidR="00841CF7" w:rsidRPr="00294FC7">
          <w:rPr>
            <w:webHidden/>
          </w:rPr>
          <w:fldChar w:fldCharType="end"/>
        </w:r>
      </w:hyperlink>
    </w:p>
    <w:p w14:paraId="75CAD85B" w14:textId="73B50310" w:rsidR="00841CF7" w:rsidRPr="00294FC7" w:rsidRDefault="0072058A">
      <w:pPr>
        <w:pStyle w:val="TOC2"/>
        <w:rPr>
          <w:rFonts w:asciiTheme="minorHAnsi" w:eastAsiaTheme="minorEastAsia" w:hAnsiTheme="minorHAnsi" w:cstheme="minorBidi"/>
          <w:sz w:val="22"/>
          <w:szCs w:val="22"/>
        </w:rPr>
      </w:pPr>
      <w:hyperlink w:anchor="_Toc31881243" w:history="1">
        <w:r w:rsidR="00841CF7" w:rsidRPr="00294FC7">
          <w:rPr>
            <w:rStyle w:val="Hyperlink"/>
          </w:rPr>
          <w:t>Learning sequence</w:t>
        </w:r>
        <w:r w:rsidR="00841CF7" w:rsidRPr="00294FC7">
          <w:rPr>
            <w:webHidden/>
          </w:rPr>
          <w:tab/>
        </w:r>
        <w:r w:rsidR="00841CF7" w:rsidRPr="00294FC7">
          <w:rPr>
            <w:webHidden/>
          </w:rPr>
          <w:fldChar w:fldCharType="begin"/>
        </w:r>
        <w:r w:rsidR="00841CF7" w:rsidRPr="00294FC7">
          <w:rPr>
            <w:webHidden/>
          </w:rPr>
          <w:instrText xml:space="preserve"> PAGEREF _Toc31881243 \h </w:instrText>
        </w:r>
        <w:r w:rsidR="00841CF7" w:rsidRPr="00294FC7">
          <w:rPr>
            <w:webHidden/>
          </w:rPr>
        </w:r>
        <w:r w:rsidR="00841CF7" w:rsidRPr="00294FC7">
          <w:rPr>
            <w:webHidden/>
          </w:rPr>
          <w:fldChar w:fldCharType="separate"/>
        </w:r>
        <w:r w:rsidR="007244B3">
          <w:rPr>
            <w:webHidden/>
          </w:rPr>
          <w:t>6</w:t>
        </w:r>
        <w:r w:rsidR="00841CF7" w:rsidRPr="00294FC7">
          <w:rPr>
            <w:webHidden/>
          </w:rPr>
          <w:fldChar w:fldCharType="end"/>
        </w:r>
      </w:hyperlink>
    </w:p>
    <w:p w14:paraId="01DB1AF7" w14:textId="605BB5E5" w:rsidR="00841CF7" w:rsidRPr="00294FC7" w:rsidRDefault="0072058A">
      <w:pPr>
        <w:pStyle w:val="TOC1"/>
        <w:rPr>
          <w:rFonts w:asciiTheme="minorHAnsi" w:eastAsiaTheme="minorEastAsia" w:hAnsiTheme="minorHAnsi" w:cstheme="minorBidi"/>
          <w:b w:val="0"/>
          <w:bCs w:val="0"/>
          <w:sz w:val="22"/>
          <w:szCs w:val="22"/>
        </w:rPr>
      </w:pPr>
      <w:hyperlink w:anchor="_Toc31881244" w:history="1">
        <w:r w:rsidR="00841CF7" w:rsidRPr="00294FC7">
          <w:rPr>
            <w:rStyle w:val="Hyperlink"/>
          </w:rPr>
          <w:t>Session 2</w:t>
        </w:r>
        <w:r w:rsidR="00841CF7" w:rsidRPr="00294FC7">
          <w:rPr>
            <w:webHidden/>
          </w:rPr>
          <w:tab/>
        </w:r>
        <w:r w:rsidR="00841CF7" w:rsidRPr="00294FC7">
          <w:rPr>
            <w:webHidden/>
          </w:rPr>
          <w:fldChar w:fldCharType="begin"/>
        </w:r>
        <w:r w:rsidR="00841CF7" w:rsidRPr="00294FC7">
          <w:rPr>
            <w:webHidden/>
          </w:rPr>
          <w:instrText xml:space="preserve"> PAGEREF _Toc31881244 \h </w:instrText>
        </w:r>
        <w:r w:rsidR="00841CF7" w:rsidRPr="00294FC7">
          <w:rPr>
            <w:webHidden/>
          </w:rPr>
        </w:r>
        <w:r w:rsidR="00841CF7" w:rsidRPr="00294FC7">
          <w:rPr>
            <w:webHidden/>
          </w:rPr>
          <w:fldChar w:fldCharType="separate"/>
        </w:r>
        <w:r w:rsidR="007244B3">
          <w:rPr>
            <w:webHidden/>
          </w:rPr>
          <w:t>8</w:t>
        </w:r>
        <w:r w:rsidR="00841CF7" w:rsidRPr="00294FC7">
          <w:rPr>
            <w:webHidden/>
          </w:rPr>
          <w:fldChar w:fldCharType="end"/>
        </w:r>
      </w:hyperlink>
    </w:p>
    <w:p w14:paraId="4DA62B9A" w14:textId="77A7A8E0" w:rsidR="00841CF7" w:rsidRPr="00294FC7" w:rsidRDefault="0072058A">
      <w:pPr>
        <w:pStyle w:val="TOC2"/>
        <w:rPr>
          <w:rFonts w:asciiTheme="minorHAnsi" w:eastAsiaTheme="minorEastAsia" w:hAnsiTheme="minorHAnsi" w:cstheme="minorBidi"/>
          <w:sz w:val="22"/>
          <w:szCs w:val="22"/>
        </w:rPr>
      </w:pPr>
      <w:hyperlink w:anchor="_Toc31881245" w:history="1">
        <w:r w:rsidR="00841CF7" w:rsidRPr="00294FC7">
          <w:rPr>
            <w:rStyle w:val="Hyperlink"/>
          </w:rPr>
          <w:t>Learning sequence</w:t>
        </w:r>
        <w:r w:rsidR="00841CF7" w:rsidRPr="00294FC7">
          <w:rPr>
            <w:webHidden/>
          </w:rPr>
          <w:tab/>
        </w:r>
        <w:r w:rsidR="00841CF7" w:rsidRPr="00294FC7">
          <w:rPr>
            <w:webHidden/>
          </w:rPr>
          <w:fldChar w:fldCharType="begin"/>
        </w:r>
        <w:r w:rsidR="00841CF7" w:rsidRPr="00294FC7">
          <w:rPr>
            <w:webHidden/>
          </w:rPr>
          <w:instrText xml:space="preserve"> PAGEREF _Toc31881245 \h </w:instrText>
        </w:r>
        <w:r w:rsidR="00841CF7" w:rsidRPr="00294FC7">
          <w:rPr>
            <w:webHidden/>
          </w:rPr>
        </w:r>
        <w:r w:rsidR="00841CF7" w:rsidRPr="00294FC7">
          <w:rPr>
            <w:webHidden/>
          </w:rPr>
          <w:fldChar w:fldCharType="separate"/>
        </w:r>
        <w:r w:rsidR="007244B3">
          <w:rPr>
            <w:webHidden/>
          </w:rPr>
          <w:t>9</w:t>
        </w:r>
        <w:r w:rsidR="00841CF7" w:rsidRPr="00294FC7">
          <w:rPr>
            <w:webHidden/>
          </w:rPr>
          <w:fldChar w:fldCharType="end"/>
        </w:r>
      </w:hyperlink>
    </w:p>
    <w:p w14:paraId="7AE3A3C9" w14:textId="7DA7A96E" w:rsidR="00841CF7" w:rsidRPr="00294FC7" w:rsidRDefault="0072058A">
      <w:pPr>
        <w:pStyle w:val="TOC1"/>
        <w:rPr>
          <w:rFonts w:asciiTheme="minorHAnsi" w:eastAsiaTheme="minorEastAsia" w:hAnsiTheme="minorHAnsi" w:cstheme="minorBidi"/>
          <w:b w:val="0"/>
          <w:bCs w:val="0"/>
          <w:sz w:val="22"/>
          <w:szCs w:val="22"/>
        </w:rPr>
      </w:pPr>
      <w:hyperlink w:anchor="_Toc31881246" w:history="1">
        <w:r w:rsidR="00841CF7" w:rsidRPr="00294FC7">
          <w:rPr>
            <w:rStyle w:val="Hyperlink"/>
          </w:rPr>
          <w:t>Appendix 1 – Three fundraisers</w:t>
        </w:r>
        <w:r w:rsidR="00841CF7" w:rsidRPr="00294FC7">
          <w:rPr>
            <w:webHidden/>
          </w:rPr>
          <w:tab/>
        </w:r>
        <w:r w:rsidR="00841CF7" w:rsidRPr="00294FC7">
          <w:rPr>
            <w:webHidden/>
          </w:rPr>
          <w:fldChar w:fldCharType="begin"/>
        </w:r>
        <w:r w:rsidR="00841CF7" w:rsidRPr="00294FC7">
          <w:rPr>
            <w:webHidden/>
          </w:rPr>
          <w:instrText xml:space="preserve"> PAGEREF _Toc31881246 \h </w:instrText>
        </w:r>
        <w:r w:rsidR="00841CF7" w:rsidRPr="00294FC7">
          <w:rPr>
            <w:webHidden/>
          </w:rPr>
        </w:r>
        <w:r w:rsidR="00841CF7" w:rsidRPr="00294FC7">
          <w:rPr>
            <w:webHidden/>
          </w:rPr>
          <w:fldChar w:fldCharType="separate"/>
        </w:r>
        <w:r w:rsidR="007244B3">
          <w:rPr>
            <w:webHidden/>
          </w:rPr>
          <w:t>10</w:t>
        </w:r>
        <w:r w:rsidR="00841CF7" w:rsidRPr="00294FC7">
          <w:rPr>
            <w:webHidden/>
          </w:rPr>
          <w:fldChar w:fldCharType="end"/>
        </w:r>
      </w:hyperlink>
    </w:p>
    <w:p w14:paraId="0A0F5BFF" w14:textId="38FE9F27" w:rsidR="00841CF7" w:rsidRPr="00294FC7" w:rsidRDefault="0072058A">
      <w:pPr>
        <w:pStyle w:val="TOC1"/>
        <w:rPr>
          <w:rFonts w:asciiTheme="minorHAnsi" w:eastAsiaTheme="minorEastAsia" w:hAnsiTheme="minorHAnsi" w:cstheme="minorBidi"/>
          <w:b w:val="0"/>
          <w:bCs w:val="0"/>
          <w:sz w:val="22"/>
          <w:szCs w:val="22"/>
        </w:rPr>
      </w:pPr>
      <w:hyperlink w:anchor="_Toc31881247" w:history="1">
        <w:r w:rsidR="00841CF7" w:rsidRPr="00294FC7">
          <w:rPr>
            <w:rStyle w:val="Hyperlink"/>
          </w:rPr>
          <w:t>Appendix 2 – Injured pedestrian</w:t>
        </w:r>
        <w:r w:rsidR="00841CF7" w:rsidRPr="00294FC7">
          <w:rPr>
            <w:webHidden/>
          </w:rPr>
          <w:tab/>
        </w:r>
        <w:r w:rsidR="00841CF7" w:rsidRPr="00294FC7">
          <w:rPr>
            <w:webHidden/>
          </w:rPr>
          <w:fldChar w:fldCharType="begin"/>
        </w:r>
        <w:r w:rsidR="00841CF7" w:rsidRPr="00294FC7">
          <w:rPr>
            <w:webHidden/>
          </w:rPr>
          <w:instrText xml:space="preserve"> PAGEREF _Toc31881247 \h </w:instrText>
        </w:r>
        <w:r w:rsidR="00841CF7" w:rsidRPr="00294FC7">
          <w:rPr>
            <w:webHidden/>
          </w:rPr>
        </w:r>
        <w:r w:rsidR="00841CF7" w:rsidRPr="00294FC7">
          <w:rPr>
            <w:webHidden/>
          </w:rPr>
          <w:fldChar w:fldCharType="separate"/>
        </w:r>
        <w:r w:rsidR="007244B3">
          <w:rPr>
            <w:webHidden/>
          </w:rPr>
          <w:t>11</w:t>
        </w:r>
        <w:r w:rsidR="00841CF7" w:rsidRPr="00294FC7">
          <w:rPr>
            <w:webHidden/>
          </w:rPr>
          <w:fldChar w:fldCharType="end"/>
        </w:r>
      </w:hyperlink>
    </w:p>
    <w:p w14:paraId="0A48F06D" w14:textId="2AF8989C" w:rsidR="00841CF7" w:rsidRPr="00294FC7" w:rsidRDefault="0072058A">
      <w:pPr>
        <w:pStyle w:val="TOC1"/>
        <w:rPr>
          <w:rFonts w:asciiTheme="minorHAnsi" w:eastAsiaTheme="minorEastAsia" w:hAnsiTheme="minorHAnsi" w:cstheme="minorBidi"/>
          <w:b w:val="0"/>
          <w:bCs w:val="0"/>
          <w:sz w:val="22"/>
          <w:szCs w:val="22"/>
        </w:rPr>
      </w:pPr>
      <w:hyperlink w:anchor="_Toc31881248" w:history="1">
        <w:r w:rsidR="00841CF7" w:rsidRPr="00294FC7">
          <w:rPr>
            <w:rStyle w:val="Hyperlink"/>
          </w:rPr>
          <w:t>Appendix 3 – Two scenarios</w:t>
        </w:r>
        <w:r w:rsidR="00841CF7" w:rsidRPr="00294FC7">
          <w:rPr>
            <w:webHidden/>
          </w:rPr>
          <w:tab/>
        </w:r>
        <w:r w:rsidR="00841CF7" w:rsidRPr="00294FC7">
          <w:rPr>
            <w:webHidden/>
          </w:rPr>
          <w:fldChar w:fldCharType="begin"/>
        </w:r>
        <w:r w:rsidR="00841CF7" w:rsidRPr="00294FC7">
          <w:rPr>
            <w:webHidden/>
          </w:rPr>
          <w:instrText xml:space="preserve"> PAGEREF _Toc31881248 \h </w:instrText>
        </w:r>
        <w:r w:rsidR="00841CF7" w:rsidRPr="00294FC7">
          <w:rPr>
            <w:webHidden/>
          </w:rPr>
        </w:r>
        <w:r w:rsidR="00841CF7" w:rsidRPr="00294FC7">
          <w:rPr>
            <w:webHidden/>
          </w:rPr>
          <w:fldChar w:fldCharType="separate"/>
        </w:r>
        <w:r w:rsidR="007244B3">
          <w:rPr>
            <w:webHidden/>
          </w:rPr>
          <w:t>12</w:t>
        </w:r>
        <w:r w:rsidR="00841CF7" w:rsidRPr="00294FC7">
          <w:rPr>
            <w:webHidden/>
          </w:rPr>
          <w:fldChar w:fldCharType="end"/>
        </w:r>
      </w:hyperlink>
    </w:p>
    <w:p w14:paraId="390561F6" w14:textId="642383B0" w:rsidR="007270FB" w:rsidRPr="00294FC7" w:rsidRDefault="007221F3" w:rsidP="007270FB">
      <w:pPr>
        <w:rPr>
          <w:lang w:val="en-AU" w:eastAsia="en-AU"/>
        </w:rPr>
      </w:pPr>
      <w:r w:rsidRPr="00294FC7">
        <w:rPr>
          <w:rFonts w:ascii="Arial" w:eastAsia="Times New Roman" w:hAnsi="Arial" w:cs="Arial"/>
          <w:b/>
          <w:bCs/>
          <w:szCs w:val="24"/>
          <w:lang w:val="en-AU" w:eastAsia="en-AU"/>
        </w:rPr>
        <w:fldChar w:fldCharType="end"/>
      </w:r>
    </w:p>
    <w:p w14:paraId="1E8BFB1A" w14:textId="77777777" w:rsidR="00DB1C96" w:rsidRPr="00294FC7" w:rsidRDefault="00DB1C96" w:rsidP="00916D5D">
      <w:pPr>
        <w:pStyle w:val="TOC1"/>
        <w:rPr>
          <w:noProof w:val="0"/>
        </w:rPr>
      </w:pPr>
    </w:p>
    <w:p w14:paraId="7B2CDB06" w14:textId="77777777" w:rsidR="00365D51" w:rsidRPr="00294FC7" w:rsidRDefault="00365D51" w:rsidP="00365D51">
      <w:pPr>
        <w:rPr>
          <w:lang w:val="en-AU" w:eastAsia="en-AU"/>
        </w:rPr>
        <w:sectPr w:rsidR="00365D51" w:rsidRPr="00294FC7" w:rsidSect="001848E2">
          <w:headerReference w:type="first" r:id="rId23"/>
          <w:footerReference w:type="first" r:id="rId24"/>
          <w:type w:val="oddPage"/>
          <w:pgSz w:w="11907" w:h="16840" w:code="9"/>
          <w:pgMar w:top="1644" w:right="1134" w:bottom="238" w:left="1134" w:header="709" w:footer="567" w:gutter="0"/>
          <w:pgNumType w:fmt="lowerRoman" w:start="1"/>
          <w:cols w:space="708"/>
          <w:titlePg/>
          <w:docGrid w:linePitch="360"/>
        </w:sectPr>
      </w:pPr>
    </w:p>
    <w:p w14:paraId="68CE6D77" w14:textId="3BCF5746" w:rsidR="001848E2" w:rsidRPr="00294FC7" w:rsidRDefault="001848E2" w:rsidP="001848E2">
      <w:pPr>
        <w:pStyle w:val="VCAAHeading1"/>
        <w:rPr>
          <w:lang w:val="en-AU"/>
        </w:rPr>
      </w:pPr>
      <w:bookmarkStart w:id="3" w:name="_Toc31881238"/>
      <w:r w:rsidRPr="00294FC7">
        <w:rPr>
          <w:lang w:val="en-AU"/>
        </w:rPr>
        <w:t>Introduction</w:t>
      </w:r>
      <w:bookmarkEnd w:id="3"/>
      <w:r w:rsidRPr="00294FC7">
        <w:rPr>
          <w:lang w:val="en-AU"/>
        </w:rPr>
        <w:t xml:space="preserve"> </w:t>
      </w:r>
    </w:p>
    <w:p w14:paraId="524A6960" w14:textId="77777777" w:rsidR="001848E2" w:rsidRPr="00294FC7" w:rsidRDefault="001848E2" w:rsidP="00F9118F">
      <w:pPr>
        <w:pStyle w:val="VCAAHeading2"/>
        <w:rPr>
          <w:lang w:val="en-AU"/>
        </w:rPr>
      </w:pPr>
      <w:bookmarkStart w:id="4" w:name="_Toc31881239"/>
      <w:r w:rsidRPr="00294FC7">
        <w:rPr>
          <w:lang w:val="en-AU"/>
        </w:rPr>
        <w:t>Overview of the unit of work</w:t>
      </w:r>
      <w:bookmarkEnd w:id="4"/>
    </w:p>
    <w:p w14:paraId="0BB962B1" w14:textId="3CC65151" w:rsidR="001848E2" w:rsidRPr="00294FC7" w:rsidRDefault="001848E2" w:rsidP="009027EC">
      <w:pPr>
        <w:pStyle w:val="VCAAbody-withlargetabandhangingindent"/>
        <w:rPr>
          <w:lang w:val="en-AU"/>
        </w:rPr>
      </w:pPr>
      <w:r w:rsidRPr="00294FC7">
        <w:rPr>
          <w:b/>
          <w:lang w:val="en-AU"/>
        </w:rPr>
        <w:t>Title:</w:t>
      </w:r>
      <w:r w:rsidRPr="00294FC7">
        <w:rPr>
          <w:lang w:val="en-AU"/>
        </w:rPr>
        <w:tab/>
      </w:r>
      <w:sdt>
        <w:sdtPr>
          <w:rPr>
            <w:lang w:val="en-AU"/>
          </w:rPr>
          <w:alias w:val="Title"/>
          <w:tag w:val=""/>
          <w:id w:val="422073790"/>
          <w:placeholder>
            <w:docPart w:val="F0A3D548174B4C6CB6EB1379FD07B910"/>
          </w:placeholder>
          <w:dataBinding w:prefixMappings="xmlns:ns0='http://purl.org/dc/elements/1.1/' xmlns:ns1='http://schemas.openxmlformats.org/package/2006/metadata/core-properties' " w:xpath="/ns1:coreProperties[1]/ns0:title[1]" w:storeItemID="{6C3C8BC8-F283-45AE-878A-BAB7291924A1}"/>
          <w:text/>
        </w:sdtPr>
        <w:sdtEndPr/>
        <w:sdtContent>
          <w:r w:rsidR="00A070AE" w:rsidRPr="00294FC7">
            <w:rPr>
              <w:lang w:val="en-AU"/>
            </w:rPr>
            <w:t>Exploring special obligations, duties and consequences in ethical decision-making and actions</w:t>
          </w:r>
        </w:sdtContent>
      </w:sdt>
    </w:p>
    <w:p w14:paraId="620BD978" w14:textId="1F9A8BB2" w:rsidR="001848E2" w:rsidRPr="00294FC7" w:rsidRDefault="001848E2" w:rsidP="009027EC">
      <w:pPr>
        <w:pStyle w:val="VCAAbody-withlargetabandhangingindent"/>
        <w:rPr>
          <w:lang w:val="en-AU"/>
        </w:rPr>
      </w:pPr>
      <w:r w:rsidRPr="00294FC7">
        <w:rPr>
          <w:b/>
          <w:lang w:val="en-AU"/>
        </w:rPr>
        <w:t>Timing (approximate):</w:t>
      </w:r>
      <w:r w:rsidRPr="00294FC7">
        <w:rPr>
          <w:lang w:val="en-AU"/>
        </w:rPr>
        <w:tab/>
      </w:r>
      <w:r w:rsidR="009027EC" w:rsidRPr="00294FC7">
        <w:rPr>
          <w:lang w:val="en-AU"/>
        </w:rPr>
        <w:t>2 sessions (100 minutes total)</w:t>
      </w:r>
    </w:p>
    <w:p w14:paraId="6D6BABB1" w14:textId="00987500" w:rsidR="009027EC" w:rsidRPr="00294FC7" w:rsidRDefault="001848E2" w:rsidP="008F00F7">
      <w:pPr>
        <w:pStyle w:val="VCAAbody-withlargetabandhangingindent"/>
        <w:rPr>
          <w:lang w:val="en-AU"/>
        </w:rPr>
      </w:pPr>
      <w:r w:rsidRPr="00294FC7">
        <w:rPr>
          <w:b/>
          <w:lang w:val="en-AU"/>
        </w:rPr>
        <w:t>Description</w:t>
      </w:r>
      <w:r w:rsidR="009027EC" w:rsidRPr="00294FC7">
        <w:rPr>
          <w:b/>
          <w:lang w:val="en-AU"/>
        </w:rPr>
        <w:t>:</w:t>
      </w:r>
      <w:r w:rsidR="009027EC" w:rsidRPr="00294FC7">
        <w:rPr>
          <w:lang w:val="en-AU"/>
        </w:rPr>
        <w:tab/>
        <w:t xml:space="preserve">In Session 1, students are introduced to the concept of ethical obligation </w:t>
      </w:r>
      <w:r w:rsidR="00B159A7" w:rsidRPr="00294FC7">
        <w:rPr>
          <w:lang w:val="en-AU"/>
        </w:rPr>
        <w:t xml:space="preserve">as well as </w:t>
      </w:r>
      <w:r w:rsidR="009027EC" w:rsidRPr="00294FC7">
        <w:rPr>
          <w:lang w:val="en-AU"/>
        </w:rPr>
        <w:t>consequentialist ethics, including the utility principle. They consider how different views</w:t>
      </w:r>
      <w:r w:rsidR="00F13A54" w:rsidRPr="00294FC7">
        <w:rPr>
          <w:lang w:val="en-AU"/>
        </w:rPr>
        <w:t xml:space="preserve"> </w:t>
      </w:r>
      <w:r w:rsidR="00B159A7" w:rsidRPr="00294FC7">
        <w:rPr>
          <w:lang w:val="en-AU"/>
        </w:rPr>
        <w:t>on</w:t>
      </w:r>
      <w:r w:rsidR="009027EC" w:rsidRPr="00294FC7">
        <w:rPr>
          <w:lang w:val="en-AU"/>
        </w:rPr>
        <w:t xml:space="preserve"> where ethical obligation lies affect decision-making when using </w:t>
      </w:r>
      <w:r w:rsidR="00B159A7" w:rsidRPr="00294FC7">
        <w:rPr>
          <w:lang w:val="en-AU"/>
        </w:rPr>
        <w:t>the</w:t>
      </w:r>
      <w:r w:rsidR="009027EC" w:rsidRPr="00294FC7">
        <w:rPr>
          <w:lang w:val="en-AU"/>
        </w:rPr>
        <w:t xml:space="preserve"> consequentialist approach called utilitarianism.</w:t>
      </w:r>
    </w:p>
    <w:p w14:paraId="50988983" w14:textId="5D1D1CAE" w:rsidR="009027EC" w:rsidRPr="00294FC7" w:rsidRDefault="008F00F7" w:rsidP="008F00F7">
      <w:pPr>
        <w:pStyle w:val="VCAAbody-withlargetabandhangingindent"/>
        <w:rPr>
          <w:lang w:val="en-AU" w:eastAsia="en-AU"/>
        </w:rPr>
      </w:pPr>
      <w:r w:rsidRPr="00294FC7">
        <w:rPr>
          <w:lang w:val="en-AU" w:eastAsia="en-AU"/>
        </w:rPr>
        <w:tab/>
      </w:r>
      <w:r w:rsidR="009027EC" w:rsidRPr="00294FC7">
        <w:rPr>
          <w:lang w:val="en-AU" w:eastAsia="en-AU"/>
        </w:rPr>
        <w:t>In Session 2, students learn criteria and other factors that can be applied to analyse the degree of ethical responsibility held</w:t>
      </w:r>
      <w:r w:rsidR="00061F22" w:rsidRPr="00294FC7">
        <w:rPr>
          <w:lang w:val="en-AU" w:eastAsia="en-AU"/>
        </w:rPr>
        <w:t xml:space="preserve"> by people</w:t>
      </w:r>
      <w:r w:rsidR="009027EC" w:rsidRPr="00294FC7">
        <w:rPr>
          <w:lang w:val="en-AU" w:eastAsia="en-AU"/>
        </w:rPr>
        <w:t xml:space="preserve"> in a particular situation.</w:t>
      </w:r>
    </w:p>
    <w:p w14:paraId="329FB964" w14:textId="71367052" w:rsidR="00342C48" w:rsidRPr="00294FC7" w:rsidRDefault="00406AA8" w:rsidP="008F00F7">
      <w:pPr>
        <w:pStyle w:val="VCAAbody-withlargetabandhangingindent"/>
        <w:rPr>
          <w:lang w:val="en-AU" w:eastAsia="en-AU"/>
        </w:rPr>
      </w:pPr>
      <w:r w:rsidRPr="00294FC7">
        <w:rPr>
          <w:b/>
          <w:lang w:val="en-AU" w:eastAsia="en-AU"/>
        </w:rPr>
        <w:t>Assessment:</w:t>
      </w:r>
      <w:r w:rsidRPr="00294FC7">
        <w:rPr>
          <w:b/>
          <w:lang w:val="en-AU" w:eastAsia="en-AU"/>
        </w:rPr>
        <w:tab/>
      </w:r>
      <w:r w:rsidR="00067A7F" w:rsidRPr="00294FC7">
        <w:rPr>
          <w:lang w:val="en-AU" w:eastAsia="en-AU"/>
        </w:rPr>
        <w:t>Assessment in the C</w:t>
      </w:r>
      <w:r w:rsidR="00342C48" w:rsidRPr="00294FC7">
        <w:rPr>
          <w:lang w:val="en-AU" w:eastAsia="en-AU"/>
        </w:rPr>
        <w:t xml:space="preserve">apabilities involves teachers identifying evidence of students’ learning progress. Assessment could be formative or summative, and it could occur at the beginning of the </w:t>
      </w:r>
      <w:r w:rsidR="00067A7F" w:rsidRPr="00294FC7">
        <w:rPr>
          <w:lang w:val="en-AU" w:eastAsia="en-AU"/>
        </w:rPr>
        <w:t>session</w:t>
      </w:r>
      <w:r w:rsidR="00342C48" w:rsidRPr="00294FC7">
        <w:rPr>
          <w:lang w:val="en-AU" w:eastAsia="en-AU"/>
        </w:rPr>
        <w:t xml:space="preserve"> (for example, </w:t>
      </w:r>
      <w:r w:rsidR="00067A7F" w:rsidRPr="00294FC7">
        <w:rPr>
          <w:lang w:val="en-AU" w:eastAsia="en-AU"/>
        </w:rPr>
        <w:t>as pre-assessment) or during shared or independent practice</w:t>
      </w:r>
      <w:r w:rsidR="00342C48" w:rsidRPr="00294FC7">
        <w:rPr>
          <w:lang w:val="en-AU" w:eastAsia="en-AU"/>
        </w:rPr>
        <w:t>. Each student is asse</w:t>
      </w:r>
      <w:r w:rsidR="00067A7F" w:rsidRPr="00294FC7">
        <w:rPr>
          <w:lang w:val="en-AU" w:eastAsia="en-AU"/>
        </w:rPr>
        <w:t>ssed against the relevant</w:t>
      </w:r>
      <w:r w:rsidR="00342C48" w:rsidRPr="00294FC7">
        <w:rPr>
          <w:lang w:val="en-AU" w:eastAsia="en-AU"/>
        </w:rPr>
        <w:t xml:space="preserve"> achievement standard towards which they are progressing.</w:t>
      </w:r>
    </w:p>
    <w:p w14:paraId="5FCF9383" w14:textId="69A38881" w:rsidR="00406AA8" w:rsidRPr="00294FC7" w:rsidRDefault="00342C48" w:rsidP="008F00F7">
      <w:pPr>
        <w:pStyle w:val="VCAAbody-withlargetabandhangingindent"/>
        <w:rPr>
          <w:lang w:val="en-AU" w:eastAsia="en-AU"/>
        </w:rPr>
      </w:pPr>
      <w:r w:rsidRPr="00294FC7">
        <w:rPr>
          <w:b/>
          <w:lang w:val="en-AU" w:eastAsia="en-AU"/>
        </w:rPr>
        <w:tab/>
      </w:r>
      <w:r w:rsidR="00406AA8" w:rsidRPr="00294FC7">
        <w:rPr>
          <w:lang w:val="en-AU" w:eastAsia="en-AU"/>
        </w:rPr>
        <w:t xml:space="preserve">Opportunities for assessment are detailed </w:t>
      </w:r>
      <w:r w:rsidR="00B159A7" w:rsidRPr="00294FC7">
        <w:rPr>
          <w:lang w:val="en-AU" w:eastAsia="en-AU"/>
        </w:rPr>
        <w:t>in</w:t>
      </w:r>
      <w:r w:rsidR="00406AA8" w:rsidRPr="00294FC7">
        <w:rPr>
          <w:lang w:val="en-AU" w:eastAsia="en-AU"/>
        </w:rPr>
        <w:t xml:space="preserve"> each session:</w:t>
      </w:r>
    </w:p>
    <w:p w14:paraId="0CAA5466" w14:textId="64F92840" w:rsidR="00406AA8" w:rsidRPr="00294FC7" w:rsidRDefault="0072058A" w:rsidP="00864089">
      <w:pPr>
        <w:pStyle w:val="VCAAbullet-withlargetab"/>
        <w:rPr>
          <w:lang w:val="en-AU"/>
        </w:rPr>
      </w:pPr>
      <w:hyperlink w:anchor="Assessment1" w:history="1">
        <w:r w:rsidR="00406AA8" w:rsidRPr="00294FC7">
          <w:rPr>
            <w:rStyle w:val="Hyperlink"/>
            <w:lang w:val="en-AU"/>
          </w:rPr>
          <w:t>Session 1 assessment</w:t>
        </w:r>
      </w:hyperlink>
    </w:p>
    <w:p w14:paraId="1DB059CF" w14:textId="5FC45586" w:rsidR="00406AA8" w:rsidRPr="00294FC7" w:rsidRDefault="0072058A" w:rsidP="00864089">
      <w:pPr>
        <w:pStyle w:val="VCAAbullet-withlargetab"/>
        <w:rPr>
          <w:lang w:val="en-AU"/>
        </w:rPr>
      </w:pPr>
      <w:hyperlink w:anchor="Assessment2" w:history="1">
        <w:r w:rsidR="00406AA8" w:rsidRPr="00294FC7">
          <w:rPr>
            <w:rStyle w:val="Hyperlink"/>
            <w:lang w:val="en-AU"/>
          </w:rPr>
          <w:t>Session 2 assessment</w:t>
        </w:r>
      </w:hyperlink>
      <w:r w:rsidR="00406AA8" w:rsidRPr="00294FC7">
        <w:rPr>
          <w:lang w:val="en-AU"/>
        </w:rPr>
        <w:t>.</w:t>
      </w:r>
    </w:p>
    <w:p w14:paraId="5F7304CE" w14:textId="7A48833D" w:rsidR="00030A24" w:rsidRPr="00294FC7" w:rsidRDefault="00030A24" w:rsidP="00864089">
      <w:pPr>
        <w:pStyle w:val="VCAAHeading2"/>
        <w:rPr>
          <w:lang w:val="en-AU"/>
        </w:rPr>
      </w:pPr>
      <w:bookmarkStart w:id="5" w:name="_Toc31881240"/>
      <w:r w:rsidRPr="00294FC7">
        <w:rPr>
          <w:lang w:val="en-AU"/>
        </w:rPr>
        <w:t>Links to the Victorian Curriculum F–10</w:t>
      </w:r>
      <w:bookmarkEnd w:id="5"/>
    </w:p>
    <w:p w14:paraId="5A8C39A3" w14:textId="6D4BCA2A" w:rsidR="00030A24" w:rsidRPr="00294FC7" w:rsidRDefault="00030A24" w:rsidP="00030A24">
      <w:pPr>
        <w:pStyle w:val="VCAAbody-withlargetabandhangingindent"/>
        <w:rPr>
          <w:lang w:val="en-AU"/>
        </w:rPr>
      </w:pPr>
      <w:r w:rsidRPr="00294FC7">
        <w:rPr>
          <w:b/>
          <w:lang w:val="en-AU"/>
        </w:rPr>
        <w:t>Curriculum area and level</w:t>
      </w:r>
      <w:r w:rsidR="00262BC0">
        <w:rPr>
          <w:b/>
          <w:lang w:val="en-AU"/>
        </w:rPr>
        <w:t>s</w:t>
      </w:r>
      <w:r w:rsidRPr="00294FC7">
        <w:rPr>
          <w:b/>
          <w:lang w:val="en-AU"/>
        </w:rPr>
        <w:t>:</w:t>
      </w:r>
      <w:r w:rsidRPr="00294FC7">
        <w:rPr>
          <w:lang w:val="en-AU"/>
        </w:rPr>
        <w:tab/>
        <w:t>Ethical Capability, Levels 7 and 8</w:t>
      </w:r>
    </w:p>
    <w:p w14:paraId="508C0425" w14:textId="73CD3F1D" w:rsidR="00030A24" w:rsidRPr="00294FC7" w:rsidRDefault="00030A24" w:rsidP="00030A24">
      <w:pPr>
        <w:pStyle w:val="VCAAbody-withlargetabandhangingindent"/>
        <w:rPr>
          <w:lang w:val="en-AU"/>
        </w:rPr>
      </w:pPr>
      <w:r w:rsidRPr="00294FC7">
        <w:rPr>
          <w:b/>
          <w:lang w:val="en-AU"/>
        </w:rPr>
        <w:t>Content description:</w:t>
      </w:r>
      <w:r w:rsidRPr="00294FC7">
        <w:rPr>
          <w:lang w:val="en-AU"/>
        </w:rPr>
        <w:tab/>
        <w:t>Explore the extent of ethical obligation and the implications for thinking about consequences and duties in decision-making and action (</w:t>
      </w:r>
      <w:hyperlink r:id="rId25" w:anchor="level=7-8&amp;search=2c0eb3d0-872b-4939-a01b-9882a3c64f96" w:history="1">
        <w:r w:rsidRPr="00294FC7">
          <w:rPr>
            <w:rStyle w:val="Hyperlink"/>
            <w:lang w:val="en-AU"/>
          </w:rPr>
          <w:t>VCECD017</w:t>
        </w:r>
      </w:hyperlink>
      <w:r w:rsidRPr="00294FC7">
        <w:rPr>
          <w:lang w:val="en-AU"/>
        </w:rPr>
        <w:t>)</w:t>
      </w:r>
    </w:p>
    <w:p w14:paraId="1B2D6719" w14:textId="77777777" w:rsidR="009F32B8" w:rsidRDefault="00F13A54" w:rsidP="009F32B8">
      <w:pPr>
        <w:pStyle w:val="VCAAbody-withlargetabandhangingindent"/>
        <w:rPr>
          <w:lang w:val="en-AU"/>
        </w:rPr>
      </w:pPr>
      <w:r w:rsidRPr="00294FC7">
        <w:rPr>
          <w:b/>
          <w:lang w:val="en-AU"/>
        </w:rPr>
        <w:t>A</w:t>
      </w:r>
      <w:r w:rsidR="00030A24" w:rsidRPr="00294FC7">
        <w:rPr>
          <w:b/>
          <w:lang w:val="en-AU"/>
        </w:rPr>
        <w:t>chievement standard</w:t>
      </w:r>
      <w:r w:rsidRPr="00294FC7">
        <w:rPr>
          <w:b/>
          <w:lang w:val="en-AU"/>
        </w:rPr>
        <w:t xml:space="preserve"> extract</w:t>
      </w:r>
      <w:r w:rsidR="009F32B8">
        <w:rPr>
          <w:b/>
          <w:lang w:val="en-AU"/>
        </w:rPr>
        <w:t>s</w:t>
      </w:r>
      <w:r w:rsidR="00030A24" w:rsidRPr="00294FC7">
        <w:rPr>
          <w:b/>
          <w:lang w:val="en-AU"/>
        </w:rPr>
        <w:t>:</w:t>
      </w:r>
      <w:r w:rsidR="00030A24" w:rsidRPr="00294FC7">
        <w:rPr>
          <w:b/>
          <w:lang w:val="en-AU"/>
        </w:rPr>
        <w:tab/>
      </w:r>
      <w:r w:rsidRPr="00294FC7">
        <w:rPr>
          <w:lang w:val="en-AU"/>
        </w:rPr>
        <w:t>[Students] e</w:t>
      </w:r>
      <w:r w:rsidR="00030A24" w:rsidRPr="00294FC7">
        <w:rPr>
          <w:lang w:val="en-AU"/>
        </w:rPr>
        <w:t>xplain different views on the extent of ethical obligation and analyse their implications for the consequences of and duties involved in ethical decision-making and action.</w:t>
      </w:r>
    </w:p>
    <w:p w14:paraId="6B4EEE5E" w14:textId="2129B00A" w:rsidR="00342C48" w:rsidRPr="00294FC7" w:rsidRDefault="009F32B8" w:rsidP="009F32B8">
      <w:pPr>
        <w:pStyle w:val="VCAAbody-withlargetabandhangingindent"/>
        <w:rPr>
          <w:lang w:val="en-AU"/>
        </w:rPr>
      </w:pPr>
      <w:r>
        <w:rPr>
          <w:shd w:val="clear" w:color="auto" w:fill="FFFFFF"/>
        </w:rPr>
        <w:tab/>
        <w:t>They articulate how criteria can be applied to determine the importance of ethical concerns.</w:t>
      </w:r>
    </w:p>
    <w:p w14:paraId="31D9C592" w14:textId="598E2660" w:rsidR="00406AA8" w:rsidRPr="00294FC7" w:rsidRDefault="00406AA8">
      <w:pPr>
        <w:rPr>
          <w:rFonts w:ascii="Arial" w:hAnsi="Arial" w:cs="Arial"/>
          <w:color w:val="0F7EB4"/>
          <w:sz w:val="40"/>
          <w:szCs w:val="28"/>
          <w:lang w:val="en-AU"/>
        </w:rPr>
      </w:pPr>
      <w:r w:rsidRPr="00294FC7">
        <w:rPr>
          <w:lang w:val="en-AU"/>
        </w:rPr>
        <w:br w:type="page"/>
      </w:r>
    </w:p>
    <w:p w14:paraId="14872DC9" w14:textId="418C995B" w:rsidR="002D343E" w:rsidRPr="00294FC7" w:rsidRDefault="00703B56" w:rsidP="00864089">
      <w:pPr>
        <w:pStyle w:val="VCAAHeading2"/>
        <w:rPr>
          <w:lang w:val="en-AU"/>
        </w:rPr>
      </w:pPr>
      <w:bookmarkStart w:id="6" w:name="_Toc31881241"/>
      <w:r w:rsidRPr="00294FC7">
        <w:rPr>
          <w:lang w:val="en-AU"/>
        </w:rPr>
        <w:t>Unpacking content description VCECD017</w:t>
      </w:r>
      <w:bookmarkEnd w:id="6"/>
    </w:p>
    <w:p w14:paraId="6C1725B1" w14:textId="52EF368E" w:rsidR="009027EC" w:rsidRPr="00294FC7" w:rsidRDefault="00522449" w:rsidP="00703B56">
      <w:pPr>
        <w:pStyle w:val="VCAAHeading3"/>
        <w:rPr>
          <w:lang w:val="en-AU"/>
        </w:rPr>
      </w:pPr>
      <w:r w:rsidRPr="00294FC7">
        <w:rPr>
          <w:lang w:val="en-AU"/>
        </w:rPr>
        <w:t>Key concepts and idea</w:t>
      </w:r>
      <w:r w:rsidR="009027EC" w:rsidRPr="00294FC7">
        <w:rPr>
          <w:lang w:val="en-AU"/>
        </w:rPr>
        <w:t>s</w:t>
      </w:r>
    </w:p>
    <w:p w14:paraId="754F1E1C" w14:textId="0C79BDDF" w:rsidR="009027EC" w:rsidRPr="00294FC7" w:rsidRDefault="009027EC" w:rsidP="009027EC">
      <w:pPr>
        <w:pStyle w:val="VCAAbullet"/>
        <w:rPr>
          <w:lang w:val="en-AU"/>
        </w:rPr>
      </w:pPr>
      <w:r w:rsidRPr="00294FC7">
        <w:rPr>
          <w:lang w:val="en-AU"/>
        </w:rPr>
        <w:t xml:space="preserve">Consequentialism is a </w:t>
      </w:r>
      <w:r w:rsidR="00C963D8" w:rsidRPr="00294FC7">
        <w:rPr>
          <w:lang w:val="en-AU"/>
        </w:rPr>
        <w:t>theory of ethics</w:t>
      </w:r>
      <w:r w:rsidRPr="00294FC7">
        <w:rPr>
          <w:lang w:val="en-AU"/>
        </w:rPr>
        <w:t xml:space="preserve"> that</w:t>
      </w:r>
      <w:r w:rsidR="00884B3E" w:rsidRPr="00294FC7">
        <w:rPr>
          <w:lang w:val="en-AU"/>
        </w:rPr>
        <w:t>,</w:t>
      </w:r>
      <w:r w:rsidRPr="00294FC7">
        <w:rPr>
          <w:lang w:val="en-AU"/>
        </w:rPr>
        <w:t xml:space="preserve"> in its simplest form</w:t>
      </w:r>
      <w:r w:rsidR="00884B3E" w:rsidRPr="00294FC7">
        <w:rPr>
          <w:lang w:val="en-AU"/>
        </w:rPr>
        <w:t>,</w:t>
      </w:r>
      <w:r w:rsidRPr="00294FC7">
        <w:rPr>
          <w:lang w:val="en-AU"/>
        </w:rPr>
        <w:t xml:space="preserve"> states that actions are right </w:t>
      </w:r>
      <w:r w:rsidR="00C963D8" w:rsidRPr="00294FC7">
        <w:rPr>
          <w:lang w:val="en-AU"/>
        </w:rPr>
        <w:t>to the extent that</w:t>
      </w:r>
      <w:r w:rsidRPr="00294FC7">
        <w:rPr>
          <w:lang w:val="en-AU"/>
        </w:rPr>
        <w:t xml:space="preserve"> they produce the best overall consequences.</w:t>
      </w:r>
    </w:p>
    <w:p w14:paraId="77430364" w14:textId="3575C16B" w:rsidR="009027EC" w:rsidRPr="00294FC7" w:rsidRDefault="009027EC" w:rsidP="009027EC">
      <w:pPr>
        <w:pStyle w:val="VCAAbullet"/>
        <w:rPr>
          <w:lang w:val="en-AU"/>
        </w:rPr>
      </w:pPr>
      <w:r w:rsidRPr="00294FC7">
        <w:rPr>
          <w:lang w:val="en-AU"/>
        </w:rPr>
        <w:t>The utility principle comes from consequentialism</w:t>
      </w:r>
      <w:r w:rsidR="00884B3E" w:rsidRPr="00294FC7">
        <w:rPr>
          <w:lang w:val="en-AU"/>
        </w:rPr>
        <w:t>. It</w:t>
      </w:r>
      <w:r w:rsidRPr="00294FC7">
        <w:rPr>
          <w:lang w:val="en-AU"/>
        </w:rPr>
        <w:t xml:space="preserve"> states that we should always act so as to increase pleasure and/or reduce suffering, aiming for the greatest happiness for the greatest number and the minimum harm.</w:t>
      </w:r>
    </w:p>
    <w:p w14:paraId="7675D69C" w14:textId="2F40ACEA" w:rsidR="00522449" w:rsidRPr="00294FC7" w:rsidRDefault="00C963D8" w:rsidP="00C808A2">
      <w:pPr>
        <w:pStyle w:val="VCAAbullet"/>
        <w:rPr>
          <w:rFonts w:ascii="Calibri" w:hAnsi="Calibri" w:cs="Times New Roman"/>
          <w:lang w:val="en-AU" w:eastAsia="en-AU"/>
        </w:rPr>
      </w:pPr>
      <w:r w:rsidRPr="00294FC7">
        <w:rPr>
          <w:lang w:val="en-AU"/>
        </w:rPr>
        <w:t>The utilitarian belief that people should be treated neutrally when calculating the greatest happiness is challenged by the common idea that we have ‘special obligations’ to some people or some groups, such as our family</w:t>
      </w:r>
      <w:r w:rsidR="00522449" w:rsidRPr="00294FC7">
        <w:rPr>
          <w:lang w:val="en-AU"/>
        </w:rPr>
        <w:t xml:space="preserve">. </w:t>
      </w:r>
      <w:r w:rsidR="009027EC" w:rsidRPr="00294FC7">
        <w:rPr>
          <w:lang w:val="en-AU"/>
        </w:rPr>
        <w:t xml:space="preserve">There are a range of factors to consider when judging </w:t>
      </w:r>
      <w:r w:rsidR="0051542D" w:rsidRPr="00294FC7">
        <w:rPr>
          <w:lang w:val="en-AU"/>
        </w:rPr>
        <w:t>whether or not</w:t>
      </w:r>
      <w:r w:rsidR="009027EC" w:rsidRPr="00294FC7">
        <w:rPr>
          <w:lang w:val="en-AU"/>
        </w:rPr>
        <w:t xml:space="preserve"> someone has an ethical obligation.</w:t>
      </w:r>
    </w:p>
    <w:p w14:paraId="145E4663" w14:textId="778C35D5" w:rsidR="00707646" w:rsidRPr="00294FC7" w:rsidRDefault="00707646" w:rsidP="00703B56">
      <w:pPr>
        <w:pStyle w:val="VCAAHeading3"/>
        <w:rPr>
          <w:lang w:val="en-AU"/>
        </w:rPr>
      </w:pPr>
      <w:bookmarkStart w:id="7" w:name="_Toc12869949"/>
      <w:bookmarkStart w:id="8" w:name="_Toc25568043"/>
      <w:r w:rsidRPr="00294FC7">
        <w:rPr>
          <w:lang w:val="en-AU"/>
        </w:rPr>
        <w:t>Key</w:t>
      </w:r>
      <w:bookmarkStart w:id="9" w:name="KeyTeachingPoints"/>
      <w:bookmarkEnd w:id="9"/>
      <w:r w:rsidRPr="00294FC7">
        <w:rPr>
          <w:lang w:val="en-AU"/>
        </w:rPr>
        <w:t xml:space="preserve"> teaching points</w:t>
      </w:r>
      <w:r w:rsidRPr="00294FC7">
        <w:rPr>
          <w:lang w:val="en-AU"/>
        </w:rPr>
        <w:tab/>
      </w:r>
    </w:p>
    <w:p w14:paraId="16F05C55" w14:textId="5B12CB48" w:rsidR="00707646" w:rsidRPr="00294FC7" w:rsidRDefault="00707646" w:rsidP="00707646">
      <w:pPr>
        <w:pStyle w:val="VCAAbody"/>
        <w:rPr>
          <w:lang w:val="en-AU"/>
        </w:rPr>
      </w:pPr>
      <w:r w:rsidRPr="00294FC7">
        <w:rPr>
          <w:lang w:val="en-AU"/>
        </w:rPr>
        <w:t>The following key teaching points should be covered in the explicit teaching phase of each session.</w:t>
      </w:r>
    </w:p>
    <w:p w14:paraId="77894725" w14:textId="2E0DEB38" w:rsidR="00707646" w:rsidRPr="00294FC7" w:rsidRDefault="00707646" w:rsidP="00703B56">
      <w:pPr>
        <w:pStyle w:val="VCAAHeading4"/>
        <w:rPr>
          <w:lang w:val="en-AU"/>
        </w:rPr>
      </w:pPr>
      <w:r w:rsidRPr="00294FC7">
        <w:rPr>
          <w:lang w:val="en-AU"/>
        </w:rPr>
        <w:t>S</w:t>
      </w:r>
      <w:bookmarkStart w:id="10" w:name="KeyTeachingPointsSession1"/>
      <w:bookmarkEnd w:id="10"/>
      <w:r w:rsidRPr="00294FC7">
        <w:rPr>
          <w:lang w:val="en-AU"/>
        </w:rPr>
        <w:t>ession 1</w:t>
      </w:r>
    </w:p>
    <w:p w14:paraId="7FBF06A6" w14:textId="77777777" w:rsidR="00707646" w:rsidRPr="00294FC7" w:rsidRDefault="00707646" w:rsidP="00013EC2">
      <w:pPr>
        <w:pStyle w:val="VCAAbody"/>
        <w:shd w:val="clear" w:color="auto" w:fill="FFFFFF" w:themeFill="background1"/>
        <w:rPr>
          <w:lang w:val="en-AU"/>
        </w:rPr>
      </w:pPr>
      <w:r w:rsidRPr="00294FC7">
        <w:rPr>
          <w:lang w:val="en-AU"/>
        </w:rPr>
        <w:t>1. Key terms:</w:t>
      </w:r>
    </w:p>
    <w:p w14:paraId="5E6F0178" w14:textId="2303F39D" w:rsidR="00707646" w:rsidRPr="00294FC7" w:rsidRDefault="00707646" w:rsidP="00013EC2">
      <w:pPr>
        <w:pStyle w:val="VCAAbody"/>
        <w:shd w:val="clear" w:color="auto" w:fill="FFFFFF" w:themeFill="background1"/>
        <w:rPr>
          <w:lang w:val="en-AU"/>
        </w:rPr>
      </w:pPr>
      <w:r w:rsidRPr="00294FC7">
        <w:rPr>
          <w:b/>
          <w:lang w:val="en-AU"/>
        </w:rPr>
        <w:t>Ethical obligation</w:t>
      </w:r>
      <w:r w:rsidR="00C808A2" w:rsidRPr="00294FC7">
        <w:rPr>
          <w:lang w:val="en-AU"/>
        </w:rPr>
        <w:t xml:space="preserve">, </w:t>
      </w:r>
      <w:r w:rsidRPr="00294FC7">
        <w:rPr>
          <w:lang w:val="en-AU"/>
        </w:rPr>
        <w:t xml:space="preserve">and its distinction from </w:t>
      </w:r>
      <w:r w:rsidRPr="00294FC7">
        <w:rPr>
          <w:b/>
          <w:lang w:val="en-AU"/>
        </w:rPr>
        <w:t>duty</w:t>
      </w:r>
      <w:r w:rsidRPr="00294FC7">
        <w:rPr>
          <w:lang w:val="en-AU"/>
        </w:rPr>
        <w:t xml:space="preserve">: Like duty, obligation refers to required conduct and the terms ‘duty’ and ‘obligation’ are often used interchangeably. One distinction that some philosophers make is that an individual’s consent is needed in order to discharge an obligation, whereas some duties are thought to be binding whether a particular individual agrees with them or not. This is then thought to force consent. For example, by choosing to live in Victoria a resident has a duty to obey Victorian law and is said to implicitly consent to this by living in the jurisdiction; however, caring for a sick friend only becomes an obligation </w:t>
      </w:r>
      <w:r w:rsidR="00C808A2" w:rsidRPr="00294FC7">
        <w:rPr>
          <w:lang w:val="en-AU"/>
        </w:rPr>
        <w:t xml:space="preserve">for someone when they </w:t>
      </w:r>
      <w:r w:rsidRPr="00294FC7">
        <w:rPr>
          <w:lang w:val="en-AU"/>
        </w:rPr>
        <w:t xml:space="preserve">consent to do so. Whether ‘duty’ </w:t>
      </w:r>
      <w:r w:rsidR="00C808A2" w:rsidRPr="00294FC7">
        <w:rPr>
          <w:lang w:val="en-AU"/>
        </w:rPr>
        <w:t>and</w:t>
      </w:r>
      <w:r w:rsidRPr="00294FC7">
        <w:rPr>
          <w:lang w:val="en-AU"/>
        </w:rPr>
        <w:t xml:space="preserve"> ‘obligation’ can be used interchangeably or not can usually be determined from the context. </w:t>
      </w:r>
    </w:p>
    <w:p w14:paraId="63983979" w14:textId="77777777" w:rsidR="00707646" w:rsidRPr="00294FC7" w:rsidRDefault="00707646" w:rsidP="00707646">
      <w:pPr>
        <w:pStyle w:val="VCAAbody"/>
        <w:rPr>
          <w:lang w:val="en-AU"/>
        </w:rPr>
      </w:pPr>
      <w:r w:rsidRPr="00294FC7">
        <w:rPr>
          <w:b/>
          <w:lang w:val="en-AU"/>
        </w:rPr>
        <w:t>Consequentialist ethics</w:t>
      </w:r>
      <w:r w:rsidRPr="00294FC7">
        <w:rPr>
          <w:lang w:val="en-AU"/>
        </w:rPr>
        <w:t xml:space="preserve"> holds that the rightness or wrongness of actions is determined by the value of their foreseeable consequences or results. </w:t>
      </w:r>
    </w:p>
    <w:p w14:paraId="61E1D1D6" w14:textId="77777777" w:rsidR="00707646" w:rsidRPr="00294FC7" w:rsidRDefault="00707646" w:rsidP="00707646">
      <w:pPr>
        <w:pStyle w:val="VCAAbody"/>
        <w:rPr>
          <w:lang w:val="en-AU"/>
        </w:rPr>
      </w:pPr>
      <w:r w:rsidRPr="00294FC7">
        <w:rPr>
          <w:b/>
          <w:lang w:val="en-AU"/>
        </w:rPr>
        <w:t>Utilitarianism</w:t>
      </w:r>
      <w:r w:rsidRPr="00294FC7">
        <w:rPr>
          <w:lang w:val="en-AU"/>
        </w:rPr>
        <w:t xml:space="preserve"> is a major school of thought in consequentialist ethics. Its key principle – </w:t>
      </w:r>
      <w:r w:rsidRPr="00294FC7">
        <w:rPr>
          <w:b/>
          <w:lang w:val="en-AU"/>
        </w:rPr>
        <w:t>the utility principle</w:t>
      </w:r>
      <w:r w:rsidRPr="00294FC7">
        <w:rPr>
          <w:lang w:val="en-AU"/>
        </w:rPr>
        <w:t xml:space="preserve"> – is that people should always act so as to maximise happiness and minimise harm, aiming for the greatest happiness of the greatest number and the minimum harm.</w:t>
      </w:r>
    </w:p>
    <w:p w14:paraId="2F3BFAC0" w14:textId="77777777" w:rsidR="00707646" w:rsidRPr="00294FC7" w:rsidRDefault="00707646" w:rsidP="00707646">
      <w:pPr>
        <w:pStyle w:val="VCAAbody"/>
        <w:rPr>
          <w:lang w:val="en-AU"/>
        </w:rPr>
      </w:pPr>
      <w:r w:rsidRPr="00294FC7">
        <w:rPr>
          <w:lang w:val="en-AU"/>
        </w:rPr>
        <w:t>2. Basic consequentialism holds that since everyone has equal dignity as humans, everyone should be given equal worth or status – that is, with no comparative difference in their moral status – and treated accordingly.</w:t>
      </w:r>
    </w:p>
    <w:p w14:paraId="2B0F62D4" w14:textId="04F51E04" w:rsidR="00707646" w:rsidRPr="00294FC7" w:rsidRDefault="00707646" w:rsidP="00707646">
      <w:pPr>
        <w:pStyle w:val="VCAAbody"/>
        <w:rPr>
          <w:lang w:val="en-AU"/>
        </w:rPr>
      </w:pPr>
      <w:r w:rsidRPr="00294FC7">
        <w:rPr>
          <w:lang w:val="en-AU"/>
        </w:rPr>
        <w:t>3. Treating everyone as if they have equal status conflicts with common sense morality, which recognises that we have special obligations to others</w:t>
      </w:r>
      <w:r w:rsidR="00C808A2" w:rsidRPr="00294FC7">
        <w:rPr>
          <w:lang w:val="en-AU"/>
        </w:rPr>
        <w:t>,</w:t>
      </w:r>
      <w:r w:rsidRPr="00294FC7">
        <w:rPr>
          <w:lang w:val="en-AU"/>
        </w:rPr>
        <w:t xml:space="preserve"> such as family members, and treating everyone as if they had equal status is thought by many philosophers to be unreasonably demanding.</w:t>
      </w:r>
    </w:p>
    <w:p w14:paraId="084F3902" w14:textId="77777777" w:rsidR="00707646" w:rsidRPr="00294FC7" w:rsidRDefault="00707646" w:rsidP="00707646">
      <w:pPr>
        <w:pStyle w:val="VCAAbody"/>
        <w:rPr>
          <w:lang w:val="en-AU"/>
        </w:rPr>
      </w:pPr>
      <w:r w:rsidRPr="00294FC7">
        <w:rPr>
          <w:lang w:val="en-AU"/>
        </w:rPr>
        <w:t xml:space="preserve">4. Some philosophers also have the view that common sense morality makes sense because we are more likely to be effective in favouring those we have special relationships with – that is, we are more likely to know what to do, what not to do and how to do it quickly with the least cost or waste of resources. </w:t>
      </w:r>
    </w:p>
    <w:p w14:paraId="624ABAF8" w14:textId="77777777" w:rsidR="00707646" w:rsidRPr="00294FC7" w:rsidRDefault="00707646" w:rsidP="00707646">
      <w:pPr>
        <w:pStyle w:val="VCAAbody"/>
        <w:rPr>
          <w:lang w:val="en-AU"/>
        </w:rPr>
      </w:pPr>
      <w:r w:rsidRPr="00294FC7">
        <w:rPr>
          <w:lang w:val="en-AU"/>
        </w:rPr>
        <w:t xml:space="preserve">5. Our perception of ethical obligation affects where we think our responsibilities (duties) lie and how strongly committed to these responsibilities we believe we are. </w:t>
      </w:r>
    </w:p>
    <w:p w14:paraId="67F3B39A" w14:textId="77777777" w:rsidR="00707646" w:rsidRPr="00294FC7" w:rsidRDefault="00707646" w:rsidP="00707646">
      <w:pPr>
        <w:pStyle w:val="VCAAbody"/>
        <w:rPr>
          <w:lang w:val="en-AU"/>
        </w:rPr>
      </w:pPr>
      <w:r w:rsidRPr="00294FC7">
        <w:rPr>
          <w:lang w:val="en-AU"/>
        </w:rPr>
        <w:t>6. Our perception of ethical obligation also affects how we judge the significance of harms and benefits. For example, the significance of an act that brings benefit to a friend but harm (or a missed benefit) to a stranger can be judged by these two connected factors:</w:t>
      </w:r>
    </w:p>
    <w:p w14:paraId="0B3E1049" w14:textId="77777777" w:rsidR="00707646" w:rsidRPr="00294FC7" w:rsidRDefault="00707646" w:rsidP="00707646">
      <w:pPr>
        <w:pStyle w:val="VCAAbullet"/>
        <w:rPr>
          <w:lang w:val="en-AU"/>
        </w:rPr>
      </w:pPr>
      <w:r w:rsidRPr="00294FC7">
        <w:rPr>
          <w:lang w:val="en-AU"/>
        </w:rPr>
        <w:t>what the specific harms and benefits actually are (what and how much)</w:t>
      </w:r>
    </w:p>
    <w:p w14:paraId="6703853A" w14:textId="77777777" w:rsidR="00707646" w:rsidRPr="00294FC7" w:rsidRDefault="00707646" w:rsidP="00707646">
      <w:pPr>
        <w:pStyle w:val="VCAAbullet"/>
        <w:rPr>
          <w:lang w:val="en-AU"/>
        </w:rPr>
      </w:pPr>
      <w:r w:rsidRPr="00294FC7">
        <w:rPr>
          <w:lang w:val="en-AU"/>
        </w:rPr>
        <w:t xml:space="preserve">how we view our obligation to the friend compared to the stranger – are the obligations equal? </w:t>
      </w:r>
    </w:p>
    <w:p w14:paraId="0578E31C" w14:textId="3A5C62C2" w:rsidR="00707646" w:rsidRPr="00294FC7" w:rsidRDefault="00707646" w:rsidP="00703B56">
      <w:pPr>
        <w:pStyle w:val="VCAAHeading4"/>
        <w:rPr>
          <w:lang w:val="en-AU"/>
        </w:rPr>
      </w:pPr>
      <w:r w:rsidRPr="00294FC7">
        <w:rPr>
          <w:lang w:val="en-AU"/>
        </w:rPr>
        <w:t>S</w:t>
      </w:r>
      <w:bookmarkStart w:id="11" w:name="KeyTeachingPointsSession2"/>
      <w:bookmarkEnd w:id="11"/>
      <w:r w:rsidRPr="00294FC7">
        <w:rPr>
          <w:lang w:val="en-AU"/>
        </w:rPr>
        <w:t>ession 2</w:t>
      </w:r>
    </w:p>
    <w:p w14:paraId="695EBA24" w14:textId="77777777" w:rsidR="00707646" w:rsidRPr="00294FC7" w:rsidRDefault="00707646" w:rsidP="00707646">
      <w:pPr>
        <w:pStyle w:val="VCAAbody"/>
        <w:rPr>
          <w:lang w:val="en-AU"/>
        </w:rPr>
      </w:pPr>
      <w:r w:rsidRPr="00294FC7">
        <w:rPr>
          <w:lang w:val="en-AU"/>
        </w:rPr>
        <w:t xml:space="preserve">1. One way offered by philosophers to help us think about who has an ethical obligation is to analyse why we would want to confer praise or blame on someone – that is, why we would want to hold them responsible or not. </w:t>
      </w:r>
    </w:p>
    <w:p w14:paraId="7217F2A2" w14:textId="77777777" w:rsidR="00707646" w:rsidRPr="00294FC7" w:rsidRDefault="00707646" w:rsidP="00707646">
      <w:pPr>
        <w:pStyle w:val="VCAAbody"/>
        <w:rPr>
          <w:lang w:val="en-AU"/>
        </w:rPr>
      </w:pPr>
      <w:r w:rsidRPr="00294FC7">
        <w:rPr>
          <w:lang w:val="en-AU"/>
        </w:rPr>
        <w:t xml:space="preserve">2. When judging whether it is reasonable to expect someone to have ethical responsibility, it is necessary to consider the following criteria: </w:t>
      </w:r>
    </w:p>
    <w:p w14:paraId="1BC41ED9" w14:textId="77777777" w:rsidR="00707646" w:rsidRPr="00294FC7" w:rsidRDefault="00707646" w:rsidP="00707646">
      <w:pPr>
        <w:pStyle w:val="VCAAbullet"/>
        <w:rPr>
          <w:lang w:val="en-AU"/>
        </w:rPr>
      </w:pPr>
      <w:r w:rsidRPr="00294FC7">
        <w:rPr>
          <w:lang w:val="en-AU"/>
        </w:rPr>
        <w:t>what kind of capacity (mental, dispositional, physical, economic) is needed to independently exercise ethical decision-making and actions</w:t>
      </w:r>
    </w:p>
    <w:p w14:paraId="4DE0372F" w14:textId="77777777" w:rsidR="00707646" w:rsidRPr="00294FC7" w:rsidRDefault="00707646" w:rsidP="00707646">
      <w:pPr>
        <w:pStyle w:val="VCAAbullet"/>
        <w:rPr>
          <w:lang w:val="en-AU"/>
        </w:rPr>
      </w:pPr>
      <w:r w:rsidRPr="00294FC7">
        <w:rPr>
          <w:lang w:val="en-AU"/>
        </w:rPr>
        <w:t>how much knowledge of the situation and the foreseeable consequences it is reasonable to expect someone to have</w:t>
      </w:r>
    </w:p>
    <w:p w14:paraId="2DB1E370" w14:textId="69A58900" w:rsidR="00707646" w:rsidRPr="00294FC7" w:rsidRDefault="00707646" w:rsidP="00707646">
      <w:pPr>
        <w:pStyle w:val="VCAAbullet"/>
        <w:rPr>
          <w:lang w:val="en-AU"/>
        </w:rPr>
      </w:pPr>
      <w:r w:rsidRPr="00294FC7">
        <w:rPr>
          <w:lang w:val="en-AU"/>
        </w:rPr>
        <w:t xml:space="preserve">how much control in general </w:t>
      </w:r>
      <w:r w:rsidR="006D3964" w:rsidRPr="00294FC7">
        <w:rPr>
          <w:lang w:val="en-AU"/>
        </w:rPr>
        <w:t>someone has</w:t>
      </w:r>
      <w:r w:rsidRPr="00294FC7">
        <w:rPr>
          <w:lang w:val="en-AU"/>
        </w:rPr>
        <w:t xml:space="preserve"> in a particular situation (to what extent do they decide what to do and actually do it?)</w:t>
      </w:r>
    </w:p>
    <w:p w14:paraId="1C6EFF9B" w14:textId="77777777" w:rsidR="00707646" w:rsidRPr="00294FC7" w:rsidRDefault="00707646" w:rsidP="00707646">
      <w:pPr>
        <w:pStyle w:val="VCAAbullet"/>
        <w:rPr>
          <w:lang w:val="en-AU"/>
        </w:rPr>
      </w:pPr>
      <w:r w:rsidRPr="00294FC7">
        <w:rPr>
          <w:lang w:val="en-AU"/>
        </w:rPr>
        <w:t xml:space="preserve">whether there are circumstances that confer special obligations (for example, special obligations to family or because of promises made). </w:t>
      </w:r>
    </w:p>
    <w:p w14:paraId="69508E76" w14:textId="77777777" w:rsidR="00707646" w:rsidRPr="00294FC7" w:rsidRDefault="00707646" w:rsidP="00707646">
      <w:pPr>
        <w:pStyle w:val="VCAAbody-withlargetabandhangingindent"/>
        <w:rPr>
          <w:lang w:val="en-AU"/>
        </w:rPr>
      </w:pPr>
      <w:r w:rsidRPr="00294FC7">
        <w:rPr>
          <w:lang w:val="en-AU"/>
        </w:rPr>
        <w:t>How these criteria are interpreted can lead to different views on who has an ethical obligation.</w:t>
      </w:r>
    </w:p>
    <w:p w14:paraId="527624B3" w14:textId="77777777" w:rsidR="00707646" w:rsidRPr="00294FC7" w:rsidRDefault="00707646" w:rsidP="00707646">
      <w:pPr>
        <w:pStyle w:val="VCAAbody"/>
        <w:rPr>
          <w:lang w:val="en-AU"/>
        </w:rPr>
      </w:pPr>
      <w:r w:rsidRPr="00294FC7">
        <w:rPr>
          <w:lang w:val="en-AU"/>
        </w:rPr>
        <w:t xml:space="preserve">3. Interpretations of these criteria can be influenced by factors such as what exactly was happening at the time (for example, being in danger versus being at little risk), age, physical strength, income, skills and character. In relation to character, for example, some people will claim that they were born with a reduced capacity for empathy and they cannot be blamed for certain acts that others with a greater capacity for empathy might be blamed for; others will claim that character is not set in such a way. How these factors are interpreted contributes to different views on who has an ethical obligation. </w:t>
      </w:r>
    </w:p>
    <w:p w14:paraId="196ACD15" w14:textId="77777777" w:rsidR="00707646" w:rsidRPr="00294FC7" w:rsidRDefault="00707646" w:rsidP="00707646">
      <w:pPr>
        <w:pStyle w:val="VCAAbody"/>
        <w:rPr>
          <w:lang w:val="en-AU"/>
        </w:rPr>
      </w:pPr>
      <w:r w:rsidRPr="00294FC7">
        <w:rPr>
          <w:lang w:val="en-AU"/>
        </w:rPr>
        <w:t>4. People also disagree on the extent to which non-human entities – such as artificially intelligent machines (for example, driverless cars), institutions or animals – should be held ethically responsible.</w:t>
      </w:r>
    </w:p>
    <w:p w14:paraId="1F477E53" w14:textId="58DD169E" w:rsidR="00707646" w:rsidRPr="00294FC7" w:rsidRDefault="00707646" w:rsidP="005D261D">
      <w:pPr>
        <w:pStyle w:val="VCAAbody"/>
        <w:rPr>
          <w:lang w:val="en-AU"/>
        </w:rPr>
      </w:pPr>
      <w:r w:rsidRPr="00294FC7">
        <w:rPr>
          <w:lang w:val="en-AU"/>
        </w:rPr>
        <w:t>5. Our views on ethical responsibility affect our judgements as to whether someone should be punished or rewarded for doing or not doing something.</w:t>
      </w:r>
    </w:p>
    <w:p w14:paraId="5DA48191" w14:textId="0E85C355" w:rsidR="00707646" w:rsidRPr="00294FC7" w:rsidRDefault="005D261D" w:rsidP="00703B56">
      <w:pPr>
        <w:pStyle w:val="VCAAHeading3"/>
        <w:rPr>
          <w:lang w:val="en-AU"/>
        </w:rPr>
      </w:pPr>
      <w:r w:rsidRPr="00294FC7">
        <w:rPr>
          <w:lang w:val="en-AU"/>
        </w:rPr>
        <w:t>Further reading</w:t>
      </w:r>
      <w:r w:rsidR="00707646" w:rsidRPr="00294FC7">
        <w:rPr>
          <w:lang w:val="en-AU"/>
        </w:rPr>
        <w:t xml:space="preserve"> </w:t>
      </w:r>
    </w:p>
    <w:p w14:paraId="30FBDE13" w14:textId="3FE1FF83" w:rsidR="005D261D" w:rsidRPr="00294FC7" w:rsidRDefault="005D261D" w:rsidP="00294FC7">
      <w:pPr>
        <w:pStyle w:val="VCAAbody"/>
        <w:rPr>
          <w:lang w:val="en-AU"/>
        </w:rPr>
      </w:pPr>
      <w:r w:rsidRPr="00294FC7">
        <w:rPr>
          <w:lang w:val="en-AU"/>
        </w:rPr>
        <w:t>If you would like to know more about the key concepts and ide</w:t>
      </w:r>
      <w:r w:rsidR="0072058A">
        <w:rPr>
          <w:lang w:val="en-AU"/>
        </w:rPr>
        <w:t>as for this content description</w:t>
      </w:r>
      <w:bookmarkStart w:id="12" w:name="_GoBack"/>
      <w:bookmarkEnd w:id="12"/>
      <w:r w:rsidRPr="00294FC7">
        <w:rPr>
          <w:lang w:val="en-AU"/>
        </w:rPr>
        <w:t>, refer to the following resources.</w:t>
      </w:r>
    </w:p>
    <w:p w14:paraId="0B0B8FCA" w14:textId="77777777" w:rsidR="00707646" w:rsidRPr="00294FC7" w:rsidRDefault="00707646" w:rsidP="00703B56">
      <w:pPr>
        <w:pStyle w:val="VCAAHeading4"/>
        <w:rPr>
          <w:lang w:val="en-AU"/>
        </w:rPr>
      </w:pPr>
      <w:r w:rsidRPr="00294FC7">
        <w:rPr>
          <w:lang w:val="en-AU"/>
        </w:rPr>
        <w:t>Session 1</w:t>
      </w:r>
    </w:p>
    <w:p w14:paraId="5597F260" w14:textId="4696CCD1" w:rsidR="00707646" w:rsidRPr="00294FC7" w:rsidRDefault="0072058A" w:rsidP="00707646">
      <w:pPr>
        <w:pStyle w:val="VCAAbullet"/>
        <w:rPr>
          <w:lang w:val="en-AU"/>
        </w:rPr>
      </w:pPr>
      <w:hyperlink r:id="rId26" w:history="1">
        <w:r w:rsidR="00707646" w:rsidRPr="00294FC7">
          <w:rPr>
            <w:rStyle w:val="Hyperlink"/>
            <w:lang w:val="en-AU"/>
          </w:rPr>
          <w:t>Consequentialism</w:t>
        </w:r>
      </w:hyperlink>
      <w:r w:rsidR="00707646" w:rsidRPr="00294FC7">
        <w:rPr>
          <w:lang w:val="en-AU"/>
        </w:rPr>
        <w:t xml:space="preserve">, </w:t>
      </w:r>
      <w:r w:rsidR="002E169F" w:rsidRPr="00294FC7">
        <w:rPr>
          <w:lang w:val="en-AU"/>
        </w:rPr>
        <w:t xml:space="preserve">William Haines, </w:t>
      </w:r>
      <w:r w:rsidR="00707646" w:rsidRPr="00294FC7">
        <w:rPr>
          <w:lang w:val="en-AU"/>
        </w:rPr>
        <w:t>Internet Encyclopedia of Philosophy – An overview of consequentialism</w:t>
      </w:r>
    </w:p>
    <w:p w14:paraId="413A3D58" w14:textId="77777777" w:rsidR="00707646" w:rsidRPr="00294FC7" w:rsidRDefault="0072058A" w:rsidP="00707646">
      <w:pPr>
        <w:pStyle w:val="VCAAbullet"/>
        <w:rPr>
          <w:lang w:val="en-AU"/>
        </w:rPr>
      </w:pPr>
      <w:hyperlink r:id="rId27" w:history="1">
        <w:r w:rsidR="00707646" w:rsidRPr="00294FC7">
          <w:rPr>
            <w:rStyle w:val="Hyperlink"/>
            <w:lang w:val="en-AU"/>
          </w:rPr>
          <w:t>Famine, Affluence and Morality</w:t>
        </w:r>
      </w:hyperlink>
      <w:r w:rsidR="00707646" w:rsidRPr="00294FC7">
        <w:rPr>
          <w:lang w:val="en-AU"/>
        </w:rPr>
        <w:t xml:space="preserve">, Peter Singer, utilitarian.net </w:t>
      </w:r>
    </w:p>
    <w:p w14:paraId="72502518" w14:textId="3CA350CC" w:rsidR="00707646" w:rsidRPr="00294FC7" w:rsidRDefault="0072058A" w:rsidP="002E169F">
      <w:pPr>
        <w:pStyle w:val="VCAAbullet"/>
        <w:rPr>
          <w:lang w:val="en-AU"/>
        </w:rPr>
      </w:pPr>
      <w:hyperlink r:id="rId28" w:anchor="SSH3biii" w:history="1">
        <w:r w:rsidR="002E169F" w:rsidRPr="00294FC7">
          <w:rPr>
            <w:rStyle w:val="Hyperlink"/>
            <w:lang w:val="en-AU"/>
          </w:rPr>
          <w:t>Partiality and the ‘Too Demanding’ Objection</w:t>
        </w:r>
      </w:hyperlink>
      <w:r w:rsidR="00707646" w:rsidRPr="00294FC7">
        <w:rPr>
          <w:lang w:val="en-AU"/>
        </w:rPr>
        <w:t>,</w:t>
      </w:r>
      <w:r w:rsidR="002E169F" w:rsidRPr="00294FC7">
        <w:rPr>
          <w:lang w:val="en-AU"/>
        </w:rPr>
        <w:t xml:space="preserve"> Stephen Nathanson,</w:t>
      </w:r>
      <w:r w:rsidR="00707646" w:rsidRPr="00294FC7">
        <w:rPr>
          <w:lang w:val="en-AU"/>
        </w:rPr>
        <w:t xml:space="preserve"> Internet Encyclopedia of Philosophy – An overview of a counterargument to Singer</w:t>
      </w:r>
    </w:p>
    <w:p w14:paraId="07ABF88B" w14:textId="1393BF2E" w:rsidR="00707646" w:rsidRPr="00294FC7" w:rsidRDefault="0072058A" w:rsidP="00707646">
      <w:pPr>
        <w:pStyle w:val="VCAAbullet"/>
        <w:rPr>
          <w:lang w:val="en-AU"/>
        </w:rPr>
      </w:pPr>
      <w:hyperlink r:id="rId29" w:history="1">
        <w:r w:rsidR="00707646" w:rsidRPr="00294FC7">
          <w:rPr>
            <w:rStyle w:val="Hyperlink"/>
            <w:lang w:val="en-AU"/>
          </w:rPr>
          <w:t>Special Obligations</w:t>
        </w:r>
      </w:hyperlink>
      <w:r w:rsidR="00707646" w:rsidRPr="00294FC7">
        <w:rPr>
          <w:lang w:val="en-AU"/>
        </w:rPr>
        <w:t xml:space="preserve">, </w:t>
      </w:r>
      <w:r w:rsidR="002E169F" w:rsidRPr="00294FC7">
        <w:rPr>
          <w:lang w:val="en-AU"/>
        </w:rPr>
        <w:t xml:space="preserve">Diane Jeske, </w:t>
      </w:r>
      <w:r w:rsidR="00707646" w:rsidRPr="00294FC7">
        <w:rPr>
          <w:lang w:val="en-AU"/>
        </w:rPr>
        <w:t>Stanford Encyclopedia of Philosophy – Another counterargument to Singer</w:t>
      </w:r>
    </w:p>
    <w:p w14:paraId="5D5BB7AA" w14:textId="51389FB8" w:rsidR="00707646" w:rsidRPr="00294FC7" w:rsidRDefault="00707646" w:rsidP="00703B56">
      <w:pPr>
        <w:pStyle w:val="VCAAHeading4"/>
        <w:rPr>
          <w:lang w:val="en-AU"/>
        </w:rPr>
      </w:pPr>
      <w:r w:rsidRPr="00294FC7">
        <w:rPr>
          <w:lang w:val="en-AU"/>
        </w:rPr>
        <w:t>Session 2</w:t>
      </w:r>
    </w:p>
    <w:p w14:paraId="22A1D185" w14:textId="77777777" w:rsidR="00707646" w:rsidRPr="00294FC7" w:rsidRDefault="0072058A" w:rsidP="00707646">
      <w:pPr>
        <w:pStyle w:val="VCAAbody"/>
        <w:rPr>
          <w:lang w:val="en-AU"/>
        </w:rPr>
      </w:pPr>
      <w:hyperlink r:id="rId30" w:history="1">
        <w:r w:rsidR="00707646" w:rsidRPr="00294FC7">
          <w:rPr>
            <w:rStyle w:val="Hyperlink"/>
            <w:lang w:val="en-AU"/>
          </w:rPr>
          <w:t>Moral Responsibility</w:t>
        </w:r>
      </w:hyperlink>
      <w:r w:rsidR="00707646" w:rsidRPr="00294FC7">
        <w:rPr>
          <w:lang w:val="en-AU"/>
        </w:rPr>
        <w:t xml:space="preserve">, Andrew Eshleman, </w:t>
      </w:r>
      <w:r w:rsidR="00707646" w:rsidRPr="00294FC7">
        <w:rPr>
          <w:iCs/>
          <w:lang w:val="en-AU"/>
        </w:rPr>
        <w:t xml:space="preserve">Stanford Encyclopedia of Philosophy </w:t>
      </w:r>
    </w:p>
    <w:p w14:paraId="6504C358" w14:textId="4B854D7C" w:rsidR="00707646" w:rsidRPr="00294FC7" w:rsidRDefault="00707646" w:rsidP="00707646">
      <w:pPr>
        <w:pStyle w:val="VCAAbullet"/>
        <w:numPr>
          <w:ilvl w:val="0"/>
          <w:numId w:val="0"/>
        </w:numPr>
        <w:rPr>
          <w:lang w:val="en-AU"/>
        </w:rPr>
      </w:pPr>
    </w:p>
    <w:p w14:paraId="0C2EB3F5" w14:textId="39A28C25" w:rsidR="005D261D" w:rsidRPr="00294FC7" w:rsidRDefault="005D261D" w:rsidP="005D261D">
      <w:pPr>
        <w:pStyle w:val="VCAAHeading3"/>
        <w:rPr>
          <w:lang w:val="en-AU"/>
        </w:rPr>
      </w:pPr>
      <w:r w:rsidRPr="00294FC7">
        <w:rPr>
          <w:lang w:val="en-AU"/>
        </w:rPr>
        <w:t>Focus questions</w:t>
      </w:r>
    </w:p>
    <w:p w14:paraId="76BA7B98" w14:textId="77777777" w:rsidR="005D261D" w:rsidRPr="00294FC7" w:rsidRDefault="005D261D" w:rsidP="005D261D">
      <w:pPr>
        <w:pStyle w:val="VCAAbody"/>
        <w:rPr>
          <w:lang w:val="en-AU"/>
        </w:rPr>
      </w:pPr>
      <w:r w:rsidRPr="00294FC7">
        <w:rPr>
          <w:lang w:val="en-AU"/>
        </w:rPr>
        <w:t>The following focus questions are used to support inquiry and inspire, challenge or extend student thinking.</w:t>
      </w:r>
    </w:p>
    <w:p w14:paraId="6B245BE5" w14:textId="77777777" w:rsidR="005D261D" w:rsidRPr="00294FC7" w:rsidRDefault="005D261D" w:rsidP="005D261D">
      <w:pPr>
        <w:pStyle w:val="VCAAHeading4"/>
        <w:rPr>
          <w:lang w:val="en-AU"/>
        </w:rPr>
      </w:pPr>
      <w:r w:rsidRPr="00294FC7">
        <w:rPr>
          <w:lang w:val="en-AU"/>
        </w:rPr>
        <w:t>Session 1</w:t>
      </w:r>
    </w:p>
    <w:p w14:paraId="6CE64CC3" w14:textId="06CB834A" w:rsidR="005D261D" w:rsidRPr="00294FC7" w:rsidRDefault="005D261D" w:rsidP="00294FC7">
      <w:pPr>
        <w:pStyle w:val="VCAAbody"/>
        <w:rPr>
          <w:lang w:val="en-AU"/>
        </w:rPr>
      </w:pPr>
      <w:r w:rsidRPr="009F32B8">
        <w:rPr>
          <w:lang w:val="en-AU"/>
        </w:rPr>
        <w:t>How does/ought our sense of ethical obligation affec</w:t>
      </w:r>
      <w:r w:rsidRPr="009A6B21">
        <w:rPr>
          <w:lang w:val="en-AU"/>
        </w:rPr>
        <w:t>t our</w:t>
      </w:r>
      <w:r w:rsidR="009F32B8" w:rsidRPr="009A6B21">
        <w:rPr>
          <w:lang w:val="en-AU"/>
        </w:rPr>
        <w:t xml:space="preserve"> decisions about whether a consequence is good, bad, right or wrong,</w:t>
      </w:r>
      <w:r w:rsidRPr="009A6B21">
        <w:rPr>
          <w:lang w:val="en-AU"/>
        </w:rPr>
        <w:t xml:space="preserve"> </w:t>
      </w:r>
      <w:r w:rsidRPr="009F32B8">
        <w:rPr>
          <w:lang w:val="en-AU"/>
        </w:rPr>
        <w:t>and where our duties lie?</w:t>
      </w:r>
      <w:r w:rsidRPr="00294FC7">
        <w:rPr>
          <w:lang w:val="en-AU"/>
        </w:rPr>
        <w:t xml:space="preserve"> </w:t>
      </w:r>
    </w:p>
    <w:p w14:paraId="5A1BB652" w14:textId="77777777" w:rsidR="005D261D" w:rsidRPr="00294FC7" w:rsidRDefault="005D261D" w:rsidP="005D261D">
      <w:pPr>
        <w:pStyle w:val="VCAAHeading4"/>
        <w:rPr>
          <w:lang w:val="en-AU"/>
        </w:rPr>
      </w:pPr>
      <w:r w:rsidRPr="00294FC7">
        <w:rPr>
          <w:lang w:val="en-AU"/>
        </w:rPr>
        <w:t>Session 2</w:t>
      </w:r>
    </w:p>
    <w:p w14:paraId="742E4DC3" w14:textId="77777777" w:rsidR="005D261D" w:rsidRPr="00294FC7" w:rsidRDefault="005D261D" w:rsidP="00294FC7">
      <w:pPr>
        <w:pStyle w:val="VCAAbody"/>
        <w:rPr>
          <w:lang w:val="en-AU"/>
        </w:rPr>
      </w:pPr>
      <w:r w:rsidRPr="00294FC7">
        <w:rPr>
          <w:lang w:val="en-AU"/>
        </w:rPr>
        <w:t>Does everyone have a similar obligation to be ethical? How do we know/determine this? (Session 2)</w:t>
      </w:r>
      <w:bookmarkStart w:id="13" w:name="_Toc534800909"/>
      <w:bookmarkStart w:id="14" w:name="_Toc534800948"/>
      <w:bookmarkStart w:id="15" w:name="_Toc534893910"/>
      <w:bookmarkStart w:id="16" w:name="_Toc536779918"/>
    </w:p>
    <w:bookmarkEnd w:id="13"/>
    <w:bookmarkEnd w:id="14"/>
    <w:bookmarkEnd w:id="15"/>
    <w:bookmarkEnd w:id="16"/>
    <w:p w14:paraId="53FA79F1" w14:textId="77777777" w:rsidR="005D261D" w:rsidRPr="00294FC7" w:rsidRDefault="005D261D" w:rsidP="00707646">
      <w:pPr>
        <w:pStyle w:val="VCAAbullet"/>
        <w:numPr>
          <w:ilvl w:val="0"/>
          <w:numId w:val="0"/>
        </w:numPr>
        <w:rPr>
          <w:lang w:val="en-AU"/>
        </w:rPr>
      </w:pPr>
    </w:p>
    <w:p w14:paraId="0D1AF191" w14:textId="1C3C19C9" w:rsidR="00707646" w:rsidRPr="00294FC7" w:rsidRDefault="00707646" w:rsidP="00707646">
      <w:pPr>
        <w:rPr>
          <w:rFonts w:ascii="Arial" w:hAnsi="Arial" w:cs="Arial"/>
          <w:color w:val="0F7EB4"/>
          <w:sz w:val="40"/>
          <w:szCs w:val="28"/>
          <w:lang w:val="en-AU"/>
        </w:rPr>
      </w:pPr>
      <w:r w:rsidRPr="00294FC7">
        <w:rPr>
          <w:lang w:val="en-AU"/>
        </w:rPr>
        <w:br w:type="page"/>
      </w:r>
    </w:p>
    <w:p w14:paraId="3A01314F" w14:textId="4DA0A61F" w:rsidR="00F31C99" w:rsidRPr="00294FC7" w:rsidRDefault="009027EC" w:rsidP="001848E2">
      <w:pPr>
        <w:pStyle w:val="VCAAHeading1"/>
        <w:rPr>
          <w:lang w:val="en-AU"/>
        </w:rPr>
      </w:pPr>
      <w:bookmarkStart w:id="17" w:name="_Toc31881242"/>
      <w:bookmarkEnd w:id="7"/>
      <w:bookmarkEnd w:id="8"/>
      <w:r w:rsidRPr="00294FC7">
        <w:rPr>
          <w:lang w:val="en-AU"/>
        </w:rPr>
        <w:t>Session</w:t>
      </w:r>
      <w:r w:rsidR="00A13980" w:rsidRPr="00294FC7">
        <w:rPr>
          <w:lang w:val="en-AU"/>
        </w:rPr>
        <w:t xml:space="preserve"> 1</w:t>
      </w:r>
      <w:bookmarkEnd w:id="17"/>
      <w:r w:rsidRPr="00294FC7">
        <w:rPr>
          <w:lang w:val="en-AU"/>
        </w:rPr>
        <w:t xml:space="preserve"> </w:t>
      </w:r>
    </w:p>
    <w:p w14:paraId="751C91B2" w14:textId="6BC92971" w:rsidR="00C963D8" w:rsidRPr="00294FC7" w:rsidRDefault="00403C1C" w:rsidP="00C963D8">
      <w:pPr>
        <w:pStyle w:val="VCAAbody-withlargetabandhangingindent"/>
        <w:rPr>
          <w:lang w:val="en-AU"/>
        </w:rPr>
      </w:pPr>
      <w:r w:rsidRPr="00294FC7">
        <w:rPr>
          <w:b/>
          <w:lang w:val="en-AU"/>
        </w:rPr>
        <w:t>Learning intentions:</w:t>
      </w:r>
      <w:r w:rsidRPr="00294FC7">
        <w:rPr>
          <w:lang w:val="en-AU"/>
        </w:rPr>
        <w:t xml:space="preserve"> </w:t>
      </w:r>
      <w:r w:rsidRPr="00294FC7">
        <w:rPr>
          <w:lang w:val="en-AU"/>
        </w:rPr>
        <w:tab/>
      </w:r>
      <w:r w:rsidR="00C963D8" w:rsidRPr="00294FC7">
        <w:rPr>
          <w:lang w:val="en-AU"/>
        </w:rPr>
        <w:t xml:space="preserve">Today </w:t>
      </w:r>
      <w:r w:rsidR="00E21B35" w:rsidRPr="00294FC7">
        <w:rPr>
          <w:lang w:val="en-AU"/>
        </w:rPr>
        <w:t>you</w:t>
      </w:r>
      <w:r w:rsidR="00C963D8" w:rsidRPr="00294FC7">
        <w:rPr>
          <w:lang w:val="en-AU"/>
        </w:rPr>
        <w:t xml:space="preserve"> will be learning about different views of how much ethical obligation we have towards others. By the end of this session:</w:t>
      </w:r>
    </w:p>
    <w:p w14:paraId="640E481B" w14:textId="77777777" w:rsidR="00C963D8" w:rsidRPr="00294FC7" w:rsidRDefault="00C963D8" w:rsidP="00C963D8">
      <w:pPr>
        <w:pStyle w:val="VCAAbullet-withlargetab"/>
        <w:rPr>
          <w:lang w:val="en-AU"/>
        </w:rPr>
      </w:pPr>
      <w:r w:rsidRPr="00294FC7">
        <w:rPr>
          <w:lang w:val="en-AU"/>
        </w:rPr>
        <w:t>you will be able to explain different views on how much ethical obligation we have towards others</w:t>
      </w:r>
    </w:p>
    <w:p w14:paraId="28E41919" w14:textId="7C7AB90E" w:rsidR="00403C1C" w:rsidRPr="00294FC7" w:rsidRDefault="00C963D8" w:rsidP="00C963D8">
      <w:pPr>
        <w:pStyle w:val="VCAAbullet-withlargetab"/>
        <w:rPr>
          <w:lang w:val="en-AU"/>
        </w:rPr>
      </w:pPr>
      <w:r w:rsidRPr="00294FC7">
        <w:rPr>
          <w:lang w:val="en-AU"/>
        </w:rPr>
        <w:t>you will be able to analyse how a particular view on ethical obligation affects how we think about the consequences of ethical decision-making and our duties.</w:t>
      </w:r>
    </w:p>
    <w:p w14:paraId="01412C41" w14:textId="3F9FEFFC" w:rsidR="009F32B8" w:rsidRPr="00294FC7" w:rsidRDefault="006A43B1" w:rsidP="009A6B21">
      <w:pPr>
        <w:pStyle w:val="VCAAbody-withlargetabandhangingindent"/>
        <w:rPr>
          <w:lang w:val="en-AU"/>
        </w:rPr>
      </w:pPr>
      <w:r w:rsidRPr="00294FC7">
        <w:rPr>
          <w:b/>
          <w:lang w:val="en-AU"/>
        </w:rPr>
        <w:t>Focus question</w:t>
      </w:r>
      <w:r w:rsidR="00403C1C" w:rsidRPr="00294FC7">
        <w:rPr>
          <w:b/>
          <w:lang w:val="en-AU"/>
        </w:rPr>
        <w:t>:</w:t>
      </w:r>
      <w:r w:rsidR="00403C1C" w:rsidRPr="00294FC7">
        <w:rPr>
          <w:lang w:val="en-AU"/>
        </w:rPr>
        <w:tab/>
      </w:r>
      <w:r w:rsidR="009F32B8" w:rsidRPr="009F32B8">
        <w:rPr>
          <w:lang w:val="en-AU"/>
        </w:rPr>
        <w:t>How does/ought our sense of ethical obligation affec</w:t>
      </w:r>
      <w:r w:rsidR="009F32B8" w:rsidRPr="004C6FF3">
        <w:rPr>
          <w:lang w:val="en-AU"/>
        </w:rPr>
        <w:t>t our decisions about whether a consequence is good, bad, right or wrong, and where our duties lie?</w:t>
      </w:r>
      <w:r w:rsidR="009F32B8" w:rsidRPr="00294FC7">
        <w:rPr>
          <w:lang w:val="en-AU"/>
        </w:rPr>
        <w:t xml:space="preserve"> </w:t>
      </w:r>
    </w:p>
    <w:p w14:paraId="3813861F" w14:textId="0F358BB6" w:rsidR="006A43B1" w:rsidRPr="00294FC7" w:rsidRDefault="006A43B1" w:rsidP="006A43B1">
      <w:pPr>
        <w:pStyle w:val="VCAAbody-withlargetabandhangingindent"/>
        <w:rPr>
          <w:lang w:val="en-AU"/>
        </w:rPr>
      </w:pPr>
      <w:r w:rsidRPr="00294FC7">
        <w:rPr>
          <w:b/>
          <w:lang w:val="en-AU"/>
        </w:rPr>
        <w:t>Success criteria:</w:t>
      </w:r>
      <w:r w:rsidRPr="00294FC7">
        <w:rPr>
          <w:lang w:val="en-AU"/>
        </w:rPr>
        <w:tab/>
        <w:t>I understand the concepts of consequentialism and ethical obligation</w:t>
      </w:r>
      <w:r w:rsidR="00667450" w:rsidRPr="00294FC7">
        <w:rPr>
          <w:lang w:val="en-AU"/>
        </w:rPr>
        <w:t>.</w:t>
      </w:r>
    </w:p>
    <w:p w14:paraId="600D3438" w14:textId="143D851C" w:rsidR="006A43B1" w:rsidRPr="00294FC7" w:rsidRDefault="006A43B1" w:rsidP="006A43B1">
      <w:pPr>
        <w:pStyle w:val="VCAAbody-withlargetabandhangingindent"/>
        <w:rPr>
          <w:b/>
          <w:lang w:val="en-AU"/>
        </w:rPr>
      </w:pPr>
      <w:r w:rsidRPr="00294FC7">
        <w:rPr>
          <w:lang w:val="en-AU"/>
        </w:rPr>
        <w:tab/>
        <w:t>I can explain the meaning of the utility principle</w:t>
      </w:r>
      <w:r w:rsidR="00667450" w:rsidRPr="00294FC7">
        <w:rPr>
          <w:lang w:val="en-AU"/>
        </w:rPr>
        <w:t>.</w:t>
      </w:r>
    </w:p>
    <w:p w14:paraId="759923D4" w14:textId="15772B6F" w:rsidR="006A43B1" w:rsidRPr="00294FC7" w:rsidRDefault="006A43B1" w:rsidP="006A43B1">
      <w:pPr>
        <w:pStyle w:val="VCAAbody-withlargetabandhangingindent"/>
        <w:rPr>
          <w:b/>
          <w:lang w:val="en-AU"/>
        </w:rPr>
      </w:pPr>
      <w:r w:rsidRPr="00294FC7">
        <w:rPr>
          <w:lang w:val="en-AU"/>
        </w:rPr>
        <w:tab/>
        <w:t>I can explain different views on whether we have special obligations to particular people</w:t>
      </w:r>
      <w:r w:rsidR="00122A50" w:rsidRPr="00294FC7">
        <w:rPr>
          <w:lang w:val="en-AU"/>
        </w:rPr>
        <w:t>.</w:t>
      </w:r>
    </w:p>
    <w:p w14:paraId="0F0073E7" w14:textId="53F5697D" w:rsidR="006A43B1" w:rsidRPr="00294FC7" w:rsidRDefault="006A43B1" w:rsidP="006A43B1">
      <w:pPr>
        <w:pStyle w:val="VCAAbody-withlargetabandhangingindent"/>
        <w:rPr>
          <w:lang w:val="en-AU"/>
        </w:rPr>
      </w:pPr>
      <w:r w:rsidRPr="00294FC7">
        <w:rPr>
          <w:lang w:val="en-AU"/>
        </w:rPr>
        <w:tab/>
      </w:r>
      <w:r w:rsidR="00C963D8" w:rsidRPr="00294FC7">
        <w:rPr>
          <w:lang w:val="en-AU"/>
        </w:rPr>
        <w:t>I can analyse how a person’s views on ethical obligation affect how they think about the consequences of their decisions and their duties to others.</w:t>
      </w:r>
    </w:p>
    <w:p w14:paraId="775F19D2" w14:textId="49D2EBD4" w:rsidR="006A43B1" w:rsidRPr="00294FC7" w:rsidRDefault="006A43B1">
      <w:pPr>
        <w:pStyle w:val="VCAAbody-withlargetabandhangingindent"/>
        <w:rPr>
          <w:lang w:val="en-AU"/>
        </w:rPr>
      </w:pPr>
      <w:r w:rsidRPr="00294FC7">
        <w:rPr>
          <w:b/>
          <w:lang w:val="en-AU"/>
        </w:rPr>
        <w:t>Assumed prior learning:</w:t>
      </w:r>
      <w:r w:rsidRPr="00294FC7">
        <w:rPr>
          <w:lang w:val="en-AU"/>
        </w:rPr>
        <w:tab/>
        <w:t>Ethical Capability</w:t>
      </w:r>
      <w:r w:rsidR="00406AA8" w:rsidRPr="00294FC7">
        <w:rPr>
          <w:lang w:val="en-AU"/>
        </w:rPr>
        <w:t xml:space="preserve">, Levels 5 and 6 – </w:t>
      </w:r>
      <w:r w:rsidR="00406AA8" w:rsidRPr="00294FC7">
        <w:rPr>
          <w:lang w:val="en-AU"/>
        </w:rPr>
        <w:br/>
      </w:r>
      <w:r w:rsidRPr="00294FC7">
        <w:rPr>
          <w:lang w:val="en-AU"/>
        </w:rPr>
        <w:t xml:space="preserve">Explore the significance of ‘means versus ends’ by considering two ways to act when presented with a problem: one that privileges means and one ends </w:t>
      </w:r>
      <w:hyperlink r:id="rId31" w:anchor="level=5-6&amp;search=61b92a5c-d46d-4dc3-a1ff-6d751f1b3ab0" w:tooltip="View elaborations and additional details of VCECD012" w:history="1">
        <w:r w:rsidRPr="00294FC7">
          <w:rPr>
            <w:lang w:val="en-AU"/>
          </w:rPr>
          <w:t>(</w:t>
        </w:r>
        <w:r w:rsidRPr="00294FC7">
          <w:rPr>
            <w:rStyle w:val="Hyperlink"/>
            <w:lang w:val="en-AU"/>
          </w:rPr>
          <w:t>VCECD012</w:t>
        </w:r>
        <w:r w:rsidRPr="00294FC7">
          <w:rPr>
            <w:lang w:val="en-AU"/>
          </w:rPr>
          <w:t>)</w:t>
        </w:r>
      </w:hyperlink>
    </w:p>
    <w:p w14:paraId="00842452" w14:textId="557B59BC" w:rsidR="005D358E" w:rsidRPr="00294FC7" w:rsidRDefault="005D358E" w:rsidP="00864089">
      <w:pPr>
        <w:pStyle w:val="VCAAbody-withlargetabandhangingindent"/>
        <w:rPr>
          <w:lang w:val="en-AU" w:eastAsia="en-AU"/>
        </w:rPr>
      </w:pPr>
      <w:r w:rsidRPr="00294FC7">
        <w:rPr>
          <w:b/>
          <w:lang w:val="en-AU"/>
        </w:rPr>
        <w:t>Ass</w:t>
      </w:r>
      <w:bookmarkStart w:id="18" w:name="Assessment1"/>
      <w:bookmarkEnd w:id="18"/>
      <w:r w:rsidRPr="00294FC7">
        <w:rPr>
          <w:b/>
          <w:lang w:val="en-AU"/>
        </w:rPr>
        <w:t>essment:</w:t>
      </w:r>
      <w:r w:rsidRPr="00294FC7">
        <w:rPr>
          <w:lang w:val="en-AU"/>
        </w:rPr>
        <w:tab/>
      </w:r>
      <w:r w:rsidRPr="00294FC7">
        <w:rPr>
          <w:lang w:val="en-AU" w:eastAsia="en-AU"/>
        </w:rPr>
        <w:t xml:space="preserve">Opportunities for </w:t>
      </w:r>
      <w:r w:rsidR="00BE1005" w:rsidRPr="00294FC7">
        <w:rPr>
          <w:lang w:val="en-AU" w:eastAsia="en-AU"/>
        </w:rPr>
        <w:t>a</w:t>
      </w:r>
      <w:r w:rsidRPr="00294FC7">
        <w:rPr>
          <w:lang w:val="en-AU" w:eastAsia="en-AU"/>
        </w:rPr>
        <w:t>ssessment include:</w:t>
      </w:r>
    </w:p>
    <w:p w14:paraId="15ED0FA0" w14:textId="70B4E1B4" w:rsidR="003F14B2" w:rsidRPr="00294FC7" w:rsidRDefault="003F14B2" w:rsidP="003F14B2">
      <w:pPr>
        <w:pStyle w:val="VCAAbullet-withlargetab"/>
        <w:rPr>
          <w:lang w:val="en-AU"/>
        </w:rPr>
      </w:pPr>
      <w:r w:rsidRPr="00294FC7">
        <w:rPr>
          <w:lang w:val="en-AU"/>
        </w:rPr>
        <w:t xml:space="preserve">teacher observation during pre-assessment, shared practice and independent </w:t>
      </w:r>
      <w:r w:rsidR="00F05D13" w:rsidRPr="00294FC7">
        <w:rPr>
          <w:lang w:val="en-AU"/>
        </w:rPr>
        <w:t>practice</w:t>
      </w:r>
    </w:p>
    <w:p w14:paraId="68721B27" w14:textId="67B7BBCA" w:rsidR="005D358E" w:rsidRPr="00294FC7" w:rsidRDefault="005D358E" w:rsidP="00864089">
      <w:pPr>
        <w:pStyle w:val="VCAAbullet-withlargetab"/>
        <w:rPr>
          <w:lang w:val="en-AU"/>
        </w:rPr>
      </w:pPr>
      <w:r w:rsidRPr="00294FC7">
        <w:rPr>
          <w:lang w:val="en-AU"/>
        </w:rPr>
        <w:t>student responses to the Three Fundraisers task and the quote from Peter Singer (can be used formative</w:t>
      </w:r>
      <w:r w:rsidR="00E56A7C" w:rsidRPr="00294FC7">
        <w:rPr>
          <w:lang w:val="en-AU"/>
        </w:rPr>
        <w:t>ly</w:t>
      </w:r>
      <w:r w:rsidR="005D1253" w:rsidRPr="00294FC7">
        <w:rPr>
          <w:lang w:val="en-AU"/>
        </w:rPr>
        <w:t xml:space="preserve">, with teacher feedback used to </w:t>
      </w:r>
      <w:r w:rsidRPr="00294FC7">
        <w:rPr>
          <w:lang w:val="en-AU"/>
        </w:rPr>
        <w:t>progress student learning towards the achievement standard)</w:t>
      </w:r>
    </w:p>
    <w:p w14:paraId="7C889E4D" w14:textId="3C40DA92" w:rsidR="005D358E" w:rsidRPr="00294FC7" w:rsidRDefault="005D358E" w:rsidP="00864089">
      <w:pPr>
        <w:pStyle w:val="VCAAbullet-withlargetab"/>
        <w:rPr>
          <w:lang w:val="en-AU"/>
        </w:rPr>
      </w:pPr>
      <w:r w:rsidRPr="00294FC7">
        <w:rPr>
          <w:lang w:val="en-AU"/>
        </w:rPr>
        <w:t>student self-assessment using success criteria (can be used formatively when students reflect on their next steps)</w:t>
      </w:r>
    </w:p>
    <w:p w14:paraId="7E284E11" w14:textId="6891392E" w:rsidR="00C808A2" w:rsidRPr="00294FC7" w:rsidRDefault="005D358E" w:rsidP="00864089">
      <w:pPr>
        <w:pStyle w:val="VCAAbullet-withlargetab"/>
        <w:rPr>
          <w:lang w:val="en-AU"/>
        </w:rPr>
      </w:pPr>
      <w:r w:rsidRPr="00294FC7">
        <w:rPr>
          <w:lang w:val="en-AU"/>
        </w:rPr>
        <w:t>submission of individual responses to the Peter Singer quote (can be used summative</w:t>
      </w:r>
      <w:r w:rsidR="0051542D" w:rsidRPr="00294FC7">
        <w:rPr>
          <w:lang w:val="en-AU"/>
        </w:rPr>
        <w:t xml:space="preserve">ly, assessing </w:t>
      </w:r>
      <w:r w:rsidRPr="00294FC7">
        <w:rPr>
          <w:lang w:val="en-AU"/>
        </w:rPr>
        <w:t xml:space="preserve">against the achievement standard) </w:t>
      </w:r>
    </w:p>
    <w:p w14:paraId="202DF44C" w14:textId="264B8755" w:rsidR="005D358E" w:rsidRPr="00294FC7" w:rsidRDefault="005D358E" w:rsidP="00864089">
      <w:pPr>
        <w:pStyle w:val="VCAAbullet-withlargetab"/>
        <w:rPr>
          <w:lang w:val="en-AU"/>
        </w:rPr>
      </w:pPr>
      <w:r w:rsidRPr="00294FC7">
        <w:rPr>
          <w:lang w:val="en-AU"/>
        </w:rPr>
        <w:t>self-assessment using the success criteria</w:t>
      </w:r>
      <w:r w:rsidR="00D257E2" w:rsidRPr="00294FC7">
        <w:rPr>
          <w:lang w:val="en-AU"/>
        </w:rPr>
        <w:t xml:space="preserve"> at the end of the session.</w:t>
      </w:r>
    </w:p>
    <w:p w14:paraId="413D581E" w14:textId="7DAF2AF1" w:rsidR="005D358E" w:rsidRPr="00294FC7" w:rsidRDefault="005D358E" w:rsidP="00864089">
      <w:pPr>
        <w:pStyle w:val="VCAAbody-withlargetabandhangingindent"/>
        <w:ind w:left="0" w:firstLine="0"/>
        <w:rPr>
          <w:lang w:val="en-AU"/>
        </w:rPr>
      </w:pPr>
    </w:p>
    <w:p w14:paraId="26762C55" w14:textId="77777777" w:rsidR="00A13980" w:rsidRPr="00294FC7" w:rsidRDefault="00A13980">
      <w:pPr>
        <w:rPr>
          <w:rFonts w:ascii="Arial" w:hAnsi="Arial" w:cs="Arial"/>
          <w:color w:val="0F7EB4"/>
          <w:sz w:val="40"/>
          <w:szCs w:val="28"/>
          <w:lang w:val="en-AU"/>
        </w:rPr>
      </w:pPr>
      <w:r w:rsidRPr="00294FC7">
        <w:rPr>
          <w:lang w:val="en-AU"/>
        </w:rPr>
        <w:br w:type="page"/>
      </w:r>
    </w:p>
    <w:p w14:paraId="43A0F98A" w14:textId="1FC0A6D7" w:rsidR="00A13980" w:rsidRPr="00294FC7" w:rsidRDefault="00B87F52" w:rsidP="00A13980">
      <w:pPr>
        <w:pStyle w:val="VCAAHeading2"/>
        <w:rPr>
          <w:lang w:val="en-AU"/>
        </w:rPr>
      </w:pPr>
      <w:bookmarkStart w:id="19" w:name="_Toc31881243"/>
      <w:r w:rsidRPr="00294FC7">
        <w:rPr>
          <w:lang w:val="en-AU"/>
        </w:rPr>
        <w:t>Learning sequence</w:t>
      </w:r>
      <w:bookmarkEnd w:id="19"/>
    </w:p>
    <w:p w14:paraId="4168B718" w14:textId="112E7A3C" w:rsidR="00403C1C" w:rsidRPr="00294FC7" w:rsidRDefault="00F31C99" w:rsidP="00403C1C">
      <w:pPr>
        <w:pStyle w:val="VCAAHeading3"/>
        <w:rPr>
          <w:lang w:val="en-AU"/>
        </w:rPr>
      </w:pPr>
      <w:r w:rsidRPr="00294FC7">
        <w:rPr>
          <w:lang w:val="en-AU"/>
        </w:rPr>
        <w:t>Pre-assessment</w:t>
      </w:r>
    </w:p>
    <w:p w14:paraId="1722C45A" w14:textId="481391CA" w:rsidR="00343EC5" w:rsidRPr="00294FC7" w:rsidRDefault="00F31C99" w:rsidP="00F31C99">
      <w:pPr>
        <w:pStyle w:val="VCAAbody"/>
        <w:rPr>
          <w:lang w:val="en-AU"/>
        </w:rPr>
      </w:pPr>
      <w:r w:rsidRPr="00294FC7">
        <w:rPr>
          <w:lang w:val="en-AU"/>
        </w:rPr>
        <w:t>The teacher briefly tells the story of Robin Hood and his robbing of the rich and giving to the poor. The teacher asks students if they think this was fair</w:t>
      </w:r>
      <w:r w:rsidR="00B962E1" w:rsidRPr="00294FC7">
        <w:rPr>
          <w:lang w:val="en-AU"/>
        </w:rPr>
        <w:t>. I</w:t>
      </w:r>
      <w:r w:rsidRPr="00294FC7">
        <w:rPr>
          <w:lang w:val="en-AU"/>
        </w:rPr>
        <w:t xml:space="preserve">n the discussion of this, </w:t>
      </w:r>
      <w:r w:rsidR="00C67970" w:rsidRPr="00294FC7">
        <w:rPr>
          <w:lang w:val="en-AU"/>
        </w:rPr>
        <w:t xml:space="preserve">the teacher </w:t>
      </w:r>
      <w:r w:rsidRPr="00294FC7">
        <w:rPr>
          <w:lang w:val="en-AU"/>
        </w:rPr>
        <w:t xml:space="preserve">listens for how well students are able to justify </w:t>
      </w:r>
      <w:r w:rsidR="00C67970" w:rsidRPr="00294FC7">
        <w:rPr>
          <w:lang w:val="en-AU"/>
        </w:rPr>
        <w:t xml:space="preserve">their </w:t>
      </w:r>
      <w:r w:rsidRPr="00294FC7">
        <w:rPr>
          <w:lang w:val="en-AU"/>
        </w:rPr>
        <w:t>point</w:t>
      </w:r>
      <w:r w:rsidR="00A402BC" w:rsidRPr="00294FC7">
        <w:rPr>
          <w:lang w:val="en-AU"/>
        </w:rPr>
        <w:t>s</w:t>
      </w:r>
      <w:r w:rsidRPr="00294FC7">
        <w:rPr>
          <w:lang w:val="en-AU"/>
        </w:rPr>
        <w:t xml:space="preserve"> of view in terms of means and ends.</w:t>
      </w:r>
    </w:p>
    <w:p w14:paraId="3E55342F" w14:textId="3A9397C1" w:rsidR="00343EC5" w:rsidRPr="00294FC7" w:rsidRDefault="00F31C99" w:rsidP="00864089">
      <w:pPr>
        <w:pStyle w:val="VCAAbody"/>
        <w:rPr>
          <w:lang w:val="en-AU"/>
        </w:rPr>
      </w:pPr>
      <w:r w:rsidRPr="00294FC7">
        <w:rPr>
          <w:lang w:val="en-AU"/>
        </w:rPr>
        <w:t>Th</w:t>
      </w:r>
      <w:r w:rsidR="00C67970" w:rsidRPr="00294FC7">
        <w:rPr>
          <w:lang w:val="en-AU"/>
        </w:rPr>
        <w:t>e teacher can use this</w:t>
      </w:r>
      <w:r w:rsidRPr="00294FC7">
        <w:rPr>
          <w:lang w:val="en-AU"/>
        </w:rPr>
        <w:t xml:space="preserve"> pre-assessment to gauge how much time</w:t>
      </w:r>
      <w:r w:rsidR="00A402BC" w:rsidRPr="00294FC7">
        <w:rPr>
          <w:lang w:val="en-AU"/>
        </w:rPr>
        <w:t xml:space="preserve"> should be</w:t>
      </w:r>
      <w:r w:rsidRPr="00294FC7">
        <w:rPr>
          <w:lang w:val="en-AU"/>
        </w:rPr>
        <w:t xml:space="preserve"> spen</w:t>
      </w:r>
      <w:r w:rsidR="006D3964" w:rsidRPr="00294FC7">
        <w:rPr>
          <w:lang w:val="en-AU"/>
        </w:rPr>
        <w:t>t</w:t>
      </w:r>
      <w:r w:rsidRPr="00294FC7">
        <w:rPr>
          <w:lang w:val="en-AU"/>
        </w:rPr>
        <w:t xml:space="preserve"> introducing consequentialism</w:t>
      </w:r>
      <w:r w:rsidR="00C67970" w:rsidRPr="00294FC7">
        <w:rPr>
          <w:lang w:val="en-AU"/>
        </w:rPr>
        <w:t xml:space="preserve">, </w:t>
      </w:r>
      <w:r w:rsidRPr="00294FC7">
        <w:rPr>
          <w:lang w:val="en-AU"/>
        </w:rPr>
        <w:t>which is an approach that privileges ends.</w:t>
      </w:r>
    </w:p>
    <w:p w14:paraId="5918C654" w14:textId="34D90BEB" w:rsidR="00403C1C" w:rsidRPr="00294FC7" w:rsidRDefault="00F31C99" w:rsidP="009720C8">
      <w:pPr>
        <w:pStyle w:val="VCAAHeading3"/>
        <w:rPr>
          <w:lang w:val="en-AU"/>
        </w:rPr>
      </w:pPr>
      <w:r w:rsidRPr="00294FC7">
        <w:rPr>
          <w:lang w:val="en-AU"/>
        </w:rPr>
        <w:t>Introduction</w:t>
      </w:r>
    </w:p>
    <w:p w14:paraId="0531A591" w14:textId="50723398" w:rsidR="00F31C99" w:rsidRPr="00294FC7" w:rsidRDefault="00F31C99" w:rsidP="00F31C99">
      <w:pPr>
        <w:pStyle w:val="VCAAbody"/>
        <w:rPr>
          <w:lang w:val="en-AU" w:eastAsia="en-AU"/>
        </w:rPr>
      </w:pPr>
      <w:r w:rsidRPr="00294FC7">
        <w:rPr>
          <w:lang w:val="en-AU" w:eastAsia="en-AU"/>
        </w:rPr>
        <w:t>The teacher asks students to imagine that they have received some free tickets to a</w:t>
      </w:r>
      <w:r w:rsidR="00C67970" w:rsidRPr="00294FC7">
        <w:rPr>
          <w:lang w:val="en-AU" w:eastAsia="en-AU"/>
        </w:rPr>
        <w:t xml:space="preserve"> large</w:t>
      </w:r>
      <w:r w:rsidRPr="00294FC7">
        <w:rPr>
          <w:lang w:val="en-AU" w:eastAsia="en-AU"/>
        </w:rPr>
        <w:t xml:space="preserve"> all-ages music festival</w:t>
      </w:r>
      <w:r w:rsidR="00A402BC" w:rsidRPr="00294FC7">
        <w:rPr>
          <w:lang w:val="en-AU" w:eastAsia="en-AU"/>
        </w:rPr>
        <w:t xml:space="preserve"> that is</w:t>
      </w:r>
      <w:r w:rsidR="006A4BBB" w:rsidRPr="00294FC7">
        <w:rPr>
          <w:lang w:val="en-AU" w:eastAsia="en-AU"/>
        </w:rPr>
        <w:t xml:space="preserve"> </w:t>
      </w:r>
      <w:r w:rsidRPr="00294FC7">
        <w:rPr>
          <w:lang w:val="en-AU" w:eastAsia="en-AU"/>
        </w:rPr>
        <w:t xml:space="preserve">popular with teens and upwards. </w:t>
      </w:r>
    </w:p>
    <w:p w14:paraId="5CA953C3" w14:textId="48322A4E" w:rsidR="00F31C99" w:rsidRPr="00294FC7" w:rsidRDefault="00F31C99" w:rsidP="00F31C99">
      <w:pPr>
        <w:pStyle w:val="VCAAbody"/>
        <w:rPr>
          <w:lang w:val="en-AU" w:eastAsia="en-AU"/>
        </w:rPr>
      </w:pPr>
      <w:r w:rsidRPr="00294FC7">
        <w:rPr>
          <w:lang w:val="en-AU" w:eastAsia="en-AU"/>
        </w:rPr>
        <w:t>Students nominate what they would do with the free tickets</w:t>
      </w:r>
      <w:r w:rsidR="00A402BC" w:rsidRPr="00294FC7">
        <w:rPr>
          <w:lang w:val="en-AU" w:eastAsia="en-AU"/>
        </w:rPr>
        <w:t>. T</w:t>
      </w:r>
      <w:r w:rsidRPr="00294FC7">
        <w:rPr>
          <w:lang w:val="en-AU" w:eastAsia="en-AU"/>
        </w:rPr>
        <w:t>o whom would they give a ticket?</w:t>
      </w:r>
    </w:p>
    <w:p w14:paraId="695A2E1D" w14:textId="478DD53E" w:rsidR="00F31C99" w:rsidRPr="00294FC7" w:rsidRDefault="00F31C99" w:rsidP="00F31C99">
      <w:pPr>
        <w:pStyle w:val="VCAAbody"/>
        <w:rPr>
          <w:lang w:val="en-AU" w:eastAsia="en-AU"/>
        </w:rPr>
      </w:pPr>
      <w:r w:rsidRPr="00294FC7">
        <w:rPr>
          <w:lang w:val="en-AU" w:eastAsia="en-AU"/>
        </w:rPr>
        <w:t>The teacher draws attention to the idea of giving some or all of the tickets to a charity to be auctioned. The class discusses reasons for and against this. The teacher introduces provocations to encourage students to consider how indifferent</w:t>
      </w:r>
      <w:r w:rsidR="00E21B35" w:rsidRPr="00294FC7">
        <w:rPr>
          <w:lang w:val="en-AU" w:eastAsia="en-AU"/>
        </w:rPr>
        <w:t xml:space="preserve"> or neutral</w:t>
      </w:r>
      <w:r w:rsidRPr="00294FC7">
        <w:rPr>
          <w:lang w:val="en-AU" w:eastAsia="en-AU"/>
        </w:rPr>
        <w:t xml:space="preserve"> they are to what happens to the tickets, such as ‘</w:t>
      </w:r>
      <w:r w:rsidR="00A402BC" w:rsidRPr="00294FC7">
        <w:rPr>
          <w:lang w:val="en-AU" w:eastAsia="en-AU"/>
        </w:rPr>
        <w:t>W</w:t>
      </w:r>
      <w:r w:rsidRPr="00294FC7">
        <w:rPr>
          <w:lang w:val="en-AU" w:eastAsia="en-AU"/>
        </w:rPr>
        <w:t>hat if one of the bands was your best friend’s favourite band?’</w:t>
      </w:r>
    </w:p>
    <w:p w14:paraId="5CE42BC6" w14:textId="7F4FCACE" w:rsidR="00F31C99" w:rsidRPr="00294FC7" w:rsidRDefault="00F31C99" w:rsidP="00F31C99">
      <w:pPr>
        <w:pStyle w:val="VCAAbody"/>
        <w:rPr>
          <w:lang w:val="en-AU" w:eastAsia="en-AU"/>
        </w:rPr>
      </w:pPr>
      <w:r w:rsidRPr="00294FC7">
        <w:rPr>
          <w:lang w:val="en-AU" w:eastAsia="en-AU"/>
        </w:rPr>
        <w:t>The teacher introduces the learning intention</w:t>
      </w:r>
      <w:r w:rsidR="00B962E1" w:rsidRPr="00294FC7">
        <w:rPr>
          <w:lang w:val="en-AU" w:eastAsia="en-AU"/>
        </w:rPr>
        <w:t>s</w:t>
      </w:r>
      <w:r w:rsidRPr="00294FC7">
        <w:rPr>
          <w:lang w:val="en-AU" w:eastAsia="en-AU"/>
        </w:rPr>
        <w:t xml:space="preserve"> for Session 1.</w:t>
      </w:r>
    </w:p>
    <w:p w14:paraId="5DEC0A86" w14:textId="2AAD8D3D" w:rsidR="00F31C99" w:rsidRPr="00294FC7" w:rsidRDefault="00F31C99" w:rsidP="00F31C99">
      <w:pPr>
        <w:pStyle w:val="VCAAHeading3"/>
        <w:rPr>
          <w:lang w:val="en-AU" w:eastAsia="en-AU"/>
        </w:rPr>
      </w:pPr>
      <w:r w:rsidRPr="00294FC7">
        <w:rPr>
          <w:lang w:val="en-AU" w:eastAsia="en-AU"/>
        </w:rPr>
        <w:t xml:space="preserve">Explicit teaching </w:t>
      </w:r>
    </w:p>
    <w:p w14:paraId="5F2D2511" w14:textId="1FDF2D04" w:rsidR="00703B56" w:rsidRPr="00294FC7" w:rsidRDefault="005D261D" w:rsidP="00F31C99">
      <w:pPr>
        <w:pStyle w:val="VCAAbody"/>
        <w:rPr>
          <w:i/>
          <w:lang w:val="en-AU" w:eastAsia="en-AU"/>
        </w:rPr>
      </w:pPr>
      <w:r w:rsidRPr="00294FC7">
        <w:rPr>
          <w:i/>
          <w:lang w:val="en-AU" w:eastAsia="en-AU"/>
        </w:rPr>
        <w:t>Refer to</w:t>
      </w:r>
      <w:r w:rsidR="00703B56" w:rsidRPr="00294FC7">
        <w:rPr>
          <w:i/>
          <w:lang w:val="en-AU" w:eastAsia="en-AU"/>
        </w:rPr>
        <w:t xml:space="preserve"> the </w:t>
      </w:r>
      <w:hyperlink w:anchor="KeyTeachingPointsSession1" w:history="1">
        <w:r w:rsidR="00703B56" w:rsidRPr="00294FC7">
          <w:rPr>
            <w:rStyle w:val="Hyperlink"/>
            <w:i/>
            <w:lang w:val="en-AU"/>
          </w:rPr>
          <w:t>Key teaching points for Session 1</w:t>
        </w:r>
      </w:hyperlink>
      <w:r w:rsidR="008E5FC4" w:rsidRPr="00294FC7">
        <w:rPr>
          <w:i/>
          <w:lang w:val="en-AU" w:eastAsia="en-AU"/>
        </w:rPr>
        <w:t xml:space="preserve"> in this document.</w:t>
      </w:r>
    </w:p>
    <w:p w14:paraId="0184B57E" w14:textId="229F953E" w:rsidR="00B962E1" w:rsidRPr="00294FC7" w:rsidRDefault="00F34CF7" w:rsidP="00F31C99">
      <w:pPr>
        <w:pStyle w:val="VCAAbody"/>
        <w:rPr>
          <w:lang w:val="en-AU" w:eastAsia="en-AU"/>
        </w:rPr>
      </w:pPr>
      <w:r w:rsidRPr="00294FC7">
        <w:rPr>
          <w:lang w:val="en-AU" w:eastAsia="en-AU"/>
        </w:rPr>
        <w:t>T</w:t>
      </w:r>
      <w:r w:rsidR="00F31C99" w:rsidRPr="00294FC7">
        <w:rPr>
          <w:lang w:val="en-AU" w:eastAsia="en-AU"/>
        </w:rPr>
        <w:t xml:space="preserve">he teacher introduces the key terms </w:t>
      </w:r>
      <w:r w:rsidR="00EF295E" w:rsidRPr="00294FC7">
        <w:rPr>
          <w:lang w:val="en-AU"/>
        </w:rPr>
        <w:t>(</w:t>
      </w:r>
      <w:r w:rsidR="00AE61E5" w:rsidRPr="00294FC7">
        <w:rPr>
          <w:lang w:val="en-AU"/>
        </w:rPr>
        <w:t>Key teaching point 1</w:t>
      </w:r>
      <w:r w:rsidR="00B962E1" w:rsidRPr="00294FC7">
        <w:rPr>
          <w:lang w:val="en-AU"/>
        </w:rPr>
        <w:t>)</w:t>
      </w:r>
      <w:r w:rsidR="00F31C99" w:rsidRPr="00294FC7">
        <w:rPr>
          <w:lang w:val="en-AU" w:eastAsia="en-AU"/>
        </w:rPr>
        <w:t xml:space="preserve"> as well as </w:t>
      </w:r>
      <w:r w:rsidR="00AE61E5" w:rsidRPr="00294FC7">
        <w:rPr>
          <w:lang w:val="en-AU" w:eastAsia="en-AU"/>
        </w:rPr>
        <w:t>Key</w:t>
      </w:r>
      <w:r w:rsidR="00F31C99" w:rsidRPr="00294FC7">
        <w:rPr>
          <w:lang w:val="en-AU" w:eastAsia="en-AU"/>
        </w:rPr>
        <w:t xml:space="preserve"> teaching poin</w:t>
      </w:r>
      <w:r w:rsidR="00EF295E" w:rsidRPr="00294FC7">
        <w:rPr>
          <w:lang w:val="en-AU" w:eastAsia="en-AU"/>
        </w:rPr>
        <w:t>t</w:t>
      </w:r>
      <w:r w:rsidR="00AE61E5" w:rsidRPr="00294FC7">
        <w:rPr>
          <w:lang w:val="en-AU" w:eastAsia="en-AU"/>
        </w:rPr>
        <w:t xml:space="preserve"> 2</w:t>
      </w:r>
      <w:r w:rsidR="00EF295E" w:rsidRPr="00294FC7">
        <w:rPr>
          <w:lang w:val="en-AU" w:eastAsia="en-AU"/>
        </w:rPr>
        <w:t>,</w:t>
      </w:r>
      <w:r w:rsidR="00322C43" w:rsidRPr="00294FC7">
        <w:rPr>
          <w:lang w:val="en-AU" w:eastAsia="en-AU"/>
        </w:rPr>
        <w:t xml:space="preserve"> </w:t>
      </w:r>
      <w:r w:rsidR="00B962E1" w:rsidRPr="00294FC7">
        <w:rPr>
          <w:lang w:val="en-AU" w:eastAsia="en-AU"/>
        </w:rPr>
        <w:t>about</w:t>
      </w:r>
      <w:r w:rsidR="00F31C99" w:rsidRPr="00294FC7">
        <w:rPr>
          <w:lang w:val="en-AU" w:eastAsia="en-AU"/>
        </w:rPr>
        <w:t xml:space="preserve"> how consequentialism seeks to treat people. </w:t>
      </w:r>
    </w:p>
    <w:p w14:paraId="5AAAA199" w14:textId="261B77AC" w:rsidR="00F31C99" w:rsidRPr="00294FC7" w:rsidRDefault="00F31C99" w:rsidP="00F31C99">
      <w:pPr>
        <w:pStyle w:val="VCAAbody"/>
        <w:rPr>
          <w:lang w:val="en-AU" w:eastAsia="en-AU"/>
        </w:rPr>
      </w:pPr>
      <w:r w:rsidRPr="00294FC7">
        <w:rPr>
          <w:lang w:val="en-AU" w:eastAsia="en-AU"/>
        </w:rPr>
        <w:t xml:space="preserve">The teacher asks students to identify how the music festival tickets would be distributed if the utility principle were applied. Some students might see that if </w:t>
      </w:r>
      <w:r w:rsidR="0046052C" w:rsidRPr="00294FC7">
        <w:rPr>
          <w:lang w:val="en-AU" w:eastAsia="en-AU"/>
        </w:rPr>
        <w:t xml:space="preserve">the tickets were </w:t>
      </w:r>
      <w:r w:rsidRPr="00294FC7">
        <w:rPr>
          <w:lang w:val="en-AU" w:eastAsia="en-AU"/>
        </w:rPr>
        <w:t>auctioned for charity there would be extra happiness created</w:t>
      </w:r>
      <w:r w:rsidR="0046052C" w:rsidRPr="00294FC7">
        <w:rPr>
          <w:lang w:val="en-AU" w:eastAsia="en-AU"/>
        </w:rPr>
        <w:t xml:space="preserve"> –</w:t>
      </w:r>
      <w:r w:rsidRPr="00294FC7">
        <w:rPr>
          <w:lang w:val="en-AU" w:eastAsia="en-AU"/>
        </w:rPr>
        <w:t xml:space="preserve"> that is, the happiness from the concert itself plus from the receipt of charity funds.  </w:t>
      </w:r>
    </w:p>
    <w:p w14:paraId="5F064372" w14:textId="21F3C63B" w:rsidR="00F31C99" w:rsidRPr="00294FC7" w:rsidRDefault="00F31C99" w:rsidP="00F31C99">
      <w:pPr>
        <w:pStyle w:val="VCAAbody"/>
        <w:rPr>
          <w:lang w:val="en-AU" w:eastAsia="en-AU"/>
        </w:rPr>
      </w:pPr>
      <w:r w:rsidRPr="00294FC7">
        <w:rPr>
          <w:lang w:val="en-AU" w:eastAsia="en-AU"/>
        </w:rPr>
        <w:t>The teacher uses the responses from</w:t>
      </w:r>
      <w:r w:rsidR="0046052C" w:rsidRPr="00294FC7">
        <w:rPr>
          <w:lang w:val="en-AU" w:eastAsia="en-AU"/>
        </w:rPr>
        <w:t xml:space="preserve"> the</w:t>
      </w:r>
      <w:r w:rsidRPr="00294FC7">
        <w:rPr>
          <w:lang w:val="en-AU" w:eastAsia="en-AU"/>
        </w:rPr>
        <w:t xml:space="preserve"> class discussion in the introduct</w:t>
      </w:r>
      <w:r w:rsidR="0046052C" w:rsidRPr="00294FC7">
        <w:rPr>
          <w:lang w:val="en-AU" w:eastAsia="en-AU"/>
        </w:rPr>
        <w:t>ion</w:t>
      </w:r>
      <w:r w:rsidRPr="00294FC7">
        <w:rPr>
          <w:lang w:val="en-AU" w:eastAsia="en-AU"/>
        </w:rPr>
        <w:t xml:space="preserve"> phase to draw out </w:t>
      </w:r>
      <w:r w:rsidR="00AE61E5" w:rsidRPr="00294FC7">
        <w:rPr>
          <w:lang w:val="en-AU" w:eastAsia="en-AU"/>
        </w:rPr>
        <w:t>K</w:t>
      </w:r>
      <w:r w:rsidR="00EF295E" w:rsidRPr="00294FC7">
        <w:rPr>
          <w:lang w:val="en-AU" w:eastAsia="en-AU"/>
        </w:rPr>
        <w:t xml:space="preserve">ey </w:t>
      </w:r>
      <w:r w:rsidRPr="00294FC7">
        <w:rPr>
          <w:lang w:val="en-AU" w:eastAsia="en-AU"/>
        </w:rPr>
        <w:t>teaching point</w:t>
      </w:r>
      <w:r w:rsidR="00AE61E5" w:rsidRPr="00294FC7">
        <w:rPr>
          <w:lang w:val="en-AU" w:eastAsia="en-AU"/>
        </w:rPr>
        <w:t xml:space="preserve"> 3</w:t>
      </w:r>
      <w:r w:rsidR="0046052C" w:rsidRPr="00294FC7">
        <w:rPr>
          <w:lang w:val="en-AU" w:eastAsia="en-AU"/>
        </w:rPr>
        <w:t xml:space="preserve">: </w:t>
      </w:r>
      <w:r w:rsidRPr="00294FC7">
        <w:rPr>
          <w:lang w:val="en-AU" w:eastAsia="en-AU"/>
        </w:rPr>
        <w:t xml:space="preserve">it might be difficult to be indifferent to friends and family who are excited and want tickets. </w:t>
      </w:r>
    </w:p>
    <w:p w14:paraId="0E565697" w14:textId="4B3192B7" w:rsidR="00F31C99" w:rsidRPr="00294FC7" w:rsidRDefault="00F31C99" w:rsidP="00F31C99">
      <w:pPr>
        <w:pStyle w:val="VCAAbody"/>
        <w:rPr>
          <w:lang w:val="en-AU" w:eastAsia="en-AU"/>
        </w:rPr>
      </w:pPr>
      <w:r w:rsidRPr="00294FC7">
        <w:rPr>
          <w:lang w:val="en-AU" w:eastAsia="en-AU"/>
        </w:rPr>
        <w:t>The teacher uses another illustrative example</w:t>
      </w:r>
      <w:r w:rsidR="0046052C" w:rsidRPr="00294FC7">
        <w:rPr>
          <w:lang w:val="en-AU" w:eastAsia="en-AU"/>
        </w:rPr>
        <w:t>,</w:t>
      </w:r>
      <w:r w:rsidRPr="00294FC7">
        <w:rPr>
          <w:lang w:val="en-AU" w:eastAsia="en-AU"/>
        </w:rPr>
        <w:t xml:space="preserve"> such as the distribution of extra treats</w:t>
      </w:r>
      <w:r w:rsidR="00B962E1" w:rsidRPr="00294FC7">
        <w:rPr>
          <w:lang w:val="en-AU" w:eastAsia="en-AU"/>
        </w:rPr>
        <w:t xml:space="preserve"> to others</w:t>
      </w:r>
      <w:r w:rsidR="0046052C" w:rsidRPr="00294FC7">
        <w:rPr>
          <w:lang w:val="en-AU" w:eastAsia="en-AU"/>
        </w:rPr>
        <w:t>,</w:t>
      </w:r>
      <w:r w:rsidRPr="00294FC7">
        <w:rPr>
          <w:lang w:val="en-AU" w:eastAsia="en-AU"/>
        </w:rPr>
        <w:t xml:space="preserve"> to draw out </w:t>
      </w:r>
      <w:r w:rsidR="00AE61E5" w:rsidRPr="00294FC7">
        <w:rPr>
          <w:lang w:val="en-AU" w:eastAsia="en-AU"/>
        </w:rPr>
        <w:t>Key</w:t>
      </w:r>
      <w:r w:rsidRPr="00294FC7">
        <w:rPr>
          <w:lang w:val="en-AU" w:eastAsia="en-AU"/>
        </w:rPr>
        <w:t xml:space="preserve"> teaching point</w:t>
      </w:r>
      <w:r w:rsidR="00AE61E5" w:rsidRPr="00294FC7">
        <w:rPr>
          <w:lang w:val="en-AU" w:eastAsia="en-AU"/>
        </w:rPr>
        <w:t xml:space="preserve"> 4</w:t>
      </w:r>
      <w:r w:rsidRPr="00294FC7">
        <w:rPr>
          <w:lang w:val="en-AU" w:eastAsia="en-AU"/>
        </w:rPr>
        <w:t xml:space="preserve">. In the case of </w:t>
      </w:r>
      <w:r w:rsidR="00B962E1" w:rsidRPr="00294FC7">
        <w:rPr>
          <w:lang w:val="en-AU" w:eastAsia="en-AU"/>
        </w:rPr>
        <w:t xml:space="preserve">distributing </w:t>
      </w:r>
      <w:r w:rsidRPr="00294FC7">
        <w:rPr>
          <w:lang w:val="en-AU" w:eastAsia="en-AU"/>
        </w:rPr>
        <w:t>extra treats</w:t>
      </w:r>
      <w:r w:rsidR="00B962E1" w:rsidRPr="00294FC7">
        <w:rPr>
          <w:lang w:val="en-AU" w:eastAsia="en-AU"/>
        </w:rPr>
        <w:t xml:space="preserve"> to people they have special relationships with</w:t>
      </w:r>
      <w:r w:rsidRPr="00294FC7">
        <w:rPr>
          <w:lang w:val="en-AU" w:eastAsia="en-AU"/>
        </w:rPr>
        <w:t xml:space="preserve">, </w:t>
      </w:r>
      <w:r w:rsidR="006D3964" w:rsidRPr="00294FC7">
        <w:rPr>
          <w:lang w:val="en-AU" w:eastAsia="en-AU"/>
        </w:rPr>
        <w:t xml:space="preserve">a </w:t>
      </w:r>
      <w:r w:rsidRPr="00294FC7">
        <w:rPr>
          <w:lang w:val="en-AU" w:eastAsia="en-AU"/>
        </w:rPr>
        <w:t>person is going to know who likes what, who is allergic</w:t>
      </w:r>
      <w:r w:rsidR="00B962E1" w:rsidRPr="00294FC7">
        <w:rPr>
          <w:lang w:val="en-AU" w:eastAsia="en-AU"/>
        </w:rPr>
        <w:t xml:space="preserve"> to what</w:t>
      </w:r>
      <w:r w:rsidRPr="00294FC7">
        <w:rPr>
          <w:lang w:val="en-AU" w:eastAsia="en-AU"/>
        </w:rPr>
        <w:t xml:space="preserve"> </w:t>
      </w:r>
      <w:r w:rsidR="00B962E1" w:rsidRPr="00294FC7">
        <w:rPr>
          <w:lang w:val="en-AU" w:eastAsia="en-AU"/>
        </w:rPr>
        <w:t>and</w:t>
      </w:r>
      <w:r w:rsidRPr="00294FC7">
        <w:rPr>
          <w:lang w:val="en-AU" w:eastAsia="en-AU"/>
        </w:rPr>
        <w:t xml:space="preserve"> who is keen to avoid treats for other reasons. </w:t>
      </w:r>
    </w:p>
    <w:p w14:paraId="0BDBA48A" w14:textId="5ADC0C42" w:rsidR="00F31C99" w:rsidRPr="00294FC7" w:rsidRDefault="00F31C99" w:rsidP="00F31C99">
      <w:pPr>
        <w:pStyle w:val="VCAAHeading3"/>
        <w:rPr>
          <w:lang w:val="en-AU" w:eastAsia="en-AU"/>
        </w:rPr>
      </w:pPr>
      <w:r w:rsidRPr="00294FC7">
        <w:rPr>
          <w:lang w:val="en-AU" w:eastAsia="en-AU"/>
        </w:rPr>
        <w:t xml:space="preserve">Shared practice </w:t>
      </w:r>
    </w:p>
    <w:p w14:paraId="0E373C5D" w14:textId="3C6B26CA" w:rsidR="00F31C99" w:rsidRPr="00294FC7" w:rsidRDefault="00F31C99" w:rsidP="00F31C99">
      <w:pPr>
        <w:pStyle w:val="VCAAbody"/>
        <w:rPr>
          <w:lang w:val="en-AU" w:eastAsia="en-AU"/>
        </w:rPr>
      </w:pPr>
      <w:r w:rsidRPr="00294FC7">
        <w:rPr>
          <w:lang w:val="en-AU" w:eastAsia="en-AU"/>
        </w:rPr>
        <w:t xml:space="preserve">In pairs or small groups students work on the </w:t>
      </w:r>
      <w:r w:rsidR="00E56A7C" w:rsidRPr="00294FC7">
        <w:rPr>
          <w:lang w:val="en-AU" w:eastAsia="en-AU"/>
        </w:rPr>
        <w:t>Three f</w:t>
      </w:r>
      <w:r w:rsidR="00E56A7C" w:rsidRPr="00294FC7">
        <w:rPr>
          <w:lang w:val="en-AU"/>
        </w:rPr>
        <w:t>undraisers activity sheet</w:t>
      </w:r>
      <w:r w:rsidR="00E56A7C" w:rsidRPr="00294FC7">
        <w:rPr>
          <w:lang w:val="en-AU" w:eastAsia="en-AU"/>
        </w:rPr>
        <w:t xml:space="preserve"> (</w:t>
      </w:r>
      <w:hyperlink w:anchor="ThreeFundraisers" w:history="1">
        <w:r w:rsidR="00E56A7C" w:rsidRPr="00294FC7">
          <w:rPr>
            <w:rStyle w:val="Hyperlink"/>
            <w:lang w:val="en-AU" w:eastAsia="en-AU"/>
          </w:rPr>
          <w:t>Appendix 1</w:t>
        </w:r>
      </w:hyperlink>
      <w:r w:rsidR="00E56A7C" w:rsidRPr="00294FC7">
        <w:rPr>
          <w:lang w:val="en-AU" w:eastAsia="en-AU"/>
        </w:rPr>
        <w:t>)</w:t>
      </w:r>
      <w:r w:rsidR="00322C43" w:rsidRPr="00294FC7">
        <w:rPr>
          <w:lang w:val="en-AU" w:eastAsia="en-AU"/>
        </w:rPr>
        <w:t>.</w:t>
      </w:r>
      <w:r w:rsidRPr="00294FC7">
        <w:rPr>
          <w:lang w:val="en-AU" w:eastAsia="en-AU"/>
        </w:rPr>
        <w:t xml:space="preserve"> </w:t>
      </w:r>
    </w:p>
    <w:p w14:paraId="781372DB" w14:textId="73947835" w:rsidR="00F31C99" w:rsidRPr="00294FC7" w:rsidRDefault="00F31C99" w:rsidP="00F31C99">
      <w:pPr>
        <w:pStyle w:val="VCAAbody"/>
        <w:rPr>
          <w:lang w:val="en-AU" w:eastAsia="en-AU"/>
        </w:rPr>
      </w:pPr>
      <w:r w:rsidRPr="00294FC7">
        <w:rPr>
          <w:lang w:val="en-AU" w:eastAsia="en-AU"/>
        </w:rPr>
        <w:t>The class discusses their responses, with the teacher drawing out</w:t>
      </w:r>
      <w:r w:rsidR="00AE61E5" w:rsidRPr="00294FC7">
        <w:rPr>
          <w:lang w:val="en-AU" w:eastAsia="en-AU"/>
        </w:rPr>
        <w:t xml:space="preserve"> K</w:t>
      </w:r>
      <w:r w:rsidR="00322C43" w:rsidRPr="00294FC7">
        <w:rPr>
          <w:lang w:val="en-AU" w:eastAsia="en-AU"/>
        </w:rPr>
        <w:t>ey</w:t>
      </w:r>
      <w:r w:rsidRPr="00294FC7">
        <w:rPr>
          <w:lang w:val="en-AU" w:eastAsia="en-AU"/>
        </w:rPr>
        <w:t xml:space="preserve"> teaching points</w:t>
      </w:r>
      <w:r w:rsidR="00AE61E5" w:rsidRPr="00294FC7">
        <w:rPr>
          <w:lang w:val="en-AU" w:eastAsia="en-AU"/>
        </w:rPr>
        <w:t xml:space="preserve"> 5</w:t>
      </w:r>
      <w:r w:rsidRPr="00294FC7">
        <w:rPr>
          <w:lang w:val="en-AU" w:eastAsia="en-AU"/>
        </w:rPr>
        <w:t xml:space="preserve"> and </w:t>
      </w:r>
      <w:r w:rsidR="00AE61E5" w:rsidRPr="00294FC7">
        <w:rPr>
          <w:lang w:val="en-AU" w:eastAsia="en-AU"/>
        </w:rPr>
        <w:t>6</w:t>
      </w:r>
      <w:r w:rsidR="00EF295E" w:rsidRPr="00294FC7">
        <w:rPr>
          <w:lang w:val="en-AU" w:eastAsia="en-AU"/>
        </w:rPr>
        <w:t xml:space="preserve"> </w:t>
      </w:r>
      <w:r w:rsidRPr="00294FC7">
        <w:rPr>
          <w:lang w:val="en-AU" w:eastAsia="en-AU"/>
        </w:rPr>
        <w:t>and filling gaps in student understanding.</w:t>
      </w:r>
    </w:p>
    <w:p w14:paraId="189D3EA4" w14:textId="77777777" w:rsidR="00B46047" w:rsidRDefault="00B46047">
      <w:pPr>
        <w:rPr>
          <w:rFonts w:ascii="Arial" w:hAnsi="Arial" w:cs="Arial"/>
          <w:color w:val="0F7EB4"/>
          <w:sz w:val="32"/>
          <w:szCs w:val="24"/>
          <w:lang w:val="en-AU" w:eastAsia="en-AU"/>
        </w:rPr>
      </w:pPr>
      <w:r>
        <w:rPr>
          <w:lang w:val="en-AU" w:eastAsia="en-AU"/>
        </w:rPr>
        <w:br w:type="page"/>
      </w:r>
    </w:p>
    <w:p w14:paraId="61B6EAAF" w14:textId="3A102662" w:rsidR="00F31C99" w:rsidRPr="00294FC7" w:rsidRDefault="00F31C99" w:rsidP="00F31C99">
      <w:pPr>
        <w:pStyle w:val="VCAAHeading3"/>
        <w:rPr>
          <w:lang w:val="en-AU" w:eastAsia="en-AU"/>
        </w:rPr>
      </w:pPr>
      <w:r w:rsidRPr="00294FC7">
        <w:rPr>
          <w:lang w:val="en-AU" w:eastAsia="en-AU"/>
        </w:rPr>
        <w:t>Independent</w:t>
      </w:r>
      <w:r w:rsidR="00F05D13" w:rsidRPr="00294FC7">
        <w:rPr>
          <w:lang w:val="en-AU" w:eastAsia="en-AU"/>
        </w:rPr>
        <w:t xml:space="preserve"> practice and </w:t>
      </w:r>
      <w:r w:rsidRPr="00294FC7">
        <w:rPr>
          <w:lang w:val="en-AU" w:eastAsia="en-AU"/>
        </w:rPr>
        <w:t xml:space="preserve">evaluation </w:t>
      </w:r>
    </w:p>
    <w:p w14:paraId="0851F9BB" w14:textId="39649630" w:rsidR="00F31C99" w:rsidRPr="00294FC7" w:rsidRDefault="00F31C99" w:rsidP="00F31C99">
      <w:pPr>
        <w:pStyle w:val="VCAAbody"/>
        <w:rPr>
          <w:lang w:val="en-AU" w:eastAsia="en-AU"/>
        </w:rPr>
      </w:pPr>
      <w:r w:rsidRPr="00294FC7">
        <w:rPr>
          <w:lang w:val="en-AU" w:eastAsia="en-AU"/>
        </w:rPr>
        <w:t>The teacher introduces the following quote from the philosopher Peter Singer.</w:t>
      </w:r>
    </w:p>
    <w:p w14:paraId="5DC53AE3" w14:textId="6589511A" w:rsidR="007F616F" w:rsidRPr="00294FC7" w:rsidRDefault="00F31C99" w:rsidP="00F31C99">
      <w:pPr>
        <w:pStyle w:val="VCAAbody"/>
        <w:ind w:left="720"/>
        <w:rPr>
          <w:lang w:val="en-AU" w:eastAsia="en-AU"/>
        </w:rPr>
      </w:pPr>
      <w:r w:rsidRPr="00294FC7">
        <w:rPr>
          <w:lang w:val="en-AU" w:eastAsia="en-AU"/>
        </w:rPr>
        <w:t xml:space="preserve">The fact that a person is physically near to us, so that we have personal contact with him, may make it more likely that we </w:t>
      </w:r>
      <w:r w:rsidRPr="00294FC7">
        <w:rPr>
          <w:i/>
          <w:iCs/>
          <w:lang w:val="en-AU" w:eastAsia="en-AU"/>
        </w:rPr>
        <w:t>shall</w:t>
      </w:r>
      <w:r w:rsidRPr="00294FC7">
        <w:rPr>
          <w:lang w:val="en-AU" w:eastAsia="en-AU"/>
        </w:rPr>
        <w:t xml:space="preserve"> assist him, but this does not show that we </w:t>
      </w:r>
      <w:r w:rsidRPr="00294FC7">
        <w:rPr>
          <w:i/>
          <w:iCs/>
          <w:lang w:val="en-AU" w:eastAsia="en-AU"/>
        </w:rPr>
        <w:t>ought</w:t>
      </w:r>
      <w:r w:rsidRPr="00294FC7">
        <w:rPr>
          <w:lang w:val="en-AU" w:eastAsia="en-AU"/>
        </w:rPr>
        <w:t xml:space="preserve"> to help him rather than another who happens to be further away. If we accept any principle of impartiality, universalizability, equality, or whatever, we cannot discriminate against someone merely because he is far away from us (or we are far away from him). Admittedly, it is possible that we are in a better position to judge what needs to be done to help a person near to us than one far away, and perhaps also to provide the assistance we judge to be necessary. If this were the case, it would be a reason for helping those near to us first. This may once have been a justification for being more concerned with the poor in one's town than with famine victims in India. Unfortunately for those who like to keep their moral responsibilities limited, instant communication and swift transportation have changed the situation. From the moral point of view, the development of the world into a "global village" has made an important, though still unrecognized, difference to our moral situation. Expert observers and supervisors, sent out by famine relief organizations or permanently stationed in famine-prone areas, can direct our aid to a refugee in Bengal almost as effectively as we could get it to someone in our own block. </w:t>
      </w:r>
    </w:p>
    <w:p w14:paraId="4BE61DB3" w14:textId="3A5C79D7" w:rsidR="00F31C99" w:rsidRPr="00294FC7" w:rsidRDefault="00F31C99" w:rsidP="00864089">
      <w:pPr>
        <w:pStyle w:val="VCAAbody"/>
        <w:jc w:val="right"/>
        <w:rPr>
          <w:lang w:val="en-AU" w:eastAsia="en-AU"/>
        </w:rPr>
      </w:pPr>
      <w:r w:rsidRPr="00294FC7">
        <w:rPr>
          <w:lang w:val="en-AU" w:eastAsia="en-AU"/>
        </w:rPr>
        <w:t>Source: Peter Singer</w:t>
      </w:r>
      <w:r w:rsidR="007F616F" w:rsidRPr="00294FC7">
        <w:rPr>
          <w:lang w:val="en-AU" w:eastAsia="en-AU"/>
        </w:rPr>
        <w:t xml:space="preserve">, </w:t>
      </w:r>
      <w:r w:rsidRPr="00294FC7">
        <w:rPr>
          <w:lang w:val="en-AU" w:eastAsia="en-AU"/>
        </w:rPr>
        <w:t>‘Famine, Affluence and Morality’</w:t>
      </w:r>
      <w:r w:rsidR="007F616F" w:rsidRPr="00294FC7">
        <w:rPr>
          <w:lang w:val="en-AU" w:eastAsia="en-AU"/>
        </w:rPr>
        <w:t xml:space="preserve">, </w:t>
      </w:r>
      <w:r w:rsidRPr="00294FC7">
        <w:rPr>
          <w:i/>
          <w:lang w:val="en-AU" w:eastAsia="en-AU"/>
        </w:rPr>
        <w:t xml:space="preserve">Philosophy &amp; Public Affairs </w:t>
      </w:r>
      <w:r w:rsidRPr="00294FC7">
        <w:rPr>
          <w:lang w:val="en-AU" w:eastAsia="en-AU"/>
        </w:rPr>
        <w:t xml:space="preserve">Vol. 1, </w:t>
      </w:r>
      <w:r w:rsidR="007F616F" w:rsidRPr="00294FC7">
        <w:rPr>
          <w:lang w:val="en-AU" w:eastAsia="en-AU"/>
        </w:rPr>
        <w:br/>
      </w:r>
      <w:r w:rsidRPr="00294FC7">
        <w:rPr>
          <w:lang w:val="en-AU" w:eastAsia="en-AU"/>
        </w:rPr>
        <w:t>No. 3 (Spring 1972) pp. 229</w:t>
      </w:r>
      <w:r w:rsidR="007F616F" w:rsidRPr="00294FC7">
        <w:rPr>
          <w:lang w:val="en-AU" w:eastAsia="en-AU"/>
        </w:rPr>
        <w:t>–</w:t>
      </w:r>
      <w:r w:rsidRPr="00294FC7">
        <w:rPr>
          <w:lang w:val="en-AU" w:eastAsia="en-AU"/>
        </w:rPr>
        <w:t>243</w:t>
      </w:r>
      <w:r w:rsidR="007F616F" w:rsidRPr="00294FC7">
        <w:rPr>
          <w:lang w:val="en-AU" w:eastAsia="en-AU"/>
        </w:rPr>
        <w:t xml:space="preserve">; </w:t>
      </w:r>
      <w:r w:rsidR="006D3964" w:rsidRPr="00294FC7">
        <w:rPr>
          <w:lang w:val="en-AU" w:eastAsia="en-AU"/>
        </w:rPr>
        <w:t>extract from p. 232</w:t>
      </w:r>
    </w:p>
    <w:p w14:paraId="560E40A8" w14:textId="77777777" w:rsidR="00F31C99" w:rsidRPr="00294FC7" w:rsidRDefault="00F31C99" w:rsidP="00F31C99">
      <w:pPr>
        <w:ind w:left="360"/>
        <w:contextualSpacing/>
        <w:rPr>
          <w:rFonts w:ascii="Trebuchet MS" w:eastAsia="Times New Roman" w:hAnsi="Trebuchet MS" w:cs="Times New Roman"/>
          <w:sz w:val="20"/>
          <w:szCs w:val="20"/>
          <w:lang w:val="en-AU" w:eastAsia="en-AU"/>
        </w:rPr>
      </w:pPr>
    </w:p>
    <w:p w14:paraId="7BD344B2" w14:textId="75FBDDA0" w:rsidR="00F31C99" w:rsidRPr="00294FC7" w:rsidRDefault="00F31C99" w:rsidP="00F31C99">
      <w:pPr>
        <w:pStyle w:val="VCAAbody"/>
        <w:rPr>
          <w:lang w:val="en-AU" w:eastAsia="en-AU"/>
        </w:rPr>
      </w:pPr>
      <w:r w:rsidRPr="00294FC7">
        <w:rPr>
          <w:lang w:val="en-AU" w:eastAsia="en-AU"/>
        </w:rPr>
        <w:t>Students explain the view expressed in this extract in their own words</w:t>
      </w:r>
      <w:r w:rsidR="003F14B2" w:rsidRPr="00294FC7">
        <w:rPr>
          <w:lang w:val="en-AU" w:eastAsia="en-AU"/>
        </w:rPr>
        <w:t>. This</w:t>
      </w:r>
      <w:r w:rsidR="003F14B2" w:rsidRPr="00294FC7">
        <w:rPr>
          <w:lang w:val="en-AU"/>
        </w:rPr>
        <w:t xml:space="preserve"> requires them to explain different points of view and demonstrate their understanding of how perspectives on special obligation and </w:t>
      </w:r>
      <w:r w:rsidR="009F32B8">
        <w:rPr>
          <w:lang w:val="en-AU"/>
        </w:rPr>
        <w:t xml:space="preserve">our decisions and judgements about </w:t>
      </w:r>
      <w:r w:rsidR="003F14B2" w:rsidRPr="00294FC7">
        <w:rPr>
          <w:lang w:val="en-AU"/>
        </w:rPr>
        <w:t xml:space="preserve">consequences and duties are linked. </w:t>
      </w:r>
    </w:p>
    <w:p w14:paraId="72FF4E6E" w14:textId="0A737EAD" w:rsidR="00F31C99" w:rsidRPr="00294FC7" w:rsidRDefault="003F14B2" w:rsidP="00F31C99">
      <w:pPr>
        <w:pStyle w:val="VCAAbody"/>
        <w:rPr>
          <w:lang w:val="en-AU" w:eastAsia="en-AU"/>
        </w:rPr>
      </w:pPr>
      <w:r w:rsidRPr="00294FC7">
        <w:rPr>
          <w:lang w:val="en-AU" w:eastAsia="en-AU"/>
        </w:rPr>
        <w:t xml:space="preserve">Students </w:t>
      </w:r>
      <w:r w:rsidR="00F31C99" w:rsidRPr="00294FC7">
        <w:rPr>
          <w:lang w:val="en-AU" w:eastAsia="en-AU"/>
        </w:rPr>
        <w:t>then write out what an opposing point of view (counterargument)</w:t>
      </w:r>
      <w:r w:rsidR="006D3964" w:rsidRPr="00294FC7">
        <w:rPr>
          <w:lang w:val="en-AU" w:eastAsia="en-AU"/>
        </w:rPr>
        <w:t xml:space="preserve"> would be</w:t>
      </w:r>
      <w:r w:rsidR="00F31C99" w:rsidRPr="00294FC7">
        <w:rPr>
          <w:lang w:val="en-AU" w:eastAsia="en-AU"/>
        </w:rPr>
        <w:t xml:space="preserve">. </w:t>
      </w:r>
    </w:p>
    <w:p w14:paraId="4770D636" w14:textId="77777777" w:rsidR="00F31C99" w:rsidRPr="00294FC7" w:rsidRDefault="00F31C99" w:rsidP="00F31C99">
      <w:pPr>
        <w:pStyle w:val="VCAAbody"/>
        <w:rPr>
          <w:lang w:val="en-AU" w:eastAsia="en-AU"/>
        </w:rPr>
      </w:pPr>
      <w:r w:rsidRPr="00294FC7">
        <w:rPr>
          <w:lang w:val="en-AU" w:eastAsia="en-AU"/>
        </w:rPr>
        <w:t xml:space="preserve">Finally they prepare an on-balance reflection on the focus question for the session. </w:t>
      </w:r>
    </w:p>
    <w:p w14:paraId="089401A5" w14:textId="518A84CB" w:rsidR="00F31C99" w:rsidRPr="00294FC7" w:rsidRDefault="003F14B2">
      <w:pPr>
        <w:pStyle w:val="VCAAbody"/>
        <w:rPr>
          <w:rFonts w:ascii="Arial" w:eastAsia="Times New Roman" w:hAnsi="Arial"/>
          <w:color w:val="0000FF"/>
          <w:sz w:val="21"/>
          <w:szCs w:val="21"/>
          <w:u w:val="single"/>
          <w:lang w:val="en-AU" w:eastAsia="en-AU"/>
        </w:rPr>
      </w:pPr>
      <w:r w:rsidRPr="00294FC7">
        <w:rPr>
          <w:lang w:val="en-AU"/>
        </w:rPr>
        <w:t xml:space="preserve">Students </w:t>
      </w:r>
      <w:r w:rsidR="003F430E" w:rsidRPr="00294FC7">
        <w:rPr>
          <w:lang w:val="en-AU"/>
        </w:rPr>
        <w:t>submit</w:t>
      </w:r>
      <w:r w:rsidRPr="00294FC7">
        <w:rPr>
          <w:lang w:val="en-AU"/>
        </w:rPr>
        <w:t xml:space="preserve"> self-assessment using the success criteria.</w:t>
      </w:r>
    </w:p>
    <w:p w14:paraId="060467CF" w14:textId="77777777" w:rsidR="00406AA8" w:rsidRPr="00294FC7" w:rsidRDefault="00406AA8" w:rsidP="00F31C99">
      <w:pPr>
        <w:pStyle w:val="VCAAbody"/>
        <w:rPr>
          <w:lang w:val="en-AU" w:eastAsia="en-AU"/>
        </w:rPr>
      </w:pPr>
    </w:p>
    <w:p w14:paraId="4951598F" w14:textId="31758F3A" w:rsidR="00F31C99" w:rsidRPr="00294FC7" w:rsidRDefault="00F31C99" w:rsidP="00F31C99">
      <w:pPr>
        <w:pStyle w:val="VCAAbody"/>
        <w:rPr>
          <w:lang w:val="en-AU" w:eastAsia="en-AU"/>
        </w:rPr>
      </w:pPr>
      <w:r w:rsidRPr="00294FC7">
        <w:rPr>
          <w:lang w:val="en-AU" w:eastAsia="en-AU"/>
        </w:rPr>
        <w:br w:type="page"/>
      </w:r>
    </w:p>
    <w:p w14:paraId="7030680B" w14:textId="35FADCAC" w:rsidR="002843AF" w:rsidRPr="00294FC7" w:rsidRDefault="002843AF" w:rsidP="002843AF">
      <w:pPr>
        <w:pStyle w:val="VCAAHeading1"/>
        <w:rPr>
          <w:lang w:val="en-AU"/>
        </w:rPr>
      </w:pPr>
      <w:bookmarkStart w:id="20" w:name="_Toc31881244"/>
      <w:r w:rsidRPr="00294FC7">
        <w:rPr>
          <w:lang w:val="en-AU"/>
        </w:rPr>
        <w:t>Session 2</w:t>
      </w:r>
      <w:bookmarkEnd w:id="20"/>
      <w:r w:rsidRPr="00294FC7">
        <w:rPr>
          <w:lang w:val="en-AU"/>
        </w:rPr>
        <w:t xml:space="preserve"> </w:t>
      </w:r>
    </w:p>
    <w:p w14:paraId="7C71735C" w14:textId="77777777" w:rsidR="00342C48" w:rsidRPr="00294FC7" w:rsidRDefault="002843AF">
      <w:pPr>
        <w:pStyle w:val="VCAAbody-withlargetabandhangingindent"/>
        <w:rPr>
          <w:lang w:val="en-AU"/>
        </w:rPr>
      </w:pPr>
      <w:r w:rsidRPr="00294FC7">
        <w:rPr>
          <w:b/>
          <w:lang w:val="en-AU"/>
        </w:rPr>
        <w:t>Learning intentions:</w:t>
      </w:r>
      <w:r w:rsidRPr="00294FC7">
        <w:rPr>
          <w:lang w:val="en-AU"/>
        </w:rPr>
        <w:t xml:space="preserve"> </w:t>
      </w:r>
      <w:r w:rsidRPr="00294FC7">
        <w:rPr>
          <w:lang w:val="en-AU"/>
        </w:rPr>
        <w:tab/>
        <w:t xml:space="preserve">In this session </w:t>
      </w:r>
      <w:r w:rsidR="00803579" w:rsidRPr="00294FC7">
        <w:rPr>
          <w:lang w:val="en-AU"/>
        </w:rPr>
        <w:t>you</w:t>
      </w:r>
      <w:r w:rsidRPr="00294FC7">
        <w:rPr>
          <w:lang w:val="en-AU"/>
        </w:rPr>
        <w:t xml:space="preserve"> will learn some criteria and also some other factors to help </w:t>
      </w:r>
      <w:r w:rsidR="00803579" w:rsidRPr="00294FC7">
        <w:rPr>
          <w:lang w:val="en-AU"/>
        </w:rPr>
        <w:t>you</w:t>
      </w:r>
      <w:r w:rsidRPr="00294FC7">
        <w:rPr>
          <w:lang w:val="en-AU"/>
        </w:rPr>
        <w:t xml:space="preserve"> think about who has ethical obligations.</w:t>
      </w:r>
      <w:r w:rsidR="00803579" w:rsidRPr="00294FC7">
        <w:rPr>
          <w:lang w:val="en-AU"/>
        </w:rPr>
        <w:t xml:space="preserve"> </w:t>
      </w:r>
      <w:r w:rsidR="00342C48" w:rsidRPr="00294FC7">
        <w:rPr>
          <w:lang w:val="en-AU"/>
        </w:rPr>
        <w:t>By the end of this session:</w:t>
      </w:r>
    </w:p>
    <w:p w14:paraId="429E4F6F" w14:textId="7C58D011" w:rsidR="002843AF" w:rsidRPr="00294FC7" w:rsidRDefault="00342C48" w:rsidP="00342C48">
      <w:pPr>
        <w:pStyle w:val="VCAAbullet-withlargetab"/>
        <w:rPr>
          <w:lang w:val="en-AU" w:eastAsia="en-AU"/>
        </w:rPr>
      </w:pPr>
      <w:r w:rsidRPr="00294FC7">
        <w:rPr>
          <w:lang w:val="en-AU"/>
        </w:rPr>
        <w:t>y</w:t>
      </w:r>
      <w:r w:rsidR="00803579" w:rsidRPr="00294FC7">
        <w:rPr>
          <w:lang w:val="en-AU"/>
        </w:rPr>
        <w:t xml:space="preserve">ou will be able to explain and use criteria to help determine how strong an ethical obligation might be. </w:t>
      </w:r>
    </w:p>
    <w:p w14:paraId="06DA2C05" w14:textId="01295E53" w:rsidR="002843AF" w:rsidRPr="00294FC7" w:rsidRDefault="002843AF">
      <w:pPr>
        <w:pStyle w:val="VCAAbody-withlargetabandhangingindent"/>
        <w:rPr>
          <w:lang w:val="en-AU"/>
        </w:rPr>
      </w:pPr>
      <w:r w:rsidRPr="00294FC7">
        <w:rPr>
          <w:b/>
          <w:lang w:val="en-AU"/>
        </w:rPr>
        <w:t>Focus question:</w:t>
      </w:r>
      <w:r w:rsidRPr="00294FC7">
        <w:rPr>
          <w:lang w:val="en-AU"/>
        </w:rPr>
        <w:tab/>
        <w:t xml:space="preserve">Does everyone have a similar obligation </w:t>
      </w:r>
      <w:r w:rsidR="00342C48" w:rsidRPr="00294FC7">
        <w:rPr>
          <w:lang w:val="en-AU"/>
        </w:rPr>
        <w:t>act</w:t>
      </w:r>
      <w:r w:rsidRPr="00294FC7">
        <w:rPr>
          <w:lang w:val="en-AU"/>
        </w:rPr>
        <w:t xml:space="preserve"> ethical</w:t>
      </w:r>
      <w:r w:rsidR="00342C48" w:rsidRPr="00294FC7">
        <w:rPr>
          <w:lang w:val="en-AU"/>
        </w:rPr>
        <w:t>ly</w:t>
      </w:r>
      <w:r w:rsidRPr="00294FC7">
        <w:rPr>
          <w:lang w:val="en-AU"/>
        </w:rPr>
        <w:t>? How do we know/determine this?</w:t>
      </w:r>
    </w:p>
    <w:p w14:paraId="45F57219" w14:textId="2B143B65" w:rsidR="00B87F52" w:rsidRPr="00294FC7" w:rsidRDefault="002843AF" w:rsidP="00B87F52">
      <w:pPr>
        <w:pStyle w:val="VCAAbody-withlargetabandhangingindent"/>
        <w:rPr>
          <w:lang w:val="en-AU"/>
        </w:rPr>
      </w:pPr>
      <w:r w:rsidRPr="00294FC7">
        <w:rPr>
          <w:b/>
          <w:lang w:val="en-AU"/>
        </w:rPr>
        <w:t>Success criteria:</w:t>
      </w:r>
      <w:r w:rsidR="00B87F52" w:rsidRPr="00294FC7">
        <w:rPr>
          <w:lang w:val="en-AU"/>
        </w:rPr>
        <w:tab/>
        <w:t xml:space="preserve">I </w:t>
      </w:r>
      <w:r w:rsidR="00BE1005" w:rsidRPr="00294FC7">
        <w:rPr>
          <w:lang w:val="en-AU"/>
        </w:rPr>
        <w:t xml:space="preserve">can </w:t>
      </w:r>
      <w:r w:rsidR="00B87F52" w:rsidRPr="00294FC7">
        <w:rPr>
          <w:lang w:val="en-AU"/>
        </w:rPr>
        <w:t xml:space="preserve">explain criteria and other factors that can be used to analyse </w:t>
      </w:r>
      <w:r w:rsidR="00BE1005" w:rsidRPr="00294FC7">
        <w:rPr>
          <w:lang w:val="en-AU"/>
        </w:rPr>
        <w:t xml:space="preserve">whether </w:t>
      </w:r>
      <w:r w:rsidR="00B87F52" w:rsidRPr="00294FC7">
        <w:rPr>
          <w:lang w:val="en-AU"/>
        </w:rPr>
        <w:t>it is reasonable</w:t>
      </w:r>
      <w:r w:rsidR="00BE1005" w:rsidRPr="00294FC7">
        <w:rPr>
          <w:lang w:val="en-AU"/>
        </w:rPr>
        <w:t xml:space="preserve"> or not</w:t>
      </w:r>
      <w:r w:rsidR="00B87F52" w:rsidRPr="00294FC7">
        <w:rPr>
          <w:lang w:val="en-AU"/>
        </w:rPr>
        <w:t xml:space="preserve"> to expect someone to take ethical responsibility</w:t>
      </w:r>
      <w:r w:rsidR="00B23266" w:rsidRPr="00294FC7">
        <w:rPr>
          <w:lang w:val="en-AU"/>
        </w:rPr>
        <w:t>.</w:t>
      </w:r>
    </w:p>
    <w:p w14:paraId="7E4DAB45" w14:textId="038DB306" w:rsidR="002843AF" w:rsidRPr="00294FC7" w:rsidRDefault="00F05D13" w:rsidP="00B87F52">
      <w:pPr>
        <w:pStyle w:val="VCAAbody-withlargetabandhangingindent"/>
        <w:rPr>
          <w:lang w:val="en-AU"/>
        </w:rPr>
      </w:pPr>
      <w:r w:rsidRPr="00294FC7">
        <w:rPr>
          <w:lang w:val="en-AU" w:eastAsia="en-AU"/>
        </w:rPr>
        <w:tab/>
      </w:r>
      <w:r w:rsidR="00B87F52" w:rsidRPr="00294FC7">
        <w:rPr>
          <w:lang w:val="en-AU" w:eastAsia="en-AU"/>
        </w:rPr>
        <w:t xml:space="preserve">I can apply given criteria and other factors to analyse whether </w:t>
      </w:r>
      <w:r w:rsidR="00BE1005" w:rsidRPr="00294FC7">
        <w:rPr>
          <w:lang w:val="en-AU" w:eastAsia="en-AU"/>
        </w:rPr>
        <w:t xml:space="preserve">or not </w:t>
      </w:r>
      <w:r w:rsidR="00B87F52" w:rsidRPr="00294FC7">
        <w:rPr>
          <w:lang w:val="en-AU" w:eastAsia="en-AU"/>
        </w:rPr>
        <w:t>someone has an ethical obligation in a particular situation</w:t>
      </w:r>
      <w:r w:rsidR="00B23266" w:rsidRPr="00294FC7">
        <w:rPr>
          <w:lang w:val="en-AU" w:eastAsia="en-AU"/>
        </w:rPr>
        <w:t>.</w:t>
      </w:r>
    </w:p>
    <w:p w14:paraId="04B0687C" w14:textId="7459CD11" w:rsidR="002843AF" w:rsidRPr="00294FC7" w:rsidRDefault="002843AF" w:rsidP="002843AF">
      <w:pPr>
        <w:pStyle w:val="VCAAbody-withlargetabandhangingindent"/>
        <w:rPr>
          <w:lang w:val="en-AU"/>
        </w:rPr>
      </w:pPr>
      <w:r w:rsidRPr="00294FC7">
        <w:rPr>
          <w:b/>
          <w:lang w:val="en-AU"/>
        </w:rPr>
        <w:t>Assumed prior learning:</w:t>
      </w:r>
      <w:r w:rsidRPr="00294FC7">
        <w:rPr>
          <w:lang w:val="en-AU"/>
        </w:rPr>
        <w:tab/>
      </w:r>
      <w:r w:rsidR="00B87F52" w:rsidRPr="00294FC7">
        <w:rPr>
          <w:lang w:val="en-AU"/>
        </w:rPr>
        <w:t>As per Session 1</w:t>
      </w:r>
    </w:p>
    <w:p w14:paraId="35D4A76B" w14:textId="1817B642" w:rsidR="00BE1005" w:rsidRPr="00294FC7" w:rsidRDefault="002843AF" w:rsidP="00864089">
      <w:pPr>
        <w:pStyle w:val="VCAAbody-withlargetabandhangingindent"/>
        <w:ind w:left="0" w:firstLine="0"/>
        <w:rPr>
          <w:lang w:val="en-AU" w:eastAsia="en-AU"/>
        </w:rPr>
      </w:pPr>
      <w:r w:rsidRPr="00294FC7">
        <w:rPr>
          <w:b/>
          <w:lang w:val="en-AU"/>
        </w:rPr>
        <w:t>Asses</w:t>
      </w:r>
      <w:bookmarkStart w:id="21" w:name="Assessment2"/>
      <w:bookmarkEnd w:id="21"/>
      <w:r w:rsidRPr="00294FC7">
        <w:rPr>
          <w:b/>
          <w:lang w:val="en-AU"/>
        </w:rPr>
        <w:t>sment:</w:t>
      </w:r>
      <w:r w:rsidR="00BE1005" w:rsidRPr="00294FC7">
        <w:rPr>
          <w:lang w:val="en-AU"/>
        </w:rPr>
        <w:tab/>
      </w:r>
      <w:r w:rsidR="00BE1005" w:rsidRPr="00294FC7">
        <w:rPr>
          <w:lang w:val="en-AU" w:eastAsia="en-AU"/>
        </w:rPr>
        <w:t>Opportunities for assessment include:</w:t>
      </w:r>
    </w:p>
    <w:p w14:paraId="3A277F53" w14:textId="77777777" w:rsidR="00BE1005" w:rsidRPr="00294FC7" w:rsidRDefault="00BE1005" w:rsidP="00BE1005">
      <w:pPr>
        <w:pStyle w:val="VCAAbullet-withlargetab"/>
        <w:rPr>
          <w:lang w:val="en-AU"/>
        </w:rPr>
      </w:pPr>
      <w:r w:rsidRPr="00294FC7">
        <w:rPr>
          <w:lang w:val="en-AU"/>
        </w:rPr>
        <w:t>teacher observation during pre-assessment, shared practice and independent practice</w:t>
      </w:r>
    </w:p>
    <w:p w14:paraId="184C699F" w14:textId="2364836B" w:rsidR="00BE1005" w:rsidRPr="00294FC7" w:rsidRDefault="00BE1005" w:rsidP="00BE1005">
      <w:pPr>
        <w:pStyle w:val="VCAAbullet-withlargetab"/>
        <w:rPr>
          <w:lang w:val="en-AU"/>
        </w:rPr>
      </w:pPr>
      <w:r w:rsidRPr="00294FC7">
        <w:rPr>
          <w:lang w:val="en-AU"/>
        </w:rPr>
        <w:t>student group</w:t>
      </w:r>
      <w:r w:rsidR="00E56A7C" w:rsidRPr="00294FC7">
        <w:rPr>
          <w:lang w:val="en-AU"/>
        </w:rPr>
        <w:t xml:space="preserve"> discussion and work</w:t>
      </w:r>
      <w:r w:rsidRPr="00294FC7">
        <w:rPr>
          <w:lang w:val="en-AU"/>
        </w:rPr>
        <w:t xml:space="preserve"> throughout the session </w:t>
      </w:r>
      <w:r w:rsidR="00E56A7C" w:rsidRPr="00294FC7">
        <w:rPr>
          <w:lang w:val="en-AU"/>
        </w:rPr>
        <w:t>(can be used formatively, with teacher feedback used to progress student learning towards the achievement standard)</w:t>
      </w:r>
    </w:p>
    <w:p w14:paraId="467CC3C4" w14:textId="77777777" w:rsidR="00BE1005" w:rsidRPr="00294FC7" w:rsidRDefault="00BE1005" w:rsidP="00BE1005">
      <w:pPr>
        <w:pStyle w:val="VCAAbullet-withlargetab"/>
        <w:rPr>
          <w:lang w:val="en-AU"/>
        </w:rPr>
      </w:pPr>
      <w:r w:rsidRPr="00294FC7">
        <w:rPr>
          <w:lang w:val="en-AU"/>
        </w:rPr>
        <w:t>student self-assessment using student success criteria (can be used formatively when students reflect on their next steps)</w:t>
      </w:r>
    </w:p>
    <w:p w14:paraId="35C85C6B" w14:textId="0BCF62BB" w:rsidR="006D3964" w:rsidRPr="00294FC7" w:rsidRDefault="00BE1005" w:rsidP="00BE1005">
      <w:pPr>
        <w:pStyle w:val="VCAAbullet-withlargetab"/>
        <w:rPr>
          <w:lang w:val="en-AU"/>
        </w:rPr>
      </w:pPr>
      <w:r w:rsidRPr="00294FC7">
        <w:rPr>
          <w:lang w:val="en-AU"/>
        </w:rPr>
        <w:t>the submission of individual responses to the focus question (can be used summative</w:t>
      </w:r>
      <w:r w:rsidR="00F24681" w:rsidRPr="00294FC7">
        <w:rPr>
          <w:lang w:val="en-AU"/>
        </w:rPr>
        <w:t>ly, assessing</w:t>
      </w:r>
      <w:r w:rsidRPr="00294FC7">
        <w:rPr>
          <w:lang w:val="en-AU"/>
        </w:rPr>
        <w:t xml:space="preserve"> against the achievement standard) </w:t>
      </w:r>
    </w:p>
    <w:p w14:paraId="3B6F0939" w14:textId="2E0B5609" w:rsidR="00BE1005" w:rsidRPr="00294FC7" w:rsidRDefault="00BE1005" w:rsidP="00BE1005">
      <w:pPr>
        <w:pStyle w:val="VCAAbullet-withlargetab"/>
        <w:rPr>
          <w:lang w:val="en-AU"/>
        </w:rPr>
      </w:pPr>
      <w:r w:rsidRPr="00294FC7">
        <w:rPr>
          <w:lang w:val="en-AU"/>
        </w:rPr>
        <w:t>self-assessment using the student success criteria.</w:t>
      </w:r>
    </w:p>
    <w:p w14:paraId="757B511B" w14:textId="77777777" w:rsidR="002843AF" w:rsidRPr="00294FC7" w:rsidRDefault="002843AF" w:rsidP="00342C48">
      <w:pPr>
        <w:pStyle w:val="VCAAbody"/>
        <w:rPr>
          <w:lang w:val="en-AU"/>
        </w:rPr>
      </w:pPr>
    </w:p>
    <w:p w14:paraId="416D4CCE" w14:textId="77777777" w:rsidR="002843AF" w:rsidRPr="00294FC7" w:rsidRDefault="002843AF" w:rsidP="002843AF">
      <w:pPr>
        <w:rPr>
          <w:rFonts w:ascii="Arial" w:hAnsi="Arial" w:cs="Arial"/>
          <w:color w:val="0F7EB4"/>
          <w:sz w:val="40"/>
          <w:szCs w:val="28"/>
          <w:lang w:val="en-AU"/>
        </w:rPr>
      </w:pPr>
      <w:r w:rsidRPr="00294FC7">
        <w:rPr>
          <w:lang w:val="en-AU"/>
        </w:rPr>
        <w:br w:type="page"/>
      </w:r>
    </w:p>
    <w:p w14:paraId="1928440B" w14:textId="013A4117" w:rsidR="002843AF" w:rsidRPr="00294FC7" w:rsidRDefault="00B87F52" w:rsidP="002843AF">
      <w:pPr>
        <w:pStyle w:val="VCAAHeading2"/>
        <w:rPr>
          <w:lang w:val="en-AU"/>
        </w:rPr>
      </w:pPr>
      <w:bookmarkStart w:id="22" w:name="_Toc31881245"/>
      <w:r w:rsidRPr="00294FC7">
        <w:rPr>
          <w:lang w:val="en-AU"/>
        </w:rPr>
        <w:t>Learning sequence</w:t>
      </w:r>
      <w:bookmarkEnd w:id="22"/>
    </w:p>
    <w:p w14:paraId="48F84705" w14:textId="55E5C452" w:rsidR="002843AF" w:rsidRPr="00294FC7" w:rsidRDefault="002843AF" w:rsidP="002843AF">
      <w:pPr>
        <w:pStyle w:val="VCAAHeading3"/>
        <w:rPr>
          <w:lang w:val="en-AU"/>
        </w:rPr>
      </w:pPr>
      <w:r w:rsidRPr="00294FC7">
        <w:rPr>
          <w:lang w:val="en-AU"/>
        </w:rPr>
        <w:t>Introduction</w:t>
      </w:r>
      <w:r w:rsidR="00B87F52" w:rsidRPr="00294FC7">
        <w:rPr>
          <w:lang w:val="en-AU"/>
        </w:rPr>
        <w:t xml:space="preserve"> and explicit teaching</w:t>
      </w:r>
    </w:p>
    <w:p w14:paraId="54272B0D" w14:textId="713378C9" w:rsidR="00703B56" w:rsidRPr="00294FC7" w:rsidRDefault="005D261D" w:rsidP="00703B56">
      <w:pPr>
        <w:pStyle w:val="VCAAbody"/>
        <w:rPr>
          <w:i/>
          <w:lang w:val="en-AU" w:eastAsia="en-AU"/>
        </w:rPr>
      </w:pPr>
      <w:r w:rsidRPr="00294FC7">
        <w:rPr>
          <w:i/>
          <w:lang w:val="en-AU" w:eastAsia="en-AU"/>
        </w:rPr>
        <w:t>Refer to</w:t>
      </w:r>
      <w:r w:rsidR="00703B56" w:rsidRPr="00294FC7">
        <w:rPr>
          <w:i/>
          <w:lang w:val="en-AU" w:eastAsia="en-AU"/>
        </w:rPr>
        <w:t xml:space="preserve"> the </w:t>
      </w:r>
      <w:hyperlink w:anchor="KeyTeachingPointsSession2" w:history="1">
        <w:r w:rsidR="00703B56" w:rsidRPr="00294FC7">
          <w:rPr>
            <w:rStyle w:val="Hyperlink"/>
            <w:i/>
            <w:lang w:val="en-AU" w:eastAsia="en-AU"/>
          </w:rPr>
          <w:t>Key teaching points for Session 2</w:t>
        </w:r>
      </w:hyperlink>
      <w:r w:rsidR="008E5FC4" w:rsidRPr="00294FC7">
        <w:rPr>
          <w:i/>
          <w:lang w:val="en-AU" w:eastAsia="en-AU"/>
        </w:rPr>
        <w:t xml:space="preserve"> in this document.</w:t>
      </w:r>
    </w:p>
    <w:p w14:paraId="727DCA29" w14:textId="5576505A" w:rsidR="00B87F52" w:rsidRPr="00294FC7" w:rsidRDefault="00B87F52" w:rsidP="00B87F52">
      <w:pPr>
        <w:pStyle w:val="VCAAbody"/>
        <w:rPr>
          <w:lang w:val="en-AU"/>
        </w:rPr>
      </w:pPr>
      <w:r w:rsidRPr="00294FC7">
        <w:rPr>
          <w:lang w:val="en-AU"/>
        </w:rPr>
        <w:t xml:space="preserve">The teacher introduces the learning intention for the session, noting the shift in focus from who should be the beneficiary of ethical obligation </w:t>
      </w:r>
      <w:r w:rsidR="00594FA4" w:rsidRPr="00294FC7">
        <w:rPr>
          <w:lang w:val="en-AU"/>
        </w:rPr>
        <w:t xml:space="preserve">(Session 1) </w:t>
      </w:r>
      <w:r w:rsidRPr="00294FC7">
        <w:rPr>
          <w:lang w:val="en-AU"/>
        </w:rPr>
        <w:t>to who holds ethical obligation</w:t>
      </w:r>
      <w:r w:rsidR="00594FA4" w:rsidRPr="00294FC7">
        <w:rPr>
          <w:lang w:val="en-AU"/>
        </w:rPr>
        <w:t xml:space="preserve"> (Session 2)</w:t>
      </w:r>
      <w:r w:rsidRPr="00294FC7">
        <w:rPr>
          <w:lang w:val="en-AU"/>
        </w:rPr>
        <w:t>.</w:t>
      </w:r>
    </w:p>
    <w:p w14:paraId="3FACE529" w14:textId="01DB2B62" w:rsidR="00594FA4" w:rsidRPr="00294FC7" w:rsidRDefault="00B87F52" w:rsidP="00B87F52">
      <w:pPr>
        <w:pStyle w:val="VCAAbody"/>
        <w:rPr>
          <w:lang w:val="en-AU"/>
        </w:rPr>
      </w:pPr>
      <w:r w:rsidRPr="00294FC7">
        <w:rPr>
          <w:lang w:val="en-AU"/>
        </w:rPr>
        <w:t xml:space="preserve">The class discusses the </w:t>
      </w:r>
      <w:r w:rsidR="00E56A7C" w:rsidRPr="00294FC7">
        <w:rPr>
          <w:lang w:val="en-AU"/>
        </w:rPr>
        <w:t xml:space="preserve">scenario and questions </w:t>
      </w:r>
      <w:r w:rsidR="00594FA4" w:rsidRPr="00294FC7">
        <w:rPr>
          <w:lang w:val="en-AU"/>
        </w:rPr>
        <w:t xml:space="preserve">in </w:t>
      </w:r>
      <w:hyperlink w:anchor="Appendix2" w:history="1">
        <w:r w:rsidR="00594FA4" w:rsidRPr="00294FC7">
          <w:rPr>
            <w:rStyle w:val="Hyperlink"/>
            <w:lang w:val="en-AU"/>
          </w:rPr>
          <w:t>Appendix 2</w:t>
        </w:r>
      </w:hyperlink>
      <w:r w:rsidR="00594FA4" w:rsidRPr="00294FC7">
        <w:rPr>
          <w:lang w:val="en-AU"/>
        </w:rPr>
        <w:t>.</w:t>
      </w:r>
    </w:p>
    <w:p w14:paraId="40436905" w14:textId="5BAE4047" w:rsidR="00B87F52" w:rsidRPr="00294FC7" w:rsidRDefault="00594FA4" w:rsidP="00B87F52">
      <w:pPr>
        <w:pStyle w:val="VCAAbody"/>
        <w:rPr>
          <w:lang w:val="en-AU"/>
        </w:rPr>
      </w:pPr>
      <w:r w:rsidRPr="00294FC7">
        <w:rPr>
          <w:lang w:val="en-AU"/>
        </w:rPr>
        <w:t>The</w:t>
      </w:r>
      <w:r w:rsidR="00B87F52" w:rsidRPr="00294FC7">
        <w:rPr>
          <w:lang w:val="en-AU"/>
        </w:rPr>
        <w:t xml:space="preserve"> teacher identifies areas in the student responses that link to the first three </w:t>
      </w:r>
      <w:r w:rsidR="00F24681" w:rsidRPr="00294FC7">
        <w:rPr>
          <w:lang w:val="en-AU"/>
        </w:rPr>
        <w:t xml:space="preserve">Key </w:t>
      </w:r>
      <w:r w:rsidR="00B87F52" w:rsidRPr="00294FC7">
        <w:rPr>
          <w:lang w:val="en-AU"/>
        </w:rPr>
        <w:t xml:space="preserve">teaching points for Session 2 and then fills in any gaps in student understanding to develop a full list of criteria and factors (see </w:t>
      </w:r>
      <w:r w:rsidRPr="00294FC7">
        <w:rPr>
          <w:lang w:val="en-AU"/>
        </w:rPr>
        <w:t xml:space="preserve">Key </w:t>
      </w:r>
      <w:r w:rsidR="00B87F52" w:rsidRPr="00294FC7">
        <w:rPr>
          <w:lang w:val="en-AU"/>
        </w:rPr>
        <w:t xml:space="preserve">teaching points 2 and 3). The teacher reminds students that the purpose of the scenario </w:t>
      </w:r>
      <w:r w:rsidR="00F24681" w:rsidRPr="00294FC7">
        <w:rPr>
          <w:lang w:val="en-AU"/>
        </w:rPr>
        <w:t>i</w:t>
      </w:r>
      <w:r w:rsidR="00B87F52" w:rsidRPr="00294FC7">
        <w:rPr>
          <w:lang w:val="en-AU"/>
        </w:rPr>
        <w:t xml:space="preserve">s to draw out the general criteria and factors that can assist us to analyse who has an ethical obligation in any situation we might come across. </w:t>
      </w:r>
    </w:p>
    <w:p w14:paraId="66DFA5CA" w14:textId="59CA21AB" w:rsidR="00594FA4" w:rsidRPr="00294FC7" w:rsidRDefault="00B87F52" w:rsidP="00B87F52">
      <w:pPr>
        <w:pStyle w:val="VCAAbody"/>
        <w:rPr>
          <w:lang w:val="en-AU"/>
        </w:rPr>
      </w:pPr>
      <w:r w:rsidRPr="00294FC7">
        <w:rPr>
          <w:lang w:val="en-AU"/>
        </w:rPr>
        <w:t>The students reflect on why views across the class differed, noting whether this was influenced by differing interpretations of the criteria a</w:t>
      </w:r>
      <w:r w:rsidR="00894B27" w:rsidRPr="00294FC7">
        <w:rPr>
          <w:lang w:val="en-AU"/>
        </w:rPr>
        <w:t>nd factors covered in the list.</w:t>
      </w:r>
    </w:p>
    <w:p w14:paraId="5EAEFF92" w14:textId="21D26FA9" w:rsidR="002843AF" w:rsidRPr="00294FC7" w:rsidRDefault="002843AF" w:rsidP="002843AF">
      <w:pPr>
        <w:pStyle w:val="VCAAHeading3"/>
        <w:rPr>
          <w:lang w:val="en-AU" w:eastAsia="en-AU"/>
        </w:rPr>
      </w:pPr>
      <w:r w:rsidRPr="00294FC7">
        <w:rPr>
          <w:lang w:val="en-AU" w:eastAsia="en-AU"/>
        </w:rPr>
        <w:t xml:space="preserve">Shared practice </w:t>
      </w:r>
    </w:p>
    <w:p w14:paraId="1E4736D4" w14:textId="6F9133C0" w:rsidR="00F05D13" w:rsidRPr="00294FC7" w:rsidRDefault="00F05D13" w:rsidP="00F05D13">
      <w:pPr>
        <w:pStyle w:val="VCAAbody"/>
        <w:rPr>
          <w:lang w:val="en-AU"/>
        </w:rPr>
      </w:pPr>
      <w:r w:rsidRPr="00294FC7">
        <w:rPr>
          <w:lang w:val="en-AU"/>
        </w:rPr>
        <w:t>The teacher divides students into pairs or small groups.</w:t>
      </w:r>
    </w:p>
    <w:p w14:paraId="37ECE54A" w14:textId="76C05922" w:rsidR="00F05D13" w:rsidRPr="00294FC7" w:rsidRDefault="00F05D13" w:rsidP="00F05D13">
      <w:pPr>
        <w:pStyle w:val="VCAAbody"/>
        <w:rPr>
          <w:lang w:val="en-AU"/>
        </w:rPr>
      </w:pPr>
      <w:r w:rsidRPr="00294FC7">
        <w:rPr>
          <w:lang w:val="en-AU"/>
        </w:rPr>
        <w:t xml:space="preserve">The students apply the criteria and factors they have learnt to </w:t>
      </w:r>
      <w:r w:rsidR="00E56A7C" w:rsidRPr="00294FC7">
        <w:rPr>
          <w:lang w:val="en-AU"/>
        </w:rPr>
        <w:t xml:space="preserve">a </w:t>
      </w:r>
      <w:r w:rsidRPr="00294FC7">
        <w:rPr>
          <w:lang w:val="en-AU"/>
        </w:rPr>
        <w:t>discuss</w:t>
      </w:r>
      <w:r w:rsidR="00E56A7C" w:rsidRPr="00294FC7">
        <w:rPr>
          <w:lang w:val="en-AU"/>
        </w:rPr>
        <w:t xml:space="preserve">ion of two scenarios and </w:t>
      </w:r>
      <w:r w:rsidRPr="00294FC7">
        <w:rPr>
          <w:lang w:val="en-AU"/>
        </w:rPr>
        <w:t xml:space="preserve">complete </w:t>
      </w:r>
      <w:r w:rsidR="00E56A7C" w:rsidRPr="00294FC7">
        <w:rPr>
          <w:lang w:val="en-AU"/>
        </w:rPr>
        <w:t xml:space="preserve">a </w:t>
      </w:r>
      <w:r w:rsidRPr="00294FC7">
        <w:rPr>
          <w:lang w:val="en-AU"/>
        </w:rPr>
        <w:t>task</w:t>
      </w:r>
      <w:r w:rsidR="00E56A7C" w:rsidRPr="00294FC7">
        <w:rPr>
          <w:lang w:val="en-AU"/>
        </w:rPr>
        <w:t xml:space="preserve"> for each (</w:t>
      </w:r>
      <w:hyperlink w:anchor="Appendix3" w:history="1">
        <w:r w:rsidR="00E56A7C" w:rsidRPr="00294FC7">
          <w:rPr>
            <w:rStyle w:val="Hyperlink"/>
            <w:lang w:val="en-AU"/>
          </w:rPr>
          <w:t>Appendix 3</w:t>
        </w:r>
      </w:hyperlink>
      <w:r w:rsidR="00E56A7C" w:rsidRPr="00294FC7">
        <w:rPr>
          <w:lang w:val="en-AU"/>
        </w:rPr>
        <w:t>)</w:t>
      </w:r>
      <w:r w:rsidRPr="00294FC7">
        <w:rPr>
          <w:lang w:val="en-AU"/>
        </w:rPr>
        <w:t xml:space="preserve">. The pairs or groups report back and the teacher assists students to link to the teaching points, including </w:t>
      </w:r>
      <w:r w:rsidR="00E56A7C" w:rsidRPr="00294FC7">
        <w:rPr>
          <w:lang w:val="en-AU"/>
        </w:rPr>
        <w:t xml:space="preserve">Key </w:t>
      </w:r>
      <w:r w:rsidRPr="00294FC7">
        <w:rPr>
          <w:lang w:val="en-AU"/>
        </w:rPr>
        <w:t>teaching point 4.</w:t>
      </w:r>
    </w:p>
    <w:p w14:paraId="1D18671F" w14:textId="4BCABE3C" w:rsidR="002843AF" w:rsidRPr="00294FC7" w:rsidRDefault="002843AF" w:rsidP="002843AF">
      <w:pPr>
        <w:pStyle w:val="VCAAHeading3"/>
        <w:rPr>
          <w:lang w:val="en-AU" w:eastAsia="en-AU"/>
        </w:rPr>
      </w:pPr>
      <w:r w:rsidRPr="00294FC7">
        <w:rPr>
          <w:lang w:val="en-AU" w:eastAsia="en-AU"/>
        </w:rPr>
        <w:t>Independent</w:t>
      </w:r>
      <w:r w:rsidR="00F05D13" w:rsidRPr="00294FC7">
        <w:rPr>
          <w:lang w:val="en-AU" w:eastAsia="en-AU"/>
        </w:rPr>
        <w:t xml:space="preserve"> practice and reflection</w:t>
      </w:r>
    </w:p>
    <w:p w14:paraId="727BCBD1" w14:textId="1259FBFD" w:rsidR="00F05D13" w:rsidRPr="00294FC7" w:rsidRDefault="00F05D13" w:rsidP="00F05D13">
      <w:pPr>
        <w:pStyle w:val="VCAAbody"/>
        <w:rPr>
          <w:lang w:val="en-AU" w:eastAsia="en-AU"/>
        </w:rPr>
      </w:pPr>
      <w:r w:rsidRPr="00294FC7">
        <w:rPr>
          <w:lang w:val="en-AU" w:eastAsia="en-AU"/>
        </w:rPr>
        <w:t>Students reflect on the focus question for Session 2, using illustrative examples. The teacher explains that the reflection should include an explanation of different views on who holds ethical obligation and the underlying reasons for this.</w:t>
      </w:r>
    </w:p>
    <w:p w14:paraId="13BAFB80" w14:textId="4C285E91" w:rsidR="002843AF" w:rsidRPr="00294FC7" w:rsidRDefault="00F05D13" w:rsidP="00F31C99">
      <w:pPr>
        <w:pStyle w:val="VCAAbody"/>
        <w:rPr>
          <w:lang w:val="en-AU" w:eastAsia="en-AU"/>
        </w:rPr>
      </w:pPr>
      <w:r w:rsidRPr="00294FC7">
        <w:rPr>
          <w:b/>
          <w:lang w:val="en-AU" w:eastAsia="en-AU"/>
        </w:rPr>
        <w:t xml:space="preserve">Extension: </w:t>
      </w:r>
      <w:r w:rsidRPr="00294FC7">
        <w:rPr>
          <w:lang w:val="en-AU" w:eastAsia="en-AU"/>
        </w:rPr>
        <w:t xml:space="preserve">The student could reflect on the issue of driverless cars and where ethical obligation should lie </w:t>
      </w:r>
      <w:r w:rsidR="00F24681" w:rsidRPr="00294FC7">
        <w:rPr>
          <w:lang w:val="en-AU" w:eastAsia="en-AU"/>
        </w:rPr>
        <w:t xml:space="preserve">in </w:t>
      </w:r>
      <w:r w:rsidRPr="00294FC7">
        <w:rPr>
          <w:lang w:val="en-AU" w:eastAsia="en-AU"/>
        </w:rPr>
        <w:t>accidents involving those cars.</w:t>
      </w:r>
    </w:p>
    <w:p w14:paraId="2A64A35F" w14:textId="072E030F" w:rsidR="002843AF" w:rsidRPr="00294FC7" w:rsidRDefault="002843AF">
      <w:pPr>
        <w:rPr>
          <w:rFonts w:asciiTheme="majorHAnsi" w:hAnsiTheme="majorHAnsi" w:cs="Arial"/>
          <w:color w:val="000000" w:themeColor="text1"/>
          <w:sz w:val="20"/>
          <w:lang w:val="en-AU" w:eastAsia="en-AU"/>
        </w:rPr>
      </w:pPr>
      <w:r w:rsidRPr="00294FC7">
        <w:rPr>
          <w:lang w:val="en-AU" w:eastAsia="en-AU"/>
        </w:rPr>
        <w:br w:type="page"/>
      </w:r>
    </w:p>
    <w:p w14:paraId="156265E3" w14:textId="4E41CBC3" w:rsidR="00F31C99" w:rsidRPr="00294FC7" w:rsidRDefault="008F00F7" w:rsidP="00864089">
      <w:pPr>
        <w:pStyle w:val="VCAAHeading1"/>
        <w:rPr>
          <w:lang w:val="en-AU"/>
        </w:rPr>
      </w:pPr>
      <w:bookmarkStart w:id="23" w:name="_Toc31881246"/>
      <w:r w:rsidRPr="00294FC7">
        <w:rPr>
          <w:lang w:val="en-AU"/>
        </w:rPr>
        <w:t>Appendix 1</w:t>
      </w:r>
      <w:r w:rsidR="00594FA4" w:rsidRPr="00294FC7">
        <w:rPr>
          <w:lang w:val="en-AU"/>
        </w:rPr>
        <w:t xml:space="preserve"> – </w:t>
      </w:r>
      <w:r w:rsidR="00F31C99" w:rsidRPr="00294FC7">
        <w:rPr>
          <w:lang w:val="en-AU"/>
        </w:rPr>
        <w:t xml:space="preserve">Three </w:t>
      </w:r>
      <w:r w:rsidR="005D1253" w:rsidRPr="00294FC7">
        <w:rPr>
          <w:lang w:val="en-AU"/>
        </w:rPr>
        <w:t>f</w:t>
      </w:r>
      <w:r w:rsidR="00F31C99" w:rsidRPr="00294FC7">
        <w:rPr>
          <w:lang w:val="en-AU"/>
        </w:rPr>
        <w:t>undraisers</w:t>
      </w:r>
      <w:bookmarkEnd w:id="23"/>
      <w:r w:rsidR="00F31C99" w:rsidRPr="00294FC7">
        <w:rPr>
          <w:lang w:val="en-AU"/>
        </w:rPr>
        <w:t xml:space="preserve"> </w:t>
      </w:r>
    </w:p>
    <w:p w14:paraId="18146B49" w14:textId="4A2752DB" w:rsidR="003F14B2" w:rsidRPr="00294FC7" w:rsidRDefault="0072058A" w:rsidP="008F00F7">
      <w:pPr>
        <w:pStyle w:val="VCAAbody"/>
        <w:rPr>
          <w:lang w:val="en-AU" w:eastAsia="en-AU"/>
        </w:rPr>
      </w:pPr>
      <w:r>
        <w:rPr>
          <w:lang w:val="en-AU" w:eastAsia="en-AU"/>
        </w:rPr>
        <w:pict w14:anchorId="0FE7C96F">
          <v:rect id="_x0000_i1025" style="width:0;height:1.5pt" o:hralign="center" o:hrstd="t" o:hr="t" fillcolor="#a0a0a0" stroked="f"/>
        </w:pict>
      </w:r>
    </w:p>
    <w:p w14:paraId="5E38C705" w14:textId="4D32E04A" w:rsidR="005D1253" w:rsidRPr="00294FC7" w:rsidRDefault="005D1253" w:rsidP="008F00F7">
      <w:pPr>
        <w:pStyle w:val="VCAAbody"/>
        <w:rPr>
          <w:b/>
          <w:lang w:val="en-AU" w:eastAsia="en-AU"/>
        </w:rPr>
      </w:pPr>
      <w:r w:rsidRPr="00294FC7">
        <w:rPr>
          <w:b/>
          <w:lang w:val="en-AU" w:eastAsia="en-AU"/>
        </w:rPr>
        <w:t>Scenario:</w:t>
      </w:r>
      <w:r w:rsidR="00EF295E" w:rsidRPr="00294FC7">
        <w:rPr>
          <w:b/>
          <w:lang w:val="en-AU" w:eastAsia="en-AU"/>
        </w:rPr>
        <w:t xml:space="preserve"> </w:t>
      </w:r>
    </w:p>
    <w:p w14:paraId="34EEEE2C" w14:textId="2FCDF008" w:rsidR="00F31C99" w:rsidRPr="00294FC7" w:rsidRDefault="005D1253" w:rsidP="008F00F7">
      <w:pPr>
        <w:pStyle w:val="VCAAbody"/>
        <w:rPr>
          <w:lang w:val="en-AU" w:eastAsia="en-AU"/>
        </w:rPr>
      </w:pPr>
      <w:r w:rsidRPr="00294FC7">
        <w:rPr>
          <w:lang w:val="en-AU" w:eastAsia="en-AU"/>
        </w:rPr>
        <w:t>A</w:t>
      </w:r>
      <w:r w:rsidR="00F31C99" w:rsidRPr="00294FC7">
        <w:rPr>
          <w:lang w:val="en-AU" w:eastAsia="en-AU"/>
        </w:rPr>
        <w:t>t your school, there are three fundraisers</w:t>
      </w:r>
      <w:r w:rsidR="00EF295E" w:rsidRPr="00294FC7">
        <w:rPr>
          <w:lang w:val="en-AU" w:eastAsia="en-AU"/>
        </w:rPr>
        <w:t>:</w:t>
      </w:r>
      <w:r w:rsidR="00F31C99" w:rsidRPr="00294FC7">
        <w:rPr>
          <w:lang w:val="en-AU" w:eastAsia="en-AU"/>
        </w:rPr>
        <w:t xml:space="preserve">  </w:t>
      </w:r>
    </w:p>
    <w:p w14:paraId="4D33D371" w14:textId="7AC1A015" w:rsidR="00F31C99" w:rsidRPr="00294FC7" w:rsidRDefault="00EF295E" w:rsidP="00864089">
      <w:pPr>
        <w:pStyle w:val="VCAAbullet"/>
        <w:rPr>
          <w:lang w:val="en-AU"/>
        </w:rPr>
      </w:pPr>
      <w:r w:rsidRPr="00294FC7">
        <w:rPr>
          <w:lang w:val="en-AU"/>
        </w:rPr>
        <w:t xml:space="preserve">Fundraiser </w:t>
      </w:r>
      <w:r w:rsidR="008F00F7" w:rsidRPr="00294FC7">
        <w:rPr>
          <w:lang w:val="en-AU"/>
        </w:rPr>
        <w:t>1</w:t>
      </w:r>
      <w:r w:rsidRPr="00294FC7">
        <w:rPr>
          <w:lang w:val="en-AU"/>
        </w:rPr>
        <w:t>:</w:t>
      </w:r>
      <w:r w:rsidR="008F00F7" w:rsidRPr="00294FC7">
        <w:rPr>
          <w:lang w:val="en-AU"/>
        </w:rPr>
        <w:t xml:space="preserve"> </w:t>
      </w:r>
      <w:r w:rsidR="00F31C99" w:rsidRPr="00294FC7">
        <w:rPr>
          <w:lang w:val="en-AU"/>
        </w:rPr>
        <w:t>A close friend is fundraising to go to India on a school trip. They will spend three days of the two</w:t>
      </w:r>
      <w:r w:rsidR="00F24681" w:rsidRPr="00294FC7">
        <w:rPr>
          <w:lang w:val="en-AU"/>
        </w:rPr>
        <w:t>-</w:t>
      </w:r>
      <w:r w:rsidR="00F31C99" w:rsidRPr="00294FC7">
        <w:rPr>
          <w:lang w:val="en-AU"/>
        </w:rPr>
        <w:t xml:space="preserve">week trip helping to build a recreation area for children </w:t>
      </w:r>
      <w:r w:rsidR="00F24681" w:rsidRPr="00294FC7">
        <w:rPr>
          <w:lang w:val="en-AU"/>
        </w:rPr>
        <w:t>at</w:t>
      </w:r>
      <w:r w:rsidR="00F31C99" w:rsidRPr="00294FC7">
        <w:rPr>
          <w:lang w:val="en-AU"/>
        </w:rPr>
        <w:t xml:space="preserve"> a small school in a poor area. The play area will provide a welcoming place for the children to engage socially. The rest of the trip will be spent sightseeing.</w:t>
      </w:r>
    </w:p>
    <w:p w14:paraId="58437E80" w14:textId="2AAD3E55" w:rsidR="00F31C99" w:rsidRPr="00294FC7" w:rsidRDefault="00EF295E" w:rsidP="00864089">
      <w:pPr>
        <w:pStyle w:val="VCAAbullet"/>
        <w:rPr>
          <w:lang w:val="en-AU"/>
        </w:rPr>
      </w:pPr>
      <w:r w:rsidRPr="00294FC7">
        <w:rPr>
          <w:lang w:val="en-AU"/>
        </w:rPr>
        <w:t>Fundraiser 2:</w:t>
      </w:r>
      <w:r w:rsidR="008F00F7" w:rsidRPr="00294FC7">
        <w:rPr>
          <w:lang w:val="en-AU"/>
        </w:rPr>
        <w:t xml:space="preserve"> </w:t>
      </w:r>
      <w:r w:rsidR="00F31C99" w:rsidRPr="00294FC7">
        <w:rPr>
          <w:lang w:val="en-AU"/>
        </w:rPr>
        <w:t xml:space="preserve">Your sister (who is a </w:t>
      </w:r>
      <w:r w:rsidR="00F24681" w:rsidRPr="00294FC7">
        <w:rPr>
          <w:lang w:val="en-AU"/>
        </w:rPr>
        <w:t>s</w:t>
      </w:r>
      <w:r w:rsidR="00F31C99" w:rsidRPr="00294FC7">
        <w:rPr>
          <w:lang w:val="en-AU"/>
        </w:rPr>
        <w:t xml:space="preserve">enior </w:t>
      </w:r>
      <w:r w:rsidR="00F24681" w:rsidRPr="00294FC7">
        <w:rPr>
          <w:lang w:val="en-AU"/>
        </w:rPr>
        <w:t>s</w:t>
      </w:r>
      <w:r w:rsidR="00F31C99" w:rsidRPr="00294FC7">
        <w:rPr>
          <w:lang w:val="en-AU"/>
        </w:rPr>
        <w:t xml:space="preserve">chool </w:t>
      </w:r>
      <w:r w:rsidR="00F24681" w:rsidRPr="00294FC7">
        <w:rPr>
          <w:lang w:val="en-AU"/>
        </w:rPr>
        <w:t>c</w:t>
      </w:r>
      <w:r w:rsidR="00F31C99" w:rsidRPr="00294FC7">
        <w:rPr>
          <w:lang w:val="en-AU"/>
        </w:rPr>
        <w:t>aptain) is fundraising to update the Senior Student Common Area. They want to purchase a new microwave, toaster, kettle, couches and a second</w:t>
      </w:r>
      <w:r w:rsidR="00F24681" w:rsidRPr="00294FC7">
        <w:rPr>
          <w:lang w:val="en-AU"/>
        </w:rPr>
        <w:t>-</w:t>
      </w:r>
      <w:r w:rsidR="00F31C99" w:rsidRPr="00294FC7">
        <w:rPr>
          <w:lang w:val="en-AU"/>
        </w:rPr>
        <w:t>hand flat</w:t>
      </w:r>
      <w:r w:rsidR="00F24681" w:rsidRPr="00294FC7">
        <w:rPr>
          <w:lang w:val="en-AU"/>
        </w:rPr>
        <w:t>-</w:t>
      </w:r>
      <w:r w:rsidR="00F31C99" w:rsidRPr="00294FC7">
        <w:rPr>
          <w:lang w:val="en-AU"/>
        </w:rPr>
        <w:t xml:space="preserve">screen TV for current and future senior students to use during stressful times at school while they are studying. </w:t>
      </w:r>
      <w:r w:rsidR="005D261D" w:rsidRPr="00294FC7">
        <w:rPr>
          <w:lang w:val="en-AU"/>
        </w:rPr>
        <w:t>Your sister supported you when you were fundraising for your Grade 6 end-of-year activity.</w:t>
      </w:r>
    </w:p>
    <w:p w14:paraId="3058D648" w14:textId="38C0C0DD" w:rsidR="00F31C99" w:rsidRPr="00294FC7" w:rsidRDefault="003F14B2" w:rsidP="00864089">
      <w:pPr>
        <w:pStyle w:val="VCAAbullet"/>
        <w:rPr>
          <w:lang w:val="en-AU"/>
        </w:rPr>
      </w:pPr>
      <w:r w:rsidRPr="00294FC7">
        <w:rPr>
          <w:lang w:val="en-AU"/>
        </w:rPr>
        <w:t>Fundrais</w:t>
      </w:r>
      <w:r w:rsidR="00EF295E" w:rsidRPr="00294FC7">
        <w:rPr>
          <w:lang w:val="en-AU"/>
        </w:rPr>
        <w:t xml:space="preserve">er 3: </w:t>
      </w:r>
      <w:r w:rsidR="00F31C99" w:rsidRPr="00294FC7">
        <w:rPr>
          <w:lang w:val="en-AU"/>
        </w:rPr>
        <w:t xml:space="preserve">An international charity is raising funds to purchase mosquito nets for children in Africa </w:t>
      </w:r>
      <w:r w:rsidR="00F24681" w:rsidRPr="00294FC7">
        <w:rPr>
          <w:lang w:val="en-AU"/>
        </w:rPr>
        <w:t xml:space="preserve">who are at risk of contracting </w:t>
      </w:r>
      <w:r w:rsidR="00F31C99" w:rsidRPr="00294FC7">
        <w:rPr>
          <w:lang w:val="en-AU"/>
        </w:rPr>
        <w:t xml:space="preserve">malaria disease </w:t>
      </w:r>
      <w:r w:rsidR="00F36D4A" w:rsidRPr="00294FC7">
        <w:rPr>
          <w:lang w:val="en-AU"/>
        </w:rPr>
        <w:t>and dying. The charity</w:t>
      </w:r>
      <w:r w:rsidR="00F31C99" w:rsidRPr="00294FC7">
        <w:rPr>
          <w:lang w:val="en-AU"/>
        </w:rPr>
        <w:t xml:space="preserve"> has distributed envelopes to all schools to collect voluntary donations. Students collect an envelope from the general office and return their donation there.  </w:t>
      </w:r>
    </w:p>
    <w:p w14:paraId="5B216391" w14:textId="32876DC9" w:rsidR="00F31C99" w:rsidRPr="00294FC7" w:rsidRDefault="00EF295E" w:rsidP="00864089">
      <w:pPr>
        <w:pStyle w:val="VCAAbody"/>
        <w:rPr>
          <w:rFonts w:ascii="Calibri" w:eastAsia="Times New Roman" w:hAnsi="Calibri" w:cs="Times New Roman"/>
          <w:sz w:val="32"/>
          <w:szCs w:val="32"/>
          <w:lang w:val="en-AU" w:eastAsia="en-AU"/>
        </w:rPr>
      </w:pPr>
      <w:r w:rsidRPr="00294FC7">
        <w:rPr>
          <w:lang w:val="en-AU" w:eastAsia="en-AU"/>
        </w:rPr>
        <w:t>You want to contribute some of your pocket money to one or more of the fundraisers.</w:t>
      </w:r>
    </w:p>
    <w:p w14:paraId="5F8390E1" w14:textId="7A9C82FD" w:rsidR="00EF295E" w:rsidRPr="00294FC7" w:rsidRDefault="0072058A" w:rsidP="008F00F7">
      <w:pPr>
        <w:pStyle w:val="VCAAbody"/>
        <w:rPr>
          <w:lang w:val="en-AU" w:eastAsia="en-AU"/>
        </w:rPr>
      </w:pPr>
      <w:r>
        <w:rPr>
          <w:lang w:val="en-AU" w:eastAsia="en-AU"/>
        </w:rPr>
        <w:pict w14:anchorId="615A30A0">
          <v:rect id="_x0000_i1026" style="width:0;height:1.5pt" o:hralign="center" o:hrstd="t" o:hr="t" fillcolor="#a0a0a0" stroked="f"/>
        </w:pict>
      </w:r>
    </w:p>
    <w:p w14:paraId="3E392331" w14:textId="55B3B893" w:rsidR="003F14B2" w:rsidRPr="00294FC7" w:rsidRDefault="00EF295E" w:rsidP="00EF295E">
      <w:pPr>
        <w:pStyle w:val="VCAAbody"/>
        <w:rPr>
          <w:lang w:val="en-AU" w:eastAsia="en-AU"/>
        </w:rPr>
      </w:pPr>
      <w:r w:rsidRPr="00294FC7">
        <w:rPr>
          <w:lang w:val="en-AU" w:eastAsia="en-AU"/>
        </w:rPr>
        <w:t>As a group, c</w:t>
      </w:r>
      <w:r w:rsidR="00F31C99" w:rsidRPr="00294FC7">
        <w:rPr>
          <w:lang w:val="en-AU" w:eastAsia="en-AU"/>
        </w:rPr>
        <w:t>ompare the harms and benefits of giving</w:t>
      </w:r>
      <w:r w:rsidRPr="00294FC7">
        <w:rPr>
          <w:lang w:val="en-AU" w:eastAsia="en-AU"/>
        </w:rPr>
        <w:t xml:space="preserve"> money</w:t>
      </w:r>
      <w:r w:rsidR="00F31C99" w:rsidRPr="00294FC7">
        <w:rPr>
          <w:lang w:val="en-AU" w:eastAsia="en-AU"/>
        </w:rPr>
        <w:t xml:space="preserve"> to each fundraiser and discuss where the pocket money should go and why</w:t>
      </w:r>
      <w:r w:rsidRPr="00294FC7">
        <w:rPr>
          <w:lang w:val="en-AU" w:eastAsia="en-AU"/>
        </w:rPr>
        <w:t xml:space="preserve">. </w:t>
      </w:r>
      <w:r w:rsidR="003F14B2" w:rsidRPr="00294FC7">
        <w:rPr>
          <w:lang w:val="en-AU" w:eastAsia="en-AU"/>
        </w:rPr>
        <w:t>Answer the following questions.</w:t>
      </w:r>
    </w:p>
    <w:p w14:paraId="2AF5A298" w14:textId="34B90727" w:rsidR="00F31C99" w:rsidRPr="00294FC7" w:rsidRDefault="00F31C99" w:rsidP="008F00F7">
      <w:pPr>
        <w:pStyle w:val="VCAAbody"/>
        <w:rPr>
          <w:lang w:val="en-AU" w:eastAsia="en-AU"/>
        </w:rPr>
      </w:pPr>
    </w:p>
    <w:p w14:paraId="2C6B70CB" w14:textId="39544600" w:rsidR="00F31C99" w:rsidRPr="00294FC7" w:rsidRDefault="008F00F7" w:rsidP="008F00F7">
      <w:pPr>
        <w:pStyle w:val="VCAAbody"/>
        <w:rPr>
          <w:lang w:val="en-AU" w:eastAsia="en-AU"/>
        </w:rPr>
      </w:pPr>
      <w:r w:rsidRPr="00294FC7">
        <w:rPr>
          <w:lang w:val="en-AU" w:eastAsia="en-AU"/>
        </w:rPr>
        <w:t xml:space="preserve">1. </w:t>
      </w:r>
      <w:r w:rsidR="00F31C99" w:rsidRPr="00294FC7">
        <w:rPr>
          <w:lang w:val="en-AU" w:eastAsia="en-AU"/>
        </w:rPr>
        <w:t>What are your group’s initial thoughts about which fundraiser/s should be supported? Write down the reasons th</w:t>
      </w:r>
      <w:r w:rsidR="00F36D4A" w:rsidRPr="00294FC7">
        <w:rPr>
          <w:lang w:val="en-AU" w:eastAsia="en-AU"/>
        </w:rPr>
        <w:t>at different</w:t>
      </w:r>
      <w:r w:rsidR="00F31C99" w:rsidRPr="00294FC7">
        <w:rPr>
          <w:lang w:val="en-AU" w:eastAsia="en-AU"/>
        </w:rPr>
        <w:t xml:space="preserve"> members of the group give for their views on what the pocket money should support. </w:t>
      </w:r>
    </w:p>
    <w:p w14:paraId="04B54A82" w14:textId="3223E8CA" w:rsidR="006D3964" w:rsidRPr="00294FC7" w:rsidRDefault="006D3964" w:rsidP="008F00F7">
      <w:pPr>
        <w:pStyle w:val="VCAAbody"/>
        <w:rPr>
          <w:lang w:val="en-AU" w:eastAsia="en-AU"/>
        </w:rPr>
      </w:pPr>
    </w:p>
    <w:p w14:paraId="30D2F1D7" w14:textId="49829053" w:rsidR="00F31C99" w:rsidRPr="00294FC7" w:rsidRDefault="008F00F7" w:rsidP="008F00F7">
      <w:pPr>
        <w:pStyle w:val="VCAAbody"/>
        <w:rPr>
          <w:lang w:val="en-AU" w:eastAsia="en-AU"/>
        </w:rPr>
      </w:pPr>
      <w:r w:rsidRPr="00294FC7">
        <w:rPr>
          <w:lang w:val="en-AU" w:eastAsia="en-AU"/>
        </w:rPr>
        <w:t xml:space="preserve">2. </w:t>
      </w:r>
      <w:r w:rsidR="00F31C99" w:rsidRPr="00294FC7">
        <w:rPr>
          <w:lang w:val="en-AU" w:eastAsia="en-AU"/>
        </w:rPr>
        <w:t>Look at each reason given. How strong is the sense of special obligation versus commitment to the principle of utility and its idea that all people have equal status? Did this influence how the harms and benefits were described and how strong they were thought to be? If ne</w:t>
      </w:r>
      <w:r w:rsidR="00EF295E" w:rsidRPr="00294FC7">
        <w:rPr>
          <w:lang w:val="en-AU" w:eastAsia="en-AU"/>
        </w:rPr>
        <w:t>cessary</w:t>
      </w:r>
      <w:r w:rsidR="00F31C99" w:rsidRPr="00294FC7">
        <w:rPr>
          <w:lang w:val="en-AU" w:eastAsia="en-AU"/>
        </w:rPr>
        <w:t>, clarify this with the person/s who initially gave the reason that is being discussed.</w:t>
      </w:r>
    </w:p>
    <w:p w14:paraId="252EECA7" w14:textId="77777777" w:rsidR="005D1253" w:rsidRPr="00294FC7" w:rsidRDefault="005D1253" w:rsidP="008F00F7">
      <w:pPr>
        <w:pStyle w:val="VCAAbody"/>
        <w:rPr>
          <w:lang w:val="en-AU" w:eastAsia="en-AU"/>
        </w:rPr>
      </w:pPr>
    </w:p>
    <w:p w14:paraId="279493A2" w14:textId="5B80553B" w:rsidR="00F31C99" w:rsidRPr="00294FC7" w:rsidRDefault="008F00F7" w:rsidP="008F00F7">
      <w:pPr>
        <w:pStyle w:val="VCAAbody"/>
        <w:rPr>
          <w:lang w:val="en-AU" w:eastAsia="en-AU"/>
        </w:rPr>
      </w:pPr>
      <w:r w:rsidRPr="00294FC7">
        <w:rPr>
          <w:lang w:val="en-AU" w:eastAsia="en-AU"/>
        </w:rPr>
        <w:t xml:space="preserve">3. </w:t>
      </w:r>
      <w:r w:rsidR="00F31C99" w:rsidRPr="00294FC7">
        <w:rPr>
          <w:lang w:val="en-AU" w:eastAsia="en-AU"/>
        </w:rPr>
        <w:t>Do any disagreements in the group reveal differences in views on special obligation?</w:t>
      </w:r>
    </w:p>
    <w:p w14:paraId="65528EF9" w14:textId="77777777" w:rsidR="005D1253" w:rsidRPr="00294FC7" w:rsidRDefault="005D1253" w:rsidP="008F00F7">
      <w:pPr>
        <w:pStyle w:val="VCAAbody"/>
        <w:rPr>
          <w:lang w:val="en-AU" w:eastAsia="en-AU"/>
        </w:rPr>
      </w:pPr>
    </w:p>
    <w:p w14:paraId="09F06F1E" w14:textId="7DF7D0D6" w:rsidR="00F31C99" w:rsidRPr="00294FC7" w:rsidRDefault="008F00F7" w:rsidP="008F00F7">
      <w:pPr>
        <w:pStyle w:val="VCAAbody"/>
        <w:rPr>
          <w:lang w:val="en-AU" w:eastAsia="en-AU"/>
        </w:rPr>
      </w:pPr>
      <w:r w:rsidRPr="00294FC7">
        <w:rPr>
          <w:lang w:val="en-AU" w:eastAsia="en-AU"/>
        </w:rPr>
        <w:t xml:space="preserve">4. </w:t>
      </w:r>
      <w:r w:rsidR="00F31C99" w:rsidRPr="00294FC7">
        <w:rPr>
          <w:lang w:val="en-AU" w:eastAsia="en-AU"/>
        </w:rPr>
        <w:t>Where do you think members of the group are on this continuum in this case?</w:t>
      </w:r>
    </w:p>
    <w:p w14:paraId="5E733F1E" w14:textId="7387D178" w:rsidR="008F00F7" w:rsidRPr="00294FC7" w:rsidRDefault="00EF7031" w:rsidP="008F00F7">
      <w:pPr>
        <w:pStyle w:val="VCAAbody"/>
        <w:rPr>
          <w:lang w:val="en-AU" w:eastAsia="en-AU"/>
        </w:rPr>
      </w:pPr>
      <w:r w:rsidRPr="00294FC7">
        <w:rPr>
          <w:noProof/>
          <w:lang w:val="en-AU" w:eastAsia="en-AU"/>
        </w:rPr>
        <w:drawing>
          <wp:anchor distT="0" distB="0" distL="114300" distR="114300" simplePos="0" relativeHeight="251663360" behindDoc="0" locked="0" layoutInCell="1" allowOverlap="1" wp14:anchorId="7D1367CC" wp14:editId="11433D1E">
            <wp:simplePos x="0" y="0"/>
            <wp:positionH relativeFrom="column">
              <wp:posOffset>27305</wp:posOffset>
            </wp:positionH>
            <wp:positionV relativeFrom="paragraph">
              <wp:posOffset>60960</wp:posOffset>
            </wp:positionV>
            <wp:extent cx="6037200" cy="748800"/>
            <wp:effectExtent l="0" t="0" r="1905" b="0"/>
            <wp:wrapNone/>
            <wp:docPr id="1" name="Picture 1" descr="This image shows a long rule (a continuum) with at one end the statement 'The utility principle should be applied exclusively to the work out what to do' and at the other end the statement 'Special obligations are the most important consideration'." title="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nuum.JPG"/>
                    <pic:cNvPicPr/>
                  </pic:nvPicPr>
                  <pic:blipFill>
                    <a:blip r:embed="rId32">
                      <a:extLst>
                        <a:ext uri="{28A0092B-C50C-407E-A947-70E740481C1C}">
                          <a14:useLocalDpi xmlns:a14="http://schemas.microsoft.com/office/drawing/2010/main" val="0"/>
                        </a:ext>
                      </a:extLst>
                    </a:blip>
                    <a:stretch>
                      <a:fillRect/>
                    </a:stretch>
                  </pic:blipFill>
                  <pic:spPr>
                    <a:xfrm>
                      <a:off x="0" y="0"/>
                      <a:ext cx="6037200" cy="748800"/>
                    </a:xfrm>
                    <a:prstGeom prst="rect">
                      <a:avLst/>
                    </a:prstGeom>
                  </pic:spPr>
                </pic:pic>
              </a:graphicData>
            </a:graphic>
            <wp14:sizeRelH relativeFrom="margin">
              <wp14:pctWidth>0</wp14:pctWidth>
            </wp14:sizeRelH>
            <wp14:sizeRelV relativeFrom="margin">
              <wp14:pctHeight>0</wp14:pctHeight>
            </wp14:sizeRelV>
          </wp:anchor>
        </w:drawing>
      </w:r>
    </w:p>
    <w:p w14:paraId="2D628B24" w14:textId="3A554012" w:rsidR="00342C48" w:rsidRPr="00294FC7" w:rsidRDefault="00342C48" w:rsidP="008F00F7">
      <w:pPr>
        <w:pStyle w:val="VCAAbody"/>
        <w:rPr>
          <w:lang w:val="en-AU" w:eastAsia="en-AU"/>
        </w:rPr>
      </w:pPr>
    </w:p>
    <w:p w14:paraId="34F2B4E7" w14:textId="6C990F2A" w:rsidR="00342C48" w:rsidRPr="00294FC7" w:rsidRDefault="00342C48" w:rsidP="008F00F7">
      <w:pPr>
        <w:pStyle w:val="VCAAbody"/>
        <w:rPr>
          <w:lang w:val="en-AU" w:eastAsia="en-AU"/>
        </w:rPr>
      </w:pPr>
    </w:p>
    <w:p w14:paraId="574A448F" w14:textId="77777777" w:rsidR="00342C48" w:rsidRPr="00294FC7" w:rsidRDefault="00342C48" w:rsidP="008F00F7">
      <w:pPr>
        <w:pStyle w:val="VCAAbody"/>
        <w:rPr>
          <w:lang w:val="en-AU" w:eastAsia="en-AU"/>
        </w:rPr>
      </w:pPr>
    </w:p>
    <w:p w14:paraId="3079A7B2" w14:textId="263E3A35" w:rsidR="00594FA4" w:rsidRPr="00294FC7" w:rsidRDefault="00594FA4">
      <w:pPr>
        <w:rPr>
          <w:rFonts w:ascii="Calibri" w:eastAsia="Calibri" w:hAnsi="Calibri" w:cs="Times New Roman"/>
          <w:lang w:val="en-AU"/>
        </w:rPr>
      </w:pPr>
      <w:r w:rsidRPr="00294FC7">
        <w:rPr>
          <w:rFonts w:ascii="Calibri" w:eastAsia="Calibri" w:hAnsi="Calibri" w:cs="Times New Roman"/>
          <w:lang w:val="en-AU"/>
        </w:rPr>
        <w:br w:type="page"/>
      </w:r>
    </w:p>
    <w:p w14:paraId="6C0629DC" w14:textId="1D763E5C" w:rsidR="00594FA4" w:rsidRPr="00294FC7" w:rsidRDefault="00594FA4" w:rsidP="00594FA4">
      <w:pPr>
        <w:pStyle w:val="VCAAHeading1"/>
        <w:rPr>
          <w:lang w:val="en-AU" w:eastAsia="en-AU"/>
        </w:rPr>
      </w:pPr>
      <w:bookmarkStart w:id="24" w:name="_Toc31881247"/>
      <w:r w:rsidRPr="00294FC7">
        <w:rPr>
          <w:lang w:val="en-AU" w:eastAsia="en-AU"/>
        </w:rPr>
        <w:t>App</w:t>
      </w:r>
      <w:bookmarkStart w:id="25" w:name="Appendix2"/>
      <w:bookmarkEnd w:id="25"/>
      <w:r w:rsidRPr="00294FC7">
        <w:rPr>
          <w:lang w:val="en-AU" w:eastAsia="en-AU"/>
        </w:rPr>
        <w:t xml:space="preserve">endix 2 – </w:t>
      </w:r>
      <w:r w:rsidR="00450E54" w:rsidRPr="00294FC7">
        <w:rPr>
          <w:lang w:val="en-AU" w:eastAsia="en-AU"/>
        </w:rPr>
        <w:t>Injured pedestrian</w:t>
      </w:r>
      <w:bookmarkEnd w:id="24"/>
    </w:p>
    <w:p w14:paraId="4380CD77" w14:textId="77777777" w:rsidR="00594FA4" w:rsidRPr="00294FC7" w:rsidRDefault="0072058A" w:rsidP="00594FA4">
      <w:pPr>
        <w:pStyle w:val="VCAAbody"/>
        <w:rPr>
          <w:lang w:val="en-AU" w:eastAsia="en-AU"/>
        </w:rPr>
      </w:pPr>
      <w:r>
        <w:rPr>
          <w:lang w:val="en-AU" w:eastAsia="en-AU"/>
        </w:rPr>
        <w:pict w14:anchorId="31DE98A4">
          <v:rect id="_x0000_i1027" style="width:0;height:1.5pt" o:hralign="center" o:hrstd="t" o:hr="t" fillcolor="#a0a0a0" stroked="f"/>
        </w:pict>
      </w:r>
    </w:p>
    <w:p w14:paraId="3AD09F1A" w14:textId="5376813B" w:rsidR="00594FA4" w:rsidRPr="00294FC7" w:rsidRDefault="00894B27" w:rsidP="00594FA4">
      <w:pPr>
        <w:pStyle w:val="VCAAbody"/>
        <w:rPr>
          <w:b/>
          <w:lang w:val="en-AU"/>
        </w:rPr>
      </w:pPr>
      <w:r w:rsidRPr="00294FC7">
        <w:rPr>
          <w:b/>
          <w:lang w:val="en-AU"/>
        </w:rPr>
        <w:t>Scenario</w:t>
      </w:r>
      <w:r w:rsidR="00594FA4" w:rsidRPr="00294FC7">
        <w:rPr>
          <w:b/>
          <w:lang w:val="en-AU"/>
        </w:rPr>
        <w:t>:</w:t>
      </w:r>
    </w:p>
    <w:p w14:paraId="1E4ADFE1" w14:textId="77777777" w:rsidR="00894B27" w:rsidRPr="00294FC7" w:rsidRDefault="00594FA4" w:rsidP="00594FA4">
      <w:pPr>
        <w:pStyle w:val="VCAAbody"/>
        <w:rPr>
          <w:lang w:val="en-AU"/>
        </w:rPr>
      </w:pPr>
      <w:r w:rsidRPr="00294FC7">
        <w:rPr>
          <w:lang w:val="en-AU"/>
        </w:rPr>
        <w:t xml:space="preserve">A pedestrian was involved in a car accident in small country area. Unfortunately the pedestrian sustained serious injuries. </w:t>
      </w:r>
    </w:p>
    <w:p w14:paraId="707469C8" w14:textId="28609B9D" w:rsidR="00594FA4" w:rsidRPr="00294FC7" w:rsidRDefault="00594FA4" w:rsidP="00594FA4">
      <w:pPr>
        <w:pStyle w:val="VCAAbody"/>
        <w:rPr>
          <w:lang w:val="en-AU"/>
        </w:rPr>
      </w:pPr>
      <w:r w:rsidRPr="00294FC7">
        <w:rPr>
          <w:lang w:val="en-AU"/>
        </w:rPr>
        <w:t>There were several people who saw what happened. No-one went to help the injured pedestrian</w:t>
      </w:r>
      <w:r w:rsidR="00894B27" w:rsidRPr="00294FC7">
        <w:rPr>
          <w:lang w:val="en-AU"/>
        </w:rPr>
        <w:t xml:space="preserve"> although </w:t>
      </w:r>
      <w:r w:rsidR="00F36D4A" w:rsidRPr="00294FC7">
        <w:rPr>
          <w:lang w:val="en-AU"/>
        </w:rPr>
        <w:t>one bystander</w:t>
      </w:r>
      <w:r w:rsidR="00894B27" w:rsidRPr="00294FC7">
        <w:rPr>
          <w:lang w:val="en-AU"/>
        </w:rPr>
        <w:t xml:space="preserve"> phoned</w:t>
      </w:r>
      <w:r w:rsidRPr="00294FC7">
        <w:rPr>
          <w:lang w:val="en-AU"/>
        </w:rPr>
        <w:t xml:space="preserve"> an ambulanc</w:t>
      </w:r>
      <w:r w:rsidR="00894B27" w:rsidRPr="00294FC7">
        <w:rPr>
          <w:lang w:val="en-AU"/>
        </w:rPr>
        <w:t>e, which</w:t>
      </w:r>
      <w:r w:rsidRPr="00294FC7">
        <w:rPr>
          <w:lang w:val="en-AU"/>
        </w:rPr>
        <w:t xml:space="preserve"> took </w:t>
      </w:r>
      <w:r w:rsidR="002B128B" w:rsidRPr="00294FC7">
        <w:rPr>
          <w:lang w:val="en-AU"/>
        </w:rPr>
        <w:t>10</w:t>
      </w:r>
      <w:r w:rsidRPr="00294FC7">
        <w:rPr>
          <w:lang w:val="en-AU"/>
        </w:rPr>
        <w:t xml:space="preserve"> minutes to arrive. Luckily the pedestrian ultimately survived.</w:t>
      </w:r>
    </w:p>
    <w:p w14:paraId="3D0B067B" w14:textId="5CFB0004" w:rsidR="00594FA4" w:rsidRPr="00294FC7" w:rsidRDefault="0072058A" w:rsidP="00594FA4">
      <w:pPr>
        <w:pStyle w:val="VCAAbody"/>
        <w:rPr>
          <w:b/>
          <w:lang w:val="en-AU"/>
        </w:rPr>
      </w:pPr>
      <w:r>
        <w:rPr>
          <w:lang w:val="en-AU" w:eastAsia="en-AU"/>
        </w:rPr>
        <w:pict w14:anchorId="60E56FB3">
          <v:rect id="_x0000_i1028" style="width:0;height:1.5pt" o:hralign="center" o:hrstd="t" o:hr="t" fillcolor="#a0a0a0" stroked="f"/>
        </w:pict>
      </w:r>
    </w:p>
    <w:p w14:paraId="6B047B04" w14:textId="76BB2BF8" w:rsidR="00594FA4" w:rsidRPr="00294FC7" w:rsidRDefault="00594FA4" w:rsidP="00594FA4">
      <w:pPr>
        <w:pStyle w:val="VCAAbody"/>
        <w:rPr>
          <w:lang w:val="en-AU"/>
        </w:rPr>
      </w:pPr>
      <w:r w:rsidRPr="00294FC7">
        <w:rPr>
          <w:lang w:val="en-AU"/>
        </w:rPr>
        <w:t xml:space="preserve">Bearing in mind that the first priority </w:t>
      </w:r>
      <w:r w:rsidR="00F36D4A" w:rsidRPr="00294FC7">
        <w:rPr>
          <w:lang w:val="en-AU"/>
        </w:rPr>
        <w:t>for</w:t>
      </w:r>
      <w:r w:rsidRPr="00294FC7">
        <w:rPr>
          <w:lang w:val="en-AU"/>
        </w:rPr>
        <w:t xml:space="preserve"> any bystander is </w:t>
      </w:r>
      <w:r w:rsidR="00F36D4A" w:rsidRPr="00294FC7">
        <w:rPr>
          <w:lang w:val="en-AU"/>
        </w:rPr>
        <w:t xml:space="preserve">to consider </w:t>
      </w:r>
      <w:r w:rsidRPr="00294FC7">
        <w:rPr>
          <w:lang w:val="en-AU"/>
        </w:rPr>
        <w:t>their own safety and assess danger, discuss the following</w:t>
      </w:r>
      <w:r w:rsidR="00894B27" w:rsidRPr="00294FC7">
        <w:rPr>
          <w:lang w:val="en-AU"/>
        </w:rPr>
        <w:t>.</w:t>
      </w:r>
    </w:p>
    <w:p w14:paraId="25F03C98" w14:textId="77777777" w:rsidR="00594FA4" w:rsidRPr="00294FC7" w:rsidRDefault="00594FA4" w:rsidP="00594FA4">
      <w:pPr>
        <w:pStyle w:val="VCAAbody"/>
        <w:rPr>
          <w:lang w:val="en-AU"/>
        </w:rPr>
      </w:pPr>
    </w:p>
    <w:p w14:paraId="690A7F0F" w14:textId="49AE4691" w:rsidR="00F36D4A" w:rsidRPr="00294FC7" w:rsidRDefault="00594FA4" w:rsidP="00594FA4">
      <w:pPr>
        <w:pStyle w:val="VCAAbody"/>
        <w:rPr>
          <w:lang w:val="en-AU"/>
        </w:rPr>
      </w:pPr>
      <w:r w:rsidRPr="00294FC7">
        <w:rPr>
          <w:lang w:val="en-AU"/>
        </w:rPr>
        <w:t>1. Should the bystanders be praised or blamed for not helping</w:t>
      </w:r>
      <w:r w:rsidR="00956065" w:rsidRPr="00294FC7">
        <w:rPr>
          <w:lang w:val="en-AU"/>
        </w:rPr>
        <w:t xml:space="preserve"> beyond calling an ambulance</w:t>
      </w:r>
      <w:r w:rsidRPr="00294FC7">
        <w:rPr>
          <w:lang w:val="en-AU"/>
        </w:rPr>
        <w:t xml:space="preserve">? </w:t>
      </w:r>
    </w:p>
    <w:p w14:paraId="477A7895" w14:textId="679B0476" w:rsidR="00F36D4A" w:rsidRPr="00294FC7" w:rsidRDefault="00F36D4A" w:rsidP="00013EC2">
      <w:pPr>
        <w:pStyle w:val="VCAAbody"/>
        <w:ind w:left="284"/>
        <w:rPr>
          <w:lang w:val="en-AU"/>
        </w:rPr>
      </w:pPr>
      <w:r w:rsidRPr="00294FC7">
        <w:rPr>
          <w:lang w:val="en-AU"/>
        </w:rPr>
        <w:t xml:space="preserve">a. </w:t>
      </w:r>
      <w:r w:rsidR="00594FA4" w:rsidRPr="00294FC7">
        <w:rPr>
          <w:lang w:val="en-AU"/>
        </w:rPr>
        <w:t xml:space="preserve">What is your initial response? </w:t>
      </w:r>
    </w:p>
    <w:p w14:paraId="0C515BAE" w14:textId="56C9E2E6" w:rsidR="00594FA4" w:rsidRPr="00294FC7" w:rsidRDefault="00F36D4A" w:rsidP="00013EC2">
      <w:pPr>
        <w:pStyle w:val="VCAAbody"/>
        <w:ind w:left="284"/>
        <w:rPr>
          <w:lang w:val="en-AU"/>
        </w:rPr>
      </w:pPr>
      <w:r w:rsidRPr="00294FC7">
        <w:rPr>
          <w:lang w:val="en-AU"/>
        </w:rPr>
        <w:t xml:space="preserve">b. </w:t>
      </w:r>
      <w:r w:rsidR="00594FA4" w:rsidRPr="00294FC7">
        <w:rPr>
          <w:lang w:val="en-AU"/>
        </w:rPr>
        <w:t>After thinking about the factors involved, has your initial response changed?</w:t>
      </w:r>
    </w:p>
    <w:p w14:paraId="2836C820" w14:textId="77777777" w:rsidR="00594FA4" w:rsidRPr="00294FC7" w:rsidRDefault="00594FA4" w:rsidP="00594FA4">
      <w:pPr>
        <w:pStyle w:val="VCAAbody"/>
        <w:rPr>
          <w:lang w:val="en-AU"/>
        </w:rPr>
      </w:pPr>
    </w:p>
    <w:p w14:paraId="58A84A04" w14:textId="6EA70447" w:rsidR="00594FA4" w:rsidRPr="00294FC7" w:rsidRDefault="00594FA4" w:rsidP="00594FA4">
      <w:pPr>
        <w:pStyle w:val="VCAAbody"/>
        <w:rPr>
          <w:lang w:val="en-AU"/>
        </w:rPr>
      </w:pPr>
      <w:r w:rsidRPr="00294FC7">
        <w:rPr>
          <w:lang w:val="en-AU"/>
        </w:rPr>
        <w:t xml:space="preserve">2. How would your judgement of </w:t>
      </w:r>
      <w:r w:rsidR="00F36D4A" w:rsidRPr="00294FC7">
        <w:rPr>
          <w:lang w:val="en-AU"/>
        </w:rPr>
        <w:t xml:space="preserve">whether to </w:t>
      </w:r>
      <w:r w:rsidRPr="00294FC7">
        <w:rPr>
          <w:lang w:val="en-AU"/>
        </w:rPr>
        <w:t>praise or blame (and hence your view on t</w:t>
      </w:r>
      <w:r w:rsidR="005D1253" w:rsidRPr="00294FC7">
        <w:rPr>
          <w:lang w:val="en-AU"/>
        </w:rPr>
        <w:t>he</w:t>
      </w:r>
      <w:r w:rsidRPr="00294FC7">
        <w:rPr>
          <w:lang w:val="en-AU"/>
        </w:rPr>
        <w:t xml:space="preserve"> extent</w:t>
      </w:r>
      <w:r w:rsidR="005D1253" w:rsidRPr="00294FC7">
        <w:rPr>
          <w:lang w:val="en-AU"/>
        </w:rPr>
        <w:t xml:space="preserve"> to which</w:t>
      </w:r>
      <w:r w:rsidRPr="00294FC7">
        <w:rPr>
          <w:lang w:val="en-AU"/>
        </w:rPr>
        <w:t xml:space="preserve"> the bystanders </w:t>
      </w:r>
      <w:r w:rsidR="005D1253" w:rsidRPr="00294FC7">
        <w:rPr>
          <w:lang w:val="en-AU"/>
        </w:rPr>
        <w:t xml:space="preserve">had </w:t>
      </w:r>
      <w:r w:rsidRPr="00294FC7">
        <w:rPr>
          <w:lang w:val="en-AU"/>
        </w:rPr>
        <w:t>an ethical obligation to assist) be affected in each of these cases</w:t>
      </w:r>
      <w:r w:rsidR="005D1253" w:rsidRPr="00294FC7">
        <w:rPr>
          <w:lang w:val="en-AU"/>
        </w:rPr>
        <w:t>?</w:t>
      </w:r>
      <w:r w:rsidRPr="00294FC7">
        <w:rPr>
          <w:lang w:val="en-AU"/>
        </w:rPr>
        <w:t xml:space="preserve"> </w:t>
      </w:r>
      <w:r w:rsidR="005D1253" w:rsidRPr="00294FC7">
        <w:rPr>
          <w:lang w:val="en-AU"/>
        </w:rPr>
        <w:t>A</w:t>
      </w:r>
      <w:r w:rsidRPr="00294FC7">
        <w:rPr>
          <w:lang w:val="en-AU"/>
        </w:rPr>
        <w:t>ssume the pedestrian is a stranger to the bystanders</w:t>
      </w:r>
      <w:r w:rsidR="005D1253" w:rsidRPr="00294FC7">
        <w:rPr>
          <w:lang w:val="en-AU"/>
        </w:rPr>
        <w:t>.</w:t>
      </w:r>
    </w:p>
    <w:p w14:paraId="4B2C65DA" w14:textId="3416C2E8" w:rsidR="00594FA4" w:rsidRPr="00294FC7" w:rsidRDefault="00594FA4" w:rsidP="00594FA4">
      <w:pPr>
        <w:pStyle w:val="VCAAbullet"/>
        <w:rPr>
          <w:lang w:val="en-AU"/>
        </w:rPr>
      </w:pPr>
      <w:r w:rsidRPr="00294FC7">
        <w:rPr>
          <w:lang w:val="en-AU"/>
        </w:rPr>
        <w:t>The bystanders were a group of non-English</w:t>
      </w:r>
      <w:r w:rsidR="00183292" w:rsidRPr="00294FC7">
        <w:rPr>
          <w:lang w:val="en-AU"/>
        </w:rPr>
        <w:t>-</w:t>
      </w:r>
      <w:r w:rsidRPr="00294FC7">
        <w:rPr>
          <w:lang w:val="en-AU"/>
        </w:rPr>
        <w:t>speaking tourists on the way to the airport</w:t>
      </w:r>
      <w:r w:rsidR="005D1253" w:rsidRPr="00294FC7">
        <w:rPr>
          <w:lang w:val="en-AU"/>
        </w:rPr>
        <w:t>.</w:t>
      </w:r>
    </w:p>
    <w:p w14:paraId="014C3357" w14:textId="56010259" w:rsidR="00594FA4" w:rsidRPr="00294FC7" w:rsidRDefault="00594FA4" w:rsidP="00594FA4">
      <w:pPr>
        <w:pStyle w:val="VCAAbullet"/>
        <w:rPr>
          <w:lang w:val="en-AU"/>
        </w:rPr>
      </w:pPr>
      <w:r w:rsidRPr="00294FC7">
        <w:rPr>
          <w:lang w:val="en-AU"/>
        </w:rPr>
        <w:t>The bystanders were a Year 7 class on a field</w:t>
      </w:r>
      <w:r w:rsidR="005D1253" w:rsidRPr="00294FC7">
        <w:rPr>
          <w:lang w:val="en-AU"/>
        </w:rPr>
        <w:t xml:space="preserve"> </w:t>
      </w:r>
      <w:r w:rsidRPr="00294FC7">
        <w:rPr>
          <w:lang w:val="en-AU"/>
        </w:rPr>
        <w:t>trip</w:t>
      </w:r>
      <w:r w:rsidR="005D1253" w:rsidRPr="00294FC7">
        <w:rPr>
          <w:lang w:val="en-AU"/>
        </w:rPr>
        <w:t>,</w:t>
      </w:r>
      <w:r w:rsidRPr="00294FC7">
        <w:rPr>
          <w:lang w:val="en-AU"/>
        </w:rPr>
        <w:t xml:space="preserve"> studying landscapes and rural communities</w:t>
      </w:r>
      <w:r w:rsidR="005D1253" w:rsidRPr="00294FC7">
        <w:rPr>
          <w:lang w:val="en-AU"/>
        </w:rPr>
        <w:t>.</w:t>
      </w:r>
    </w:p>
    <w:p w14:paraId="635A4D98" w14:textId="03420ABC" w:rsidR="00594FA4" w:rsidRPr="00294FC7" w:rsidRDefault="00594FA4" w:rsidP="00594FA4">
      <w:pPr>
        <w:pStyle w:val="VCAAbullet"/>
        <w:rPr>
          <w:lang w:val="en-AU"/>
        </w:rPr>
      </w:pPr>
      <w:r w:rsidRPr="00294FC7">
        <w:rPr>
          <w:lang w:val="en-AU"/>
        </w:rPr>
        <w:t>The bystanders were a group of adults who were not trained in first aid</w:t>
      </w:r>
      <w:r w:rsidR="005D1253" w:rsidRPr="00294FC7">
        <w:rPr>
          <w:lang w:val="en-AU"/>
        </w:rPr>
        <w:t>.</w:t>
      </w:r>
    </w:p>
    <w:p w14:paraId="1A5FBAE1" w14:textId="68401053" w:rsidR="00594FA4" w:rsidRPr="00294FC7" w:rsidRDefault="00594FA4" w:rsidP="00594FA4">
      <w:pPr>
        <w:pStyle w:val="VCAAbullet"/>
        <w:rPr>
          <w:lang w:val="en-AU"/>
        </w:rPr>
      </w:pPr>
      <w:r w:rsidRPr="00294FC7">
        <w:rPr>
          <w:lang w:val="en-AU"/>
        </w:rPr>
        <w:t xml:space="preserve">The bystanders were a group of off-duty medical professionals on their way home from a training day </w:t>
      </w:r>
      <w:r w:rsidR="005D1253" w:rsidRPr="00294FC7">
        <w:rPr>
          <w:lang w:val="en-AU"/>
        </w:rPr>
        <w:t>at which they had</w:t>
      </w:r>
      <w:r w:rsidRPr="00294FC7">
        <w:rPr>
          <w:lang w:val="en-AU"/>
        </w:rPr>
        <w:t xml:space="preserve"> upgraded their knowledge and skills.</w:t>
      </w:r>
    </w:p>
    <w:p w14:paraId="659115F0" w14:textId="77777777" w:rsidR="00594FA4" w:rsidRPr="00294FC7" w:rsidRDefault="00594FA4" w:rsidP="00594FA4">
      <w:pPr>
        <w:pStyle w:val="VCAAbody"/>
        <w:rPr>
          <w:lang w:val="en-AU"/>
        </w:rPr>
      </w:pPr>
    </w:p>
    <w:p w14:paraId="0A038DFA" w14:textId="7CBF3C61" w:rsidR="00594FA4" w:rsidRPr="00294FC7" w:rsidRDefault="00594FA4" w:rsidP="00594FA4">
      <w:pPr>
        <w:pStyle w:val="VCAAbody"/>
        <w:rPr>
          <w:lang w:val="en-AU"/>
        </w:rPr>
      </w:pPr>
      <w:r w:rsidRPr="00294FC7">
        <w:rPr>
          <w:lang w:val="en-AU"/>
        </w:rPr>
        <w:t xml:space="preserve">3. Consider whether </w:t>
      </w:r>
      <w:r w:rsidR="005D1253" w:rsidRPr="00294FC7">
        <w:rPr>
          <w:lang w:val="en-AU"/>
        </w:rPr>
        <w:t>your</w:t>
      </w:r>
      <w:r w:rsidRPr="00294FC7">
        <w:rPr>
          <w:lang w:val="en-AU"/>
        </w:rPr>
        <w:t xml:space="preserve"> judgements on </w:t>
      </w:r>
      <w:r w:rsidR="00F36D4A" w:rsidRPr="00294FC7">
        <w:rPr>
          <w:lang w:val="en-AU"/>
        </w:rPr>
        <w:t xml:space="preserve">the bystanders’ </w:t>
      </w:r>
      <w:r w:rsidRPr="00294FC7">
        <w:rPr>
          <w:lang w:val="en-AU"/>
        </w:rPr>
        <w:t>ethical obligation would change if the pedestrian were known to the bystanders.</w:t>
      </w:r>
    </w:p>
    <w:p w14:paraId="40F7A222" w14:textId="7071AA88" w:rsidR="001B44B0" w:rsidRPr="00294FC7" w:rsidRDefault="0072058A" w:rsidP="00864089">
      <w:pPr>
        <w:pStyle w:val="VCAAbody"/>
        <w:rPr>
          <w:lang w:val="en-AU" w:eastAsia="en-AU"/>
        </w:rPr>
        <w:sectPr w:rsidR="001B44B0" w:rsidRPr="00294FC7" w:rsidSect="002843AF">
          <w:headerReference w:type="default" r:id="rId33"/>
          <w:footerReference w:type="default" r:id="rId34"/>
          <w:pgSz w:w="11907" w:h="16840" w:code="9"/>
          <w:pgMar w:top="1429" w:right="1134" w:bottom="1435" w:left="1134" w:header="391" w:footer="113" w:gutter="0"/>
          <w:pgNumType w:start="1"/>
          <w:cols w:space="708"/>
          <w:docGrid w:linePitch="360"/>
        </w:sectPr>
      </w:pPr>
      <w:r>
        <w:rPr>
          <w:lang w:val="en-AU" w:eastAsia="en-AU"/>
        </w:rPr>
        <w:pict w14:anchorId="4392A664">
          <v:rect id="_x0000_i1029" style="width:0;height:1.5pt" o:hralign="center" o:hrstd="t" o:hr="t" fillcolor="#a0a0a0" stroked="f"/>
        </w:pict>
      </w:r>
    </w:p>
    <w:p w14:paraId="214CB5E1" w14:textId="05A62497" w:rsidR="00E56A7C" w:rsidRPr="00294FC7" w:rsidRDefault="00E56A7C" w:rsidP="00E56A7C">
      <w:pPr>
        <w:pStyle w:val="VCAAHeading1"/>
        <w:rPr>
          <w:lang w:val="en-AU" w:eastAsia="en-AU"/>
        </w:rPr>
      </w:pPr>
      <w:bookmarkStart w:id="26" w:name="_Toc31881248"/>
      <w:r w:rsidRPr="00294FC7">
        <w:rPr>
          <w:lang w:val="en-AU" w:eastAsia="en-AU"/>
        </w:rPr>
        <w:t>Appen</w:t>
      </w:r>
      <w:bookmarkStart w:id="27" w:name="Appendix3"/>
      <w:bookmarkEnd w:id="27"/>
      <w:r w:rsidRPr="00294FC7">
        <w:rPr>
          <w:lang w:val="en-AU" w:eastAsia="en-AU"/>
        </w:rPr>
        <w:t xml:space="preserve">dix 3 – </w:t>
      </w:r>
      <w:r w:rsidR="00450E54" w:rsidRPr="00294FC7">
        <w:rPr>
          <w:lang w:val="en-AU" w:eastAsia="en-AU"/>
        </w:rPr>
        <w:t>Two scenarios</w:t>
      </w:r>
      <w:bookmarkEnd w:id="26"/>
    </w:p>
    <w:p w14:paraId="16EA45B1" w14:textId="77777777" w:rsidR="00E56A7C" w:rsidRPr="00294FC7" w:rsidRDefault="0072058A" w:rsidP="00267D36">
      <w:pPr>
        <w:pStyle w:val="VCAAbody"/>
        <w:rPr>
          <w:lang w:val="en-AU"/>
        </w:rPr>
      </w:pPr>
      <w:r>
        <w:rPr>
          <w:lang w:val="en-AU"/>
        </w:rPr>
        <w:pict w14:anchorId="4415E89F">
          <v:rect id="_x0000_i1030" style="width:0;height:1.5pt" o:hralign="center" o:hrstd="t" o:hr="t" fillcolor="#a0a0a0" stroked="f"/>
        </w:pict>
      </w:r>
    </w:p>
    <w:p w14:paraId="4FBDBC3F" w14:textId="573FEBEF" w:rsidR="00E56A7C" w:rsidRPr="00294FC7" w:rsidRDefault="00E56A7C" w:rsidP="00267D36">
      <w:pPr>
        <w:pStyle w:val="VCAAbody"/>
        <w:rPr>
          <w:b/>
          <w:lang w:val="en-AU"/>
        </w:rPr>
      </w:pPr>
      <w:r w:rsidRPr="00294FC7">
        <w:rPr>
          <w:b/>
          <w:lang w:val="en-AU"/>
        </w:rPr>
        <w:t>Scenario 1:</w:t>
      </w:r>
    </w:p>
    <w:p w14:paraId="3CEB8E8F" w14:textId="64E044D2" w:rsidR="00E56A7C" w:rsidRPr="00294FC7" w:rsidRDefault="00E56A7C">
      <w:pPr>
        <w:pStyle w:val="VCAAbody"/>
        <w:rPr>
          <w:lang w:val="en-AU"/>
        </w:rPr>
      </w:pPr>
      <w:r w:rsidRPr="00294FC7">
        <w:rPr>
          <w:lang w:val="en-AU"/>
        </w:rPr>
        <w:t>A friend is telling you a story about someone they caught taking something that belonged to someone else without the owner’s permission. The culprit claimed, ‘I couldn’t help it</w:t>
      </w:r>
      <w:r w:rsidR="00F36D4A" w:rsidRPr="00294FC7">
        <w:rPr>
          <w:lang w:val="en-AU"/>
        </w:rPr>
        <w:t>.</w:t>
      </w:r>
      <w:r w:rsidRPr="00294FC7">
        <w:rPr>
          <w:lang w:val="en-AU"/>
        </w:rPr>
        <w:t xml:space="preserve">’ </w:t>
      </w:r>
    </w:p>
    <w:p w14:paraId="121DE6CF" w14:textId="459CF1B3" w:rsidR="00E56A7C" w:rsidRPr="00294FC7" w:rsidRDefault="0072058A" w:rsidP="00E56A7C">
      <w:pPr>
        <w:pStyle w:val="VCAAbody"/>
        <w:rPr>
          <w:lang w:val="en-AU"/>
        </w:rPr>
      </w:pPr>
      <w:r>
        <w:rPr>
          <w:lang w:val="en-AU" w:eastAsia="en-AU"/>
        </w:rPr>
        <w:pict w14:anchorId="782885AB">
          <v:rect id="_x0000_i1031" style="width:0;height:1.5pt" o:hralign="center" o:hrstd="t" o:hr="t" fillcolor="#a0a0a0" stroked="f"/>
        </w:pict>
      </w:r>
    </w:p>
    <w:p w14:paraId="4958E7D2" w14:textId="77777777" w:rsidR="00E56A7C" w:rsidRPr="00294FC7" w:rsidRDefault="00E56A7C" w:rsidP="00E56A7C">
      <w:pPr>
        <w:pStyle w:val="VCAAbody"/>
        <w:rPr>
          <w:b/>
          <w:lang w:val="en-AU"/>
        </w:rPr>
      </w:pPr>
      <w:r w:rsidRPr="00294FC7">
        <w:rPr>
          <w:b/>
          <w:lang w:val="en-AU"/>
        </w:rPr>
        <w:t xml:space="preserve">Task: </w:t>
      </w:r>
    </w:p>
    <w:p w14:paraId="33C8DD57" w14:textId="6C8A069D" w:rsidR="00E56A7C" w:rsidRPr="00294FC7" w:rsidRDefault="00E56A7C" w:rsidP="00E56A7C">
      <w:pPr>
        <w:pStyle w:val="VCAAbody"/>
        <w:rPr>
          <w:lang w:val="en-AU"/>
        </w:rPr>
      </w:pPr>
      <w:r w:rsidRPr="00294FC7">
        <w:rPr>
          <w:lang w:val="en-AU"/>
        </w:rPr>
        <w:t>Using the criteria and factors you have learnt, identify questions that you could ask the friend to help you form a judgement about whether the culprit deserves praise or blame, and in turn, to what extent they should be held ethically responsible. Try to cover as many of the criteria and factors as possible.</w:t>
      </w:r>
    </w:p>
    <w:p w14:paraId="7898E315" w14:textId="77777777" w:rsidR="00E56A7C" w:rsidRPr="00294FC7" w:rsidRDefault="00E56A7C" w:rsidP="00E56A7C">
      <w:pPr>
        <w:pStyle w:val="VCAAbody"/>
        <w:rPr>
          <w:lang w:val="en-AU"/>
        </w:rPr>
      </w:pPr>
    </w:p>
    <w:p w14:paraId="5A4E27F8" w14:textId="77777777" w:rsidR="00E56A7C" w:rsidRPr="00294FC7" w:rsidRDefault="00E56A7C" w:rsidP="00E56A7C">
      <w:pPr>
        <w:pStyle w:val="VCAAbody"/>
        <w:rPr>
          <w:lang w:val="en-AU"/>
        </w:rPr>
      </w:pPr>
    </w:p>
    <w:p w14:paraId="5BE53D8E" w14:textId="77777777" w:rsidR="00E56A7C" w:rsidRPr="00294FC7" w:rsidRDefault="00E56A7C" w:rsidP="00E56A7C">
      <w:pPr>
        <w:pStyle w:val="VCAAbody"/>
        <w:rPr>
          <w:lang w:val="en-AU"/>
        </w:rPr>
      </w:pPr>
    </w:p>
    <w:p w14:paraId="04C13E4A" w14:textId="77777777" w:rsidR="00267D36" w:rsidRPr="00294FC7" w:rsidRDefault="0072058A" w:rsidP="00267D36">
      <w:pPr>
        <w:pStyle w:val="VCAAbody"/>
        <w:rPr>
          <w:lang w:val="en-AU"/>
        </w:rPr>
      </w:pPr>
      <w:r>
        <w:rPr>
          <w:lang w:val="en-AU"/>
        </w:rPr>
        <w:pict w14:anchorId="51F65641">
          <v:rect id="_x0000_i1032" style="width:0;height:1.5pt" o:hralign="center" o:hrstd="t" o:hr="t" fillcolor="#a0a0a0" stroked="f"/>
        </w:pict>
      </w:r>
    </w:p>
    <w:p w14:paraId="3BE020D5" w14:textId="53E7F57A" w:rsidR="00E56A7C" w:rsidRPr="00294FC7" w:rsidRDefault="00E56A7C" w:rsidP="00267D36">
      <w:pPr>
        <w:pStyle w:val="VCAAbody"/>
        <w:rPr>
          <w:b/>
          <w:lang w:val="en-AU"/>
        </w:rPr>
      </w:pPr>
      <w:r w:rsidRPr="00294FC7">
        <w:rPr>
          <w:b/>
          <w:lang w:val="en-AU"/>
        </w:rPr>
        <w:t>Scenario 2:</w:t>
      </w:r>
    </w:p>
    <w:p w14:paraId="20585722" w14:textId="65EECA0A" w:rsidR="00E56A7C" w:rsidRPr="00294FC7" w:rsidRDefault="00E56A7C">
      <w:pPr>
        <w:pStyle w:val="VCAAbody"/>
        <w:rPr>
          <w:lang w:val="en-AU"/>
        </w:rPr>
      </w:pPr>
      <w:r w:rsidRPr="00294FC7">
        <w:rPr>
          <w:lang w:val="en-AU"/>
        </w:rPr>
        <w:t xml:space="preserve">A pet has bitten a three-year-old child who was teasing it. The parent of the child wants the pet killed but the </w:t>
      </w:r>
      <w:r w:rsidR="00F36D4A" w:rsidRPr="00294FC7">
        <w:rPr>
          <w:lang w:val="en-AU"/>
        </w:rPr>
        <w:t xml:space="preserve">pet’s </w:t>
      </w:r>
      <w:r w:rsidRPr="00294FC7">
        <w:rPr>
          <w:lang w:val="en-AU"/>
        </w:rPr>
        <w:t xml:space="preserve">owner </w:t>
      </w:r>
      <w:r w:rsidR="00F36D4A" w:rsidRPr="00294FC7">
        <w:rPr>
          <w:lang w:val="en-AU"/>
        </w:rPr>
        <w:t>does not want this.</w:t>
      </w:r>
    </w:p>
    <w:p w14:paraId="688A1010" w14:textId="77777777" w:rsidR="00E56A7C" w:rsidRPr="00294FC7" w:rsidRDefault="0072058A" w:rsidP="00E56A7C">
      <w:pPr>
        <w:pStyle w:val="VCAAbody"/>
        <w:rPr>
          <w:lang w:val="en-AU" w:eastAsia="en-AU"/>
        </w:rPr>
      </w:pPr>
      <w:r>
        <w:rPr>
          <w:lang w:val="en-AU" w:eastAsia="en-AU"/>
        </w:rPr>
        <w:pict w14:anchorId="14D6A31C">
          <v:rect id="_x0000_i1033" style="width:0;height:1.5pt" o:hralign="center" o:hrstd="t" o:hr="t" fillcolor="#a0a0a0" stroked="f"/>
        </w:pict>
      </w:r>
    </w:p>
    <w:p w14:paraId="61C77D43" w14:textId="77777777" w:rsidR="00E56A7C" w:rsidRPr="00294FC7" w:rsidRDefault="00E56A7C" w:rsidP="00E56A7C">
      <w:pPr>
        <w:pStyle w:val="VCAAbody"/>
        <w:rPr>
          <w:b/>
          <w:lang w:val="en-AU"/>
        </w:rPr>
      </w:pPr>
      <w:r w:rsidRPr="00294FC7">
        <w:rPr>
          <w:b/>
          <w:lang w:val="en-AU"/>
        </w:rPr>
        <w:t xml:space="preserve">Task: </w:t>
      </w:r>
    </w:p>
    <w:p w14:paraId="78137F53" w14:textId="14C9DD6B" w:rsidR="00E56A7C" w:rsidRPr="00294FC7" w:rsidRDefault="00E56A7C" w:rsidP="00E56A7C">
      <w:pPr>
        <w:pStyle w:val="VCAAbody"/>
        <w:rPr>
          <w:lang w:val="en-AU"/>
        </w:rPr>
      </w:pPr>
      <w:r w:rsidRPr="00294FC7">
        <w:rPr>
          <w:lang w:val="en-AU"/>
        </w:rPr>
        <w:t>Using the</w:t>
      </w:r>
      <w:r w:rsidR="00342C48" w:rsidRPr="00294FC7">
        <w:rPr>
          <w:lang w:val="en-AU"/>
        </w:rPr>
        <w:t xml:space="preserve"> criteria and</w:t>
      </w:r>
      <w:r w:rsidRPr="00294FC7">
        <w:rPr>
          <w:lang w:val="en-AU"/>
        </w:rPr>
        <w:t xml:space="preserve"> factors you have learnt, analyse where the ethical obligation lies. Create a short respectful dialogue between the parent and the</w:t>
      </w:r>
      <w:r w:rsidR="00F36D4A" w:rsidRPr="00294FC7">
        <w:rPr>
          <w:lang w:val="en-AU"/>
        </w:rPr>
        <w:t xml:space="preserve"> pet’s</w:t>
      </w:r>
      <w:r w:rsidRPr="00294FC7">
        <w:rPr>
          <w:lang w:val="en-AU"/>
        </w:rPr>
        <w:t xml:space="preserve"> owner, covering who should be held responsible and why. </w:t>
      </w:r>
    </w:p>
    <w:p w14:paraId="1F089A66" w14:textId="77777777" w:rsidR="00E56A7C" w:rsidRPr="00294FC7" w:rsidRDefault="00E56A7C" w:rsidP="00E56A7C">
      <w:pPr>
        <w:pStyle w:val="VCAAbody"/>
        <w:rPr>
          <w:lang w:val="en-AU"/>
        </w:rPr>
      </w:pPr>
      <w:r w:rsidRPr="00294FC7">
        <w:rPr>
          <w:lang w:val="en-AU"/>
        </w:rPr>
        <w:t xml:space="preserve">Using your analysis of ethical obligation, discuss what consequences should be foreseeable and who has particular duties in situations like this. </w:t>
      </w:r>
    </w:p>
    <w:p w14:paraId="67467497" w14:textId="77777777" w:rsidR="00E56A7C" w:rsidRPr="00294FC7" w:rsidRDefault="00E56A7C" w:rsidP="00864089">
      <w:pPr>
        <w:pStyle w:val="VCAAbody"/>
        <w:rPr>
          <w:rFonts w:ascii="Calibri" w:eastAsia="Calibri" w:hAnsi="Calibri" w:cs="Times New Roman"/>
          <w:lang w:val="en-AU"/>
        </w:rPr>
      </w:pPr>
    </w:p>
    <w:p w14:paraId="5E365EEE" w14:textId="77777777" w:rsidR="00F31C99" w:rsidRPr="00294FC7" w:rsidRDefault="00F31C99">
      <w:pPr>
        <w:pStyle w:val="VCAAbody"/>
        <w:rPr>
          <w:lang w:val="en-AU" w:eastAsia="en-AU"/>
        </w:rPr>
      </w:pPr>
    </w:p>
    <w:sectPr w:rsidR="00F31C99" w:rsidRPr="00294FC7" w:rsidSect="00294FC7">
      <w:pgSz w:w="11907" w:h="16840" w:code="9"/>
      <w:pgMar w:top="1429" w:right="1134" w:bottom="1435" w:left="1134" w:header="391"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91E2C" w16cid:durableId="21EE8EBA"/>
  <w16cid:commentId w16cid:paraId="371015C8" w16cid:durableId="21EE8F85"/>
  <w16cid:commentId w16cid:paraId="5D027022" w16cid:durableId="21EE8EBB"/>
  <w16cid:commentId w16cid:paraId="6786202F" w16cid:durableId="21EE8F9A"/>
  <w16cid:commentId w16cid:paraId="78580C97" w16cid:durableId="21EE8EBC"/>
  <w16cid:commentId w16cid:paraId="64E7F3EA" w16cid:durableId="21EE8EBD"/>
  <w16cid:commentId w16cid:paraId="5D3E5AED" w16cid:durableId="21EE9027"/>
  <w16cid:commentId w16cid:paraId="410C2336" w16cid:durableId="21EE8EBE"/>
  <w16cid:commentId w16cid:paraId="0D6B2DEC" w16cid:durableId="21EE9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262BC0" w:rsidRDefault="00262BC0" w:rsidP="00304EA1">
      <w:pPr>
        <w:spacing w:after="0" w:line="240" w:lineRule="auto"/>
      </w:pPr>
      <w:r>
        <w:separator/>
      </w:r>
    </w:p>
  </w:endnote>
  <w:endnote w:type="continuationSeparator" w:id="0">
    <w:p w14:paraId="672FC29B" w14:textId="77777777" w:rsidR="00262BC0" w:rsidRDefault="00262B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262BC0" w:rsidRPr="00D0381D" w14:paraId="23A59CC0" w14:textId="77777777" w:rsidTr="00BB240A">
      <w:tc>
        <w:tcPr>
          <w:tcW w:w="2951" w:type="dxa"/>
          <w:tcMar>
            <w:left w:w="0" w:type="dxa"/>
            <w:right w:w="0" w:type="dxa"/>
          </w:tcMar>
        </w:tcPr>
        <w:p w14:paraId="1EEF4FA6" w14:textId="77777777" w:rsidR="00262BC0" w:rsidRPr="00D0381D" w:rsidRDefault="00262BC0" w:rsidP="00A402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5DCF65B9" w14:textId="77777777" w:rsidR="00262BC0" w:rsidRPr="00D0381D" w:rsidRDefault="00262BC0" w:rsidP="00A402BC">
          <w:pPr>
            <w:pStyle w:val="VCAAbody"/>
            <w:tabs>
              <w:tab w:val="right" w:pos="9639"/>
            </w:tabs>
            <w:spacing w:after="0"/>
            <w:rPr>
              <w:color w:val="999999" w:themeColor="accent2"/>
              <w:sz w:val="18"/>
              <w:szCs w:val="18"/>
            </w:rPr>
          </w:pPr>
        </w:p>
      </w:tc>
      <w:tc>
        <w:tcPr>
          <w:tcW w:w="2943" w:type="dxa"/>
          <w:tcMar>
            <w:left w:w="0" w:type="dxa"/>
            <w:right w:w="0" w:type="dxa"/>
          </w:tcMar>
        </w:tcPr>
        <w:p w14:paraId="787E62EA" w14:textId="79F15632" w:rsidR="00262BC0" w:rsidRPr="00D0381D" w:rsidRDefault="00262BC0" w:rsidP="00A402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237B4167" w14:textId="77777777" w:rsidR="00262BC0" w:rsidRPr="00534253" w:rsidRDefault="00262BC0" w:rsidP="00A402BC">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6704" behindDoc="1" locked="1" layoutInCell="1" allowOverlap="1" wp14:anchorId="4A88C31E" wp14:editId="6121B637">
          <wp:simplePos x="0" y="0"/>
          <wp:positionH relativeFrom="column">
            <wp:posOffset>-727710</wp:posOffset>
          </wp:positionH>
          <wp:positionV relativeFrom="page">
            <wp:posOffset>10061575</wp:posOffset>
          </wp:positionV>
          <wp:extent cx="8797290" cy="624205"/>
          <wp:effectExtent l="0" t="0" r="381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37BE12B9" w14:textId="77777777" w:rsidR="00262BC0" w:rsidRPr="00A402BC" w:rsidRDefault="00262BC0" w:rsidP="00A4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262BC0" w:rsidRDefault="00262BC0"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262BC0" w:rsidRDefault="00262BC0"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262BC0" w:rsidRPr="00D0381D" w14:paraId="70B6A535" w14:textId="77777777" w:rsidTr="00D0381D">
      <w:tc>
        <w:tcPr>
          <w:tcW w:w="1665" w:type="pct"/>
          <w:tcMar>
            <w:left w:w="0" w:type="dxa"/>
            <w:right w:w="0" w:type="dxa"/>
          </w:tcMar>
        </w:tcPr>
        <w:p w14:paraId="63AA128F" w14:textId="77777777" w:rsidR="00262BC0" w:rsidRPr="00D0381D" w:rsidRDefault="00262BC0"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262BC0" w:rsidRPr="00D0381D" w:rsidRDefault="00262BC0"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50385E4" w:rsidR="00262BC0" w:rsidRPr="00D0381D" w:rsidRDefault="00262BC0"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058A">
            <w:rPr>
              <w:noProof/>
              <w:color w:val="999999" w:themeColor="accent2"/>
              <w:sz w:val="18"/>
              <w:szCs w:val="18"/>
            </w:rPr>
            <w:t>i</w:t>
          </w:r>
          <w:r w:rsidRPr="00D0381D">
            <w:rPr>
              <w:color w:val="999999" w:themeColor="accent2"/>
              <w:sz w:val="18"/>
              <w:szCs w:val="18"/>
            </w:rPr>
            <w:fldChar w:fldCharType="end"/>
          </w:r>
        </w:p>
      </w:tc>
    </w:tr>
  </w:tbl>
  <w:p w14:paraId="29ECD87E" w14:textId="77777777" w:rsidR="00262BC0" w:rsidRPr="00534253" w:rsidRDefault="00262BC0"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262BC0" w:rsidRPr="00D0381D" w14:paraId="4600AE84" w14:textId="77777777" w:rsidTr="00BB240A">
      <w:tc>
        <w:tcPr>
          <w:tcW w:w="2951" w:type="dxa"/>
          <w:tcMar>
            <w:left w:w="0" w:type="dxa"/>
            <w:right w:w="0" w:type="dxa"/>
          </w:tcMar>
        </w:tcPr>
        <w:p w14:paraId="7A1F984C" w14:textId="77777777" w:rsidR="00262BC0" w:rsidRPr="00D0381D" w:rsidRDefault="00262BC0" w:rsidP="00A402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2922A062" w14:textId="77777777" w:rsidR="00262BC0" w:rsidRPr="00D0381D" w:rsidRDefault="00262BC0" w:rsidP="00A402BC">
          <w:pPr>
            <w:pStyle w:val="VCAAbody"/>
            <w:tabs>
              <w:tab w:val="right" w:pos="9639"/>
            </w:tabs>
            <w:spacing w:after="0"/>
            <w:rPr>
              <w:color w:val="999999" w:themeColor="accent2"/>
              <w:sz w:val="18"/>
              <w:szCs w:val="18"/>
            </w:rPr>
          </w:pPr>
        </w:p>
      </w:tc>
      <w:tc>
        <w:tcPr>
          <w:tcW w:w="2943" w:type="dxa"/>
          <w:tcMar>
            <w:left w:w="0" w:type="dxa"/>
            <w:right w:w="0" w:type="dxa"/>
          </w:tcMar>
        </w:tcPr>
        <w:p w14:paraId="306FA459" w14:textId="6BBE1E0B" w:rsidR="00262BC0" w:rsidRPr="00D0381D" w:rsidRDefault="00262BC0" w:rsidP="00A402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058A">
            <w:rPr>
              <w:noProof/>
              <w:color w:val="999999" w:themeColor="accent2"/>
              <w:sz w:val="18"/>
              <w:szCs w:val="18"/>
            </w:rPr>
            <w:t>4</w:t>
          </w:r>
          <w:r w:rsidRPr="00D0381D">
            <w:rPr>
              <w:color w:val="999999" w:themeColor="accent2"/>
              <w:sz w:val="18"/>
              <w:szCs w:val="18"/>
            </w:rPr>
            <w:fldChar w:fldCharType="end"/>
          </w:r>
        </w:p>
      </w:tc>
    </w:tr>
  </w:tbl>
  <w:p w14:paraId="2333E309" w14:textId="77777777" w:rsidR="00262BC0" w:rsidRPr="00534253" w:rsidRDefault="00262BC0" w:rsidP="00A402BC">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728" behindDoc="1" locked="1" layoutInCell="1" allowOverlap="1" wp14:anchorId="5490E5DC" wp14:editId="55CF08FB">
          <wp:simplePos x="0" y="0"/>
          <wp:positionH relativeFrom="column">
            <wp:posOffset>-727710</wp:posOffset>
          </wp:positionH>
          <wp:positionV relativeFrom="page">
            <wp:posOffset>10061575</wp:posOffset>
          </wp:positionV>
          <wp:extent cx="8797290" cy="62420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8998506" w14:textId="77777777" w:rsidR="00262BC0" w:rsidRPr="00A402BC" w:rsidRDefault="00262BC0" w:rsidP="00A4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262BC0" w:rsidRDefault="00262BC0" w:rsidP="00304EA1">
      <w:pPr>
        <w:spacing w:after="0" w:line="240" w:lineRule="auto"/>
      </w:pPr>
      <w:r>
        <w:separator/>
      </w:r>
    </w:p>
  </w:footnote>
  <w:footnote w:type="continuationSeparator" w:id="0">
    <w:p w14:paraId="50882BCF" w14:textId="77777777" w:rsidR="00262BC0" w:rsidRDefault="00262B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A8388F1" w:rsidR="00262BC0" w:rsidRPr="00322123" w:rsidRDefault="00262BC0" w:rsidP="00A11696">
        <w:pPr>
          <w:pStyle w:val="VCAAbody"/>
        </w:pPr>
        <w:r>
          <w:t>Exploring special obligations, duties and consequences in ethical decision-making and actions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262BC0" w:rsidRDefault="00262BC0"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262BC0" w:rsidRPr="00A77F1C" w:rsidRDefault="00262BC0"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262BC0" w:rsidRPr="00A77F1C" w:rsidRDefault="00262BC0"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ADD7" w14:textId="3B1C46AE" w:rsidR="00262BC0" w:rsidRPr="008F00F7" w:rsidRDefault="0072058A" w:rsidP="00881105">
    <w:pPr>
      <w:pStyle w:val="VCAAbody"/>
      <w:tabs>
        <w:tab w:val="left" w:pos="3820"/>
      </w:tabs>
      <w:rPr>
        <w:b/>
        <w:i/>
        <w:color w:val="auto"/>
        <w:lang w:val="en-AU"/>
      </w:rPr>
    </w:pPr>
    <w:sdt>
      <w:sdtPr>
        <w:rPr>
          <w:color w:val="auto"/>
        </w:rPr>
        <w:alias w:val="Title"/>
        <w:tag w:val=""/>
        <w:id w:val="1684396694"/>
        <w:placeholder>
          <w:docPart w:val="E435DDFDF64B49F49556598D29EB687C"/>
        </w:placeholder>
        <w:dataBinding w:prefixMappings="xmlns:ns0='http://purl.org/dc/elements/1.1/' xmlns:ns1='http://schemas.openxmlformats.org/package/2006/metadata/core-properties' " w:xpath="/ns1:coreProperties[1]/ns0:title[1]" w:storeItemID="{6C3C8BC8-F283-45AE-878A-BAB7291924A1}"/>
        <w:text/>
      </w:sdtPr>
      <w:sdtEndPr/>
      <w:sdtContent>
        <w:r w:rsidR="00262BC0" w:rsidRPr="008F00F7">
          <w:rPr>
            <w:color w:val="auto"/>
          </w:rPr>
          <w:t>Exploring special obligations, duties and consequences in ethical decision-making and actions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3C9"/>
    <w:multiLevelType w:val="hybridMultilevel"/>
    <w:tmpl w:val="5A16830C"/>
    <w:lvl w:ilvl="0" w:tplc="C290B8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66CC3"/>
    <w:multiLevelType w:val="hybridMultilevel"/>
    <w:tmpl w:val="7398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57FF3"/>
    <w:multiLevelType w:val="hybridMultilevel"/>
    <w:tmpl w:val="CFE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42D86"/>
    <w:multiLevelType w:val="hybridMultilevel"/>
    <w:tmpl w:val="083AD5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18C3F24"/>
    <w:multiLevelType w:val="hybridMultilevel"/>
    <w:tmpl w:val="8B22244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FA03DCF"/>
    <w:multiLevelType w:val="hybridMultilevel"/>
    <w:tmpl w:val="EE26C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280240"/>
    <w:multiLevelType w:val="hybridMultilevel"/>
    <w:tmpl w:val="FF22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C31311"/>
    <w:multiLevelType w:val="hybridMultilevel"/>
    <w:tmpl w:val="5FC6BC90"/>
    <w:lvl w:ilvl="0" w:tplc="FC480E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EC6794"/>
    <w:multiLevelType w:val="hybridMultilevel"/>
    <w:tmpl w:val="A25892E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11"/>
  </w:num>
  <w:num w:numId="4">
    <w:abstractNumId w:val="3"/>
  </w:num>
  <w:num w:numId="5">
    <w:abstractNumId w:val="16"/>
  </w:num>
  <w:num w:numId="6">
    <w:abstractNumId w:val="4"/>
  </w:num>
  <w:num w:numId="7">
    <w:abstractNumId w:val="1"/>
  </w:num>
  <w:num w:numId="8">
    <w:abstractNumId w:val="5"/>
  </w:num>
  <w:num w:numId="9">
    <w:abstractNumId w:val="14"/>
  </w:num>
  <w:num w:numId="10">
    <w:abstractNumId w:val="10"/>
  </w:num>
  <w:num w:numId="11">
    <w:abstractNumId w:val="13"/>
  </w:num>
  <w:num w:numId="12">
    <w:abstractNumId w:val="22"/>
  </w:num>
  <w:num w:numId="13">
    <w:abstractNumId w:val="8"/>
  </w:num>
  <w:num w:numId="14">
    <w:abstractNumId w:val="19"/>
  </w:num>
  <w:num w:numId="15">
    <w:abstractNumId w:val="9"/>
  </w:num>
  <w:num w:numId="16">
    <w:abstractNumId w:val="7"/>
  </w:num>
  <w:num w:numId="17">
    <w:abstractNumId w:val="12"/>
  </w:num>
  <w:num w:numId="18">
    <w:abstractNumId w:val="6"/>
  </w:num>
  <w:num w:numId="19">
    <w:abstractNumId w:val="0"/>
  </w:num>
  <w:num w:numId="20">
    <w:abstractNumId w:val="23"/>
  </w:num>
  <w:num w:numId="21">
    <w:abstractNumId w:val="17"/>
  </w:num>
  <w:num w:numId="22">
    <w:abstractNumId w:val="21"/>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3EC2"/>
    <w:rsid w:val="00014CF6"/>
    <w:rsid w:val="00030A24"/>
    <w:rsid w:val="0003448F"/>
    <w:rsid w:val="0003575C"/>
    <w:rsid w:val="000456FF"/>
    <w:rsid w:val="00053C8F"/>
    <w:rsid w:val="0005780E"/>
    <w:rsid w:val="00061F22"/>
    <w:rsid w:val="000627E9"/>
    <w:rsid w:val="00065A75"/>
    <w:rsid w:val="00067A7F"/>
    <w:rsid w:val="000800BF"/>
    <w:rsid w:val="000817B0"/>
    <w:rsid w:val="00081C7A"/>
    <w:rsid w:val="000862FB"/>
    <w:rsid w:val="000874DB"/>
    <w:rsid w:val="000A6434"/>
    <w:rsid w:val="000A71F7"/>
    <w:rsid w:val="000B603A"/>
    <w:rsid w:val="000D6284"/>
    <w:rsid w:val="000F09E4"/>
    <w:rsid w:val="000F16FD"/>
    <w:rsid w:val="000F1D5C"/>
    <w:rsid w:val="000F2753"/>
    <w:rsid w:val="000F3A47"/>
    <w:rsid w:val="000F70C1"/>
    <w:rsid w:val="0010416E"/>
    <w:rsid w:val="00122A50"/>
    <w:rsid w:val="0012390E"/>
    <w:rsid w:val="00124ADA"/>
    <w:rsid w:val="001363D1"/>
    <w:rsid w:val="001621F7"/>
    <w:rsid w:val="00163EE0"/>
    <w:rsid w:val="00163FEA"/>
    <w:rsid w:val="00167DF0"/>
    <w:rsid w:val="001726B3"/>
    <w:rsid w:val="001807AA"/>
    <w:rsid w:val="00182B7F"/>
    <w:rsid w:val="00183292"/>
    <w:rsid w:val="001848E2"/>
    <w:rsid w:val="001907BA"/>
    <w:rsid w:val="001B44B0"/>
    <w:rsid w:val="001E625C"/>
    <w:rsid w:val="001F2A3C"/>
    <w:rsid w:val="001F3839"/>
    <w:rsid w:val="00202703"/>
    <w:rsid w:val="00205431"/>
    <w:rsid w:val="00210AB7"/>
    <w:rsid w:val="002208AD"/>
    <w:rsid w:val="002214BA"/>
    <w:rsid w:val="002279BA"/>
    <w:rsid w:val="00231558"/>
    <w:rsid w:val="002329F3"/>
    <w:rsid w:val="002402F1"/>
    <w:rsid w:val="0024128D"/>
    <w:rsid w:val="00243F0D"/>
    <w:rsid w:val="00244B0A"/>
    <w:rsid w:val="0024682A"/>
    <w:rsid w:val="00253884"/>
    <w:rsid w:val="00262BC0"/>
    <w:rsid w:val="00263A66"/>
    <w:rsid w:val="002647BB"/>
    <w:rsid w:val="00267D36"/>
    <w:rsid w:val="002754C1"/>
    <w:rsid w:val="00277F02"/>
    <w:rsid w:val="00283969"/>
    <w:rsid w:val="002841C8"/>
    <w:rsid w:val="002843AF"/>
    <w:rsid w:val="0028516B"/>
    <w:rsid w:val="0028606D"/>
    <w:rsid w:val="00291C6C"/>
    <w:rsid w:val="00292DCA"/>
    <w:rsid w:val="00294FC7"/>
    <w:rsid w:val="002B128B"/>
    <w:rsid w:val="002B1E9E"/>
    <w:rsid w:val="002C0825"/>
    <w:rsid w:val="002C0FED"/>
    <w:rsid w:val="002C47F0"/>
    <w:rsid w:val="002C6F90"/>
    <w:rsid w:val="002D343E"/>
    <w:rsid w:val="002E169F"/>
    <w:rsid w:val="002E3552"/>
    <w:rsid w:val="002F27EC"/>
    <w:rsid w:val="003001EE"/>
    <w:rsid w:val="00302FAE"/>
    <w:rsid w:val="00302FB8"/>
    <w:rsid w:val="00304EA1"/>
    <w:rsid w:val="00314D81"/>
    <w:rsid w:val="0031607E"/>
    <w:rsid w:val="00322123"/>
    <w:rsid w:val="00322C43"/>
    <w:rsid w:val="00322FC6"/>
    <w:rsid w:val="00342C48"/>
    <w:rsid w:val="00342C57"/>
    <w:rsid w:val="00343EC5"/>
    <w:rsid w:val="0035066C"/>
    <w:rsid w:val="00350E9A"/>
    <w:rsid w:val="0035360B"/>
    <w:rsid w:val="0036257E"/>
    <w:rsid w:val="00365D51"/>
    <w:rsid w:val="003751F6"/>
    <w:rsid w:val="00391986"/>
    <w:rsid w:val="003D421C"/>
    <w:rsid w:val="003D57A7"/>
    <w:rsid w:val="003D72FB"/>
    <w:rsid w:val="003F14B2"/>
    <w:rsid w:val="003F3FF7"/>
    <w:rsid w:val="003F430E"/>
    <w:rsid w:val="003F7B37"/>
    <w:rsid w:val="00403C1C"/>
    <w:rsid w:val="00406AA8"/>
    <w:rsid w:val="00412F60"/>
    <w:rsid w:val="00414011"/>
    <w:rsid w:val="00417AA3"/>
    <w:rsid w:val="0042166E"/>
    <w:rsid w:val="00432CA5"/>
    <w:rsid w:val="00440B32"/>
    <w:rsid w:val="00444619"/>
    <w:rsid w:val="00450E54"/>
    <w:rsid w:val="0046052C"/>
    <w:rsid w:val="0046078D"/>
    <w:rsid w:val="004744D7"/>
    <w:rsid w:val="00486C2C"/>
    <w:rsid w:val="0048758C"/>
    <w:rsid w:val="00490726"/>
    <w:rsid w:val="004A017D"/>
    <w:rsid w:val="004A22BC"/>
    <w:rsid w:val="004A2ED8"/>
    <w:rsid w:val="004B0FF4"/>
    <w:rsid w:val="004B571B"/>
    <w:rsid w:val="004B7DFF"/>
    <w:rsid w:val="004C205B"/>
    <w:rsid w:val="004C70EF"/>
    <w:rsid w:val="004D1F70"/>
    <w:rsid w:val="004D6F47"/>
    <w:rsid w:val="004E1132"/>
    <w:rsid w:val="004E4391"/>
    <w:rsid w:val="004E50EA"/>
    <w:rsid w:val="004F01A5"/>
    <w:rsid w:val="004F5BDA"/>
    <w:rsid w:val="00500748"/>
    <w:rsid w:val="00503CBE"/>
    <w:rsid w:val="0051542D"/>
    <w:rsid w:val="0051631E"/>
    <w:rsid w:val="00517DAC"/>
    <w:rsid w:val="00521F91"/>
    <w:rsid w:val="005222C5"/>
    <w:rsid w:val="00522449"/>
    <w:rsid w:val="00531440"/>
    <w:rsid w:val="00532A04"/>
    <w:rsid w:val="00534253"/>
    <w:rsid w:val="0053653A"/>
    <w:rsid w:val="00542659"/>
    <w:rsid w:val="00552841"/>
    <w:rsid w:val="00555952"/>
    <w:rsid w:val="0055611A"/>
    <w:rsid w:val="00557017"/>
    <w:rsid w:val="00566029"/>
    <w:rsid w:val="005770BD"/>
    <w:rsid w:val="00584AEE"/>
    <w:rsid w:val="00586B33"/>
    <w:rsid w:val="005923CB"/>
    <w:rsid w:val="00594FA4"/>
    <w:rsid w:val="0059761C"/>
    <w:rsid w:val="005B391B"/>
    <w:rsid w:val="005C76D0"/>
    <w:rsid w:val="005D1253"/>
    <w:rsid w:val="005D261D"/>
    <w:rsid w:val="005D358E"/>
    <w:rsid w:val="005D3D78"/>
    <w:rsid w:val="005D4C51"/>
    <w:rsid w:val="005E17AB"/>
    <w:rsid w:val="005E2EF0"/>
    <w:rsid w:val="005E47C7"/>
    <w:rsid w:val="005F504C"/>
    <w:rsid w:val="006075F1"/>
    <w:rsid w:val="00613DCB"/>
    <w:rsid w:val="00621305"/>
    <w:rsid w:val="0062553D"/>
    <w:rsid w:val="00632FF9"/>
    <w:rsid w:val="00634764"/>
    <w:rsid w:val="00637FBC"/>
    <w:rsid w:val="00650423"/>
    <w:rsid w:val="00654760"/>
    <w:rsid w:val="00665E92"/>
    <w:rsid w:val="00667450"/>
    <w:rsid w:val="00672AFB"/>
    <w:rsid w:val="00673CFF"/>
    <w:rsid w:val="00693953"/>
    <w:rsid w:val="00693FFD"/>
    <w:rsid w:val="0069506F"/>
    <w:rsid w:val="00697697"/>
    <w:rsid w:val="006A1AC7"/>
    <w:rsid w:val="006A2E04"/>
    <w:rsid w:val="006A43B1"/>
    <w:rsid w:val="006A4BBB"/>
    <w:rsid w:val="006C4D3D"/>
    <w:rsid w:val="006D2159"/>
    <w:rsid w:val="006D3964"/>
    <w:rsid w:val="006D764C"/>
    <w:rsid w:val="006E31DF"/>
    <w:rsid w:val="006E590D"/>
    <w:rsid w:val="006F5551"/>
    <w:rsid w:val="006F787C"/>
    <w:rsid w:val="00702636"/>
    <w:rsid w:val="00703B56"/>
    <w:rsid w:val="00705BE7"/>
    <w:rsid w:val="00706B16"/>
    <w:rsid w:val="00707646"/>
    <w:rsid w:val="00707E68"/>
    <w:rsid w:val="00714643"/>
    <w:rsid w:val="0071657E"/>
    <w:rsid w:val="0072058A"/>
    <w:rsid w:val="007215F0"/>
    <w:rsid w:val="007221F3"/>
    <w:rsid w:val="007244B3"/>
    <w:rsid w:val="00724507"/>
    <w:rsid w:val="007270FB"/>
    <w:rsid w:val="00747608"/>
    <w:rsid w:val="007515F6"/>
    <w:rsid w:val="007619E0"/>
    <w:rsid w:val="00773E6C"/>
    <w:rsid w:val="00792F35"/>
    <w:rsid w:val="0079510F"/>
    <w:rsid w:val="007A5E07"/>
    <w:rsid w:val="007D2C4F"/>
    <w:rsid w:val="007D4FB6"/>
    <w:rsid w:val="007E1ED2"/>
    <w:rsid w:val="007E5E88"/>
    <w:rsid w:val="007F1F9F"/>
    <w:rsid w:val="007F616F"/>
    <w:rsid w:val="00803579"/>
    <w:rsid w:val="00813C37"/>
    <w:rsid w:val="008154B5"/>
    <w:rsid w:val="00823962"/>
    <w:rsid w:val="008375FE"/>
    <w:rsid w:val="00841CF7"/>
    <w:rsid w:val="00850219"/>
    <w:rsid w:val="00851757"/>
    <w:rsid w:val="00852719"/>
    <w:rsid w:val="00853A48"/>
    <w:rsid w:val="00860115"/>
    <w:rsid w:val="00864089"/>
    <w:rsid w:val="008715F5"/>
    <w:rsid w:val="008810CF"/>
    <w:rsid w:val="00881105"/>
    <w:rsid w:val="00883566"/>
    <w:rsid w:val="00884B3E"/>
    <w:rsid w:val="008857C4"/>
    <w:rsid w:val="0088783C"/>
    <w:rsid w:val="00894B27"/>
    <w:rsid w:val="008955EB"/>
    <w:rsid w:val="0089628D"/>
    <w:rsid w:val="00896ABD"/>
    <w:rsid w:val="008A259F"/>
    <w:rsid w:val="008B352E"/>
    <w:rsid w:val="008C34FB"/>
    <w:rsid w:val="008E031A"/>
    <w:rsid w:val="008E5FC4"/>
    <w:rsid w:val="008F00F7"/>
    <w:rsid w:val="009027EC"/>
    <w:rsid w:val="00906913"/>
    <w:rsid w:val="0091624E"/>
    <w:rsid w:val="00916D5D"/>
    <w:rsid w:val="0092268E"/>
    <w:rsid w:val="009370BC"/>
    <w:rsid w:val="009405B0"/>
    <w:rsid w:val="00944E1C"/>
    <w:rsid w:val="00956065"/>
    <w:rsid w:val="0096074C"/>
    <w:rsid w:val="009618FD"/>
    <w:rsid w:val="009720C8"/>
    <w:rsid w:val="009867C4"/>
    <w:rsid w:val="00986FB2"/>
    <w:rsid w:val="0098739B"/>
    <w:rsid w:val="00991B93"/>
    <w:rsid w:val="0099573C"/>
    <w:rsid w:val="009957B4"/>
    <w:rsid w:val="009A2333"/>
    <w:rsid w:val="009A6B21"/>
    <w:rsid w:val="009C041B"/>
    <w:rsid w:val="009C1C16"/>
    <w:rsid w:val="009C57E3"/>
    <w:rsid w:val="009C5D97"/>
    <w:rsid w:val="009E73AC"/>
    <w:rsid w:val="009F32B8"/>
    <w:rsid w:val="00A06B65"/>
    <w:rsid w:val="00A070AE"/>
    <w:rsid w:val="00A11696"/>
    <w:rsid w:val="00A13980"/>
    <w:rsid w:val="00A17661"/>
    <w:rsid w:val="00A24B2D"/>
    <w:rsid w:val="00A402BC"/>
    <w:rsid w:val="00A40966"/>
    <w:rsid w:val="00A45BDC"/>
    <w:rsid w:val="00A5644C"/>
    <w:rsid w:val="00A77F1C"/>
    <w:rsid w:val="00A921E0"/>
    <w:rsid w:val="00AA05E4"/>
    <w:rsid w:val="00AA6F58"/>
    <w:rsid w:val="00AB2543"/>
    <w:rsid w:val="00AB4E23"/>
    <w:rsid w:val="00AE118A"/>
    <w:rsid w:val="00AE61E5"/>
    <w:rsid w:val="00AE7137"/>
    <w:rsid w:val="00AF1B9E"/>
    <w:rsid w:val="00AF4B2C"/>
    <w:rsid w:val="00B0738F"/>
    <w:rsid w:val="00B159A7"/>
    <w:rsid w:val="00B17C28"/>
    <w:rsid w:val="00B23266"/>
    <w:rsid w:val="00B26601"/>
    <w:rsid w:val="00B275F7"/>
    <w:rsid w:val="00B352A6"/>
    <w:rsid w:val="00B41951"/>
    <w:rsid w:val="00B45199"/>
    <w:rsid w:val="00B45F66"/>
    <w:rsid w:val="00B46047"/>
    <w:rsid w:val="00B465C2"/>
    <w:rsid w:val="00B53229"/>
    <w:rsid w:val="00B60AB6"/>
    <w:rsid w:val="00B62480"/>
    <w:rsid w:val="00B62955"/>
    <w:rsid w:val="00B65CD8"/>
    <w:rsid w:val="00B81B70"/>
    <w:rsid w:val="00B87F52"/>
    <w:rsid w:val="00B962E1"/>
    <w:rsid w:val="00BA3651"/>
    <w:rsid w:val="00BB238F"/>
    <w:rsid w:val="00BB240A"/>
    <w:rsid w:val="00BD0724"/>
    <w:rsid w:val="00BD4472"/>
    <w:rsid w:val="00BE1005"/>
    <w:rsid w:val="00BE3DEE"/>
    <w:rsid w:val="00BE5521"/>
    <w:rsid w:val="00BF6F4C"/>
    <w:rsid w:val="00C000D6"/>
    <w:rsid w:val="00C01637"/>
    <w:rsid w:val="00C07962"/>
    <w:rsid w:val="00C07D60"/>
    <w:rsid w:val="00C159C7"/>
    <w:rsid w:val="00C34684"/>
    <w:rsid w:val="00C53263"/>
    <w:rsid w:val="00C559A6"/>
    <w:rsid w:val="00C60842"/>
    <w:rsid w:val="00C65741"/>
    <w:rsid w:val="00C67970"/>
    <w:rsid w:val="00C73F9D"/>
    <w:rsid w:val="00C75BC5"/>
    <w:rsid w:val="00C75F1D"/>
    <w:rsid w:val="00C805B2"/>
    <w:rsid w:val="00C808A2"/>
    <w:rsid w:val="00C812EF"/>
    <w:rsid w:val="00C91304"/>
    <w:rsid w:val="00C963D8"/>
    <w:rsid w:val="00CA02DD"/>
    <w:rsid w:val="00CA0C62"/>
    <w:rsid w:val="00CB519A"/>
    <w:rsid w:val="00CC2384"/>
    <w:rsid w:val="00CC53F9"/>
    <w:rsid w:val="00CC7529"/>
    <w:rsid w:val="00CD454F"/>
    <w:rsid w:val="00CE4547"/>
    <w:rsid w:val="00CE6973"/>
    <w:rsid w:val="00D021BF"/>
    <w:rsid w:val="00D0381D"/>
    <w:rsid w:val="00D07B20"/>
    <w:rsid w:val="00D1511A"/>
    <w:rsid w:val="00D257E2"/>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4EC8"/>
    <w:rsid w:val="00DC632A"/>
    <w:rsid w:val="00DD1AF6"/>
    <w:rsid w:val="00DE2DC6"/>
    <w:rsid w:val="00DE70C4"/>
    <w:rsid w:val="00DF11F3"/>
    <w:rsid w:val="00DF1AF8"/>
    <w:rsid w:val="00DF4B17"/>
    <w:rsid w:val="00E139C5"/>
    <w:rsid w:val="00E162D2"/>
    <w:rsid w:val="00E2169E"/>
    <w:rsid w:val="00E21B35"/>
    <w:rsid w:val="00E23F1D"/>
    <w:rsid w:val="00E27AA7"/>
    <w:rsid w:val="00E34F5D"/>
    <w:rsid w:val="00E36361"/>
    <w:rsid w:val="00E4133C"/>
    <w:rsid w:val="00E42941"/>
    <w:rsid w:val="00E438E3"/>
    <w:rsid w:val="00E44381"/>
    <w:rsid w:val="00E5385C"/>
    <w:rsid w:val="00E54B40"/>
    <w:rsid w:val="00E55AE9"/>
    <w:rsid w:val="00E56A7C"/>
    <w:rsid w:val="00E57D24"/>
    <w:rsid w:val="00E728BF"/>
    <w:rsid w:val="00E73665"/>
    <w:rsid w:val="00E7516A"/>
    <w:rsid w:val="00E76D71"/>
    <w:rsid w:val="00E90A60"/>
    <w:rsid w:val="00E94D73"/>
    <w:rsid w:val="00E97AAF"/>
    <w:rsid w:val="00EA5513"/>
    <w:rsid w:val="00EA7959"/>
    <w:rsid w:val="00EB1CC2"/>
    <w:rsid w:val="00EB3E4C"/>
    <w:rsid w:val="00ED47BC"/>
    <w:rsid w:val="00EE1A80"/>
    <w:rsid w:val="00EF295E"/>
    <w:rsid w:val="00EF3893"/>
    <w:rsid w:val="00EF7031"/>
    <w:rsid w:val="00F05D13"/>
    <w:rsid w:val="00F13A54"/>
    <w:rsid w:val="00F1520E"/>
    <w:rsid w:val="00F24681"/>
    <w:rsid w:val="00F27DDC"/>
    <w:rsid w:val="00F31C99"/>
    <w:rsid w:val="00F337AC"/>
    <w:rsid w:val="00F34CF7"/>
    <w:rsid w:val="00F36D4A"/>
    <w:rsid w:val="00F40D53"/>
    <w:rsid w:val="00F4525C"/>
    <w:rsid w:val="00F464D8"/>
    <w:rsid w:val="00F47B7F"/>
    <w:rsid w:val="00F61B8A"/>
    <w:rsid w:val="00F70E0B"/>
    <w:rsid w:val="00F81AA4"/>
    <w:rsid w:val="00F83DB5"/>
    <w:rsid w:val="00F90FB3"/>
    <w:rsid w:val="00F9118F"/>
    <w:rsid w:val="00F93694"/>
    <w:rsid w:val="00F9544F"/>
    <w:rsid w:val="00F95799"/>
    <w:rsid w:val="00FA080C"/>
    <w:rsid w:val="00FA32ED"/>
    <w:rsid w:val="00FB542A"/>
    <w:rsid w:val="00FB56CD"/>
    <w:rsid w:val="00FC2FF6"/>
    <w:rsid w:val="00FC42E3"/>
    <w:rsid w:val="00FD1C20"/>
    <w:rsid w:val="00FF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C812EF"/>
    <w:pPr>
      <w:tabs>
        <w:tab w:val="left" w:pos="3686"/>
      </w:tabs>
      <w:ind w:left="3686" w:hanging="3686"/>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paragraph" w:styleId="ListParagraph">
    <w:name w:val="List Paragraph"/>
    <w:basedOn w:val="Normal"/>
    <w:uiPriority w:val="34"/>
    <w:qFormat/>
    <w:rsid w:val="006A43B1"/>
    <w:pPr>
      <w:ind w:left="720"/>
      <w:contextualSpacing/>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www.iep.utm.edu/conseque/"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ethical-capability/curriculum/f-10"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plato.stanford.edu/entries/special-obligations/"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image" Target="media/image3.JP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iep.utm.edu/util-a-r/"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victoriancurriculum.vcaa.vic.edu.au/ethical-capability/curriculum/f-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www.utilitarian.net/singer/by/1972----.htm" TargetMode="External"/><Relationship Id="rId30" Type="http://schemas.openxmlformats.org/officeDocument/2006/relationships/hyperlink" Target="https://plato.stanford.edu/archives/win2016/entries/moral-responsibility/"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E435DDFDF64B49F49556598D29EB687C"/>
        <w:category>
          <w:name w:val="General"/>
          <w:gallery w:val="placeholder"/>
        </w:category>
        <w:types>
          <w:type w:val="bbPlcHdr"/>
        </w:types>
        <w:behaviors>
          <w:behavior w:val="content"/>
        </w:behaviors>
        <w:guid w:val="{FB115D7D-6116-452C-8116-0273EEAA5AA5}"/>
      </w:docPartPr>
      <w:docPartBody>
        <w:p w:rsidR="004147B1" w:rsidRDefault="004147B1" w:rsidP="004147B1">
          <w:pPr>
            <w:pStyle w:val="E435DDFDF64B49F49556598D29EB687C"/>
          </w:pPr>
          <w:r w:rsidRPr="007A01CF">
            <w:rPr>
              <w:rStyle w:val="PlaceholderText"/>
            </w:rPr>
            <w:t>[Title]</w:t>
          </w:r>
        </w:p>
      </w:docPartBody>
    </w:docPart>
    <w:docPart>
      <w:docPartPr>
        <w:name w:val="F0A3D548174B4C6CB6EB1379FD07B910"/>
        <w:category>
          <w:name w:val="General"/>
          <w:gallery w:val="placeholder"/>
        </w:category>
        <w:types>
          <w:type w:val="bbPlcHdr"/>
        </w:types>
        <w:behaviors>
          <w:behavior w:val="content"/>
        </w:behaviors>
        <w:guid w:val="{A43A7B5D-C77B-4FD9-B045-2148C431DA30}"/>
      </w:docPartPr>
      <w:docPartBody>
        <w:p w:rsidR="004147B1" w:rsidRDefault="004147B1" w:rsidP="004147B1">
          <w:pPr>
            <w:pStyle w:val="F0A3D548174B4C6CB6EB1379FD07B910"/>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6FD4"/>
    <w:rsid w:val="002066EA"/>
    <w:rsid w:val="00266E53"/>
    <w:rsid w:val="004147B1"/>
    <w:rsid w:val="004567A0"/>
    <w:rsid w:val="004727D0"/>
    <w:rsid w:val="005019E4"/>
    <w:rsid w:val="00607DB6"/>
    <w:rsid w:val="007601A5"/>
    <w:rsid w:val="00807D37"/>
    <w:rsid w:val="0083294A"/>
    <w:rsid w:val="00944732"/>
    <w:rsid w:val="00B82270"/>
    <w:rsid w:val="00B82DF9"/>
    <w:rsid w:val="00BE204C"/>
    <w:rsid w:val="00C54673"/>
    <w:rsid w:val="00CF6E05"/>
    <w:rsid w:val="00DE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04C"/>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 w:type="paragraph" w:customStyle="1" w:styleId="E435DDFDF64B49F49556598D29EB687C">
    <w:name w:val="E435DDFDF64B49F49556598D29EB687C"/>
    <w:rsid w:val="004147B1"/>
    <w:pPr>
      <w:spacing w:after="160" w:line="259" w:lineRule="auto"/>
    </w:pPr>
    <w:rPr>
      <w:sz w:val="22"/>
      <w:szCs w:val="22"/>
      <w:lang w:eastAsia="en-AU"/>
    </w:rPr>
  </w:style>
  <w:style w:type="paragraph" w:customStyle="1" w:styleId="F0A3D548174B4C6CB6EB1379FD07B910">
    <w:name w:val="F0A3D548174B4C6CB6EB1379FD07B910"/>
    <w:rsid w:val="004147B1"/>
    <w:pPr>
      <w:spacing w:after="160" w:line="259" w:lineRule="auto"/>
    </w:pPr>
    <w:rPr>
      <w:sz w:val="22"/>
      <w:szCs w:val="22"/>
      <w:lang w:eastAsia="en-AU"/>
    </w:rPr>
  </w:style>
  <w:style w:type="paragraph" w:customStyle="1" w:styleId="E20681294E9E4F6DA8809A03FB5B91DA">
    <w:name w:val="E20681294E9E4F6DA8809A03FB5B91DA"/>
    <w:rsid w:val="00BE204C"/>
    <w:pPr>
      <w:spacing w:after="160" w:line="259" w:lineRule="auto"/>
    </w:pPr>
    <w:rPr>
      <w:sz w:val="22"/>
      <w:szCs w:val="22"/>
      <w:lang w:eastAsia="en-AU"/>
    </w:rPr>
  </w:style>
  <w:style w:type="paragraph" w:customStyle="1" w:styleId="4E810C1A750A4CDFAA700E2B636395A8">
    <w:name w:val="4E810C1A750A4CDFAA700E2B636395A8"/>
    <w:rsid w:val="00BE204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156C-B911-47C5-ADD5-20F3908437E3}"/>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72F2F3-C292-4AAA-959F-14646D30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Exploring special obligations, duties and consequences in ethical decision-making and actions</vt:lpstr>
    </vt:vector>
  </TitlesOfParts>
  <Company>VCAA</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special obligations, duties and consequences in ethical decision-making and actions</dc:title>
  <dc:creator>vcaa@edumail.vic.gov.au</dc:creator>
  <cp:keywords>Ethical Capability</cp:keywords>
  <cp:lastModifiedBy>Garner, Georgina K</cp:lastModifiedBy>
  <cp:revision>10</cp:revision>
  <cp:lastPrinted>2020-01-23T04:19:00Z</cp:lastPrinted>
  <dcterms:created xsi:type="dcterms:W3CDTF">2020-02-12T03:50:00Z</dcterms:created>
  <dcterms:modified xsi:type="dcterms:W3CDTF">2020-03-01T22:03:00Z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