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BD8D" w14:textId="77777777" w:rsidR="005C06EE" w:rsidRPr="00014227" w:rsidRDefault="005C06EE" w:rsidP="005C06EE">
      <w:pPr>
        <w:jc w:val="center"/>
        <w:rPr>
          <w:b/>
          <w:sz w:val="40"/>
          <w:szCs w:val="24"/>
        </w:rPr>
      </w:pPr>
    </w:p>
    <w:p w14:paraId="1E28918F" w14:textId="77777777" w:rsidR="005C06EE" w:rsidRDefault="005C06EE" w:rsidP="005C06EE">
      <w:pPr>
        <w:jc w:val="center"/>
        <w:rPr>
          <w:rFonts w:ascii="Arial" w:hAnsi="Arial" w:cs="Arial"/>
          <w:b/>
          <w:color w:val="0096DF" w:themeColor="accent1"/>
          <w:sz w:val="44"/>
          <w:szCs w:val="24"/>
        </w:rPr>
      </w:pPr>
    </w:p>
    <w:p w14:paraId="1564CB6E" w14:textId="77777777" w:rsidR="005C06EE" w:rsidRDefault="005C06EE" w:rsidP="005C06EE">
      <w:pPr>
        <w:jc w:val="center"/>
        <w:rPr>
          <w:rFonts w:ascii="Arial" w:hAnsi="Arial" w:cs="Arial"/>
          <w:b/>
          <w:color w:val="0096DF" w:themeColor="accent1"/>
          <w:sz w:val="44"/>
          <w:szCs w:val="24"/>
        </w:rPr>
      </w:pPr>
    </w:p>
    <w:p w14:paraId="56DD0271" w14:textId="77777777" w:rsidR="005C06EE" w:rsidRDefault="005C06EE" w:rsidP="005C06EE">
      <w:pPr>
        <w:jc w:val="center"/>
        <w:rPr>
          <w:rFonts w:ascii="Arial" w:hAnsi="Arial" w:cs="Arial"/>
          <w:b/>
          <w:color w:val="0096DF" w:themeColor="accent1"/>
          <w:sz w:val="44"/>
          <w:szCs w:val="24"/>
        </w:rPr>
      </w:pPr>
      <w:r>
        <w:rPr>
          <w:rFonts w:ascii="Arial" w:hAnsi="Arial" w:cs="Arial"/>
          <w:b/>
          <w:noProof/>
          <w:color w:val="0096DF" w:themeColor="accent1"/>
          <w:sz w:val="44"/>
          <w:szCs w:val="24"/>
          <w:lang w:eastAsia="en-AU"/>
        </w:rPr>
        <w:drawing>
          <wp:inline distT="0" distB="0" distL="0" distR="0" wp14:anchorId="5B7D9A77" wp14:editId="7C9BB1B3">
            <wp:extent cx="3589361" cy="3589361"/>
            <wp:effectExtent l="0" t="0" r="0" b="0"/>
            <wp:docPr id="3" name="Picture 3" descr="K:\Shared\F-10\Specialist Area - FOR PUBLICATION\Image Abstracts for Units of Work\Ethical cap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Image Abstracts for Units of Work\Ethical capabili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19" cy="359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38DD4" w14:textId="77777777" w:rsidR="005C06EE" w:rsidRDefault="005C06EE" w:rsidP="005C06EE">
      <w:pPr>
        <w:jc w:val="center"/>
        <w:rPr>
          <w:rFonts w:ascii="Arial" w:hAnsi="Arial" w:cs="Arial"/>
          <w:b/>
          <w:color w:val="0096DF" w:themeColor="accent1"/>
          <w:sz w:val="44"/>
          <w:szCs w:val="24"/>
        </w:rPr>
      </w:pPr>
    </w:p>
    <w:p w14:paraId="3E54E39E" w14:textId="77777777" w:rsidR="005C06EE" w:rsidRPr="00014227" w:rsidRDefault="005C06EE" w:rsidP="005C06EE">
      <w:pPr>
        <w:jc w:val="center"/>
        <w:rPr>
          <w:rFonts w:ascii="Arial" w:hAnsi="Arial" w:cs="Arial"/>
          <w:b/>
          <w:color w:val="0096DF" w:themeColor="accent1"/>
          <w:sz w:val="44"/>
          <w:szCs w:val="24"/>
        </w:rPr>
      </w:pPr>
      <w:r w:rsidRPr="00014227">
        <w:rPr>
          <w:rFonts w:ascii="Arial" w:hAnsi="Arial" w:cs="Arial"/>
          <w:b/>
          <w:color w:val="0096DF" w:themeColor="accent1"/>
          <w:sz w:val="44"/>
          <w:szCs w:val="24"/>
        </w:rPr>
        <w:t>VICTORIAN CURRICULUM F-10: ETHICAL CAPABILITY</w:t>
      </w:r>
    </w:p>
    <w:p w14:paraId="59AD09ED" w14:textId="77777777" w:rsidR="005C06EE" w:rsidRPr="00014227" w:rsidRDefault="005C06EE" w:rsidP="005C06EE">
      <w:pPr>
        <w:jc w:val="center"/>
        <w:rPr>
          <w:rFonts w:ascii="Arial" w:hAnsi="Arial" w:cs="Arial"/>
          <w:b/>
          <w:sz w:val="32"/>
          <w:szCs w:val="24"/>
        </w:rPr>
      </w:pPr>
      <w:r w:rsidRPr="00014227">
        <w:rPr>
          <w:rFonts w:ascii="Arial" w:hAnsi="Arial" w:cs="Arial"/>
          <w:b/>
          <w:color w:val="0096DF" w:themeColor="accent1"/>
          <w:sz w:val="36"/>
          <w:szCs w:val="24"/>
        </w:rPr>
        <w:t>SELECTION OF ETHICAL PRINCIPLES</w:t>
      </w:r>
    </w:p>
    <w:p w14:paraId="5E62A7A8" w14:textId="77777777" w:rsidR="005C06EE" w:rsidRDefault="005C06EE" w:rsidP="005C06EE">
      <w:pPr>
        <w:jc w:val="center"/>
        <w:rPr>
          <w:b/>
          <w:sz w:val="24"/>
          <w:szCs w:val="24"/>
        </w:rPr>
      </w:pPr>
    </w:p>
    <w:p w14:paraId="09C6BAB7" w14:textId="77777777" w:rsidR="005C06EE" w:rsidRDefault="005C06EE" w:rsidP="005C06EE">
      <w:pPr>
        <w:jc w:val="center"/>
        <w:rPr>
          <w:b/>
          <w:sz w:val="24"/>
          <w:szCs w:val="24"/>
        </w:rPr>
        <w:sectPr w:rsidR="005C06EE" w:rsidSect="00014227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F5BA6D" w14:textId="77777777" w:rsidR="005C06EE" w:rsidRDefault="005C06EE" w:rsidP="005C06EE">
      <w:pPr>
        <w:pStyle w:val="Heading1"/>
      </w:pPr>
      <w:r>
        <w:lastRenderedPageBreak/>
        <w:t xml:space="preserve">Victorian Curriculum F-10: Ethical Capability </w:t>
      </w:r>
    </w:p>
    <w:p w14:paraId="18FDA711" w14:textId="77777777" w:rsidR="005C06EE" w:rsidRPr="00BE58BE" w:rsidRDefault="005C06EE" w:rsidP="005C06EE">
      <w:pPr>
        <w:pStyle w:val="Heading2"/>
      </w:pPr>
      <w:bookmarkStart w:id="0" w:name="_GoBack"/>
      <w:bookmarkEnd w:id="0"/>
      <w:r w:rsidRPr="00BE58BE">
        <w:t>Selection of ethical principles</w:t>
      </w:r>
    </w:p>
    <w:p w14:paraId="55FEE4E2" w14:textId="77777777" w:rsidR="005C06EE" w:rsidRDefault="005C06EE" w:rsidP="005C06EE">
      <w:r>
        <w:t xml:space="preserve">The Ethical Capability curriculum requires students to understand and apply ethical principles. </w:t>
      </w:r>
    </w:p>
    <w:p w14:paraId="2E9F844D" w14:textId="77777777" w:rsidR="005C06EE" w:rsidRDefault="005C06EE" w:rsidP="005C06EE">
      <w:r>
        <w:t xml:space="preserve">Often this is part of the analysis and evaluation of an ethical issue. For more information on analysing and evaluating ethical issues </w:t>
      </w:r>
      <w:r w:rsidRPr="00ED50E5">
        <w:t xml:space="preserve">see the </w:t>
      </w:r>
      <w:hyperlink r:id="rId14" w:history="1">
        <w:r w:rsidRPr="00A9127A">
          <w:rPr>
            <w:rStyle w:val="Hyperlink"/>
          </w:rPr>
          <w:t>Teaching Ethical Issues: Planning Tool</w:t>
        </w:r>
      </w:hyperlink>
      <w:r>
        <w:rPr>
          <w:rStyle w:val="Hyperlink"/>
        </w:rPr>
        <w:t>.</w:t>
      </w:r>
    </w:p>
    <w:p w14:paraId="38A33B6A" w14:textId="77777777" w:rsidR="005C06EE" w:rsidRDefault="005C06EE" w:rsidP="005C06EE">
      <w:r>
        <w:t>This resource answers the following questions:</w:t>
      </w:r>
    </w:p>
    <w:p w14:paraId="692B293F" w14:textId="77777777" w:rsidR="005C06EE" w:rsidRDefault="005C06EE" w:rsidP="005C06EE">
      <w:pPr>
        <w:pStyle w:val="ListParagraph"/>
        <w:numPr>
          <w:ilvl w:val="0"/>
          <w:numId w:val="8"/>
        </w:numPr>
      </w:pPr>
      <w:r>
        <w:t>What are ethical principles?</w:t>
      </w:r>
    </w:p>
    <w:p w14:paraId="37DA4AA0" w14:textId="77777777" w:rsidR="005C06EE" w:rsidRDefault="005C06EE" w:rsidP="005C06EE">
      <w:pPr>
        <w:pStyle w:val="ListParagraph"/>
        <w:numPr>
          <w:ilvl w:val="0"/>
          <w:numId w:val="8"/>
        </w:numPr>
      </w:pPr>
      <w:r>
        <w:t>What are some examples of general principles?</w:t>
      </w:r>
    </w:p>
    <w:p w14:paraId="4C6DB5D0" w14:textId="77777777" w:rsidR="005C06EE" w:rsidRDefault="005C06EE" w:rsidP="005C06EE">
      <w:pPr>
        <w:pStyle w:val="ListParagraph"/>
        <w:numPr>
          <w:ilvl w:val="0"/>
          <w:numId w:val="8"/>
        </w:numPr>
      </w:pPr>
      <w:r>
        <w:t>How might this work in practice?</w:t>
      </w:r>
    </w:p>
    <w:p w14:paraId="27E4D6AA" w14:textId="77777777" w:rsidR="005C06EE" w:rsidRDefault="005C06EE" w:rsidP="005C06EE">
      <w:pPr>
        <w:pStyle w:val="ListParagraph"/>
        <w:numPr>
          <w:ilvl w:val="0"/>
          <w:numId w:val="8"/>
        </w:numPr>
      </w:pPr>
      <w:r>
        <w:t>What are some challenges?</w:t>
      </w:r>
    </w:p>
    <w:p w14:paraId="110BF307" w14:textId="77777777" w:rsidR="005C06EE" w:rsidRPr="00BE58BE" w:rsidRDefault="005C06EE" w:rsidP="005C06EE">
      <w:pPr>
        <w:pStyle w:val="Heading3"/>
      </w:pPr>
      <w:r>
        <w:t>What are ethical principles?</w:t>
      </w:r>
    </w:p>
    <w:p w14:paraId="12772106" w14:textId="77777777" w:rsidR="005C06EE" w:rsidRDefault="005C06EE" w:rsidP="005C06EE">
      <w:r>
        <w:t xml:space="preserve">Ethical principles are in a </w:t>
      </w:r>
      <w:r w:rsidRPr="00D61129">
        <w:rPr>
          <w:i/>
        </w:rPr>
        <w:t>general</w:t>
      </w:r>
      <w:r>
        <w:t xml:space="preserve"> way concerned with the right way to achieve act. They can be used to help justify a particular response. </w:t>
      </w:r>
    </w:p>
    <w:p w14:paraId="7F3A8F9C" w14:textId="77777777" w:rsidR="005C06EE" w:rsidRDefault="005C06EE" w:rsidP="005C06EE">
      <w:pPr>
        <w:spacing w:after="0" w:line="240" w:lineRule="auto"/>
      </w:pPr>
      <w:r>
        <w:t xml:space="preserve">They </w:t>
      </w:r>
      <w:r w:rsidRPr="00F46695">
        <w:t>build on something that i</w:t>
      </w:r>
      <w:r>
        <w:t xml:space="preserve">s valued to create a general </w:t>
      </w:r>
      <w:r w:rsidRPr="00F46695">
        <w:t xml:space="preserve">guide to action. For example if authority is </w:t>
      </w:r>
      <w:r>
        <w:t>valued, then obeying authority c</w:t>
      </w:r>
      <w:r w:rsidRPr="00F46695">
        <w:t xml:space="preserve">ould be a guiding ethical principle that follows from this. </w:t>
      </w:r>
    </w:p>
    <w:p w14:paraId="04A448DD" w14:textId="77777777" w:rsidR="005C06EE" w:rsidRDefault="005C06EE" w:rsidP="005C06EE">
      <w:pPr>
        <w:spacing w:after="0" w:line="240" w:lineRule="auto"/>
      </w:pPr>
      <w:r w:rsidRPr="00F46695">
        <w:t>So when faced with a situation where the right thing to do is unclear, someone might</w:t>
      </w:r>
      <w:r>
        <w:t xml:space="preserve"> look to their general principle of obeying authority to help guide them.</w:t>
      </w:r>
    </w:p>
    <w:p w14:paraId="2D8BFD0F" w14:textId="77777777" w:rsidR="005C06EE" w:rsidRDefault="005C06EE" w:rsidP="005C06EE">
      <w:pPr>
        <w:spacing w:after="0" w:line="240" w:lineRule="auto"/>
      </w:pPr>
    </w:p>
    <w:p w14:paraId="6E77F9D2" w14:textId="77777777" w:rsidR="005C06EE" w:rsidRDefault="005C06EE" w:rsidP="005C06EE">
      <w:pPr>
        <w:spacing w:after="0" w:line="240" w:lineRule="auto"/>
      </w:pPr>
      <w:r>
        <w:t xml:space="preserve">Whether to use a principle/s in a </w:t>
      </w:r>
      <w:r w:rsidRPr="00D61129">
        <w:rPr>
          <w:i/>
        </w:rPr>
        <w:t>specific</w:t>
      </w:r>
      <w:r>
        <w:t xml:space="preserve"> situation requires some extra thought, for example about consequences in a particular case or duties or obligations that exist. It also requires thinking about what a general principle might mean in a specific case – following the obeying authority example, does it mean in this case obeying a particular law, or parents or..?</w:t>
      </w:r>
    </w:p>
    <w:p w14:paraId="0BB7D12C" w14:textId="77777777" w:rsidR="005C06EE" w:rsidRDefault="005C06EE" w:rsidP="005C06EE">
      <w:pPr>
        <w:spacing w:after="0" w:line="240" w:lineRule="auto"/>
      </w:pPr>
    </w:p>
    <w:p w14:paraId="25E03D68" w14:textId="77777777" w:rsidR="005C06EE" w:rsidRDefault="005C06EE" w:rsidP="005C06EE">
      <w:pPr>
        <w:spacing w:after="0" w:line="240" w:lineRule="auto"/>
      </w:pPr>
      <w:r>
        <w:t>Ethical principles</w:t>
      </w:r>
      <w:r w:rsidRPr="00F46695">
        <w:t xml:space="preserve"> can be derived from cultural norms and other forms of socialisation, philosophical thought, or religious and non-religious world views. </w:t>
      </w:r>
    </w:p>
    <w:p w14:paraId="26A09001" w14:textId="77777777" w:rsidR="005C06EE" w:rsidRDefault="005C06EE" w:rsidP="005C06EE"/>
    <w:p w14:paraId="78C14C4E" w14:textId="77777777" w:rsidR="005C06EE" w:rsidRPr="00BE58BE" w:rsidRDefault="005C06EE" w:rsidP="005C06EE">
      <w:pPr>
        <w:pStyle w:val="Heading3"/>
      </w:pPr>
      <w:r>
        <w:t>What are some examples of ethical principles?</w:t>
      </w:r>
    </w:p>
    <w:p w14:paraId="2A99334A" w14:textId="77777777" w:rsidR="005C06EE" w:rsidRDefault="005C06EE" w:rsidP="005C06EE">
      <w:r>
        <w:t xml:space="preserve">Examples of commonly encountered ethical principles that may be useful in analysing and evaluating ethical issues are listed below, with variations shown for some of them. </w:t>
      </w:r>
    </w:p>
    <w:p w14:paraId="52516789" w14:textId="77777777" w:rsidR="005C06EE" w:rsidRDefault="005C06EE" w:rsidP="005C06EE">
      <w:r>
        <w:t>Common ethical principles include:</w:t>
      </w:r>
    </w:p>
    <w:p w14:paraId="17FDE1D1" w14:textId="77777777" w:rsidR="005C06EE" w:rsidRDefault="005C06EE" w:rsidP="005C06EE">
      <w:pPr>
        <w:pStyle w:val="ListParagraph"/>
        <w:numPr>
          <w:ilvl w:val="0"/>
          <w:numId w:val="4"/>
        </w:numPr>
      </w:pPr>
      <w:r>
        <w:t>People should be treated as ends not means (that is, their autonomy should be respected)</w:t>
      </w:r>
    </w:p>
    <w:p w14:paraId="01CCC9C0" w14:textId="77777777" w:rsidR="005C06EE" w:rsidRDefault="005C06EE" w:rsidP="005C06EE">
      <w:pPr>
        <w:pStyle w:val="ListParagraph"/>
        <w:numPr>
          <w:ilvl w:val="0"/>
          <w:numId w:val="4"/>
        </w:numPr>
      </w:pPr>
      <w:r>
        <w:t>Treat others as you would want to be treated (this recognises their equal status to you)</w:t>
      </w:r>
    </w:p>
    <w:p w14:paraId="28646E6B" w14:textId="77777777" w:rsidR="005C06EE" w:rsidRDefault="005C06EE" w:rsidP="005C06EE">
      <w:pPr>
        <w:pStyle w:val="ListParagraph"/>
        <w:numPr>
          <w:ilvl w:val="0"/>
          <w:numId w:val="4"/>
        </w:numPr>
      </w:pPr>
      <w:r>
        <w:t>Act justly (for example distributing costs and benefits as deserved)</w:t>
      </w:r>
    </w:p>
    <w:p w14:paraId="2FECC409" w14:textId="77777777" w:rsidR="005C06EE" w:rsidRDefault="005C06EE" w:rsidP="005C06EE">
      <w:pPr>
        <w:pStyle w:val="ListParagraph"/>
        <w:numPr>
          <w:ilvl w:val="0"/>
          <w:numId w:val="4"/>
        </w:numPr>
      </w:pPr>
      <w:r>
        <w:t>Actions are right in so far as they promote happiness or pleasure and wrong in so far as they produce unhappiness or pain</w:t>
      </w:r>
      <w:r w:rsidRPr="00BE58BE">
        <w:t xml:space="preserve"> </w:t>
      </w:r>
      <w:r>
        <w:t xml:space="preserve">– associated with ‘do no harm’ and ‘do good’ </w:t>
      </w:r>
    </w:p>
    <w:p w14:paraId="29294A7D" w14:textId="77777777" w:rsidR="005C06EE" w:rsidRDefault="005C06EE" w:rsidP="005C06EE">
      <w:pPr>
        <w:pStyle w:val="ListParagraph"/>
        <w:numPr>
          <w:ilvl w:val="0"/>
          <w:numId w:val="4"/>
        </w:numPr>
      </w:pPr>
      <w:r>
        <w:t>Act in a way that protects human rights</w:t>
      </w:r>
    </w:p>
    <w:p w14:paraId="301B603F" w14:textId="77777777" w:rsidR="005C06EE" w:rsidRDefault="005C06EE" w:rsidP="005C06EE"/>
    <w:p w14:paraId="5CBE71B0" w14:textId="77777777" w:rsidR="005C06EE" w:rsidRDefault="005C06EE" w:rsidP="005C06EE">
      <w:r>
        <w:t>A range of other ethical principles, some of which are derived from the major ones above, include:</w:t>
      </w:r>
    </w:p>
    <w:p w14:paraId="111C619B" w14:textId="77777777" w:rsidR="005C06EE" w:rsidRDefault="005C06EE" w:rsidP="005C06EE">
      <w:pPr>
        <w:pStyle w:val="ListParagraph"/>
        <w:numPr>
          <w:ilvl w:val="0"/>
          <w:numId w:val="5"/>
        </w:numPr>
      </w:pPr>
      <w:r>
        <w:t>Do not lie/steal… (and so on)</w:t>
      </w:r>
    </w:p>
    <w:p w14:paraId="08D923AB" w14:textId="77777777" w:rsidR="005C06EE" w:rsidRDefault="005C06EE" w:rsidP="005C06EE">
      <w:pPr>
        <w:pStyle w:val="ListParagraph"/>
        <w:numPr>
          <w:ilvl w:val="0"/>
          <w:numId w:val="5"/>
        </w:numPr>
      </w:pPr>
      <w:r>
        <w:t>Be generous/kind/charitable…(and so on)</w:t>
      </w:r>
    </w:p>
    <w:p w14:paraId="0D3A1EFB" w14:textId="77777777" w:rsidR="005C06EE" w:rsidRDefault="005C06EE" w:rsidP="005C06EE">
      <w:pPr>
        <w:pStyle w:val="ListParagraph"/>
        <w:numPr>
          <w:ilvl w:val="0"/>
          <w:numId w:val="5"/>
        </w:numPr>
      </w:pPr>
      <w:r>
        <w:t>It is always important/not always important to obey authority</w:t>
      </w:r>
    </w:p>
    <w:p w14:paraId="09C33E15" w14:textId="77777777" w:rsidR="005C06EE" w:rsidRDefault="005C06EE" w:rsidP="005C06EE">
      <w:pPr>
        <w:pStyle w:val="ListParagraph"/>
        <w:numPr>
          <w:ilvl w:val="0"/>
          <w:numId w:val="5"/>
        </w:numPr>
      </w:pPr>
      <w:r>
        <w:lastRenderedPageBreak/>
        <w:t>It is acceptable to contravene an ethical duty (such as not lying or respecting human rights) as long as: the person is not caught/no rules or laws are broken/harm is minimised/it is culturally acceptable; or, it is never acceptable</w:t>
      </w:r>
    </w:p>
    <w:p w14:paraId="22315644" w14:textId="77777777" w:rsidR="005C06EE" w:rsidRDefault="005C06EE" w:rsidP="005C06EE">
      <w:pPr>
        <w:pStyle w:val="ListParagraph"/>
        <w:numPr>
          <w:ilvl w:val="0"/>
          <w:numId w:val="5"/>
        </w:numPr>
      </w:pPr>
      <w:r w:rsidRPr="002F6BBF">
        <w:t>it acceptable to</w:t>
      </w:r>
      <w:r>
        <w:t xml:space="preserve"> act in a way that brings cost (e.g. unhappiness, or harm)</w:t>
      </w:r>
      <w:r w:rsidRPr="002F6BBF">
        <w:t xml:space="preserve"> to the self or group as long as</w:t>
      </w:r>
      <w:r>
        <w:t>:</w:t>
      </w:r>
      <w:r w:rsidRPr="002F6BBF">
        <w:t xml:space="preserve"> the outcome is ultimately good/the other group or person reciprocates/the significance of the outcome is not great/it is repairing a wrong/is consi</w:t>
      </w:r>
      <w:r>
        <w:t xml:space="preserve">stent with an authority/it is culturally acceptable; or, </w:t>
      </w:r>
      <w:r w:rsidRPr="002F6BBF">
        <w:t>it is never acceptable</w:t>
      </w:r>
      <w:r w:rsidRPr="00BE58BE">
        <w:t xml:space="preserve"> </w:t>
      </w:r>
    </w:p>
    <w:p w14:paraId="59C72FBD" w14:textId="77777777" w:rsidR="005C06EE" w:rsidRDefault="005C06EE" w:rsidP="005C06EE">
      <w:pPr>
        <w:pStyle w:val="ListParagraph"/>
        <w:numPr>
          <w:ilvl w:val="0"/>
          <w:numId w:val="5"/>
        </w:numPr>
      </w:pPr>
      <w:r>
        <w:t>How something is done/intention is more important/less important/equal to the outcome</w:t>
      </w:r>
    </w:p>
    <w:p w14:paraId="497F58F9" w14:textId="77777777" w:rsidR="005C06EE" w:rsidRPr="002F6BBF" w:rsidRDefault="005C06EE" w:rsidP="005C06EE">
      <w:pPr>
        <w:pStyle w:val="ListParagraph"/>
        <w:numPr>
          <w:ilvl w:val="0"/>
          <w:numId w:val="5"/>
        </w:numPr>
      </w:pPr>
      <w:r>
        <w:t>There is no difference/some difference between rules/laws and what it is to act ethically</w:t>
      </w:r>
    </w:p>
    <w:p w14:paraId="35853734" w14:textId="77777777" w:rsidR="005C06EE" w:rsidRPr="00BE58BE" w:rsidRDefault="005C06EE" w:rsidP="005C06EE">
      <w:pPr>
        <w:pStyle w:val="Heading3"/>
      </w:pPr>
      <w:r>
        <w:t>How do these general ethical principles work in practice?</w:t>
      </w:r>
    </w:p>
    <w:p w14:paraId="52A38B33" w14:textId="77777777" w:rsidR="005C06EE" w:rsidRDefault="005C06EE" w:rsidP="005C06EE">
      <w:r>
        <w:t xml:space="preserve">The general ethical principles above may need to be nuanced for a particular context or issue. For example fair play is explored in the Health and Physical Education learning area. </w:t>
      </w:r>
    </w:p>
    <w:p w14:paraId="671FFE0A" w14:textId="77777777" w:rsidR="005C06EE" w:rsidRDefault="005C06EE" w:rsidP="005C06EE">
      <w:pPr>
        <w:spacing w:after="0"/>
      </w:pPr>
      <w:r>
        <w:t>Ethical principles specific to fair play could be developed, based on a selection of general ethical principles. For example: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5C06EE" w:rsidRPr="009B6871" w14:paraId="31E77043" w14:textId="77777777" w:rsidTr="00410018">
        <w:trPr>
          <w:trHeight w:val="41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161AFA8" w14:textId="77777777" w:rsidR="005C06EE" w:rsidRPr="009B6871" w:rsidRDefault="005C06EE" w:rsidP="00410018">
            <w:pPr>
              <w:rPr>
                <w:b/>
              </w:rPr>
            </w:pPr>
            <w:r w:rsidRPr="009B6871">
              <w:rPr>
                <w:b/>
              </w:rPr>
              <w:t>General ethical principles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B9C9AB2" w14:textId="77777777" w:rsidR="005C06EE" w:rsidRPr="009B6871" w:rsidRDefault="005C06EE" w:rsidP="00410018">
            <w:pPr>
              <w:rPr>
                <w:b/>
              </w:rPr>
            </w:pPr>
            <w:r w:rsidRPr="009B6871">
              <w:rPr>
                <w:b/>
              </w:rPr>
              <w:t>Specific context: Fair play</w:t>
            </w:r>
          </w:p>
        </w:tc>
      </w:tr>
      <w:tr w:rsidR="005C06EE" w14:paraId="2820CA1A" w14:textId="77777777" w:rsidTr="00410018">
        <w:tc>
          <w:tcPr>
            <w:tcW w:w="2500" w:type="pct"/>
          </w:tcPr>
          <w:p w14:paraId="16CA8CC4" w14:textId="77777777" w:rsidR="005C06EE" w:rsidRDefault="005C06EE" w:rsidP="00410018">
            <w:pPr>
              <w:pStyle w:val="ListParagraph"/>
              <w:ind w:left="0"/>
            </w:pPr>
            <w:r>
              <w:t>How something is done/intention is more important/less important/equal to the outcome</w:t>
            </w:r>
          </w:p>
          <w:p w14:paraId="7386E72F" w14:textId="77777777" w:rsidR="005C06EE" w:rsidRDefault="005C06EE" w:rsidP="00410018">
            <w:pPr>
              <w:pStyle w:val="ListParagraph"/>
              <w:ind w:left="0"/>
            </w:pPr>
          </w:p>
          <w:p w14:paraId="195FE7D1" w14:textId="77777777" w:rsidR="005C06EE" w:rsidRDefault="005C06EE" w:rsidP="00410018">
            <w:pPr>
              <w:pStyle w:val="ListParagraph"/>
              <w:ind w:left="0"/>
            </w:pPr>
            <w:r>
              <w:t>There is no difference/some difference between rules/laws and what it is to act ethically</w:t>
            </w:r>
          </w:p>
          <w:p w14:paraId="0F4D0C94" w14:textId="77777777" w:rsidR="005C06EE" w:rsidRDefault="005C06EE" w:rsidP="00410018">
            <w:pPr>
              <w:pStyle w:val="ListParagraph"/>
              <w:ind w:left="0"/>
            </w:pPr>
          </w:p>
          <w:p w14:paraId="19E84077" w14:textId="77777777" w:rsidR="005C06EE" w:rsidRDefault="005C06EE" w:rsidP="00410018">
            <w:pPr>
              <w:pStyle w:val="ListParagraph"/>
              <w:ind w:left="0"/>
            </w:pPr>
            <w:r>
              <w:t>It is always important/not always important to obey authority</w:t>
            </w:r>
          </w:p>
          <w:p w14:paraId="7DFDDFA1" w14:textId="77777777" w:rsidR="005C06EE" w:rsidRDefault="005C06EE" w:rsidP="00410018"/>
          <w:p w14:paraId="0F7931DB" w14:textId="77777777" w:rsidR="005C06EE" w:rsidRPr="00014227" w:rsidRDefault="005C06EE" w:rsidP="00410018">
            <w:pPr>
              <w:pStyle w:val="ListParagraph"/>
              <w:ind w:left="0"/>
            </w:pPr>
            <w:r>
              <w:t>It is acceptable to contravene an ethical duty (such as not lying or respecting human rights) as long as the person is not caught/no rules or laws are broken/harm is minimised/it is culturally acceptable; or it is never acceptable</w:t>
            </w:r>
          </w:p>
        </w:tc>
        <w:tc>
          <w:tcPr>
            <w:tcW w:w="2500" w:type="pct"/>
          </w:tcPr>
          <w:p w14:paraId="377A5688" w14:textId="77777777" w:rsidR="005C06EE" w:rsidRDefault="005C06EE" w:rsidP="00410018">
            <w:r w:rsidRPr="00E10EA3">
              <w:t xml:space="preserve">Succeeding is more important/less important/equal to winning </w:t>
            </w:r>
          </w:p>
          <w:p w14:paraId="6B566D2E" w14:textId="77777777" w:rsidR="005C06EE" w:rsidRDefault="005C06EE" w:rsidP="00410018"/>
          <w:p w14:paraId="6DA76C61" w14:textId="77777777" w:rsidR="005C06EE" w:rsidRDefault="005C06EE" w:rsidP="00410018">
            <w:r w:rsidRPr="00E10EA3">
              <w:t>In sport, there is no difference/some difference between written rules and what is fair play</w:t>
            </w:r>
          </w:p>
          <w:p w14:paraId="4AF5AA04" w14:textId="77777777" w:rsidR="005C06EE" w:rsidRDefault="005C06EE" w:rsidP="00410018"/>
          <w:p w14:paraId="4D884121" w14:textId="77777777" w:rsidR="005C06EE" w:rsidRDefault="005C06EE" w:rsidP="00410018">
            <w:r w:rsidRPr="00E10EA3">
              <w:t>It is important/not important to obey the coach/captain/the crowd</w:t>
            </w:r>
          </w:p>
          <w:p w14:paraId="7F377B7B" w14:textId="77777777" w:rsidR="005C06EE" w:rsidRDefault="005C06EE" w:rsidP="00410018"/>
          <w:p w14:paraId="0E891E7D" w14:textId="77777777" w:rsidR="005C06EE" w:rsidRDefault="005C06EE" w:rsidP="00410018">
            <w:r w:rsidRPr="00E10EA3">
              <w:t xml:space="preserve">It is acceptable for a player to play unfairly as long as they are not caught/the team still wins/it is still within the written rules/no-one is seriously harmed/the crowd likes it/it is never acceptable </w:t>
            </w:r>
          </w:p>
          <w:p w14:paraId="3D635E2D" w14:textId="77777777" w:rsidR="005C06EE" w:rsidRDefault="005C06EE" w:rsidP="00410018">
            <w:pPr>
              <w:rPr>
                <w:b/>
              </w:rPr>
            </w:pPr>
          </w:p>
        </w:tc>
      </w:tr>
    </w:tbl>
    <w:p w14:paraId="0CF6148D" w14:textId="77777777" w:rsidR="005C06EE" w:rsidRDefault="005C06EE" w:rsidP="005C06EE">
      <w:pPr>
        <w:spacing w:before="240"/>
      </w:pPr>
      <w:r>
        <w:t xml:space="preserve">These contextualised ethical principles can then be used to help analyse and evaluate an ethical issue related to fair play, such as contradicting an umpire decision that a ball is out in a game of tennis. </w:t>
      </w:r>
    </w:p>
    <w:p w14:paraId="577F152D" w14:textId="77777777" w:rsidR="005C06EE" w:rsidRDefault="005C06EE" w:rsidP="005C06EE">
      <w:pPr>
        <w:pStyle w:val="Heading3"/>
      </w:pPr>
      <w:r>
        <w:t>What are some challenges in working with ethical principles?</w:t>
      </w:r>
    </w:p>
    <w:p w14:paraId="415C42C7" w14:textId="77777777" w:rsidR="005C06EE" w:rsidRDefault="005C06EE" w:rsidP="005C06EE">
      <w:pPr>
        <w:pStyle w:val="ListParagraph"/>
        <w:numPr>
          <w:ilvl w:val="0"/>
          <w:numId w:val="7"/>
        </w:numPr>
      </w:pPr>
      <w:r>
        <w:t>Their meaning can be contested. For example ‘act justly’ is a common principle but there is disagreement about what exactly it is to act justly</w:t>
      </w:r>
    </w:p>
    <w:p w14:paraId="0B7AA78F" w14:textId="77777777" w:rsidR="005C06EE" w:rsidRDefault="005C06EE" w:rsidP="005C06EE">
      <w:pPr>
        <w:pStyle w:val="ListParagraph"/>
        <w:numPr>
          <w:ilvl w:val="0"/>
          <w:numId w:val="7"/>
        </w:numPr>
      </w:pPr>
      <w:r>
        <w:t>Principles can conflict with each other, creating a dilemma</w:t>
      </w:r>
    </w:p>
    <w:p w14:paraId="7B7AD590" w14:textId="77777777" w:rsidR="005C06EE" w:rsidRDefault="005C06EE" w:rsidP="005C06EE">
      <w:pPr>
        <w:pStyle w:val="ListParagraph"/>
        <w:numPr>
          <w:ilvl w:val="0"/>
          <w:numId w:val="7"/>
        </w:numPr>
      </w:pPr>
      <w:r>
        <w:t>People might disagree on the importance of various principles generally or in a particular situation</w:t>
      </w:r>
    </w:p>
    <w:p w14:paraId="325FF37E" w14:textId="77777777" w:rsidR="005C06EE" w:rsidRDefault="005C06EE" w:rsidP="005C06EE">
      <w:pPr>
        <w:pStyle w:val="ListParagraph"/>
        <w:numPr>
          <w:ilvl w:val="0"/>
          <w:numId w:val="7"/>
        </w:numPr>
      </w:pPr>
      <w:r>
        <w:t>People might disagree on who these principles apply to, for example should children be treated as persons with full autonomy?</w:t>
      </w:r>
    </w:p>
    <w:p w14:paraId="260CFE1E" w14:textId="77777777" w:rsidR="005C06EE" w:rsidRPr="00E10EA3" w:rsidRDefault="005C06EE" w:rsidP="005C06EE">
      <w:r>
        <w:t>Note that the Ethical Capability curriculum addresses these challenges.</w:t>
      </w:r>
    </w:p>
    <w:p w14:paraId="68C2B6D8" w14:textId="77777777" w:rsidR="00004641" w:rsidRPr="005C06EE" w:rsidRDefault="00004641" w:rsidP="005C06EE"/>
    <w:sectPr w:rsidR="00004641" w:rsidRPr="005C06EE" w:rsidSect="005C06EE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B6DF" w14:textId="77777777" w:rsidR="0077555C" w:rsidRDefault="0077555C" w:rsidP="0077555C">
      <w:pPr>
        <w:spacing w:after="0" w:line="240" w:lineRule="auto"/>
      </w:pPr>
      <w:r>
        <w:separator/>
      </w:r>
    </w:p>
  </w:endnote>
  <w:endnote w:type="continuationSeparator" w:id="0">
    <w:p w14:paraId="68C2B6E0" w14:textId="77777777" w:rsidR="0077555C" w:rsidRDefault="0077555C" w:rsidP="0077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FE0A" w14:textId="77777777" w:rsidR="005C06EE" w:rsidRDefault="005C06EE" w:rsidP="006A6C58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2A1BE2F" wp14:editId="3209CAC5">
          <wp:extent cx="5943600" cy="1355725"/>
          <wp:effectExtent l="0" t="0" r="0" b="0"/>
          <wp:docPr id="5" name="Picture 5" descr="Logo and registered trademark of the Victorian Curriculum and Assessment Authority and State Government of Victoria insignia&#10;&#10;Decorative stripe bar, part of the Victorian Curriculum and Assessment Authority's corporate brand assets" title="VCAA and Victoria State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and registered trademark of the Victorian Curriculum and Assessment Authority and State Government of Victoria insignia&#10;&#10;Decorative stripe bar, part of the Victorian Curriculum and Assessment Authority's corporate brand assets" title="VCAA and Victoria State Govern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B6E2" w14:textId="77777777" w:rsidR="0077555C" w:rsidRPr="007A398B" w:rsidRDefault="0077555C" w:rsidP="0077555C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8C2B6E4" wp14:editId="68C2B6E5">
          <wp:simplePos x="0" y="0"/>
          <wp:positionH relativeFrom="column">
            <wp:posOffset>4627245</wp:posOffset>
          </wp:positionH>
          <wp:positionV relativeFrom="paragraph">
            <wp:posOffset>264160</wp:posOffset>
          </wp:positionV>
          <wp:extent cx="1536065" cy="286385"/>
          <wp:effectExtent l="0" t="0" r="6985" b="0"/>
          <wp:wrapTight wrapText="bothSides">
            <wp:wrapPolygon edited="0">
              <wp:start x="0" y="0"/>
              <wp:lineTo x="0" y="20115"/>
              <wp:lineTo x="21430" y="20115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0"/>
        <w:lang w:eastAsia="en-AU"/>
      </w:rPr>
      <w:drawing>
        <wp:anchor distT="0" distB="0" distL="114300" distR="114300" simplePos="0" relativeHeight="251660288" behindDoc="1" locked="0" layoutInCell="1" allowOverlap="1" wp14:anchorId="68C2B6E6" wp14:editId="68C2B6E7">
          <wp:simplePos x="0" y="0"/>
          <wp:positionH relativeFrom="column">
            <wp:posOffset>140970</wp:posOffset>
          </wp:positionH>
          <wp:positionV relativeFrom="paragraph">
            <wp:posOffset>174625</wp:posOffset>
          </wp:positionV>
          <wp:extent cx="1600200" cy="415290"/>
          <wp:effectExtent l="0" t="0" r="0" b="3810"/>
          <wp:wrapTight wrapText="bothSides">
            <wp:wrapPolygon edited="0">
              <wp:start x="0" y="0"/>
              <wp:lineTo x="0" y="2972"/>
              <wp:lineTo x="1800" y="20807"/>
              <wp:lineTo x="3086" y="20807"/>
              <wp:lineTo x="9000" y="20807"/>
              <wp:lineTo x="19286" y="15853"/>
              <wp:lineTo x="18771" y="5945"/>
              <wp:lineTo x="5657" y="0"/>
              <wp:lineTo x="0" y="0"/>
            </wp:wrapPolygon>
          </wp:wrapTight>
          <wp:docPr id="1" name="Picture 1" descr="VICGOV_EDUCATION_LOGO_GOV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GOV_EDUCATION_LOGO_GOV_BLU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7920688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808080" w:themeColor="background1" w:themeShade="80"/>
          <w:spacing w:val="60"/>
          <w:sz w:val="16"/>
          <w:szCs w:val="16"/>
        </w:rPr>
      </w:sdtEndPr>
      <w:sdtContent>
        <w:r w:rsidRPr="00E465C8">
          <w:rPr>
            <w:rFonts w:ascii="Arial" w:hAnsi="Arial" w:cs="Arial"/>
            <w:sz w:val="16"/>
            <w:szCs w:val="16"/>
          </w:rPr>
          <w:fldChar w:fldCharType="begin"/>
        </w:r>
        <w:r w:rsidRPr="00E465C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465C8">
          <w:rPr>
            <w:rFonts w:ascii="Arial" w:hAnsi="Arial" w:cs="Arial"/>
            <w:sz w:val="16"/>
            <w:szCs w:val="16"/>
          </w:rPr>
          <w:fldChar w:fldCharType="separate"/>
        </w:r>
        <w:r w:rsidR="005C06EE">
          <w:rPr>
            <w:rFonts w:ascii="Arial" w:hAnsi="Arial" w:cs="Arial"/>
            <w:noProof/>
            <w:sz w:val="16"/>
            <w:szCs w:val="16"/>
          </w:rPr>
          <w:t>2</w:t>
        </w:r>
        <w:r w:rsidRPr="00E465C8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E465C8">
          <w:rPr>
            <w:rFonts w:ascii="Arial" w:hAnsi="Arial" w:cs="Arial"/>
            <w:sz w:val="16"/>
            <w:szCs w:val="16"/>
          </w:rPr>
          <w:t xml:space="preserve"> | </w:t>
        </w:r>
        <w:r w:rsidRPr="00E465C8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14:paraId="68C2B6E3" w14:textId="77777777" w:rsidR="0077555C" w:rsidRDefault="0077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B6DD" w14:textId="77777777" w:rsidR="0077555C" w:rsidRDefault="0077555C" w:rsidP="0077555C">
      <w:pPr>
        <w:spacing w:after="0" w:line="240" w:lineRule="auto"/>
      </w:pPr>
      <w:r>
        <w:separator/>
      </w:r>
    </w:p>
  </w:footnote>
  <w:footnote w:type="continuationSeparator" w:id="0">
    <w:p w14:paraId="68C2B6DE" w14:textId="77777777" w:rsidR="0077555C" w:rsidRDefault="0077555C" w:rsidP="0077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247F" w14:textId="77777777" w:rsidR="005C06EE" w:rsidRPr="006A6C58" w:rsidRDefault="005C06EE" w:rsidP="006A6C5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6E9B9CA" wp14:editId="0F895580">
          <wp:extent cx="5943600" cy="720090"/>
          <wp:effectExtent l="0" t="0" r="0" b="3810"/>
          <wp:docPr id="4" name="Picture 4" descr="Decorative stripe bar, part of the Victorian Curriculum and Assessment Authority's corporate brand assets" title="VCAA Stripe B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corative stripe bar, part of the Victorian Curriculum and Assessment Authority's corporate brand assets" title="VCAA Stripe Ba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B6E1" w14:textId="77777777" w:rsidR="0077555C" w:rsidRDefault="0077555C" w:rsidP="0077555C">
    <w:pPr>
      <w:pStyle w:val="Header"/>
      <w:jc w:val="right"/>
    </w:pPr>
    <w:r>
      <w:t>SELECTION OF ETHICAL PRINCIPLES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6A"/>
    <w:multiLevelType w:val="hybridMultilevel"/>
    <w:tmpl w:val="4CE2E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6FCC"/>
    <w:multiLevelType w:val="hybridMultilevel"/>
    <w:tmpl w:val="ADF635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477F"/>
    <w:multiLevelType w:val="hybridMultilevel"/>
    <w:tmpl w:val="1B1C7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792F"/>
    <w:multiLevelType w:val="hybridMultilevel"/>
    <w:tmpl w:val="C5AE601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69B1"/>
    <w:multiLevelType w:val="hybridMultilevel"/>
    <w:tmpl w:val="CCC64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058A9"/>
    <w:multiLevelType w:val="hybridMultilevel"/>
    <w:tmpl w:val="23606FD0"/>
    <w:lvl w:ilvl="0" w:tplc="A396406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81542"/>
    <w:multiLevelType w:val="hybridMultilevel"/>
    <w:tmpl w:val="C5AE601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169CF"/>
    <w:multiLevelType w:val="hybridMultilevel"/>
    <w:tmpl w:val="D418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A5AB1"/>
    <w:multiLevelType w:val="hybridMultilevel"/>
    <w:tmpl w:val="C5AE601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02"/>
    <w:rsid w:val="00004641"/>
    <w:rsid w:val="00083580"/>
    <w:rsid w:val="000C0F3C"/>
    <w:rsid w:val="00136777"/>
    <w:rsid w:val="001A29F1"/>
    <w:rsid w:val="001B5A8F"/>
    <w:rsid w:val="002A7D24"/>
    <w:rsid w:val="002F6BBF"/>
    <w:rsid w:val="0038623A"/>
    <w:rsid w:val="0041386B"/>
    <w:rsid w:val="005C06EE"/>
    <w:rsid w:val="005F7887"/>
    <w:rsid w:val="00662553"/>
    <w:rsid w:val="006A7050"/>
    <w:rsid w:val="007139DA"/>
    <w:rsid w:val="0071706A"/>
    <w:rsid w:val="0077555C"/>
    <w:rsid w:val="007D26F0"/>
    <w:rsid w:val="009B6871"/>
    <w:rsid w:val="00A1344B"/>
    <w:rsid w:val="00A85402"/>
    <w:rsid w:val="00A9127A"/>
    <w:rsid w:val="00B45DAF"/>
    <w:rsid w:val="00B62B31"/>
    <w:rsid w:val="00BE265D"/>
    <w:rsid w:val="00BE58BE"/>
    <w:rsid w:val="00C61488"/>
    <w:rsid w:val="00D50EA4"/>
    <w:rsid w:val="00D61129"/>
    <w:rsid w:val="00D7385A"/>
    <w:rsid w:val="00DF50DE"/>
    <w:rsid w:val="00E10DBC"/>
    <w:rsid w:val="00E10EA3"/>
    <w:rsid w:val="00EB16F8"/>
    <w:rsid w:val="00F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68C2B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77"/>
  </w:style>
  <w:style w:type="paragraph" w:styleId="Heading1">
    <w:name w:val="heading 1"/>
    <w:basedOn w:val="Normal"/>
    <w:next w:val="Normal"/>
    <w:link w:val="Heading1Char"/>
    <w:uiPriority w:val="9"/>
    <w:qFormat/>
    <w:rsid w:val="0013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D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77"/>
    <w:pPr>
      <w:ind w:left="720"/>
      <w:contextualSpacing/>
    </w:pPr>
  </w:style>
  <w:style w:type="table" w:styleId="TableGrid">
    <w:name w:val="Table Grid"/>
    <w:basedOn w:val="TableNormal"/>
    <w:uiPriority w:val="59"/>
    <w:rsid w:val="00C6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9B6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DF" w:themeColor="accent1"/>
        <w:left w:val="single" w:sz="8" w:space="0" w:color="0096DF" w:themeColor="accent1"/>
        <w:bottom w:val="single" w:sz="8" w:space="0" w:color="0096DF" w:themeColor="accent1"/>
        <w:right w:val="single" w:sz="8" w:space="0" w:color="0096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D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D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D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D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5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5C"/>
  </w:style>
  <w:style w:type="paragraph" w:styleId="Footer">
    <w:name w:val="footer"/>
    <w:basedOn w:val="Normal"/>
    <w:link w:val="FooterChar"/>
    <w:uiPriority w:val="99"/>
    <w:unhideWhenUsed/>
    <w:rsid w:val="00775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5C"/>
  </w:style>
  <w:style w:type="paragraph" w:styleId="BalloonText">
    <w:name w:val="Balloon Text"/>
    <w:basedOn w:val="Normal"/>
    <w:link w:val="BalloonTextChar"/>
    <w:uiPriority w:val="99"/>
    <w:semiHidden/>
    <w:unhideWhenUsed/>
    <w:rsid w:val="007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777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777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777"/>
    <w:rPr>
      <w:rFonts w:asciiTheme="majorHAnsi" w:eastAsiaTheme="majorEastAsia" w:hAnsiTheme="majorHAnsi" w:cstheme="majorBidi"/>
      <w:b/>
      <w:bCs/>
      <w:color w:val="0096D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777"/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777"/>
    <w:rPr>
      <w:rFonts w:asciiTheme="majorHAnsi" w:eastAsiaTheme="majorEastAsia" w:hAnsiTheme="majorHAnsi" w:cstheme="majorBidi"/>
      <w:color w:val="004A6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777"/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777"/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777"/>
    <w:pPr>
      <w:spacing w:line="240" w:lineRule="auto"/>
    </w:pPr>
    <w:rPr>
      <w:b/>
      <w:bCs/>
      <w:color w:val="0096D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6777"/>
    <w:pPr>
      <w:pBdr>
        <w:bottom w:val="single" w:sz="8" w:space="4" w:color="0096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77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777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777"/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36777"/>
    <w:rPr>
      <w:b/>
      <w:bCs/>
    </w:rPr>
  </w:style>
  <w:style w:type="character" w:styleId="Emphasis">
    <w:name w:val="Emphasis"/>
    <w:basedOn w:val="DefaultParagraphFont"/>
    <w:uiPriority w:val="20"/>
    <w:qFormat/>
    <w:rsid w:val="00136777"/>
    <w:rPr>
      <w:i/>
      <w:iCs/>
    </w:rPr>
  </w:style>
  <w:style w:type="paragraph" w:styleId="NoSpacing">
    <w:name w:val="No Spacing"/>
    <w:uiPriority w:val="1"/>
    <w:qFormat/>
    <w:rsid w:val="001367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7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67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777"/>
    <w:pPr>
      <w:pBdr>
        <w:bottom w:val="single" w:sz="4" w:space="4" w:color="0096DF" w:themeColor="accent1"/>
      </w:pBdr>
      <w:spacing w:before="200" w:after="280"/>
      <w:ind w:left="936" w:right="936"/>
    </w:pPr>
    <w:rPr>
      <w:b/>
      <w:bCs/>
      <w:i/>
      <w:iCs/>
      <w:color w:val="0096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777"/>
    <w:rPr>
      <w:b/>
      <w:bCs/>
      <w:i/>
      <w:iCs/>
      <w:color w:val="0096DF" w:themeColor="accent1"/>
    </w:rPr>
  </w:style>
  <w:style w:type="character" w:styleId="SubtleEmphasis">
    <w:name w:val="Subtle Emphasis"/>
    <w:basedOn w:val="DefaultParagraphFont"/>
    <w:uiPriority w:val="19"/>
    <w:qFormat/>
    <w:rsid w:val="001367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36777"/>
    <w:rPr>
      <w:b/>
      <w:bCs/>
      <w:i/>
      <w:iCs/>
      <w:color w:val="0096DF" w:themeColor="accent1"/>
    </w:rPr>
  </w:style>
  <w:style w:type="character" w:styleId="SubtleReference">
    <w:name w:val="Subtle Reference"/>
    <w:basedOn w:val="DefaultParagraphFont"/>
    <w:uiPriority w:val="31"/>
    <w:qFormat/>
    <w:rsid w:val="00136777"/>
    <w:rPr>
      <w:smallCaps/>
      <w:color w:val="0096D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6777"/>
    <w:rPr>
      <w:b/>
      <w:bCs/>
      <w:smallCaps/>
      <w:color w:val="0096D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67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7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9127A"/>
    <w:rPr>
      <w:color w:val="0070C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77"/>
  </w:style>
  <w:style w:type="paragraph" w:styleId="Heading1">
    <w:name w:val="heading 1"/>
    <w:basedOn w:val="Normal"/>
    <w:next w:val="Normal"/>
    <w:link w:val="Heading1Char"/>
    <w:uiPriority w:val="9"/>
    <w:qFormat/>
    <w:rsid w:val="0013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D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7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7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77"/>
    <w:pPr>
      <w:ind w:left="720"/>
      <w:contextualSpacing/>
    </w:pPr>
  </w:style>
  <w:style w:type="table" w:styleId="TableGrid">
    <w:name w:val="Table Grid"/>
    <w:basedOn w:val="TableNormal"/>
    <w:uiPriority w:val="59"/>
    <w:rsid w:val="00C6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9B6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DF" w:themeColor="accent1"/>
        <w:left w:val="single" w:sz="8" w:space="0" w:color="0096DF" w:themeColor="accent1"/>
        <w:bottom w:val="single" w:sz="8" w:space="0" w:color="0096DF" w:themeColor="accent1"/>
        <w:right w:val="single" w:sz="8" w:space="0" w:color="0096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D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D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D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D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5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5C"/>
  </w:style>
  <w:style w:type="paragraph" w:styleId="Footer">
    <w:name w:val="footer"/>
    <w:basedOn w:val="Normal"/>
    <w:link w:val="FooterChar"/>
    <w:uiPriority w:val="99"/>
    <w:unhideWhenUsed/>
    <w:rsid w:val="00775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5C"/>
  </w:style>
  <w:style w:type="paragraph" w:styleId="BalloonText">
    <w:name w:val="Balloon Text"/>
    <w:basedOn w:val="Normal"/>
    <w:link w:val="BalloonTextChar"/>
    <w:uiPriority w:val="99"/>
    <w:semiHidden/>
    <w:unhideWhenUsed/>
    <w:rsid w:val="007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777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777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777"/>
    <w:rPr>
      <w:rFonts w:asciiTheme="majorHAnsi" w:eastAsiaTheme="majorEastAsia" w:hAnsiTheme="majorHAnsi" w:cstheme="majorBidi"/>
      <w:b/>
      <w:bCs/>
      <w:color w:val="0096D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777"/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777"/>
    <w:rPr>
      <w:rFonts w:asciiTheme="majorHAnsi" w:eastAsiaTheme="majorEastAsia" w:hAnsiTheme="majorHAnsi" w:cstheme="majorBidi"/>
      <w:color w:val="004A6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777"/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777"/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777"/>
    <w:pPr>
      <w:spacing w:line="240" w:lineRule="auto"/>
    </w:pPr>
    <w:rPr>
      <w:b/>
      <w:bCs/>
      <w:color w:val="0096D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6777"/>
    <w:pPr>
      <w:pBdr>
        <w:bottom w:val="single" w:sz="8" w:space="4" w:color="0096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77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777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777"/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36777"/>
    <w:rPr>
      <w:b/>
      <w:bCs/>
    </w:rPr>
  </w:style>
  <w:style w:type="character" w:styleId="Emphasis">
    <w:name w:val="Emphasis"/>
    <w:basedOn w:val="DefaultParagraphFont"/>
    <w:uiPriority w:val="20"/>
    <w:qFormat/>
    <w:rsid w:val="00136777"/>
    <w:rPr>
      <w:i/>
      <w:iCs/>
    </w:rPr>
  </w:style>
  <w:style w:type="paragraph" w:styleId="NoSpacing">
    <w:name w:val="No Spacing"/>
    <w:uiPriority w:val="1"/>
    <w:qFormat/>
    <w:rsid w:val="001367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7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67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777"/>
    <w:pPr>
      <w:pBdr>
        <w:bottom w:val="single" w:sz="4" w:space="4" w:color="0096DF" w:themeColor="accent1"/>
      </w:pBdr>
      <w:spacing w:before="200" w:after="280"/>
      <w:ind w:left="936" w:right="936"/>
    </w:pPr>
    <w:rPr>
      <w:b/>
      <w:bCs/>
      <w:i/>
      <w:iCs/>
      <w:color w:val="0096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777"/>
    <w:rPr>
      <w:b/>
      <w:bCs/>
      <w:i/>
      <w:iCs/>
      <w:color w:val="0096DF" w:themeColor="accent1"/>
    </w:rPr>
  </w:style>
  <w:style w:type="character" w:styleId="SubtleEmphasis">
    <w:name w:val="Subtle Emphasis"/>
    <w:basedOn w:val="DefaultParagraphFont"/>
    <w:uiPriority w:val="19"/>
    <w:qFormat/>
    <w:rsid w:val="001367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36777"/>
    <w:rPr>
      <w:b/>
      <w:bCs/>
      <w:i/>
      <w:iCs/>
      <w:color w:val="0096DF" w:themeColor="accent1"/>
    </w:rPr>
  </w:style>
  <w:style w:type="character" w:styleId="SubtleReference">
    <w:name w:val="Subtle Reference"/>
    <w:basedOn w:val="DefaultParagraphFont"/>
    <w:uiPriority w:val="31"/>
    <w:qFormat/>
    <w:rsid w:val="00136777"/>
    <w:rPr>
      <w:smallCaps/>
      <w:color w:val="0096D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6777"/>
    <w:rPr>
      <w:b/>
      <w:bCs/>
      <w:smallCaps/>
      <w:color w:val="0096D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67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7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9127A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vcaa.vic.edu.au/Documents/viccurric/ethics/Ethical_Planning_Tool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DDBCF2C4-49DC-4A48-BA72-50FC2ED4C134}"/>
</file>

<file path=customXml/itemProps2.xml><?xml version="1.0" encoding="utf-8"?>
<ds:datastoreItem xmlns:ds="http://schemas.openxmlformats.org/officeDocument/2006/customXml" ds:itemID="{9FC80863-D554-4C16-8071-E23EE126BEB2}"/>
</file>

<file path=customXml/itemProps3.xml><?xml version="1.0" encoding="utf-8"?>
<ds:datastoreItem xmlns:ds="http://schemas.openxmlformats.org/officeDocument/2006/customXml" ds:itemID="{1AD856B0-E1A8-4116-A165-741ACE254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Bini, Monica M</dc:creator>
  <cp:lastModifiedBy>Driver, Tim P</cp:lastModifiedBy>
  <cp:revision>2</cp:revision>
  <dcterms:created xsi:type="dcterms:W3CDTF">2018-05-23T06:11:00Z</dcterms:created>
  <dcterms:modified xsi:type="dcterms:W3CDTF">2018-05-23T06:11:00Z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