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rPr>
        <w:alias w:val="Title"/>
        <w:tag w:val=""/>
        <w:id w:val="-810398239"/>
        <w:placeholder>
          <w:docPart w:val="E07FD78F495A449B9F1D165DC527131E"/>
        </w:placeholder>
        <w:dataBinding w:prefixMappings="xmlns:ns0='http://purl.org/dc/elements/1.1/' xmlns:ns1='http://schemas.openxmlformats.org/package/2006/metadata/core-properties' " w:xpath="/ns1:coreProperties[1]/ns0:title[1]" w:storeItemID="{6C3C8BC8-F283-45AE-878A-BAB7291924A1}"/>
        <w:text/>
      </w:sdtPr>
      <w:sdtEndPr/>
      <w:sdtContent>
        <w:p w:rsidR="0048185E" w:rsidRDefault="004B17CE" w:rsidP="0048185E">
          <w:pPr>
            <w:pStyle w:val="VCAADocumenttitle"/>
          </w:pPr>
          <w:r>
            <w:rPr>
              <w:rFonts w:eastAsia="Calibri"/>
            </w:rPr>
            <w:t xml:space="preserve">Using formative assessment </w:t>
          </w:r>
          <w:r w:rsidR="003A7E9B">
            <w:rPr>
              <w:rFonts w:eastAsia="Calibri"/>
            </w:rPr>
            <w:t xml:space="preserve">rubrics </w:t>
          </w:r>
          <w:r>
            <w:rPr>
              <w:rFonts w:eastAsia="Calibri"/>
            </w:rPr>
            <w:t>in Ethical Capability</w:t>
          </w:r>
        </w:p>
      </w:sdtContent>
    </w:sdt>
    <w:p w:rsidR="00EC39C3" w:rsidRDefault="0048185E" w:rsidP="006F3ADC">
      <w:pPr>
        <w:pStyle w:val="VCAAHeading1"/>
      </w:pPr>
      <w:bookmarkStart w:id="0" w:name="TemplateOverview"/>
      <w:bookmarkEnd w:id="0"/>
      <w:r>
        <w:t xml:space="preserve">Transcript </w:t>
      </w:r>
      <w:r w:rsidR="00EC39C3">
        <w:br/>
      </w:r>
      <w:bookmarkStart w:id="1" w:name="_GoBack"/>
      <w:bookmarkEnd w:id="1"/>
    </w:p>
    <w:p w:rsidR="0048185E" w:rsidRDefault="0048185E" w:rsidP="0048185E">
      <w:pPr>
        <w:pStyle w:val="VCAAbody"/>
      </w:pPr>
      <w:r>
        <w:t>(GENTLE MUSIC PLAYS)</w:t>
      </w:r>
    </w:p>
    <w:p w:rsidR="0048185E" w:rsidRPr="007E594B" w:rsidRDefault="0048185E" w:rsidP="006F3ADC">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rsidR="004B17CE">
        <w:t>se formative assessment rubrics.</w:t>
      </w:r>
    </w:p>
    <w:p w:rsidR="0048185E" w:rsidRPr="00EC39C3" w:rsidRDefault="0048185E" w:rsidP="006F3ADC">
      <w:pPr>
        <w:pStyle w:val="VCAAbody"/>
        <w:rPr>
          <w:b/>
          <w:sz w:val="24"/>
          <w:szCs w:val="24"/>
        </w:rPr>
      </w:pPr>
      <w:r w:rsidRPr="00EC39C3">
        <w:rPr>
          <w:b/>
          <w:sz w:val="24"/>
          <w:szCs w:val="24"/>
        </w:rPr>
        <w:t>Why use formative assessment rubrics?</w:t>
      </w:r>
    </w:p>
    <w:p w:rsidR="006F3ADC" w:rsidRDefault="006F3ADC" w:rsidP="006F3ADC">
      <w:pPr>
        <w:pStyle w:val="VCAAbody"/>
      </w:pPr>
      <w:proofErr w:type="gramStart"/>
      <w:r>
        <w:t>We're</w:t>
      </w:r>
      <w:proofErr w:type="gramEnd"/>
      <w:r>
        <w:t xml:space="preserve"> really grappling with the capabilities in our school and especially the Ethical Capability, because unlike a lot of other curriculum areas where you know you've got people who have specialist knowledge in that in your college, we don't feel we have that for ethics. </w:t>
      </w:r>
      <w:proofErr w:type="gramStart"/>
      <w:r>
        <w:t>And</w:t>
      </w:r>
      <w:proofErr w:type="gramEnd"/>
      <w:r>
        <w:t xml:space="preserve"> when we looked at the content descriptions and the achievement standards in the F-10 curriculum, it's actually really hard </w:t>
      </w:r>
      <w:r w:rsidR="009D09D4">
        <w:t>to figure out what they mean.</w:t>
      </w:r>
    </w:p>
    <w:p w:rsidR="006F3ADC" w:rsidRDefault="006F3ADC" w:rsidP="006F3ADC">
      <w:pPr>
        <w:pStyle w:val="VCAAbody"/>
      </w:pPr>
      <w:r>
        <w:t xml:space="preserve">Capabilities curriculum, it seems like, this big, like, monster and </w:t>
      </w:r>
      <w:proofErr w:type="gramStart"/>
      <w:r>
        <w:t>it's</w:t>
      </w:r>
      <w:proofErr w:type="gramEnd"/>
      <w:r>
        <w:t xml:space="preserve"> like, "Oh, how do we do this? Where do we fit it in? "How are we meant to teach this?" </w:t>
      </w:r>
      <w:proofErr w:type="gramStart"/>
      <w:r>
        <w:t>And</w:t>
      </w:r>
      <w:proofErr w:type="gramEnd"/>
      <w:r>
        <w:t xml:space="preserve"> I think, if anything, looking through it and giving it a crack has, like, yeah, really eased that threat. If you have a look at the curriculum, you can pretty much fit it in anywhere. </w:t>
      </w:r>
      <w:proofErr w:type="gramStart"/>
      <w:r>
        <w:t>It's</w:t>
      </w:r>
      <w:proofErr w:type="gramEnd"/>
      <w:r>
        <w:t xml:space="preserve"> things that the kids are already doing. If the kids </w:t>
      </w:r>
      <w:proofErr w:type="gramStart"/>
      <w:r>
        <w:t>aren't</w:t>
      </w:r>
      <w:proofErr w:type="gramEnd"/>
      <w:r>
        <w:t xml:space="preserve"> doing it, they should be and you should be teaching them these things anyway. </w:t>
      </w:r>
      <w:proofErr w:type="gramStart"/>
      <w:r>
        <w:t>So</w:t>
      </w:r>
      <w:proofErr w:type="gramEnd"/>
      <w:r>
        <w:t xml:space="preserve"> it's probably a lot easier to assess and teach than people probably think. </w:t>
      </w:r>
    </w:p>
    <w:p w:rsidR="006F3ADC" w:rsidRPr="00EC39C3" w:rsidRDefault="006F3ADC" w:rsidP="006F3ADC">
      <w:pPr>
        <w:pStyle w:val="VCAAbody"/>
        <w:rPr>
          <w:b/>
          <w:sz w:val="24"/>
          <w:szCs w:val="24"/>
        </w:rPr>
      </w:pPr>
      <w:r w:rsidRPr="00EC39C3">
        <w:rPr>
          <w:b/>
          <w:sz w:val="24"/>
          <w:szCs w:val="24"/>
        </w:rPr>
        <w:t>What were some considerations when writing or using the rubrics?</w:t>
      </w:r>
    </w:p>
    <w:p w:rsidR="006F3ADC" w:rsidRDefault="006F3ADC" w:rsidP="006F3ADC">
      <w:pPr>
        <w:pStyle w:val="VCAAbody"/>
      </w:pPr>
      <w:r>
        <w:t xml:space="preserve">You create a rubric for a piece of curriculum at the start, before you even start planning your unit, and that's based on things that you expect your students to be able to do, say, make, write - you've got your unit plan in that rubric, right? So everything in that rubric you know now that you need to cover that and give the students an opportunity to </w:t>
      </w:r>
      <w:proofErr w:type="spellStart"/>
      <w:r>
        <w:t>practise</w:t>
      </w:r>
      <w:proofErr w:type="spellEnd"/>
      <w:r>
        <w:t xml:space="preserve"> that skill throughout your unit.</w:t>
      </w:r>
    </w:p>
    <w:p w:rsidR="009D09D4" w:rsidRDefault="006F3ADC" w:rsidP="006F3ADC">
      <w:pPr>
        <w:pStyle w:val="VCAAbody"/>
      </w:pPr>
      <w:r>
        <w:t xml:space="preserve">You have to give time to the capabilities. You have to treat them like an additional subject area that is going to build within your students something that </w:t>
      </w:r>
      <w:proofErr w:type="gramStart"/>
      <w:r>
        <w:t>they're</w:t>
      </w:r>
      <w:proofErr w:type="gramEnd"/>
      <w:r>
        <w:t xml:space="preserve"> going to be able to use for the rest of their lives. It's probably a more natural fit to align the Ethical Capability to H</w:t>
      </w:r>
      <w:r w:rsidR="009D09D4">
        <w:t xml:space="preserve">umanities </w:t>
      </w:r>
      <w:r>
        <w:t>and H</w:t>
      </w:r>
      <w:r w:rsidR="009D09D4">
        <w:t xml:space="preserve">umanities alone, </w:t>
      </w:r>
      <w:r>
        <w:t xml:space="preserve">but </w:t>
      </w:r>
      <w:r w:rsidR="009D09D4">
        <w:t xml:space="preserve">then educate the other teachers </w:t>
      </w:r>
      <w:r>
        <w:t xml:space="preserve">on </w:t>
      </w:r>
      <w:r w:rsidR="009D09D4">
        <w:t xml:space="preserve">what's occurring in humanities, so that then they can draw upon </w:t>
      </w:r>
      <w:r>
        <w:t>that new thinking that students have developed.</w:t>
      </w:r>
    </w:p>
    <w:p w:rsidR="006F3ADC" w:rsidRDefault="006F3ADC" w:rsidP="006F3ADC">
      <w:pPr>
        <w:pStyle w:val="VCAAbody"/>
      </w:pPr>
      <w:proofErr w:type="gramStart"/>
      <w:r>
        <w:t>It's</w:t>
      </w:r>
      <w:proofErr w:type="gramEnd"/>
      <w:r>
        <w:t xml:space="preserve"> </w:t>
      </w:r>
      <w:r w:rsidR="009D09D4">
        <w:t xml:space="preserve">really a good way to strip back </w:t>
      </w:r>
      <w:r>
        <w:t>wha</w:t>
      </w:r>
      <w:r w:rsidR="009D09D4">
        <w:t xml:space="preserve">t is it that we want to measure </w:t>
      </w:r>
      <w:r>
        <w:t>and wha</w:t>
      </w:r>
      <w:r w:rsidR="009D09D4">
        <w:t xml:space="preserve">t is the evidence that we need, </w:t>
      </w:r>
      <w:r>
        <w:t>which i</w:t>
      </w:r>
      <w:r w:rsidR="009D09D4">
        <w:t xml:space="preserve">s just to say what the students </w:t>
      </w:r>
      <w:r>
        <w:t>can see and do and ma</w:t>
      </w:r>
      <w:r w:rsidR="009D09D4">
        <w:t xml:space="preserve">ke. </w:t>
      </w:r>
      <w:proofErr w:type="gramStart"/>
      <w:r w:rsidR="009D09D4">
        <w:t>And</w:t>
      </w:r>
      <w:proofErr w:type="gramEnd"/>
      <w:r w:rsidR="009D09D4">
        <w:t xml:space="preserve"> how we frame that, as well, in language </w:t>
      </w:r>
      <w:r>
        <w:t xml:space="preserve">that's </w:t>
      </w:r>
      <w:r w:rsidR="009D09D4">
        <w:t xml:space="preserve">really easy for us, as teachers and assessors, to understand </w:t>
      </w:r>
      <w:r>
        <w:t>but a</w:t>
      </w:r>
      <w:r w:rsidR="009D09D4">
        <w:t xml:space="preserve">lso for students to understand. So using action words </w:t>
      </w:r>
      <w:r>
        <w:t xml:space="preserve">rather </w:t>
      </w:r>
      <w:r>
        <w:lastRenderedPageBreak/>
        <w:t>th</w:t>
      </w:r>
      <w:r w:rsidR="009D09D4">
        <w:t xml:space="preserve">an having sophisticated </w:t>
      </w:r>
      <w:proofErr w:type="gramStart"/>
      <w:r w:rsidR="009D09D4">
        <w:t>complex</w:t>
      </w:r>
      <w:proofErr w:type="gramEnd"/>
      <w:r w:rsidR="009D09D4">
        <w:t xml:space="preserve"> which don't make much sense because they're so subjective. </w:t>
      </w:r>
      <w:proofErr w:type="gramStart"/>
      <w:r w:rsidR="009D09D4">
        <w:t>And</w:t>
      </w:r>
      <w:proofErr w:type="gramEnd"/>
      <w:r w:rsidR="009D09D4">
        <w:t xml:space="preserve"> it's been really good to sort of strip back that assessment idea, really, and think, really, </w:t>
      </w:r>
      <w:r>
        <w:t>a</w:t>
      </w:r>
      <w:r w:rsidR="009D09D4">
        <w:t xml:space="preserve">t a sort of much smaller scale, "What is it that we want to get </w:t>
      </w:r>
      <w:r>
        <w:t>out of an assessment rubric?"</w:t>
      </w:r>
    </w:p>
    <w:p w:rsidR="006F3ADC" w:rsidRDefault="006F3ADC" w:rsidP="006F3ADC">
      <w:pPr>
        <w:pStyle w:val="VCAAbody"/>
      </w:pPr>
      <w:r>
        <w:t>Yeah, I think simplifying i</w:t>
      </w:r>
      <w:r w:rsidR="009D09D4">
        <w:t xml:space="preserve">t and making it more robust. </w:t>
      </w:r>
      <w:proofErr w:type="gramStart"/>
      <w:r>
        <w:t>But</w:t>
      </w:r>
      <w:proofErr w:type="gramEnd"/>
      <w:r>
        <w:t xml:space="preserve"> this was really good</w:t>
      </w:r>
      <w:r w:rsidR="00EC39C3">
        <w:t xml:space="preserve"> </w:t>
      </w:r>
      <w:r w:rsidR="009D09D4">
        <w:t xml:space="preserve">because you can have gaps </w:t>
      </w:r>
      <w:proofErr w:type="spellStart"/>
      <w:r>
        <w:t>'caus</w:t>
      </w:r>
      <w:r w:rsidR="009D09D4">
        <w:t>e</w:t>
      </w:r>
      <w:proofErr w:type="spellEnd"/>
      <w:r w:rsidR="009D09D4">
        <w:t xml:space="preserve"> you can clearly show actions. </w:t>
      </w:r>
      <w:proofErr w:type="gramStart"/>
      <w:r>
        <w:t>It's</w:t>
      </w:r>
      <w:proofErr w:type="gramEnd"/>
      <w:r>
        <w:t xml:space="preserve"> much easier to align it</w:t>
      </w:r>
      <w:r w:rsidR="00EC39C3">
        <w:t xml:space="preserve"> </w:t>
      </w:r>
      <w:r w:rsidR="009D09D4">
        <w:t xml:space="preserve">straight to the standards. </w:t>
      </w:r>
      <w:proofErr w:type="gramStart"/>
      <w:r w:rsidR="009D09D4">
        <w:t>So</w:t>
      </w:r>
      <w:proofErr w:type="gramEnd"/>
      <w:r w:rsidR="009D09D4">
        <w:t xml:space="preserve"> at the same time that </w:t>
      </w:r>
      <w:r>
        <w:t>you</w:t>
      </w:r>
      <w:r w:rsidR="009D09D4">
        <w:t xml:space="preserve">'re marking an assessment item, </w:t>
      </w:r>
      <w:r>
        <w:t>yo</w:t>
      </w:r>
      <w:r w:rsidR="009D09D4">
        <w:t xml:space="preserve">u're also marking to a standard straightaway, </w:t>
      </w:r>
      <w:r>
        <w:t>lik</w:t>
      </w:r>
      <w:r w:rsidR="009D09D4">
        <w:t xml:space="preserve">e, in a really nice, easy grid. </w:t>
      </w:r>
      <w:r>
        <w:t>And, yeah,</w:t>
      </w:r>
      <w:r w:rsidR="009D09D4">
        <w:t xml:space="preserve"> because it's got those actions it's not something that's </w:t>
      </w:r>
      <w:r>
        <w:t xml:space="preserve">subjective, </w:t>
      </w:r>
      <w:proofErr w:type="gramStart"/>
      <w:r>
        <w:t>it's</w:t>
      </w:r>
      <w:proofErr w:type="gramEnd"/>
      <w:r>
        <w:t xml:space="preserve"> objective.</w:t>
      </w:r>
    </w:p>
    <w:p w:rsidR="006F3ADC" w:rsidRPr="00EC39C3" w:rsidRDefault="009D09D4" w:rsidP="006F3ADC">
      <w:pPr>
        <w:pStyle w:val="VCAAbody"/>
        <w:rPr>
          <w:b/>
          <w:sz w:val="24"/>
          <w:szCs w:val="24"/>
        </w:rPr>
      </w:pPr>
      <w:r w:rsidRPr="00EC39C3">
        <w:rPr>
          <w:b/>
          <w:sz w:val="24"/>
          <w:szCs w:val="24"/>
        </w:rPr>
        <w:t xml:space="preserve">How does formative assessment </w:t>
      </w:r>
      <w:proofErr w:type="gramStart"/>
      <w:r w:rsidRPr="00EC39C3">
        <w:rPr>
          <w:b/>
          <w:sz w:val="24"/>
          <w:szCs w:val="24"/>
        </w:rPr>
        <w:t>impact</w:t>
      </w:r>
      <w:proofErr w:type="gramEnd"/>
      <w:r w:rsidRPr="00EC39C3">
        <w:rPr>
          <w:b/>
          <w:sz w:val="24"/>
          <w:szCs w:val="24"/>
        </w:rPr>
        <w:t xml:space="preserve"> student learning?</w:t>
      </w:r>
    </w:p>
    <w:p w:rsidR="006F3ADC" w:rsidRDefault="009D09D4" w:rsidP="006F3ADC">
      <w:pPr>
        <w:pStyle w:val="VCAAbody"/>
      </w:pPr>
      <w:r>
        <w:t xml:space="preserve">The students use their rubrics a lot more than they used to. </w:t>
      </w:r>
      <w:r w:rsidR="006F3ADC">
        <w:t>They unders</w:t>
      </w:r>
      <w:r>
        <w:t xml:space="preserve">tand them a lot more and they can break them down into sections. </w:t>
      </w:r>
      <w:proofErr w:type="gramStart"/>
      <w:r>
        <w:t>It's</w:t>
      </w:r>
      <w:proofErr w:type="gramEnd"/>
      <w:r>
        <w:t xml:space="preserve"> really useful for our feedback as well. </w:t>
      </w:r>
      <w:proofErr w:type="gramStart"/>
      <w:r>
        <w:t>We're</w:t>
      </w:r>
      <w:proofErr w:type="gramEnd"/>
      <w:r>
        <w:t xml:space="preserve"> able to just use one </w:t>
      </w:r>
      <w:r w:rsidR="006F3ADC">
        <w:t>indi</w:t>
      </w:r>
      <w:r>
        <w:t xml:space="preserve">cative </w:t>
      </w:r>
      <w:proofErr w:type="spellStart"/>
      <w:r>
        <w:t>behaviour</w:t>
      </w:r>
      <w:proofErr w:type="spellEnd"/>
      <w:r>
        <w:t xml:space="preserve"> and one action </w:t>
      </w:r>
      <w:r w:rsidR="006F3ADC">
        <w:t>that t</w:t>
      </w:r>
      <w:r>
        <w:t xml:space="preserve">hey need to look on to improve. </w:t>
      </w:r>
      <w:r w:rsidR="006F3ADC">
        <w:t>Their</w:t>
      </w:r>
      <w:r>
        <w:t xml:space="preserve"> outcomes have really improved. </w:t>
      </w:r>
      <w:proofErr w:type="gramStart"/>
      <w:r>
        <w:t>They're</w:t>
      </w:r>
      <w:proofErr w:type="gramEnd"/>
      <w:r>
        <w:t xml:space="preserve"> able to really focus in </w:t>
      </w:r>
      <w:r w:rsidR="006F3ADC">
        <w:t>and w</w:t>
      </w:r>
      <w:r>
        <w:t>ork on their skills a lot more, which is really good.</w:t>
      </w:r>
    </w:p>
    <w:p w:rsidR="006F3ADC" w:rsidRDefault="006F3ADC" w:rsidP="006F3ADC">
      <w:pPr>
        <w:pStyle w:val="VCAAbody"/>
      </w:pPr>
      <w:r>
        <w:t>Teenagers lov</w:t>
      </w:r>
      <w:r w:rsidR="009D09D4">
        <w:t xml:space="preserve">e talking about right and wrong </w:t>
      </w:r>
      <w:r>
        <w:t>but the</w:t>
      </w:r>
      <w:r w:rsidR="009D09D4">
        <w:t xml:space="preserve">n applying some theory to that, </w:t>
      </w:r>
      <w:r>
        <w:t>it</w:t>
      </w:r>
      <w:r w:rsidR="009D09D4">
        <w:t xml:space="preserve"> </w:t>
      </w:r>
      <w:proofErr w:type="gramStart"/>
      <w:r w:rsidR="009D09D4">
        <w:t>didn't</w:t>
      </w:r>
      <w:proofErr w:type="gramEnd"/>
      <w:r w:rsidR="009D09D4">
        <w:t xml:space="preserve"> hamper their enthusiasm for the subject matter. </w:t>
      </w:r>
      <w:r>
        <w:t>In fact, they was</w:t>
      </w:r>
      <w:r w:rsidR="009D09D4">
        <w:t xml:space="preserve"> quite impressed with themselves that they can learn big words like consequentialism </w:t>
      </w:r>
      <w:r>
        <w:t>and then apply that thinking.</w:t>
      </w:r>
    </w:p>
    <w:p w:rsidR="006F3ADC" w:rsidRDefault="009D09D4" w:rsidP="006F3ADC">
      <w:pPr>
        <w:pStyle w:val="VCAAbody"/>
      </w:pPr>
      <w:r>
        <w:t xml:space="preserve">So it was </w:t>
      </w:r>
      <w:proofErr w:type="gramStart"/>
      <w:r>
        <w:t>really enjoyable</w:t>
      </w:r>
      <w:proofErr w:type="gramEnd"/>
      <w:r>
        <w:t xml:space="preserve"> to see them go, "Oh, I'm encountering ethical situations all of the time. </w:t>
      </w:r>
      <w:r w:rsidR="006F3ADC">
        <w:t>Now I have a bit more understanding about why I might choose to do this and why I might choose to do that."</w:t>
      </w:r>
    </w:p>
    <w:p w:rsidR="0048185E" w:rsidRDefault="0048185E" w:rsidP="006F3ADC">
      <w:pPr>
        <w:pStyle w:val="VCAAbody"/>
      </w:pPr>
    </w:p>
    <w:sectPr w:rsidR="0048185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DC" w:rsidRDefault="006F3ADC" w:rsidP="006F3ADC">
      <w:pPr>
        <w:spacing w:after="0" w:line="240" w:lineRule="auto"/>
      </w:pPr>
      <w:r>
        <w:separator/>
      </w:r>
    </w:p>
  </w:endnote>
  <w:endnote w:type="continuationSeparator" w:id="0">
    <w:p w:rsidR="006F3ADC" w:rsidRDefault="006F3ADC" w:rsidP="006F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C" w:rsidRDefault="006F3ADC" w:rsidP="006F3ADC">
    <w:pPr>
      <w:pStyle w:val="VCAAcaptionsandfootnotes"/>
      <w:spacing w:before="520"/>
    </w:pPr>
    <w:r>
      <w:tab/>
    </w: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0E015A4C" wp14:editId="64F1CFC0">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DC" w:rsidRDefault="006F3ADC" w:rsidP="006F3ADC">
      <w:pPr>
        <w:spacing w:after="0" w:line="240" w:lineRule="auto"/>
      </w:pPr>
      <w:r>
        <w:separator/>
      </w:r>
    </w:p>
  </w:footnote>
  <w:footnote w:type="continuationSeparator" w:id="0">
    <w:p w:rsidR="006F3ADC" w:rsidRDefault="006F3ADC" w:rsidP="006F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DC" w:rsidRDefault="006F3ADC" w:rsidP="006F3ADC">
    <w:pPr>
      <w:pStyle w:val="Header"/>
      <w:tabs>
        <w:tab w:val="left" w:pos="1960"/>
      </w:tabs>
    </w:pPr>
    <w:r>
      <w:rPr>
        <w:noProof/>
        <w:lang w:eastAsia="ja-JP"/>
      </w:rPr>
      <w:drawing>
        <wp:anchor distT="0" distB="0" distL="114300" distR="114300" simplePos="0" relativeHeight="251658240" behindDoc="1" locked="0" layoutInCell="1" allowOverlap="1">
          <wp:simplePos x="0" y="0"/>
          <wp:positionH relativeFrom="column">
            <wp:posOffset>3994150</wp:posOffset>
          </wp:positionH>
          <wp:positionV relativeFrom="paragraph">
            <wp:posOffset>-220980</wp:posOffset>
          </wp:positionV>
          <wp:extent cx="2159635" cy="408305"/>
          <wp:effectExtent l="0" t="0" r="0" b="0"/>
          <wp:wrapTight wrapText="bothSides">
            <wp:wrapPolygon edited="0">
              <wp:start x="0" y="0"/>
              <wp:lineTo x="0" y="20156"/>
              <wp:lineTo x="21340" y="20156"/>
              <wp:lineTo x="21340" y="0"/>
              <wp:lineTo x="0" y="0"/>
            </wp:wrapPolygon>
          </wp:wrapTight>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408305"/>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E"/>
    <w:rsid w:val="003A7E9B"/>
    <w:rsid w:val="00450E6B"/>
    <w:rsid w:val="0048185E"/>
    <w:rsid w:val="004B17CE"/>
    <w:rsid w:val="006F3ADC"/>
    <w:rsid w:val="009D09D4"/>
    <w:rsid w:val="00A30373"/>
    <w:rsid w:val="00BC2628"/>
    <w:rsid w:val="00EC39C3"/>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9CBD"/>
  <w15:chartTrackingRefBased/>
  <w15:docId w15:val="{9FD90308-1ABC-4C8D-81D5-3A421CED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48185E"/>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48185E"/>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48185E"/>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48185E"/>
    <w:rPr>
      <w:rFonts w:ascii="Arial" w:hAnsi="Arial" w:cs="Arial"/>
      <w:color w:val="000000" w:themeColor="text1"/>
      <w:lang w:val="en-US"/>
    </w:rPr>
  </w:style>
  <w:style w:type="character" w:styleId="PlaceholderText">
    <w:name w:val="Placeholder Text"/>
    <w:basedOn w:val="DefaultParagraphFont"/>
    <w:uiPriority w:val="99"/>
    <w:semiHidden/>
    <w:rsid w:val="0048185E"/>
    <w:rPr>
      <w:color w:val="808080"/>
    </w:rPr>
  </w:style>
  <w:style w:type="paragraph" w:styleId="Header">
    <w:name w:val="header"/>
    <w:basedOn w:val="Normal"/>
    <w:link w:val="HeaderChar"/>
    <w:uiPriority w:val="99"/>
    <w:unhideWhenUsed/>
    <w:rsid w:val="006F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DC"/>
  </w:style>
  <w:style w:type="paragraph" w:styleId="Footer">
    <w:name w:val="footer"/>
    <w:basedOn w:val="Normal"/>
    <w:link w:val="FooterChar"/>
    <w:uiPriority w:val="99"/>
    <w:unhideWhenUsed/>
    <w:rsid w:val="006F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DC"/>
  </w:style>
  <w:style w:type="paragraph" w:customStyle="1" w:styleId="VCAAcaptionsandfootnotes">
    <w:name w:val="VCAA captions and footnotes"/>
    <w:basedOn w:val="VCAAbody"/>
    <w:qFormat/>
    <w:rsid w:val="006F3ADC"/>
    <w:pPr>
      <w:spacing w:line="240" w:lineRule="exact"/>
    </w:pPr>
    <w:rPr>
      <w:sz w:val="18"/>
      <w:szCs w:val="18"/>
    </w:rPr>
  </w:style>
  <w:style w:type="character" w:styleId="Hyperlink">
    <w:name w:val="Hyperlink"/>
    <w:basedOn w:val="DefaultParagraphFont"/>
    <w:uiPriority w:val="99"/>
    <w:unhideWhenUsed/>
    <w:rsid w:val="006F3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FD78F495A449B9F1D165DC527131E"/>
        <w:category>
          <w:name w:val="General"/>
          <w:gallery w:val="placeholder"/>
        </w:category>
        <w:types>
          <w:type w:val="bbPlcHdr"/>
        </w:types>
        <w:behaviors>
          <w:behavior w:val="content"/>
        </w:behaviors>
        <w:guid w:val="{74A64B1F-1672-4139-B73D-3BF4419DFBAE}"/>
      </w:docPartPr>
      <w:docPartBody>
        <w:p w:rsidR="003A5CD4" w:rsidRDefault="003A5CD4" w:rsidP="003A5CD4">
          <w:pPr>
            <w:pStyle w:val="E07FD78F495A449B9F1D165DC527131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D4"/>
    <w:rsid w:val="003A5CD4"/>
    <w:rsid w:val="003F51EF"/>
    <w:rsid w:val="005D09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93D"/>
    <w:rPr>
      <w:color w:val="808080"/>
    </w:rPr>
  </w:style>
  <w:style w:type="paragraph" w:customStyle="1" w:styleId="E07FD78F495A449B9F1D165DC527131E">
    <w:name w:val="E07FD78F495A449B9F1D165DC527131E"/>
    <w:rsid w:val="003A5CD4"/>
  </w:style>
  <w:style w:type="paragraph" w:customStyle="1" w:styleId="839014A64D354CEABD6BEE18EEA33633">
    <w:name w:val="839014A64D354CEABD6BEE18EEA33633"/>
    <w:rsid w:val="005D0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555DC2-C14F-48F9-A493-B74EB6AE945B}"/>
</file>

<file path=customXml/itemProps2.xml><?xml version="1.0" encoding="utf-8"?>
<ds:datastoreItem xmlns:ds="http://schemas.openxmlformats.org/officeDocument/2006/customXml" ds:itemID="{E2E5A293-7DEB-48DB-9233-2F5B3E308B53}"/>
</file>

<file path=customXml/itemProps3.xml><?xml version="1.0" encoding="utf-8"?>
<ds:datastoreItem xmlns:ds="http://schemas.openxmlformats.org/officeDocument/2006/customXml" ds:itemID="{1D2BCFD5-C800-4EF5-81D3-51B048E88B62}"/>
</file>

<file path=docProps/app.xml><?xml version="1.0" encoding="utf-8"?>
<Properties xmlns="http://schemas.openxmlformats.org/officeDocument/2006/extended-properties" xmlns:vt="http://schemas.openxmlformats.org/officeDocument/2006/docPropsVTypes">
  <Template>Normal.dotm</Template>
  <TotalTime>24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Using formative assessment in the Ethical Capability</vt:lpstr>
    </vt:vector>
  </TitlesOfParts>
  <Company>VCAA</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Ethical Capability</dc:title>
  <dc:subject/>
  <dc:creator>Pearce, Stephanie K</dc:creator>
  <cp:keywords/>
  <dc:description/>
  <cp:lastModifiedBy>Swanton, Jennifer J</cp:lastModifiedBy>
  <cp:revision>6</cp:revision>
  <dcterms:created xsi:type="dcterms:W3CDTF">2019-10-23T01:05:00Z</dcterms:created>
  <dcterms:modified xsi:type="dcterms:W3CDTF">2019-11-07T03:35:00Z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