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9E3" w:rsidRPr="005D7B46" w:rsidRDefault="002069E3" w:rsidP="002069E3">
      <w:pPr>
        <w:rPr>
          <w:lang w:val="en-AU"/>
        </w:rPr>
      </w:pPr>
    </w:p>
    <w:p w:rsidR="002069E3" w:rsidRPr="005D7B46" w:rsidRDefault="002069E3" w:rsidP="002069E3">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5D7B46">
        <w:rPr>
          <w:rFonts w:ascii="Arial" w:hAnsi="Arial" w:cs="Arial"/>
          <w:b/>
          <w:color w:val="0099E3" w:themeColor="accent1"/>
          <w:sz w:val="72"/>
          <w:szCs w:val="48"/>
          <w:lang w:val="en-AU" w:eastAsia="en-AU"/>
        </w:rPr>
        <w:t>Using formative assessment rubrics in Languages</w:t>
      </w:r>
    </w:p>
    <w:p w:rsidR="005D6278" w:rsidRPr="005D7B46" w:rsidRDefault="00AF306A" w:rsidP="005D6278">
      <w:pPr>
        <w:spacing w:before="1080"/>
        <w:jc w:val="center"/>
        <w:outlineLvl w:val="1"/>
        <w:rPr>
          <w:rFonts w:ascii="Arial" w:hAnsi="Arial" w:cs="Arial"/>
          <w:color w:val="0099E3" w:themeColor="accent1"/>
          <w:sz w:val="56"/>
          <w:szCs w:val="48"/>
          <w:lang w:val="en-AU" w:eastAsia="en-AU"/>
        </w:rPr>
      </w:pPr>
      <w:r w:rsidRPr="005D7B46">
        <w:rPr>
          <w:rFonts w:ascii="Arial" w:hAnsi="Arial" w:cs="Arial"/>
          <w:color w:val="0099E3" w:themeColor="accent1"/>
          <w:sz w:val="56"/>
          <w:szCs w:val="48"/>
          <w:lang w:val="en-AU" w:eastAsia="en-AU"/>
        </w:rPr>
        <w:fldChar w:fldCharType="begin"/>
      </w:r>
      <w:r w:rsidR="005D6278" w:rsidRPr="005D7B46">
        <w:rPr>
          <w:rFonts w:ascii="Arial" w:hAnsi="Arial" w:cs="Arial"/>
          <w:color w:val="0099E3" w:themeColor="accent1"/>
          <w:sz w:val="56"/>
          <w:szCs w:val="48"/>
          <w:lang w:val="en-AU" w:eastAsia="en-AU"/>
        </w:rPr>
        <w:instrText xml:space="preserve"> LINK Word.Document.12 "\\\\vcaafs01\\production$\\STATIONERY\\VCAA Microsoft Template Images\\Word Template\\TD - VCAAA4portraitCover.dotx" "OLE_LINK1" \a \r  \* MERGEFORMAT </w:instrText>
      </w:r>
      <w:r w:rsidRPr="005D7B46">
        <w:rPr>
          <w:rFonts w:ascii="Arial" w:hAnsi="Arial" w:cs="Arial"/>
          <w:color w:val="0099E3" w:themeColor="accent1"/>
          <w:sz w:val="56"/>
          <w:szCs w:val="48"/>
          <w:lang w:val="en-AU" w:eastAsia="en-AU"/>
        </w:rPr>
        <w:fldChar w:fldCharType="separate"/>
      </w:r>
      <w:r w:rsidR="005D6278" w:rsidRPr="005D7B46">
        <w:rPr>
          <w:rFonts w:ascii="Arial" w:hAnsi="Arial" w:cs="Arial"/>
          <w:color w:val="0099E3" w:themeColor="accent1"/>
          <w:sz w:val="56"/>
          <w:szCs w:val="48"/>
          <w:lang w:val="en-AU" w:eastAsia="en-AU"/>
        </w:rPr>
        <w:t xml:space="preserve">Italian </w:t>
      </w:r>
      <w:r w:rsidR="005D6278" w:rsidRPr="005D7B46">
        <w:rPr>
          <w:rFonts w:ascii="Arial" w:hAnsi="Arial" w:cs="Arial"/>
          <w:color w:val="0099E3" w:themeColor="accent1"/>
          <w:sz w:val="56"/>
          <w:szCs w:val="48"/>
          <w:lang w:val="en-AU" w:eastAsia="en-AU"/>
        </w:rPr>
        <w:br/>
        <w:t>Levels 3–6</w:t>
      </w:r>
    </w:p>
    <w:p w:rsidR="005D6278" w:rsidRPr="005D7B46" w:rsidRDefault="005D6278" w:rsidP="005D6278">
      <w:pPr>
        <w:spacing w:before="120" w:after="120" w:line="280" w:lineRule="exact"/>
        <w:rPr>
          <w:rFonts w:ascii="Arial" w:hAnsi="Arial" w:cs="Arial"/>
          <w:color w:val="000000" w:themeColor="text1"/>
          <w:lang w:val="en-AU" w:eastAsia="en-AU"/>
        </w:rPr>
      </w:pPr>
    </w:p>
    <w:p w:rsidR="005D6278" w:rsidRPr="005D7B46" w:rsidRDefault="005D6278" w:rsidP="005D6278">
      <w:pPr>
        <w:spacing w:before="120" w:after="120" w:line="280" w:lineRule="exact"/>
        <w:rPr>
          <w:rFonts w:ascii="Arial" w:hAnsi="Arial" w:cs="Arial"/>
          <w:color w:val="000000" w:themeColor="text1"/>
          <w:lang w:val="en-AU" w:eastAsia="en-AU"/>
        </w:rPr>
      </w:pPr>
      <w:r w:rsidRPr="005D7B46">
        <w:rPr>
          <w:rFonts w:cs="Times New Roman"/>
          <w:b/>
          <w:noProof/>
          <w:lang w:val="en-AU" w:eastAsia="en-AU"/>
        </w:rPr>
        <w:drawing>
          <wp:anchor distT="0" distB="0" distL="114300" distR="114300" simplePos="0" relativeHeight="251663360" behindDoc="0" locked="0" layoutInCell="1" allowOverlap="1">
            <wp:simplePos x="0" y="0"/>
            <wp:positionH relativeFrom="margin">
              <wp:posOffset>-217170</wp:posOffset>
            </wp:positionH>
            <wp:positionV relativeFrom="margin">
              <wp:posOffset>3895634</wp:posOffset>
            </wp:positionV>
            <wp:extent cx="7265035" cy="38696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0778" b="16757"/>
                    <a:stretch/>
                  </pic:blipFill>
                  <pic:spPr bwMode="auto">
                    <a:xfrm>
                      <a:off x="0" y="0"/>
                      <a:ext cx="7265035" cy="3869690"/>
                    </a:xfrm>
                    <a:prstGeom prst="rect">
                      <a:avLst/>
                    </a:prstGeom>
                    <a:noFill/>
                    <a:ln>
                      <a:noFill/>
                    </a:ln>
                    <a:extLst>
                      <a:ext uri="{53640926-AAD7-44D8-BBD7-CCE9431645EC}">
                        <a14:shadowObscured xmlns:a14="http://schemas.microsoft.com/office/drawing/2010/main"/>
                      </a:ext>
                    </a:extLst>
                  </pic:spPr>
                </pic:pic>
              </a:graphicData>
            </a:graphic>
          </wp:anchor>
        </w:drawing>
      </w:r>
      <w:r w:rsidR="00AF306A" w:rsidRPr="005D7B46">
        <w:rPr>
          <w:rFonts w:ascii="Arial" w:hAnsi="Arial" w:cs="Arial"/>
          <w:color w:val="000000" w:themeColor="text1"/>
          <w:lang w:val="en-AU"/>
        </w:rPr>
        <w:fldChar w:fldCharType="end"/>
      </w:r>
      <w:r w:rsidR="00AF306A" w:rsidRPr="005D7B46">
        <w:rPr>
          <w:rFonts w:ascii="Arial" w:hAnsi="Arial" w:cs="Arial"/>
          <w:color w:val="000000" w:themeColor="text1"/>
          <w:lang w:val="en-AU" w:eastAsia="en-AU"/>
        </w:rPr>
        <w:fldChar w:fldCharType="begin"/>
      </w:r>
      <w:r w:rsidRPr="005D7B46">
        <w:rPr>
          <w:rFonts w:ascii="Arial" w:hAnsi="Arial" w:cs="Arial"/>
          <w:color w:val="000000" w:themeColor="text1"/>
          <w:lang w:val="en-AU" w:eastAsia="en-AU"/>
        </w:rPr>
        <w:instrText xml:space="preserve"> LINK Word.Document.12 "\\\\vcaafs01\\production$\\STATIONERY\\VCAA Microsoft Template Images\\Word Template\\TD - VCAAA4portraitCover.dotx" "OLE_LINK1" \a \r  \* MERGEFORMAT </w:instrText>
      </w:r>
      <w:r w:rsidR="00AF306A" w:rsidRPr="005D7B46">
        <w:rPr>
          <w:rFonts w:ascii="Arial" w:hAnsi="Arial" w:cs="Arial"/>
          <w:color w:val="000000" w:themeColor="text1"/>
          <w:lang w:val="en-AU" w:eastAsia="en-AU"/>
        </w:rPr>
        <w:fldChar w:fldCharType="separate"/>
      </w:r>
    </w:p>
    <w:p w:rsidR="005D6278" w:rsidRPr="005D7B46" w:rsidRDefault="00AF306A" w:rsidP="005D6278">
      <w:pPr>
        <w:jc w:val="center"/>
        <w:rPr>
          <w:lang w:val="en-AU"/>
        </w:rPr>
      </w:pPr>
      <w:r w:rsidRPr="005D7B46">
        <w:rPr>
          <w:lang w:val="en-AU"/>
        </w:rPr>
        <w:fldChar w:fldCharType="end"/>
      </w:r>
    </w:p>
    <w:bookmarkEnd w:id="0"/>
    <w:bookmarkEnd w:id="1"/>
    <w:p w:rsidR="002069E3" w:rsidRPr="005D7B46" w:rsidRDefault="002069E3" w:rsidP="002069E3">
      <w:pPr>
        <w:jc w:val="center"/>
        <w:rPr>
          <w:lang w:val="en-AU"/>
        </w:rPr>
        <w:sectPr w:rsidR="002069E3" w:rsidRPr="005D7B46" w:rsidSect="000E2B5B">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rsidR="002069E3" w:rsidRPr="005D7B46" w:rsidRDefault="002069E3" w:rsidP="002069E3">
      <w:pPr>
        <w:spacing w:before="8880" w:after="0" w:line="200" w:lineRule="exact"/>
        <w:rPr>
          <w:rFonts w:ascii="Arial" w:hAnsi="Arial" w:cs="Arial"/>
          <w:color w:val="000000" w:themeColor="text1"/>
          <w:sz w:val="16"/>
          <w:szCs w:val="16"/>
          <w:lang w:val="en-AU"/>
        </w:rPr>
      </w:pPr>
    </w:p>
    <w:p w:rsidR="002069E3" w:rsidRPr="005D7B46" w:rsidRDefault="002069E3" w:rsidP="002069E3">
      <w:pPr>
        <w:spacing w:before="120" w:after="0" w:line="200" w:lineRule="exact"/>
        <w:rPr>
          <w:rFonts w:ascii="Arial" w:hAnsi="Arial" w:cs="Arial"/>
          <w:color w:val="000000" w:themeColor="text1"/>
          <w:sz w:val="16"/>
          <w:szCs w:val="16"/>
          <w:lang w:val="en-AU"/>
        </w:rPr>
      </w:pPr>
    </w:p>
    <w:p w:rsidR="002069E3" w:rsidRPr="005D7B46" w:rsidRDefault="002069E3" w:rsidP="002069E3">
      <w:pPr>
        <w:spacing w:before="120" w:after="0" w:line="200" w:lineRule="exact"/>
        <w:rPr>
          <w:rFonts w:ascii="Arial" w:hAnsi="Arial" w:cs="Arial"/>
          <w:color w:val="000000" w:themeColor="text1"/>
          <w:sz w:val="16"/>
          <w:szCs w:val="16"/>
          <w:lang w:val="en-AU"/>
        </w:rPr>
      </w:pPr>
      <w:r w:rsidRPr="005D7B46">
        <w:rPr>
          <w:rFonts w:ascii="Arial" w:hAnsi="Arial" w:cs="Arial"/>
          <w:color w:val="000000" w:themeColor="text1"/>
          <w:sz w:val="16"/>
          <w:szCs w:val="16"/>
          <w:lang w:val="en-AU"/>
        </w:rPr>
        <w:t>Authorised and published by the Victorian Curriculum and Assessment Authority</w:t>
      </w:r>
      <w:r w:rsidRPr="005D7B46">
        <w:rPr>
          <w:rFonts w:ascii="Arial" w:hAnsi="Arial" w:cs="Arial"/>
          <w:color w:val="000000" w:themeColor="text1"/>
          <w:sz w:val="16"/>
          <w:szCs w:val="16"/>
          <w:lang w:val="en-AU"/>
        </w:rPr>
        <w:br/>
        <w:t>Level 7, 2 Lonsdale Street</w:t>
      </w:r>
      <w:r w:rsidRPr="005D7B46">
        <w:rPr>
          <w:rFonts w:ascii="Arial" w:hAnsi="Arial" w:cs="Arial"/>
          <w:color w:val="000000" w:themeColor="text1"/>
          <w:sz w:val="16"/>
          <w:szCs w:val="16"/>
          <w:lang w:val="en-AU"/>
        </w:rPr>
        <w:br/>
        <w:t>Melbourne VIC 3000</w:t>
      </w:r>
    </w:p>
    <w:p w:rsidR="002069E3" w:rsidRPr="005D7B46" w:rsidRDefault="002069E3" w:rsidP="002069E3">
      <w:pPr>
        <w:spacing w:before="120" w:after="0" w:line="200" w:lineRule="exact"/>
        <w:rPr>
          <w:rFonts w:ascii="Arial" w:hAnsi="Arial" w:cs="Arial"/>
          <w:color w:val="000000" w:themeColor="text1"/>
          <w:sz w:val="16"/>
          <w:szCs w:val="16"/>
          <w:lang w:val="en-AU"/>
        </w:rPr>
      </w:pPr>
      <w:r w:rsidRPr="005D7B46">
        <w:rPr>
          <w:rFonts w:ascii="Arial" w:hAnsi="Arial" w:cs="Arial"/>
          <w:color w:val="000000" w:themeColor="text1"/>
          <w:sz w:val="16"/>
          <w:szCs w:val="16"/>
          <w:lang w:val="en-AU"/>
        </w:rPr>
        <w:t>© Victorian Curriculum and Assessment Authority 20</w:t>
      </w:r>
      <w:r w:rsidR="00252C92">
        <w:rPr>
          <w:rFonts w:ascii="Arial" w:hAnsi="Arial" w:cs="Arial"/>
          <w:color w:val="000000" w:themeColor="text1"/>
          <w:sz w:val="16"/>
          <w:szCs w:val="16"/>
          <w:lang w:val="en-AU"/>
        </w:rPr>
        <w:t>20</w:t>
      </w:r>
      <w:r w:rsidRPr="005D7B46">
        <w:rPr>
          <w:rFonts w:ascii="Arial" w:hAnsi="Arial" w:cs="Arial"/>
          <w:color w:val="000000" w:themeColor="text1"/>
          <w:sz w:val="16"/>
          <w:szCs w:val="16"/>
          <w:lang w:val="en-AU"/>
        </w:rPr>
        <w:t>.</w:t>
      </w:r>
    </w:p>
    <w:p w:rsidR="002069E3" w:rsidRPr="005D7B46" w:rsidRDefault="002069E3" w:rsidP="002069E3">
      <w:pPr>
        <w:spacing w:before="120" w:after="0" w:line="200" w:lineRule="exact"/>
        <w:rPr>
          <w:rFonts w:ascii="Arial" w:hAnsi="Arial" w:cs="Arial"/>
          <w:color w:val="000000" w:themeColor="text1"/>
          <w:sz w:val="16"/>
          <w:szCs w:val="16"/>
          <w:lang w:val="en-AU"/>
        </w:rPr>
      </w:pPr>
    </w:p>
    <w:p w:rsidR="002069E3" w:rsidRPr="005D7B46" w:rsidRDefault="002069E3" w:rsidP="002069E3">
      <w:pPr>
        <w:spacing w:before="120" w:after="0" w:line="200" w:lineRule="exact"/>
        <w:rPr>
          <w:rFonts w:ascii="Arial" w:eastAsia="Cambria" w:hAnsi="Arial" w:cs="Arial"/>
          <w:sz w:val="16"/>
          <w:szCs w:val="16"/>
          <w:lang w:val="en-AU"/>
        </w:rPr>
      </w:pPr>
      <w:r w:rsidRPr="005D7B46">
        <w:rPr>
          <w:rFonts w:ascii="Arial" w:eastAsia="Cambria" w:hAnsi="Arial" w:cs="Arial"/>
          <w:sz w:val="16"/>
          <w:szCs w:val="16"/>
          <w:lang w:val="en-AU"/>
        </w:rPr>
        <w:t xml:space="preserve">No part of this publication may be reproduced except as specified under the </w:t>
      </w:r>
      <w:r w:rsidRPr="005D7B46">
        <w:rPr>
          <w:rFonts w:ascii="Arial" w:eastAsia="Cambria" w:hAnsi="Arial" w:cs="Arial"/>
          <w:i/>
          <w:sz w:val="16"/>
          <w:szCs w:val="16"/>
          <w:lang w:val="en-AU"/>
        </w:rPr>
        <w:t>Copyright Act 1968</w:t>
      </w:r>
      <w:r w:rsidRPr="005D7B46">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5D7B46">
          <w:rPr>
            <w:rFonts w:ascii="Arial" w:eastAsia="Cambria" w:hAnsi="Arial" w:cs="Arial"/>
            <w:color w:val="0000FF"/>
            <w:sz w:val="16"/>
            <w:szCs w:val="16"/>
            <w:u w:val="single"/>
            <w:lang w:val="en-AU"/>
          </w:rPr>
          <w:t>VCAA educational allowance</w:t>
        </w:r>
      </w:hyperlink>
      <w:r w:rsidRPr="005D7B46">
        <w:rPr>
          <w:rFonts w:ascii="Arial" w:eastAsia="Cambria" w:hAnsi="Arial" w:cs="Arial"/>
          <w:sz w:val="16"/>
          <w:szCs w:val="16"/>
          <w:lang w:val="en-AU"/>
        </w:rPr>
        <w:t xml:space="preserve">. For more information go to: </w:t>
      </w:r>
      <w:hyperlink r:id="rId16" w:history="1">
        <w:r w:rsidRPr="005D7B46">
          <w:rPr>
            <w:rFonts w:ascii="Arial" w:eastAsia="Cambria" w:hAnsi="Arial" w:cs="Arial"/>
            <w:color w:val="0000FF"/>
            <w:sz w:val="16"/>
            <w:szCs w:val="16"/>
            <w:u w:val="single"/>
            <w:lang w:val="en-AU"/>
          </w:rPr>
          <w:t>https://www.vcaa.vic.edu.au/Footer/Pages/Copyright.aspx</w:t>
        </w:r>
      </w:hyperlink>
      <w:r w:rsidRPr="005D7B46">
        <w:rPr>
          <w:rFonts w:ascii="Arial" w:eastAsia="Cambria" w:hAnsi="Arial" w:cs="Arial"/>
          <w:sz w:val="16"/>
          <w:szCs w:val="16"/>
          <w:lang w:val="en-AU"/>
        </w:rPr>
        <w:t>.</w:t>
      </w:r>
    </w:p>
    <w:p w:rsidR="002069E3" w:rsidRPr="005D7B46" w:rsidRDefault="002069E3" w:rsidP="002069E3">
      <w:pPr>
        <w:spacing w:before="120" w:after="0" w:line="200" w:lineRule="exact"/>
        <w:rPr>
          <w:rFonts w:ascii="Arial" w:eastAsia="Cambria" w:hAnsi="Arial" w:cs="Arial"/>
          <w:sz w:val="16"/>
          <w:szCs w:val="16"/>
          <w:lang w:val="en-AU"/>
        </w:rPr>
      </w:pPr>
      <w:r w:rsidRPr="005D7B46">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5D7B46">
          <w:rPr>
            <w:rFonts w:ascii="Arial" w:eastAsia="Cambria" w:hAnsi="Arial" w:cs="Arial"/>
            <w:color w:val="0000FF"/>
            <w:sz w:val="16"/>
            <w:szCs w:val="16"/>
            <w:u w:val="single"/>
            <w:lang w:val="en-AU"/>
          </w:rPr>
          <w:t>www.vcaa.vic.edu.au</w:t>
        </w:r>
      </w:hyperlink>
      <w:r w:rsidRPr="005D7B46">
        <w:rPr>
          <w:rFonts w:ascii="Arial" w:eastAsia="Cambria" w:hAnsi="Arial" w:cs="Arial"/>
          <w:lang w:val="en-AU"/>
        </w:rPr>
        <w:t>.</w:t>
      </w:r>
    </w:p>
    <w:p w:rsidR="002069E3" w:rsidRPr="005D7B46" w:rsidRDefault="002069E3" w:rsidP="002069E3">
      <w:pPr>
        <w:spacing w:before="120" w:after="0" w:line="200" w:lineRule="exact"/>
        <w:rPr>
          <w:rFonts w:ascii="Arial" w:eastAsia="Cambria" w:hAnsi="Arial" w:cs="Arial"/>
          <w:sz w:val="16"/>
          <w:szCs w:val="16"/>
          <w:lang w:val="en-AU"/>
        </w:rPr>
      </w:pPr>
      <w:r w:rsidRPr="005D7B46">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5D7B46">
          <w:rPr>
            <w:rFonts w:ascii="Arial" w:eastAsia="Cambria" w:hAnsi="Arial" w:cs="Arial"/>
            <w:color w:val="0000FF"/>
            <w:sz w:val="16"/>
            <w:szCs w:val="16"/>
            <w:u w:val="single"/>
            <w:lang w:val="en-AU"/>
          </w:rPr>
          <w:t>vcaa.copyright@edumail.vic.gov.au</w:t>
        </w:r>
      </w:hyperlink>
    </w:p>
    <w:p w:rsidR="002069E3" w:rsidRPr="005D7B46" w:rsidRDefault="002069E3" w:rsidP="002069E3">
      <w:pPr>
        <w:spacing w:before="120" w:after="0" w:line="200" w:lineRule="exact"/>
        <w:rPr>
          <w:rFonts w:ascii="Arial" w:hAnsi="Arial" w:cs="Arial"/>
          <w:color w:val="000000" w:themeColor="text1"/>
          <w:sz w:val="16"/>
          <w:szCs w:val="16"/>
          <w:lang w:val="en-AU"/>
        </w:rPr>
      </w:pPr>
      <w:r w:rsidRPr="005D7B46">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2069E3" w:rsidRPr="005D7B46" w:rsidRDefault="002069E3" w:rsidP="002069E3">
      <w:pPr>
        <w:spacing w:before="120" w:after="0" w:line="200" w:lineRule="exact"/>
        <w:rPr>
          <w:rFonts w:ascii="Arial" w:eastAsia="Cambria" w:hAnsi="Arial" w:cs="Arial"/>
          <w:sz w:val="16"/>
          <w:szCs w:val="16"/>
          <w:lang w:val="en-AU"/>
        </w:rPr>
      </w:pPr>
      <w:r w:rsidRPr="005D7B46">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rsidR="002069E3" w:rsidRPr="005D7B46" w:rsidRDefault="002069E3" w:rsidP="002069E3">
      <w:pPr>
        <w:spacing w:before="120" w:after="0" w:line="200" w:lineRule="exact"/>
        <w:rPr>
          <w:rFonts w:ascii="Arial" w:hAnsi="Arial" w:cs="Arial"/>
          <w:color w:val="000000" w:themeColor="text1"/>
          <w:sz w:val="16"/>
          <w:szCs w:val="16"/>
          <w:lang w:val="en-AU"/>
        </w:rPr>
      </w:pPr>
    </w:p>
    <w:p w:rsidR="002069E3" w:rsidRPr="005D7B46" w:rsidRDefault="002069E3" w:rsidP="002069E3">
      <w:pPr>
        <w:spacing w:before="120" w:after="0" w:line="200" w:lineRule="exact"/>
        <w:rPr>
          <w:rFonts w:ascii="Arial" w:hAnsi="Arial" w:cs="Arial"/>
          <w:color w:val="000000" w:themeColor="text1"/>
          <w:sz w:val="16"/>
          <w:szCs w:val="16"/>
          <w:lang w:val="en-AU"/>
        </w:rPr>
      </w:pPr>
      <w:r w:rsidRPr="005D7B46">
        <w:rPr>
          <w:rFonts w:ascii="Arial" w:hAnsi="Arial" w:cs="Arial"/>
          <w:color w:val="000000" w:themeColor="text1"/>
          <w:sz w:val="16"/>
          <w:szCs w:val="16"/>
          <w:lang w:val="en-AU"/>
        </w:rPr>
        <w:t>The VCAA logo is a registered trademark of the Victorian Curriculum and Assessment Authority.</w:t>
      </w:r>
    </w:p>
    <w:p w:rsidR="002069E3" w:rsidRPr="005D7B46" w:rsidRDefault="002069E3" w:rsidP="002069E3">
      <w:pPr>
        <w:spacing w:before="120" w:after="120" w:line="280" w:lineRule="exact"/>
        <w:rPr>
          <w:rFonts w:ascii="Arial" w:hAnsi="Arial" w:cs="Arial"/>
          <w:color w:val="000000" w:themeColor="text1"/>
          <w:lang w:val="en-AU"/>
        </w:rPr>
      </w:pPr>
      <w:r w:rsidRPr="005D7B46">
        <w:rPr>
          <w:rFonts w:ascii="Arial" w:hAnsi="Arial" w:cs="Arial"/>
          <w:color w:val="000000" w:themeColor="text1"/>
          <w:lang w:val="en-AU"/>
        </w:rPr>
        <w:br w:type="page"/>
      </w:r>
    </w:p>
    <w:p w:rsidR="002069E3" w:rsidRPr="005D7B46" w:rsidRDefault="002069E3" w:rsidP="002069E3">
      <w:pPr>
        <w:spacing w:before="120" w:after="120" w:line="280" w:lineRule="exact"/>
        <w:rPr>
          <w:rFonts w:ascii="Arial" w:hAnsi="Arial" w:cs="Arial"/>
          <w:color w:val="000000" w:themeColor="text1"/>
          <w:lang w:val="en-AU" w:eastAsia="en-AU"/>
        </w:rPr>
      </w:pPr>
    </w:p>
    <w:p w:rsidR="002069E3" w:rsidRPr="005D7B46" w:rsidRDefault="002069E3" w:rsidP="002069E3">
      <w:pPr>
        <w:spacing w:before="360"/>
        <w:rPr>
          <w:rFonts w:ascii="Arial" w:hAnsi="Arial" w:cs="Arial"/>
          <w:b/>
          <w:color w:val="000000" w:themeColor="text1"/>
          <w:sz w:val="40"/>
          <w:szCs w:val="40"/>
          <w:lang w:val="en-AU" w:eastAsia="en-AU"/>
        </w:rPr>
      </w:pPr>
      <w:bookmarkStart w:id="2" w:name="_Toc17371006"/>
      <w:bookmarkStart w:id="3" w:name="_Toc17883381"/>
      <w:r w:rsidRPr="005D7B46">
        <w:rPr>
          <w:rFonts w:ascii="Arial" w:hAnsi="Arial" w:cs="Arial"/>
          <w:b/>
          <w:color w:val="000000" w:themeColor="text1"/>
          <w:sz w:val="40"/>
          <w:szCs w:val="40"/>
          <w:lang w:val="en-AU" w:eastAsia="en-AU"/>
        </w:rPr>
        <w:t>Contents</w:t>
      </w:r>
      <w:bookmarkEnd w:id="2"/>
      <w:bookmarkEnd w:id="3"/>
    </w:p>
    <w:p w:rsidR="0096273F" w:rsidRDefault="00AF306A">
      <w:pPr>
        <w:pStyle w:val="TOC1"/>
        <w:tabs>
          <w:tab w:val="right" w:leader="dot" w:pos="9629"/>
        </w:tabs>
        <w:rPr>
          <w:rFonts w:eastAsiaTheme="minorEastAsia"/>
          <w:noProof/>
          <w:lang w:val="en-AU" w:eastAsia="en-AU"/>
        </w:rPr>
      </w:pPr>
      <w:r w:rsidRPr="005D7B46">
        <w:rPr>
          <w:b/>
          <w:lang w:val="en-AU" w:eastAsia="en-AU"/>
        </w:rPr>
        <w:fldChar w:fldCharType="begin"/>
      </w:r>
      <w:r w:rsidR="00A34E5E" w:rsidRPr="005D7B46">
        <w:rPr>
          <w:b/>
          <w:lang w:val="en-AU" w:eastAsia="en-AU"/>
        </w:rPr>
        <w:instrText xml:space="preserve"> TOC \h \z \t "VCAA Heading 1,1,VCAA Heading 2,2,VCAA Heading 2b sample,3" </w:instrText>
      </w:r>
      <w:r w:rsidRPr="005D7B46">
        <w:rPr>
          <w:b/>
          <w:lang w:val="en-AU" w:eastAsia="en-AU"/>
        </w:rPr>
        <w:fldChar w:fldCharType="separate"/>
      </w:r>
      <w:hyperlink w:anchor="_Toc39158816" w:history="1">
        <w:r w:rsidR="0096273F" w:rsidRPr="0003734A">
          <w:rPr>
            <w:rStyle w:val="Hyperlink"/>
            <w:noProof/>
            <w:lang w:val="en-AU"/>
          </w:rPr>
          <w:t>The formative assessment rubric</w:t>
        </w:r>
        <w:r w:rsidR="0096273F">
          <w:rPr>
            <w:noProof/>
            <w:webHidden/>
          </w:rPr>
          <w:tab/>
        </w:r>
        <w:r>
          <w:rPr>
            <w:noProof/>
            <w:webHidden/>
          </w:rPr>
          <w:fldChar w:fldCharType="begin"/>
        </w:r>
        <w:r w:rsidR="0096273F">
          <w:rPr>
            <w:noProof/>
            <w:webHidden/>
          </w:rPr>
          <w:instrText xml:space="preserve"> PAGEREF _Toc39158816 \h </w:instrText>
        </w:r>
        <w:r>
          <w:rPr>
            <w:noProof/>
            <w:webHidden/>
          </w:rPr>
        </w:r>
        <w:r>
          <w:rPr>
            <w:noProof/>
            <w:webHidden/>
          </w:rPr>
          <w:fldChar w:fldCharType="separate"/>
        </w:r>
        <w:r w:rsidR="005D7913">
          <w:rPr>
            <w:noProof/>
            <w:webHidden/>
          </w:rPr>
          <w:t>5</w:t>
        </w:r>
        <w:r>
          <w:rPr>
            <w:noProof/>
            <w:webHidden/>
          </w:rPr>
          <w:fldChar w:fldCharType="end"/>
        </w:r>
      </w:hyperlink>
    </w:p>
    <w:p w:rsidR="0096273F" w:rsidRDefault="00174694">
      <w:pPr>
        <w:pStyle w:val="TOC2"/>
        <w:tabs>
          <w:tab w:val="right" w:leader="dot" w:pos="9629"/>
        </w:tabs>
        <w:rPr>
          <w:rFonts w:eastAsiaTheme="minorEastAsia"/>
          <w:noProof/>
          <w:lang w:val="en-AU" w:eastAsia="en-AU"/>
        </w:rPr>
      </w:pPr>
      <w:hyperlink w:anchor="_Toc39158817" w:history="1">
        <w:r w:rsidR="0096273F" w:rsidRPr="0003734A">
          <w:rPr>
            <w:rStyle w:val="Hyperlink"/>
            <w:noProof/>
            <w:lang w:val="en-AU"/>
          </w:rPr>
          <w:t>Links to the Victorian Curriculum F–10</w:t>
        </w:r>
        <w:r w:rsidR="0096273F">
          <w:rPr>
            <w:noProof/>
            <w:webHidden/>
          </w:rPr>
          <w:tab/>
        </w:r>
        <w:r w:rsidR="00AF306A">
          <w:rPr>
            <w:noProof/>
            <w:webHidden/>
          </w:rPr>
          <w:fldChar w:fldCharType="begin"/>
        </w:r>
        <w:r w:rsidR="0096273F">
          <w:rPr>
            <w:noProof/>
            <w:webHidden/>
          </w:rPr>
          <w:instrText xml:space="preserve"> PAGEREF _Toc39158817 \h </w:instrText>
        </w:r>
        <w:r w:rsidR="00AF306A">
          <w:rPr>
            <w:noProof/>
            <w:webHidden/>
          </w:rPr>
        </w:r>
        <w:r w:rsidR="00AF306A">
          <w:rPr>
            <w:noProof/>
            <w:webHidden/>
          </w:rPr>
          <w:fldChar w:fldCharType="separate"/>
        </w:r>
        <w:r w:rsidR="005D7913">
          <w:rPr>
            <w:noProof/>
            <w:webHidden/>
          </w:rPr>
          <w:t>5</w:t>
        </w:r>
        <w:r w:rsidR="00AF306A">
          <w:rPr>
            <w:noProof/>
            <w:webHidden/>
          </w:rPr>
          <w:fldChar w:fldCharType="end"/>
        </w:r>
      </w:hyperlink>
    </w:p>
    <w:p w:rsidR="0096273F" w:rsidRDefault="00174694">
      <w:pPr>
        <w:pStyle w:val="TOC1"/>
        <w:tabs>
          <w:tab w:val="right" w:leader="dot" w:pos="9629"/>
        </w:tabs>
        <w:rPr>
          <w:rFonts w:eastAsiaTheme="minorEastAsia"/>
          <w:noProof/>
          <w:lang w:val="en-AU" w:eastAsia="en-AU"/>
        </w:rPr>
      </w:pPr>
      <w:hyperlink w:anchor="_Toc39158818" w:history="1">
        <w:r w:rsidR="0096273F" w:rsidRPr="0003734A">
          <w:rPr>
            <w:rStyle w:val="Hyperlink"/>
            <w:noProof/>
            <w:lang w:val="en-AU"/>
          </w:rPr>
          <w:t>The formative assessment task</w:t>
        </w:r>
        <w:r w:rsidR="0096273F">
          <w:rPr>
            <w:noProof/>
            <w:webHidden/>
          </w:rPr>
          <w:tab/>
        </w:r>
        <w:r w:rsidR="00AF306A">
          <w:rPr>
            <w:noProof/>
            <w:webHidden/>
          </w:rPr>
          <w:fldChar w:fldCharType="begin"/>
        </w:r>
        <w:r w:rsidR="0096273F">
          <w:rPr>
            <w:noProof/>
            <w:webHidden/>
          </w:rPr>
          <w:instrText xml:space="preserve"> PAGEREF _Toc39158818 \h </w:instrText>
        </w:r>
        <w:r w:rsidR="00AF306A">
          <w:rPr>
            <w:noProof/>
            <w:webHidden/>
          </w:rPr>
        </w:r>
        <w:r w:rsidR="00AF306A">
          <w:rPr>
            <w:noProof/>
            <w:webHidden/>
          </w:rPr>
          <w:fldChar w:fldCharType="separate"/>
        </w:r>
        <w:r w:rsidR="005D7913">
          <w:rPr>
            <w:noProof/>
            <w:webHidden/>
          </w:rPr>
          <w:t>7</w:t>
        </w:r>
        <w:r w:rsidR="00AF306A">
          <w:rPr>
            <w:noProof/>
            <w:webHidden/>
          </w:rPr>
          <w:fldChar w:fldCharType="end"/>
        </w:r>
      </w:hyperlink>
    </w:p>
    <w:p w:rsidR="0096273F" w:rsidRDefault="00174694">
      <w:pPr>
        <w:pStyle w:val="TOC2"/>
        <w:tabs>
          <w:tab w:val="right" w:leader="dot" w:pos="9629"/>
        </w:tabs>
        <w:rPr>
          <w:rFonts w:eastAsiaTheme="minorEastAsia"/>
          <w:noProof/>
          <w:lang w:val="en-AU" w:eastAsia="en-AU"/>
        </w:rPr>
      </w:pPr>
      <w:hyperlink w:anchor="_Toc39158819" w:history="1">
        <w:r w:rsidR="0096273F" w:rsidRPr="0003734A">
          <w:rPr>
            <w:rStyle w:val="Hyperlink"/>
            <w:noProof/>
            <w:lang w:val="en-AU"/>
          </w:rPr>
          <w:t>Description of the task (administration guidelines)</w:t>
        </w:r>
        <w:r w:rsidR="0096273F">
          <w:rPr>
            <w:noProof/>
            <w:webHidden/>
          </w:rPr>
          <w:tab/>
        </w:r>
        <w:r w:rsidR="00AF306A">
          <w:rPr>
            <w:noProof/>
            <w:webHidden/>
          </w:rPr>
          <w:fldChar w:fldCharType="begin"/>
        </w:r>
        <w:r w:rsidR="0096273F">
          <w:rPr>
            <w:noProof/>
            <w:webHidden/>
          </w:rPr>
          <w:instrText xml:space="preserve"> PAGEREF _Toc39158819 \h </w:instrText>
        </w:r>
        <w:r w:rsidR="00AF306A">
          <w:rPr>
            <w:noProof/>
            <w:webHidden/>
          </w:rPr>
        </w:r>
        <w:r w:rsidR="00AF306A">
          <w:rPr>
            <w:noProof/>
            <w:webHidden/>
          </w:rPr>
          <w:fldChar w:fldCharType="separate"/>
        </w:r>
        <w:r w:rsidR="005D7913">
          <w:rPr>
            <w:noProof/>
            <w:webHidden/>
          </w:rPr>
          <w:t>7</w:t>
        </w:r>
        <w:r w:rsidR="00AF306A">
          <w:rPr>
            <w:noProof/>
            <w:webHidden/>
          </w:rPr>
          <w:fldChar w:fldCharType="end"/>
        </w:r>
      </w:hyperlink>
    </w:p>
    <w:p w:rsidR="0096273F" w:rsidRDefault="00174694">
      <w:pPr>
        <w:pStyle w:val="TOC1"/>
        <w:tabs>
          <w:tab w:val="right" w:leader="dot" w:pos="9629"/>
        </w:tabs>
        <w:rPr>
          <w:rFonts w:eastAsiaTheme="minorEastAsia"/>
          <w:noProof/>
          <w:lang w:val="en-AU" w:eastAsia="en-AU"/>
        </w:rPr>
      </w:pPr>
      <w:hyperlink w:anchor="_Toc39158820" w:history="1">
        <w:r w:rsidR="0096273F" w:rsidRPr="0003734A">
          <w:rPr>
            <w:rStyle w:val="Hyperlink"/>
            <w:noProof/>
            <w:lang w:val="en-AU"/>
          </w:rPr>
          <w:t>Interpreting evidence of student learning</w:t>
        </w:r>
        <w:r w:rsidR="0096273F">
          <w:rPr>
            <w:noProof/>
            <w:webHidden/>
          </w:rPr>
          <w:tab/>
        </w:r>
        <w:r w:rsidR="00AF306A">
          <w:rPr>
            <w:noProof/>
            <w:webHidden/>
          </w:rPr>
          <w:fldChar w:fldCharType="begin"/>
        </w:r>
        <w:r w:rsidR="0096273F">
          <w:rPr>
            <w:noProof/>
            <w:webHidden/>
          </w:rPr>
          <w:instrText xml:space="preserve"> PAGEREF _Toc39158820 \h </w:instrText>
        </w:r>
        <w:r w:rsidR="00AF306A">
          <w:rPr>
            <w:noProof/>
            <w:webHidden/>
          </w:rPr>
        </w:r>
        <w:r w:rsidR="00AF306A">
          <w:rPr>
            <w:noProof/>
            <w:webHidden/>
          </w:rPr>
          <w:fldChar w:fldCharType="separate"/>
        </w:r>
        <w:r w:rsidR="005D7913">
          <w:rPr>
            <w:noProof/>
            <w:webHidden/>
          </w:rPr>
          <w:t>9</w:t>
        </w:r>
        <w:r w:rsidR="00AF306A">
          <w:rPr>
            <w:noProof/>
            <w:webHidden/>
          </w:rPr>
          <w:fldChar w:fldCharType="end"/>
        </w:r>
      </w:hyperlink>
    </w:p>
    <w:p w:rsidR="0096273F" w:rsidRDefault="00174694">
      <w:pPr>
        <w:pStyle w:val="TOC2"/>
        <w:tabs>
          <w:tab w:val="right" w:leader="dot" w:pos="9629"/>
        </w:tabs>
        <w:rPr>
          <w:rFonts w:eastAsiaTheme="minorEastAsia"/>
          <w:noProof/>
          <w:lang w:val="en-AU" w:eastAsia="en-AU"/>
        </w:rPr>
      </w:pPr>
      <w:hyperlink w:anchor="_Toc39158821" w:history="1">
        <w:r w:rsidR="0096273F" w:rsidRPr="0003734A">
          <w:rPr>
            <w:rStyle w:val="Hyperlink"/>
            <w:noProof/>
            <w:lang w:val="en-AU"/>
          </w:rPr>
          <w:t>Setting the scene</w:t>
        </w:r>
        <w:r w:rsidR="0096273F">
          <w:rPr>
            <w:noProof/>
            <w:webHidden/>
          </w:rPr>
          <w:tab/>
        </w:r>
        <w:r w:rsidR="00AF306A">
          <w:rPr>
            <w:noProof/>
            <w:webHidden/>
          </w:rPr>
          <w:fldChar w:fldCharType="begin"/>
        </w:r>
        <w:r w:rsidR="0096273F">
          <w:rPr>
            <w:noProof/>
            <w:webHidden/>
          </w:rPr>
          <w:instrText xml:space="preserve"> PAGEREF _Toc39158821 \h </w:instrText>
        </w:r>
        <w:r w:rsidR="00AF306A">
          <w:rPr>
            <w:noProof/>
            <w:webHidden/>
          </w:rPr>
        </w:r>
        <w:r w:rsidR="00AF306A">
          <w:rPr>
            <w:noProof/>
            <w:webHidden/>
          </w:rPr>
          <w:fldChar w:fldCharType="separate"/>
        </w:r>
        <w:r w:rsidR="005D7913">
          <w:rPr>
            <w:noProof/>
            <w:webHidden/>
          </w:rPr>
          <w:t>9</w:t>
        </w:r>
        <w:r w:rsidR="00AF306A">
          <w:rPr>
            <w:noProof/>
            <w:webHidden/>
          </w:rPr>
          <w:fldChar w:fldCharType="end"/>
        </w:r>
      </w:hyperlink>
    </w:p>
    <w:p w:rsidR="0096273F" w:rsidRDefault="00174694">
      <w:pPr>
        <w:pStyle w:val="TOC3"/>
        <w:tabs>
          <w:tab w:val="right" w:leader="dot" w:pos="9629"/>
        </w:tabs>
        <w:rPr>
          <w:rFonts w:eastAsiaTheme="minorEastAsia"/>
          <w:noProof/>
          <w:lang w:val="en-AU" w:eastAsia="en-AU"/>
        </w:rPr>
      </w:pPr>
      <w:hyperlink w:anchor="_Toc39158822" w:history="1">
        <w:r w:rsidR="0096273F" w:rsidRPr="0003734A">
          <w:rPr>
            <w:rStyle w:val="Hyperlink"/>
            <w:noProof/>
            <w:lang w:val="en-AU"/>
          </w:rPr>
          <w:t>Sample 1</w:t>
        </w:r>
        <w:r w:rsidR="0096273F">
          <w:rPr>
            <w:noProof/>
            <w:webHidden/>
          </w:rPr>
          <w:tab/>
        </w:r>
        <w:r w:rsidR="00AF306A">
          <w:rPr>
            <w:noProof/>
            <w:webHidden/>
          </w:rPr>
          <w:fldChar w:fldCharType="begin"/>
        </w:r>
        <w:r w:rsidR="0096273F">
          <w:rPr>
            <w:noProof/>
            <w:webHidden/>
          </w:rPr>
          <w:instrText xml:space="preserve"> PAGEREF _Toc39158822 \h </w:instrText>
        </w:r>
        <w:r w:rsidR="00AF306A">
          <w:rPr>
            <w:noProof/>
            <w:webHidden/>
          </w:rPr>
        </w:r>
        <w:r w:rsidR="00AF306A">
          <w:rPr>
            <w:noProof/>
            <w:webHidden/>
          </w:rPr>
          <w:fldChar w:fldCharType="separate"/>
        </w:r>
        <w:r w:rsidR="005D7913">
          <w:rPr>
            <w:noProof/>
            <w:webHidden/>
          </w:rPr>
          <w:t>10</w:t>
        </w:r>
        <w:r w:rsidR="00AF306A">
          <w:rPr>
            <w:noProof/>
            <w:webHidden/>
          </w:rPr>
          <w:fldChar w:fldCharType="end"/>
        </w:r>
      </w:hyperlink>
    </w:p>
    <w:p w:rsidR="0096273F" w:rsidRDefault="00174694">
      <w:pPr>
        <w:pStyle w:val="TOC3"/>
        <w:tabs>
          <w:tab w:val="right" w:leader="dot" w:pos="9629"/>
        </w:tabs>
        <w:rPr>
          <w:rFonts w:eastAsiaTheme="minorEastAsia"/>
          <w:noProof/>
          <w:lang w:val="en-AU" w:eastAsia="en-AU"/>
        </w:rPr>
      </w:pPr>
      <w:hyperlink w:anchor="_Toc39158823" w:history="1">
        <w:r w:rsidR="0096273F" w:rsidRPr="0003734A">
          <w:rPr>
            <w:rStyle w:val="Hyperlink"/>
            <w:noProof/>
            <w:lang w:val="en-AU"/>
          </w:rPr>
          <w:t>Sample 2</w:t>
        </w:r>
        <w:r w:rsidR="0096273F">
          <w:rPr>
            <w:noProof/>
            <w:webHidden/>
          </w:rPr>
          <w:tab/>
        </w:r>
        <w:r w:rsidR="00AF306A">
          <w:rPr>
            <w:noProof/>
            <w:webHidden/>
          </w:rPr>
          <w:fldChar w:fldCharType="begin"/>
        </w:r>
        <w:r w:rsidR="0096273F">
          <w:rPr>
            <w:noProof/>
            <w:webHidden/>
          </w:rPr>
          <w:instrText xml:space="preserve"> PAGEREF _Toc39158823 \h </w:instrText>
        </w:r>
        <w:r w:rsidR="00AF306A">
          <w:rPr>
            <w:noProof/>
            <w:webHidden/>
          </w:rPr>
        </w:r>
        <w:r w:rsidR="00AF306A">
          <w:rPr>
            <w:noProof/>
            <w:webHidden/>
          </w:rPr>
          <w:fldChar w:fldCharType="separate"/>
        </w:r>
        <w:r w:rsidR="005D7913">
          <w:rPr>
            <w:noProof/>
            <w:webHidden/>
          </w:rPr>
          <w:t>12</w:t>
        </w:r>
        <w:r w:rsidR="00AF306A">
          <w:rPr>
            <w:noProof/>
            <w:webHidden/>
          </w:rPr>
          <w:fldChar w:fldCharType="end"/>
        </w:r>
      </w:hyperlink>
    </w:p>
    <w:p w:rsidR="0096273F" w:rsidRDefault="00174694">
      <w:pPr>
        <w:pStyle w:val="TOC3"/>
        <w:tabs>
          <w:tab w:val="right" w:leader="dot" w:pos="9629"/>
        </w:tabs>
        <w:rPr>
          <w:rFonts w:eastAsiaTheme="minorEastAsia"/>
          <w:noProof/>
          <w:lang w:val="en-AU" w:eastAsia="en-AU"/>
        </w:rPr>
      </w:pPr>
      <w:hyperlink w:anchor="_Toc39158824" w:history="1">
        <w:r w:rsidR="0096273F" w:rsidRPr="0003734A">
          <w:rPr>
            <w:rStyle w:val="Hyperlink"/>
            <w:noProof/>
            <w:lang w:val="en-AU"/>
          </w:rPr>
          <w:t>Sample 3</w:t>
        </w:r>
        <w:r w:rsidR="0096273F">
          <w:rPr>
            <w:noProof/>
            <w:webHidden/>
          </w:rPr>
          <w:tab/>
        </w:r>
        <w:r w:rsidR="00AF306A">
          <w:rPr>
            <w:noProof/>
            <w:webHidden/>
          </w:rPr>
          <w:fldChar w:fldCharType="begin"/>
        </w:r>
        <w:r w:rsidR="0096273F">
          <w:rPr>
            <w:noProof/>
            <w:webHidden/>
          </w:rPr>
          <w:instrText xml:space="preserve"> PAGEREF _Toc39158824 \h </w:instrText>
        </w:r>
        <w:r w:rsidR="00AF306A">
          <w:rPr>
            <w:noProof/>
            <w:webHidden/>
          </w:rPr>
        </w:r>
        <w:r w:rsidR="00AF306A">
          <w:rPr>
            <w:noProof/>
            <w:webHidden/>
          </w:rPr>
          <w:fldChar w:fldCharType="separate"/>
        </w:r>
        <w:r w:rsidR="005D7913">
          <w:rPr>
            <w:noProof/>
            <w:webHidden/>
          </w:rPr>
          <w:t>14</w:t>
        </w:r>
        <w:r w:rsidR="00AF306A">
          <w:rPr>
            <w:noProof/>
            <w:webHidden/>
          </w:rPr>
          <w:fldChar w:fldCharType="end"/>
        </w:r>
      </w:hyperlink>
    </w:p>
    <w:p w:rsidR="0096273F" w:rsidRDefault="00174694">
      <w:pPr>
        <w:pStyle w:val="TOC1"/>
        <w:tabs>
          <w:tab w:val="right" w:leader="dot" w:pos="9629"/>
        </w:tabs>
        <w:rPr>
          <w:rFonts w:eastAsiaTheme="minorEastAsia"/>
          <w:noProof/>
          <w:lang w:val="en-AU" w:eastAsia="en-AU"/>
        </w:rPr>
      </w:pPr>
      <w:hyperlink w:anchor="_Toc39158825" w:history="1">
        <w:r w:rsidR="0096273F" w:rsidRPr="0003734A">
          <w:rPr>
            <w:rStyle w:val="Hyperlink"/>
            <w:noProof/>
            <w:lang w:val="en-AU"/>
          </w:rPr>
          <w:t>Using evidence to plan for future teaching and learning</w:t>
        </w:r>
        <w:r w:rsidR="0096273F">
          <w:rPr>
            <w:noProof/>
            <w:webHidden/>
          </w:rPr>
          <w:tab/>
        </w:r>
        <w:r w:rsidR="00AF306A">
          <w:rPr>
            <w:noProof/>
            <w:webHidden/>
          </w:rPr>
          <w:fldChar w:fldCharType="begin"/>
        </w:r>
        <w:r w:rsidR="0096273F">
          <w:rPr>
            <w:noProof/>
            <w:webHidden/>
          </w:rPr>
          <w:instrText xml:space="preserve"> PAGEREF _Toc39158825 \h </w:instrText>
        </w:r>
        <w:r w:rsidR="00AF306A">
          <w:rPr>
            <w:noProof/>
            <w:webHidden/>
          </w:rPr>
        </w:r>
        <w:r w:rsidR="00AF306A">
          <w:rPr>
            <w:noProof/>
            <w:webHidden/>
          </w:rPr>
          <w:fldChar w:fldCharType="separate"/>
        </w:r>
        <w:r w:rsidR="005D7913">
          <w:rPr>
            <w:noProof/>
            <w:webHidden/>
          </w:rPr>
          <w:t>16</w:t>
        </w:r>
        <w:r w:rsidR="00AF306A">
          <w:rPr>
            <w:noProof/>
            <w:webHidden/>
          </w:rPr>
          <w:fldChar w:fldCharType="end"/>
        </w:r>
      </w:hyperlink>
    </w:p>
    <w:p w:rsidR="0096273F" w:rsidRDefault="00174694">
      <w:pPr>
        <w:pStyle w:val="TOC1"/>
        <w:tabs>
          <w:tab w:val="right" w:leader="dot" w:pos="9629"/>
        </w:tabs>
        <w:rPr>
          <w:rFonts w:eastAsiaTheme="minorEastAsia"/>
          <w:noProof/>
          <w:lang w:val="en-AU" w:eastAsia="en-AU"/>
        </w:rPr>
      </w:pPr>
      <w:hyperlink w:anchor="_Toc39158826" w:history="1">
        <w:r w:rsidR="0096273F" w:rsidRPr="0003734A">
          <w:rPr>
            <w:rStyle w:val="Hyperlink"/>
            <w:noProof/>
            <w:lang w:val="en-AU"/>
          </w:rPr>
          <w:t>Teacher reflections</w:t>
        </w:r>
        <w:r w:rsidR="0096273F">
          <w:rPr>
            <w:noProof/>
            <w:webHidden/>
          </w:rPr>
          <w:tab/>
        </w:r>
        <w:r w:rsidR="00AF306A">
          <w:rPr>
            <w:noProof/>
            <w:webHidden/>
          </w:rPr>
          <w:fldChar w:fldCharType="begin"/>
        </w:r>
        <w:r w:rsidR="0096273F">
          <w:rPr>
            <w:noProof/>
            <w:webHidden/>
          </w:rPr>
          <w:instrText xml:space="preserve"> PAGEREF _Toc39158826 \h </w:instrText>
        </w:r>
        <w:r w:rsidR="00AF306A">
          <w:rPr>
            <w:noProof/>
            <w:webHidden/>
          </w:rPr>
        </w:r>
        <w:r w:rsidR="00AF306A">
          <w:rPr>
            <w:noProof/>
            <w:webHidden/>
          </w:rPr>
          <w:fldChar w:fldCharType="separate"/>
        </w:r>
        <w:r w:rsidR="005D7913">
          <w:rPr>
            <w:noProof/>
            <w:webHidden/>
          </w:rPr>
          <w:t>16</w:t>
        </w:r>
        <w:r w:rsidR="00AF306A">
          <w:rPr>
            <w:noProof/>
            <w:webHidden/>
          </w:rPr>
          <w:fldChar w:fldCharType="end"/>
        </w:r>
      </w:hyperlink>
    </w:p>
    <w:p w:rsidR="002069E3" w:rsidRPr="005D7B46" w:rsidRDefault="00AF306A" w:rsidP="002069E3">
      <w:pPr>
        <w:tabs>
          <w:tab w:val="right" w:leader="dot" w:pos="9639"/>
        </w:tabs>
        <w:spacing w:before="240" w:after="100" w:line="240" w:lineRule="auto"/>
        <w:jc w:val="both"/>
        <w:rPr>
          <w:rFonts w:ascii="Arial" w:eastAsia="Times New Roman" w:hAnsi="Arial" w:cs="Arial"/>
          <w:b/>
          <w:bCs/>
          <w:szCs w:val="24"/>
          <w:lang w:val="en-AU" w:eastAsia="en-AU"/>
        </w:rPr>
        <w:sectPr w:rsidR="002069E3" w:rsidRPr="005D7B46" w:rsidSect="000E2B5B">
          <w:headerReference w:type="first" r:id="rId19"/>
          <w:footerReference w:type="first" r:id="rId20"/>
          <w:pgSz w:w="11907" w:h="16840" w:code="9"/>
          <w:pgMar w:top="0" w:right="1134" w:bottom="0" w:left="1134" w:header="567" w:footer="284" w:gutter="0"/>
          <w:cols w:space="708"/>
          <w:titlePg/>
          <w:docGrid w:linePitch="360"/>
        </w:sectPr>
      </w:pPr>
      <w:r w:rsidRPr="005D7B46">
        <w:rPr>
          <w:b/>
          <w:lang w:val="en-AU" w:eastAsia="en-AU"/>
        </w:rPr>
        <w:fldChar w:fldCharType="end"/>
      </w:r>
    </w:p>
    <w:p w:rsidR="002069E3" w:rsidRPr="005D7B46" w:rsidRDefault="002069E3" w:rsidP="002069E3">
      <w:pPr>
        <w:rPr>
          <w:rFonts w:ascii="Arial" w:hAnsi="Arial" w:cs="Arial"/>
          <w:b/>
          <w:color w:val="000000" w:themeColor="text1"/>
          <w:sz w:val="40"/>
          <w:szCs w:val="40"/>
          <w:lang w:val="en-AU"/>
        </w:rPr>
      </w:pPr>
      <w:r w:rsidRPr="005D7B46">
        <w:rPr>
          <w:lang w:val="en-AU"/>
        </w:rPr>
        <w:br w:type="page"/>
      </w:r>
    </w:p>
    <w:p w:rsidR="00A34E5E" w:rsidRPr="005D7B46" w:rsidRDefault="00A34E5E" w:rsidP="00A34E5E">
      <w:pPr>
        <w:spacing w:before="360"/>
        <w:outlineLvl w:val="1"/>
        <w:rPr>
          <w:rFonts w:ascii="Arial" w:eastAsia="MS Mincho" w:hAnsi="Arial" w:cs="Arial"/>
          <w:b/>
          <w:color w:val="000000" w:themeColor="text1"/>
          <w:sz w:val="40"/>
          <w:szCs w:val="40"/>
          <w:lang w:val="en-AU"/>
        </w:rPr>
      </w:pPr>
      <w:bookmarkStart w:id="4" w:name="_Toc515458827"/>
      <w:bookmarkStart w:id="5" w:name="_Toc7594995"/>
      <w:bookmarkStart w:id="6" w:name="_Toc21961362"/>
      <w:r w:rsidRPr="005D7B46">
        <w:rPr>
          <w:rFonts w:ascii="Arial" w:eastAsia="MS Mincho" w:hAnsi="Arial" w:cs="Arial"/>
          <w:b/>
          <w:color w:val="000000" w:themeColor="text1"/>
          <w:sz w:val="40"/>
          <w:szCs w:val="40"/>
          <w:lang w:val="en-AU"/>
        </w:rPr>
        <w:t>What is formative assessment?</w:t>
      </w:r>
      <w:bookmarkEnd w:id="4"/>
      <w:bookmarkEnd w:id="5"/>
      <w:bookmarkEnd w:id="6"/>
    </w:p>
    <w:p w:rsidR="00A34E5E" w:rsidRPr="005D7B46" w:rsidRDefault="00A34E5E" w:rsidP="00A34E5E">
      <w:pPr>
        <w:spacing w:before="120" w:after="120" w:line="280" w:lineRule="exact"/>
        <w:rPr>
          <w:rFonts w:ascii="Arial" w:eastAsia="MS Mincho" w:hAnsi="Arial" w:cs="Arial"/>
          <w:color w:val="000000" w:themeColor="text1"/>
          <w:lang w:val="en-AU"/>
        </w:rPr>
      </w:pPr>
      <w:r w:rsidRPr="005D7B46">
        <w:rPr>
          <w:rFonts w:ascii="Arial" w:eastAsia="MS Mincho" w:hAnsi="Arial" w:cs="Arial"/>
          <w:color w:val="000000" w:themeColor="text1"/>
          <w:lang w:val="en-AU"/>
        </w:rPr>
        <w:t xml:space="preserve">Formative assessment is any assessment that is used to improve teaching and learning. Best-practice formative assessment uses a rigorous approach in which each step of the assessment process is carefully thought through. </w:t>
      </w:r>
    </w:p>
    <w:p w:rsidR="00A34E5E" w:rsidRPr="005D7B46" w:rsidRDefault="00A34E5E" w:rsidP="00A34E5E">
      <w:pPr>
        <w:spacing w:before="120" w:after="120" w:line="280" w:lineRule="exact"/>
        <w:rPr>
          <w:rFonts w:ascii="Arial" w:eastAsia="MS Mincho" w:hAnsi="Arial" w:cs="Arial"/>
          <w:color w:val="000000" w:themeColor="text1"/>
          <w:lang w:val="en-AU"/>
        </w:rPr>
      </w:pPr>
      <w:r w:rsidRPr="005D7B46">
        <w:rPr>
          <w:rFonts w:ascii="Arial" w:eastAsia="MS Mincho" w:hAnsi="Arial" w:cs="Arial"/>
          <w:color w:val="000000" w:themeColor="text1"/>
          <w:lang w:val="en-AU"/>
        </w:rPr>
        <w:t>Assessment is a three-step process by which evidence is collected, interpreted and used. By definition, the final step of formative assessment requires a use that improves teaching and learning.</w:t>
      </w:r>
    </w:p>
    <w:p w:rsidR="00A34E5E" w:rsidRPr="005D7B46" w:rsidRDefault="00A34E5E" w:rsidP="00A34E5E">
      <w:pPr>
        <w:spacing w:before="120" w:after="120" w:line="280" w:lineRule="exact"/>
        <w:rPr>
          <w:rFonts w:ascii="Arial" w:eastAsia="MS Mincho" w:hAnsi="Arial" w:cs="Arial"/>
          <w:color w:val="000000" w:themeColor="text1"/>
          <w:lang w:val="en-AU"/>
        </w:rPr>
      </w:pPr>
      <w:r w:rsidRPr="005D7B46">
        <w:rPr>
          <w:rFonts w:ascii="Arial" w:eastAsia="MS Mincho" w:hAnsi="Arial" w:cs="Arial"/>
          <w:color w:val="000000" w:themeColor="text1"/>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 and rubric to collect evidence of each student’s current learning in order to provide formative feedback and understand what they are ready to learn next. </w:t>
      </w:r>
    </w:p>
    <w:p w:rsidR="00A34E5E" w:rsidRPr="005D7B46" w:rsidRDefault="00A34E5E" w:rsidP="00A34E5E">
      <w:pPr>
        <w:spacing w:before="120" w:after="120" w:line="280" w:lineRule="exact"/>
        <w:rPr>
          <w:rFonts w:ascii="Arial" w:eastAsia="MS Mincho" w:hAnsi="Arial" w:cs="Arial"/>
          <w:color w:val="000000" w:themeColor="text1"/>
          <w:lang w:val="en-AU"/>
        </w:rPr>
      </w:pPr>
      <w:r w:rsidRPr="005D7B46">
        <w:rPr>
          <w:rFonts w:ascii="Arial" w:eastAsia="MS Mincho" w:hAnsi="Arial" w:cs="Arial"/>
          <w:color w:val="000000" w:themeColor="text1"/>
          <w:lang w:val="en-AU"/>
        </w:rPr>
        <w:t xml:space="preserve">The VCAA’s </w:t>
      </w:r>
      <w:r w:rsidRPr="005D7B46">
        <w:rPr>
          <w:rFonts w:ascii="Arial" w:eastAsia="MS Mincho" w:hAnsi="Arial" w:cs="Arial"/>
          <w:i/>
          <w:color w:val="000000" w:themeColor="text1"/>
          <w:lang w:val="en-AU"/>
        </w:rPr>
        <w:t>Guide to Formative Assessment Rubrics</w:t>
      </w:r>
      <w:r w:rsidRPr="005D7B46">
        <w:rPr>
          <w:rFonts w:ascii="Arial" w:eastAsia="MS Mincho" w:hAnsi="Arial" w:cs="Arial"/>
          <w:color w:val="000000" w:themeColor="text1"/>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5D7B46">
          <w:rPr>
            <w:rFonts w:ascii="Arial" w:eastAsia="MS Mincho" w:hAnsi="Arial" w:cs="Arial"/>
            <w:color w:val="0000FF" w:themeColor="hyperlink"/>
            <w:u w:val="single"/>
            <w:lang w:val="en-AU"/>
          </w:rPr>
          <w:t>Formative Assessment section</w:t>
        </w:r>
      </w:hyperlink>
      <w:r w:rsidRPr="005D7B46">
        <w:rPr>
          <w:rFonts w:ascii="Arial" w:eastAsia="MS Mincho" w:hAnsi="Arial" w:cs="Arial"/>
          <w:color w:val="000000" w:themeColor="text1"/>
          <w:lang w:val="en-AU"/>
        </w:rPr>
        <w:t xml:space="preserve"> of the VCAA website.</w:t>
      </w:r>
    </w:p>
    <w:p w:rsidR="00A34E5E" w:rsidRPr="005D7B46" w:rsidRDefault="00A34E5E" w:rsidP="00A34E5E">
      <w:pPr>
        <w:spacing w:before="360"/>
        <w:outlineLvl w:val="1"/>
        <w:rPr>
          <w:rFonts w:ascii="Arial" w:eastAsia="MS Mincho" w:hAnsi="Arial" w:cs="Arial"/>
          <w:b/>
          <w:color w:val="000000" w:themeColor="text1"/>
          <w:sz w:val="40"/>
          <w:szCs w:val="40"/>
          <w:lang w:val="en-AU"/>
        </w:rPr>
      </w:pPr>
      <w:bookmarkStart w:id="7" w:name="_Toc20145108"/>
      <w:bookmarkStart w:id="8" w:name="_Toc21957835"/>
      <w:r w:rsidRPr="005D7B46">
        <w:rPr>
          <w:rFonts w:ascii="Arial" w:eastAsia="MS Mincho" w:hAnsi="Arial" w:cs="Arial"/>
          <w:b/>
          <w:color w:val="000000" w:themeColor="text1"/>
          <w:sz w:val="40"/>
          <w:szCs w:val="40"/>
          <w:lang w:val="en-AU"/>
        </w:rPr>
        <w:t>Using formative assessment rubrics in schools</w:t>
      </w:r>
      <w:bookmarkEnd w:id="7"/>
      <w:bookmarkEnd w:id="8"/>
    </w:p>
    <w:p w:rsidR="00A34E5E" w:rsidRPr="005D7B46" w:rsidRDefault="00A34E5E" w:rsidP="00A34E5E">
      <w:pPr>
        <w:spacing w:before="120" w:after="120" w:line="280" w:lineRule="exact"/>
        <w:rPr>
          <w:rFonts w:ascii="Arial" w:eastAsia="MS Mincho" w:hAnsi="Arial" w:cs="Arial"/>
          <w:color w:val="000000" w:themeColor="text1"/>
          <w:lang w:val="en-AU"/>
        </w:rPr>
      </w:pPr>
      <w:r w:rsidRPr="005D7B46">
        <w:rPr>
          <w:rFonts w:ascii="Arial" w:eastAsia="MS Mincho" w:hAnsi="Arial" w:cs="Arial"/>
          <w:color w:val="000000" w:themeColor="text1"/>
          <w:lang w:val="en-AU"/>
        </w:rPr>
        <w:t xml:space="preserve">This document is based on the material developed by one group of teachers in the 2019 Formative Assessment Rubrics project. </w:t>
      </w:r>
      <w:r w:rsidR="00174694" w:rsidRPr="00594670">
        <w:rPr>
          <w:rFonts w:ascii="Arial" w:hAnsi="Arial" w:cs="Arial"/>
          <w:color w:val="000000" w:themeColor="text1"/>
          <w:lang w:val="en-AU"/>
        </w:rPr>
        <w:t>The VCAA acknowledges the valuable contribution to this resource of the following teachers:</w:t>
      </w:r>
      <w:r w:rsidR="00174694">
        <w:rPr>
          <w:rFonts w:ascii="Arial" w:hAnsi="Arial" w:cs="Arial"/>
          <w:color w:val="000000" w:themeColor="text1"/>
          <w:lang w:val="en-AU"/>
        </w:rPr>
        <w:t xml:space="preserve"> </w:t>
      </w:r>
      <w:r w:rsidR="00174694" w:rsidRPr="00174694">
        <w:rPr>
          <w:rFonts w:ascii="Arial" w:hAnsi="Arial" w:cs="Arial"/>
          <w:color w:val="000000" w:themeColor="text1"/>
          <w:lang w:val="en-AU"/>
        </w:rPr>
        <w:t xml:space="preserve">Emilia Iaconis (Morang South Primary School), Linda Marani (Seabrook Primary School), and Jessica Piraina (Mill Park Primary School). </w:t>
      </w:r>
      <w:bookmarkStart w:id="9" w:name="_GoBack"/>
      <w:bookmarkEnd w:id="9"/>
      <w:r w:rsidRPr="005D7B46">
        <w:rPr>
          <w:rFonts w:ascii="Arial" w:eastAsia="MS Mincho" w:hAnsi="Arial" w:cs="Arial"/>
          <w:color w:val="000000" w:themeColor="text1"/>
          <w:lang w:val="en-AU"/>
        </w:rPr>
        <w:t>The Victorian Curriculum and Assessment Authority partnered with the Assessment Research Centre, University of Melbourne, to provide professional learning for teachers interested in strengthening their understanding and use or formative assessment rubrics.</w:t>
      </w:r>
    </w:p>
    <w:p w:rsidR="00A34E5E" w:rsidRPr="005D7B46" w:rsidRDefault="00A34E5E" w:rsidP="00A34E5E">
      <w:pPr>
        <w:spacing w:before="120" w:after="120" w:line="280" w:lineRule="exact"/>
        <w:rPr>
          <w:rFonts w:ascii="Arial" w:eastAsia="Calibri" w:hAnsi="Arial" w:cs="Arial"/>
          <w:color w:val="000000"/>
          <w:lang w:val="en-AU"/>
        </w:rPr>
      </w:pPr>
      <w:r w:rsidRPr="005D7B46">
        <w:rPr>
          <w:rFonts w:ascii="Arial" w:eastAsia="MS Mincho" w:hAnsi="Arial" w:cs="Arial"/>
          <w:color w:val="000000" w:themeColor="text1"/>
          <w:lang w:val="en-AU"/>
        </w:rPr>
        <w:t xml:space="preserve">This resource includes a sample formative assessment rubric and task and describes how the teachers implemented the task in their schools and also includes representative student work samples. </w:t>
      </w:r>
    </w:p>
    <w:p w:rsidR="00A34E5E" w:rsidRPr="005D7B46" w:rsidRDefault="00A34E5E" w:rsidP="00A34E5E">
      <w:pPr>
        <w:spacing w:before="120" w:after="120" w:line="280" w:lineRule="exact"/>
        <w:rPr>
          <w:rFonts w:ascii="Arial" w:eastAsia="MS Mincho" w:hAnsi="Arial" w:cs="Arial"/>
          <w:color w:val="000000" w:themeColor="text1"/>
          <w:lang w:val="en-AU"/>
        </w:rPr>
      </w:pPr>
      <w:r w:rsidRPr="005D7B46">
        <w:rPr>
          <w:rFonts w:ascii="Arial" w:eastAsia="MS Mincho" w:hAnsi="Arial" w:cs="Arial"/>
          <w:color w:val="000000" w:themeColor="text1"/>
          <w:lang w:val="en-AU"/>
        </w:rPr>
        <w:t>Schools have flexibility in how they choose to use this resource, including as:</w:t>
      </w:r>
    </w:p>
    <w:p w:rsidR="00A34E5E" w:rsidRPr="005D7B46" w:rsidRDefault="00A34E5E" w:rsidP="00A34E5E">
      <w:pPr>
        <w:numPr>
          <w:ilvl w:val="0"/>
          <w:numId w:val="1"/>
        </w:numPr>
        <w:tabs>
          <w:tab w:val="left" w:pos="425"/>
        </w:tabs>
        <w:spacing w:before="120" w:after="120" w:line="280" w:lineRule="exact"/>
        <w:ind w:left="425" w:hanging="425"/>
        <w:contextualSpacing/>
        <w:rPr>
          <w:rFonts w:ascii="Arial" w:eastAsia="Calibri" w:hAnsi="Arial" w:cs="Arial"/>
          <w:color w:val="000000" w:themeColor="text1"/>
          <w:kern w:val="22"/>
          <w:lang w:val="en-AU" w:eastAsia="ja-JP"/>
        </w:rPr>
      </w:pPr>
      <w:r w:rsidRPr="005D7B46">
        <w:rPr>
          <w:rFonts w:ascii="Arial" w:eastAsia="Calibri" w:hAnsi="Arial" w:cs="Arial"/>
          <w:color w:val="000000" w:themeColor="text1"/>
          <w:kern w:val="22"/>
          <w:lang w:val="en-AU" w:eastAsia="ja-JP"/>
        </w:rPr>
        <w:t>a model that they adapt to suit their own teaching and learning plans</w:t>
      </w:r>
    </w:p>
    <w:p w:rsidR="00A34E5E" w:rsidRPr="005D7B46" w:rsidRDefault="00A34E5E" w:rsidP="00A34E5E">
      <w:pPr>
        <w:numPr>
          <w:ilvl w:val="0"/>
          <w:numId w:val="1"/>
        </w:numPr>
        <w:tabs>
          <w:tab w:val="left" w:pos="425"/>
        </w:tabs>
        <w:spacing w:before="120" w:after="120" w:line="280" w:lineRule="exact"/>
        <w:ind w:left="425" w:hanging="425"/>
        <w:contextualSpacing/>
        <w:rPr>
          <w:rFonts w:ascii="Arial" w:eastAsia="Calibri" w:hAnsi="Arial" w:cs="Arial"/>
          <w:color w:val="000000" w:themeColor="text1"/>
          <w:kern w:val="22"/>
          <w:lang w:val="en-AU" w:eastAsia="ja-JP"/>
        </w:rPr>
      </w:pPr>
      <w:r w:rsidRPr="005D7B46">
        <w:rPr>
          <w:rFonts w:ascii="Arial" w:eastAsia="Calibri" w:hAnsi="Arial" w:cs="Arial"/>
          <w:color w:val="000000" w:themeColor="text1"/>
          <w:kern w:val="22"/>
          <w:lang w:val="en-AU" w:eastAsia="ja-JP"/>
        </w:rPr>
        <w:t>a resource to support them as they develop their own formative assessment rubrics and tasks.</w:t>
      </w:r>
    </w:p>
    <w:p w:rsidR="00A34E5E" w:rsidRPr="005D7B46" w:rsidRDefault="00A34E5E" w:rsidP="00A34E5E">
      <w:pPr>
        <w:spacing w:before="120" w:after="120" w:line="280" w:lineRule="exact"/>
        <w:rPr>
          <w:rFonts w:ascii="Arial" w:eastAsia="MS Mincho" w:hAnsi="Arial" w:cs="Arial"/>
          <w:color w:val="000000" w:themeColor="text1"/>
          <w:lang w:val="en-AU"/>
        </w:rPr>
      </w:pPr>
      <w:r w:rsidRPr="005D7B46">
        <w:rPr>
          <w:rFonts w:ascii="Arial" w:eastAsia="MS Mincho" w:hAnsi="Arial" w:cs="Arial"/>
          <w:color w:val="000000" w:themeColor="text1"/>
          <w:lang w:val="en-AU"/>
        </w:rPr>
        <w:t xml:space="preserve">This resource is not an exemplar. Schools are advised to consider whether the sample formative assessment rubric and task meet the needs of their student cohort and is appropriate in the context of their whole-school teaching and learning plan. Additional support and advice on high-quality curriculum planning is available from the </w:t>
      </w:r>
      <w:hyperlink r:id="rId22" w:history="1">
        <w:r w:rsidRPr="003E7802">
          <w:rPr>
            <w:rStyle w:val="Hyperlink"/>
            <w:rFonts w:ascii="Arial" w:eastAsia="MS Mincho" w:hAnsi="Arial" w:cs="Arial"/>
            <w:lang w:val="en-AU"/>
          </w:rPr>
          <w:t>Curriculum Planning Resource</w:t>
        </w:r>
      </w:hyperlink>
      <w:r w:rsidRPr="005D7B46">
        <w:rPr>
          <w:rFonts w:ascii="Arial" w:eastAsia="MS Mincho" w:hAnsi="Arial" w:cs="Arial"/>
          <w:color w:val="000000" w:themeColor="text1"/>
          <w:lang w:val="en-AU"/>
        </w:rPr>
        <w:t xml:space="preserve">. </w:t>
      </w:r>
    </w:p>
    <w:p w:rsidR="002069E3" w:rsidRPr="005D7B46" w:rsidRDefault="002069E3">
      <w:pPr>
        <w:rPr>
          <w:rFonts w:ascii="Arial" w:hAnsi="Arial" w:cs="Arial"/>
          <w:b/>
          <w:color w:val="000000" w:themeColor="text1"/>
          <w:sz w:val="32"/>
          <w:szCs w:val="28"/>
          <w:lang w:val="en-AU"/>
        </w:rPr>
      </w:pPr>
      <w:r w:rsidRPr="005D7B46">
        <w:rPr>
          <w:lang w:val="en-AU"/>
        </w:rPr>
        <w:br w:type="page"/>
      </w:r>
    </w:p>
    <w:p w:rsidR="002069E3" w:rsidRPr="005D7B46" w:rsidRDefault="002069E3" w:rsidP="000E2B5B">
      <w:pPr>
        <w:pStyle w:val="VCAAHeading1"/>
        <w:rPr>
          <w:lang w:val="en-AU"/>
        </w:rPr>
      </w:pPr>
      <w:bookmarkStart w:id="10" w:name="_Toc39158816"/>
      <w:r w:rsidRPr="005D7B46">
        <w:rPr>
          <w:lang w:val="en-AU"/>
        </w:rPr>
        <w:t>The formative assessment rubric</w:t>
      </w:r>
      <w:bookmarkEnd w:id="10"/>
    </w:p>
    <w:p w:rsidR="007F5A3B" w:rsidRPr="005D7B46" w:rsidRDefault="00652568" w:rsidP="00A34E5E">
      <w:pPr>
        <w:pStyle w:val="VCAAbody"/>
        <w:rPr>
          <w:lang w:val="en-AU"/>
        </w:rPr>
      </w:pPr>
      <w:r w:rsidRPr="005D7B46">
        <w:rPr>
          <w:lang w:val="en-AU"/>
        </w:rPr>
        <w:t xml:space="preserve">The rubric in this document was developed by three Victorian teachers </w:t>
      </w:r>
      <w:r w:rsidR="002069E3" w:rsidRPr="005D7B46">
        <w:rPr>
          <w:lang w:val="en-AU"/>
        </w:rPr>
        <w:t>to</w:t>
      </w:r>
      <w:r w:rsidR="005F11B9" w:rsidRPr="005D7B46">
        <w:rPr>
          <w:lang w:val="en-AU"/>
        </w:rPr>
        <w:t xml:space="preserve"> help inform teaching and learning in</w:t>
      </w:r>
      <w:r w:rsidR="005F11B9" w:rsidRPr="005D7B46">
        <w:rPr>
          <w:color w:val="3A5A8B" w:themeColor="accent6" w:themeShade="BF"/>
          <w:lang w:val="en-AU"/>
        </w:rPr>
        <w:t xml:space="preserve"> </w:t>
      </w:r>
      <w:r w:rsidR="00692675" w:rsidRPr="005D7B46">
        <w:rPr>
          <w:lang w:val="en-AU"/>
        </w:rPr>
        <w:t>Italian</w:t>
      </w:r>
      <w:r w:rsidR="002C29D4" w:rsidRPr="005D7B46">
        <w:rPr>
          <w:lang w:val="en-AU"/>
        </w:rPr>
        <w:t>.</w:t>
      </w:r>
      <w:r w:rsidRPr="005D7B46">
        <w:rPr>
          <w:lang w:val="en-AU"/>
        </w:rPr>
        <w:t xml:space="preserve"> </w:t>
      </w:r>
      <w:r w:rsidR="0058672F" w:rsidRPr="005D7B46">
        <w:rPr>
          <w:lang w:val="en-AU"/>
        </w:rPr>
        <w:t>This rubric supports</w:t>
      </w:r>
      <w:r w:rsidR="002609AE" w:rsidRPr="005D7B46">
        <w:rPr>
          <w:lang w:val="en-AU"/>
        </w:rPr>
        <w:t xml:space="preserve"> the development of written texts, from </w:t>
      </w:r>
      <w:r w:rsidRPr="005D7B46">
        <w:rPr>
          <w:lang w:val="en-AU"/>
        </w:rPr>
        <w:t xml:space="preserve">written </w:t>
      </w:r>
      <w:r w:rsidR="002609AE" w:rsidRPr="005D7B46">
        <w:rPr>
          <w:lang w:val="en-AU"/>
        </w:rPr>
        <w:t>sentence fragments to a combination of simple and compound sentences.</w:t>
      </w:r>
      <w:r w:rsidR="0058672F" w:rsidRPr="005D7B46">
        <w:rPr>
          <w:lang w:val="en-AU"/>
        </w:rPr>
        <w:t xml:space="preserve"> </w:t>
      </w:r>
    </w:p>
    <w:p w:rsidR="00652568" w:rsidRPr="005D7B46" w:rsidRDefault="00652568" w:rsidP="00A34E5E">
      <w:pPr>
        <w:pStyle w:val="VCAAbody"/>
        <w:rPr>
          <w:color w:val="517AB7" w:themeColor="accent6"/>
          <w:lang w:val="en-AU"/>
        </w:rPr>
      </w:pPr>
      <w:r w:rsidRPr="005D7B46">
        <w:rPr>
          <w:lang w:val="en-AU"/>
        </w:rPr>
        <w:t>This formative assessment rubric is designed to be used in conjunction with the formative assessment task.</w:t>
      </w:r>
    </w:p>
    <w:p w:rsidR="005F11B9" w:rsidRPr="005D7B46" w:rsidRDefault="005F11B9" w:rsidP="000E2B5B">
      <w:pPr>
        <w:pStyle w:val="VCAAHeading2"/>
        <w:rPr>
          <w:lang w:val="en-AU"/>
        </w:rPr>
      </w:pPr>
      <w:bookmarkStart w:id="11" w:name="_Toc39158817"/>
      <w:r w:rsidRPr="005D7B46">
        <w:rPr>
          <w:lang w:val="en-AU"/>
        </w:rPr>
        <w:t>Links to the Victorian Curriculum F–10</w:t>
      </w:r>
      <w:bookmarkEnd w:id="11"/>
    </w:p>
    <w:p w:rsidR="002D7057" w:rsidRPr="005D7B46" w:rsidRDefault="00174694" w:rsidP="005F11B9">
      <w:pPr>
        <w:pStyle w:val="VCAAbody"/>
        <w:rPr>
          <w:b/>
          <w:lang w:val="en-AU"/>
        </w:rPr>
      </w:pPr>
      <w:r>
        <w:rPr>
          <w:b/>
          <w:lang w:val="en-AU"/>
        </w:rPr>
        <w:pict w14:anchorId="5E2C9470">
          <v:rect id="_x0000_i1025" style="width:0;height:1.5pt" o:hralign="center" o:hrstd="t" o:hr="t" fillcolor="#a0a0a0" stroked="f"/>
        </w:pict>
      </w:r>
    </w:p>
    <w:p w:rsidR="00724741" w:rsidRPr="005D7B46" w:rsidRDefault="00724741" w:rsidP="00A34E5E">
      <w:pPr>
        <w:pStyle w:val="VCAAbody"/>
        <w:rPr>
          <w:lang w:val="en-AU"/>
        </w:rPr>
      </w:pPr>
      <w:r w:rsidRPr="005D7B46">
        <w:rPr>
          <w:b/>
          <w:lang w:val="en-AU"/>
        </w:rPr>
        <w:t>Curriculum area:</w:t>
      </w:r>
      <w:r w:rsidRPr="005D7B46">
        <w:rPr>
          <w:lang w:val="en-AU"/>
        </w:rPr>
        <w:tab/>
      </w:r>
      <w:r w:rsidR="00A34E5E" w:rsidRPr="005D7B46">
        <w:rPr>
          <w:lang w:val="en-AU"/>
        </w:rPr>
        <w:tab/>
      </w:r>
      <w:r w:rsidR="00FC4DA6">
        <w:rPr>
          <w:lang w:val="en-AU"/>
        </w:rPr>
        <w:tab/>
      </w:r>
      <w:r w:rsidR="00692675" w:rsidRPr="005D7B46">
        <w:rPr>
          <w:lang w:val="en-AU"/>
        </w:rPr>
        <w:t>Languages, Italian</w:t>
      </w:r>
    </w:p>
    <w:p w:rsidR="002C29D4" w:rsidRPr="005D7B46" w:rsidRDefault="00692675" w:rsidP="00FC4DA6">
      <w:pPr>
        <w:pStyle w:val="VCAAbody"/>
        <w:ind w:left="3600"/>
        <w:rPr>
          <w:lang w:val="en-AU"/>
        </w:rPr>
      </w:pPr>
      <w:r w:rsidRPr="005D7B46">
        <w:rPr>
          <w:lang w:val="en-AU"/>
        </w:rPr>
        <w:t>Strand: Understanding</w:t>
      </w:r>
      <w:r w:rsidR="00652568" w:rsidRPr="005D7B46">
        <w:rPr>
          <w:lang w:val="en-AU"/>
        </w:rPr>
        <w:t>,</w:t>
      </w:r>
      <w:r w:rsidRPr="005D7B46">
        <w:rPr>
          <w:lang w:val="en-AU"/>
        </w:rPr>
        <w:t xml:space="preserve"> Sub-strand: Systems of Language</w:t>
      </w:r>
    </w:p>
    <w:p w:rsidR="00692675" w:rsidRPr="005D7B46" w:rsidRDefault="00692675" w:rsidP="00A34E5E">
      <w:pPr>
        <w:pStyle w:val="VCAAbody"/>
        <w:rPr>
          <w:lang w:val="en-AU"/>
        </w:rPr>
      </w:pPr>
      <w:r w:rsidRPr="005D7B46">
        <w:rPr>
          <w:lang w:val="en-AU"/>
        </w:rPr>
        <w:tab/>
      </w:r>
      <w:r w:rsidR="00A34E5E" w:rsidRPr="005D7B46">
        <w:rPr>
          <w:lang w:val="en-AU"/>
        </w:rPr>
        <w:tab/>
      </w:r>
      <w:r w:rsidR="00A34E5E" w:rsidRPr="005D7B46">
        <w:rPr>
          <w:lang w:val="en-AU"/>
        </w:rPr>
        <w:tab/>
      </w:r>
      <w:r w:rsidR="00A34E5E" w:rsidRPr="005D7B46">
        <w:rPr>
          <w:lang w:val="en-AU"/>
        </w:rPr>
        <w:tab/>
      </w:r>
      <w:r w:rsidR="00FC4DA6">
        <w:rPr>
          <w:lang w:val="en-AU"/>
        </w:rPr>
        <w:tab/>
      </w:r>
      <w:r w:rsidRPr="005D7B46">
        <w:rPr>
          <w:lang w:val="en-AU"/>
        </w:rPr>
        <w:t>Strand: Communicating</w:t>
      </w:r>
      <w:r w:rsidR="00652568" w:rsidRPr="005D7B46">
        <w:rPr>
          <w:lang w:val="en-AU"/>
        </w:rPr>
        <w:t>,</w:t>
      </w:r>
      <w:r w:rsidRPr="005D7B46">
        <w:rPr>
          <w:lang w:val="en-AU"/>
        </w:rPr>
        <w:t xml:space="preserve"> Sub-strand: Socialising</w:t>
      </w:r>
    </w:p>
    <w:p w:rsidR="00724741" w:rsidRPr="005D7B46" w:rsidRDefault="00724741" w:rsidP="00A34E5E">
      <w:pPr>
        <w:pStyle w:val="VCAAbody"/>
        <w:rPr>
          <w:lang w:val="en-AU"/>
        </w:rPr>
      </w:pPr>
      <w:r w:rsidRPr="005D7B46">
        <w:rPr>
          <w:b/>
          <w:lang w:val="en-AU"/>
        </w:rPr>
        <w:t>Levels:</w:t>
      </w:r>
      <w:r w:rsidRPr="005D7B46">
        <w:rPr>
          <w:b/>
          <w:lang w:val="en-AU"/>
        </w:rPr>
        <w:tab/>
      </w:r>
      <w:r w:rsidR="00FC4DA6">
        <w:rPr>
          <w:b/>
          <w:lang w:val="en-AU"/>
        </w:rPr>
        <w:tab/>
      </w:r>
      <w:r w:rsidR="00A34E5E" w:rsidRPr="005D7B46">
        <w:rPr>
          <w:lang w:val="en-AU"/>
        </w:rPr>
        <w:tab/>
      </w:r>
      <w:r w:rsidR="00652568" w:rsidRPr="005D7B46">
        <w:rPr>
          <w:lang w:val="en-AU"/>
        </w:rPr>
        <w:tab/>
      </w:r>
      <w:r w:rsidR="00692675" w:rsidRPr="005D7B46">
        <w:rPr>
          <w:lang w:val="en-AU"/>
        </w:rPr>
        <w:t>3–6</w:t>
      </w:r>
    </w:p>
    <w:p w:rsidR="00377945" w:rsidRPr="005D7B46" w:rsidRDefault="00724741" w:rsidP="00A34E5E">
      <w:pPr>
        <w:pStyle w:val="VCAAbody"/>
        <w:rPr>
          <w:b/>
          <w:lang w:val="en-AU"/>
        </w:rPr>
      </w:pPr>
      <w:r w:rsidRPr="005D7B46">
        <w:rPr>
          <w:b/>
          <w:lang w:val="en-AU"/>
        </w:rPr>
        <w:t>Achievement standards extract</w:t>
      </w:r>
      <w:r w:rsidR="00652568" w:rsidRPr="005D7B46">
        <w:rPr>
          <w:b/>
          <w:lang w:val="en-AU"/>
        </w:rPr>
        <w:t>s</w:t>
      </w:r>
      <w:r w:rsidRPr="005D7B46">
        <w:rPr>
          <w:b/>
          <w:lang w:val="en-AU"/>
        </w:rPr>
        <w:t xml:space="preserve">: </w:t>
      </w:r>
      <w:r w:rsidRPr="005D7B46">
        <w:rPr>
          <w:b/>
          <w:lang w:val="en-AU"/>
        </w:rPr>
        <w:tab/>
      </w:r>
      <w:r w:rsidR="00FC4DA6" w:rsidRPr="005D7B46">
        <w:rPr>
          <w:lang w:val="en-AU"/>
        </w:rPr>
        <w:t>Levels 3 and 4</w:t>
      </w:r>
    </w:p>
    <w:p w:rsidR="00724741" w:rsidRPr="005D7B46" w:rsidRDefault="00692675" w:rsidP="00FC4DA6">
      <w:pPr>
        <w:pStyle w:val="VCAAbody"/>
        <w:ind w:left="3600"/>
        <w:rPr>
          <w:lang w:val="en-AU"/>
        </w:rPr>
      </w:pPr>
      <w:r w:rsidRPr="005D7B46">
        <w:rPr>
          <w:lang w:val="en-AU"/>
        </w:rPr>
        <w:t>Students create written texts of a few sentences using familiar langu</w:t>
      </w:r>
      <w:r w:rsidR="00377945" w:rsidRPr="005D7B46">
        <w:rPr>
          <w:lang w:val="en-AU"/>
        </w:rPr>
        <w:t xml:space="preserve">age and grammatical structures. … They build understanding of Italian grammatical rules, such as the fact that nouns have masculine or feminine gender and singular and plural forms, and that nouns, adjectives and articles need to agree. </w:t>
      </w:r>
    </w:p>
    <w:p w:rsidR="00FC4DA6" w:rsidRDefault="00652568" w:rsidP="00FC4DA6">
      <w:pPr>
        <w:pStyle w:val="VCAAbody"/>
        <w:ind w:left="3600"/>
        <w:rPr>
          <w:lang w:val="en-AU"/>
        </w:rPr>
      </w:pPr>
      <w:r w:rsidRPr="005D7B46">
        <w:rPr>
          <w:lang w:val="en-AU"/>
        </w:rPr>
        <w:t>Levels 5 and 6</w:t>
      </w:r>
    </w:p>
    <w:p w:rsidR="00377945" w:rsidRPr="005D7B46" w:rsidRDefault="000F7423" w:rsidP="00FC4DA6">
      <w:pPr>
        <w:pStyle w:val="VCAAbody"/>
        <w:ind w:left="3600"/>
        <w:rPr>
          <w:lang w:val="en-AU"/>
        </w:rPr>
      </w:pPr>
      <w:r w:rsidRPr="005D7B46">
        <w:rPr>
          <w:lang w:val="en-AU"/>
        </w:rPr>
        <w:t>Students create sentences with some elaboration, for example, using coordinating conjunctions and comparisons to build short coherent texts on familiar topics</w:t>
      </w:r>
      <w:r w:rsidR="00652568" w:rsidRPr="005D7B46">
        <w:rPr>
          <w:iCs/>
          <w:lang w:val="en-AU"/>
        </w:rPr>
        <w:t xml:space="preserve"> …</w:t>
      </w:r>
      <w:r w:rsidRPr="005D7B46">
        <w:rPr>
          <w:lang w:val="en-AU"/>
        </w:rPr>
        <w:t xml:space="preserve"> They write descriptions, letters, messages, summaries, invitations and narratives. They use the present tense of verbs, noun and adjective agreements and some adverbs; they choose vocabulary appropriate to the purpose of the interaction, such as to describe, to plan or to invite. </w:t>
      </w:r>
    </w:p>
    <w:p w:rsidR="00692675" w:rsidRPr="005D7B46" w:rsidRDefault="00724741" w:rsidP="00FC4DA6">
      <w:pPr>
        <w:pStyle w:val="VCAAbody"/>
        <w:ind w:left="3600" w:hanging="3600"/>
        <w:rPr>
          <w:lang w:val="en-AU"/>
        </w:rPr>
      </w:pPr>
      <w:r w:rsidRPr="005D7B46">
        <w:rPr>
          <w:b/>
          <w:lang w:val="en-AU"/>
        </w:rPr>
        <w:t xml:space="preserve">Content </w:t>
      </w:r>
      <w:r w:rsidR="00692675" w:rsidRPr="005D7B46">
        <w:rPr>
          <w:b/>
          <w:lang w:val="en-AU"/>
        </w:rPr>
        <w:t>description</w:t>
      </w:r>
      <w:r w:rsidRPr="005D7B46">
        <w:rPr>
          <w:b/>
          <w:lang w:val="en-AU"/>
        </w:rPr>
        <w:t>s:</w:t>
      </w:r>
      <w:r w:rsidR="00FC4DA6">
        <w:rPr>
          <w:b/>
          <w:lang w:val="en-AU"/>
        </w:rPr>
        <w:tab/>
      </w:r>
      <w:r w:rsidR="00055733" w:rsidRPr="005D7B46">
        <w:rPr>
          <w:lang w:val="en-AU"/>
        </w:rPr>
        <w:t xml:space="preserve">Levels 3 and 4 – </w:t>
      </w:r>
      <w:r w:rsidR="00692675" w:rsidRPr="005D7B46">
        <w:rPr>
          <w:lang w:val="en-AU"/>
        </w:rPr>
        <w:t>Recognise how grammatical structures are used to form simple texts (</w:t>
      </w:r>
      <w:hyperlink r:id="rId23" w:history="1">
        <w:r w:rsidR="00692675" w:rsidRPr="005D7B46">
          <w:rPr>
            <w:rStyle w:val="Hyperlink"/>
            <w:lang w:val="en-AU"/>
          </w:rPr>
          <w:t>VCIT7034</w:t>
        </w:r>
      </w:hyperlink>
      <w:r w:rsidR="00692675" w:rsidRPr="005D7B46">
        <w:rPr>
          <w:lang w:val="en-AU"/>
        </w:rPr>
        <w:t>)</w:t>
      </w:r>
    </w:p>
    <w:p w:rsidR="002C29D4" w:rsidRPr="005D7B46" w:rsidRDefault="00055733" w:rsidP="00FC4DA6">
      <w:pPr>
        <w:pStyle w:val="VCAAbody"/>
        <w:ind w:left="3600"/>
        <w:rPr>
          <w:lang w:val="en-AU"/>
        </w:rPr>
      </w:pPr>
      <w:r w:rsidRPr="005D7B46">
        <w:rPr>
          <w:lang w:val="en-AU"/>
        </w:rPr>
        <w:t xml:space="preserve">Levels 5 and 6 – </w:t>
      </w:r>
      <w:r w:rsidR="00692675" w:rsidRPr="005D7B46">
        <w:rPr>
          <w:lang w:val="en-AU"/>
        </w:rPr>
        <w:t>Use grammatical knowledge, to interpret and create meaning in Italian (</w:t>
      </w:r>
      <w:hyperlink r:id="rId24" w:history="1">
        <w:r w:rsidR="00692675" w:rsidRPr="005D7B46">
          <w:rPr>
            <w:rStyle w:val="Hyperlink"/>
            <w:lang w:val="en-AU"/>
          </w:rPr>
          <w:t>VCITU052</w:t>
        </w:r>
      </w:hyperlink>
      <w:r w:rsidR="00692675" w:rsidRPr="005D7B46">
        <w:rPr>
          <w:lang w:val="en-AU"/>
        </w:rPr>
        <w:t>)</w:t>
      </w:r>
    </w:p>
    <w:p w:rsidR="002C29D4" w:rsidRPr="005D7B46" w:rsidRDefault="00055733" w:rsidP="00FC4DA6">
      <w:pPr>
        <w:pStyle w:val="VCAAbody"/>
        <w:ind w:left="3600"/>
        <w:rPr>
          <w:lang w:val="en-AU"/>
        </w:rPr>
      </w:pPr>
      <w:r w:rsidRPr="005D7B46">
        <w:rPr>
          <w:lang w:val="en-AU"/>
        </w:rPr>
        <w:t xml:space="preserve">Levels 5 and 6 – </w:t>
      </w:r>
      <w:r w:rsidR="00692675" w:rsidRPr="005D7B46">
        <w:rPr>
          <w:lang w:val="en-AU"/>
        </w:rPr>
        <w:t>Interact to share interests, leisure activities, feelings, opinions and preferences (</w:t>
      </w:r>
      <w:hyperlink r:id="rId25" w:history="1">
        <w:r w:rsidR="00692675" w:rsidRPr="005D7B46">
          <w:rPr>
            <w:rStyle w:val="Hyperlink"/>
            <w:lang w:val="en-AU"/>
          </w:rPr>
          <w:t>VCITC039</w:t>
        </w:r>
      </w:hyperlink>
      <w:r w:rsidR="00692675" w:rsidRPr="005D7B46">
        <w:rPr>
          <w:lang w:val="en-AU"/>
        </w:rPr>
        <w:t>)</w:t>
      </w:r>
    </w:p>
    <w:p w:rsidR="002C29D4" w:rsidRPr="005D7B46" w:rsidRDefault="00174694" w:rsidP="006557CF">
      <w:pPr>
        <w:rPr>
          <w:lang w:val="en-AU"/>
        </w:rPr>
        <w:sectPr w:rsidR="002C29D4" w:rsidRPr="005D7B46" w:rsidSect="00EA71BE">
          <w:headerReference w:type="default" r:id="rId26"/>
          <w:footerReference w:type="default" r:id="rId27"/>
          <w:headerReference w:type="first" r:id="rId28"/>
          <w:footerReference w:type="first" r:id="rId29"/>
          <w:type w:val="continuous"/>
          <w:pgSz w:w="11907" w:h="16840" w:code="9"/>
          <w:pgMar w:top="1440" w:right="1440" w:bottom="1440" w:left="1440" w:header="567" w:footer="284" w:gutter="0"/>
          <w:cols w:space="708"/>
          <w:titlePg/>
          <w:docGrid w:linePitch="360"/>
        </w:sectPr>
      </w:pPr>
      <w:r>
        <w:rPr>
          <w:b/>
          <w:lang w:val="en-AU"/>
        </w:rPr>
        <w:pict w14:anchorId="491B6C2B">
          <v:rect id="_x0000_i1026" style="width:0;height:1.5pt" o:hralign="center" o:hrstd="t" o:hr="t" fillcolor="#a0a0a0" stroked="f"/>
        </w:pict>
      </w:r>
    </w:p>
    <w:p w:rsidR="00724741" w:rsidRPr="005D7B46" w:rsidRDefault="00724741" w:rsidP="006557CF">
      <w:pPr>
        <w:rPr>
          <w:lang w:val="en-AU"/>
        </w:rPr>
      </w:pPr>
    </w:p>
    <w:tbl>
      <w:tblPr>
        <w:tblW w:w="4993" w:type="pct"/>
        <w:jc w:val="center"/>
        <w:tblCellMar>
          <w:top w:w="113" w:type="dxa"/>
          <w:left w:w="113" w:type="dxa"/>
          <w:bottom w:w="113" w:type="dxa"/>
          <w:right w:w="113" w:type="dxa"/>
        </w:tblCellMar>
        <w:tblLook w:val="04A0" w:firstRow="1" w:lastRow="0" w:firstColumn="1" w:lastColumn="0" w:noHBand="0" w:noVBand="1"/>
      </w:tblPr>
      <w:tblGrid>
        <w:gridCol w:w="5591"/>
        <w:gridCol w:w="3491"/>
        <w:gridCol w:w="3969"/>
        <w:gridCol w:w="4108"/>
        <w:gridCol w:w="3968"/>
      </w:tblGrid>
      <w:tr w:rsidR="00692675" w:rsidRPr="005D7B46" w:rsidTr="00FC4DA6">
        <w:trPr>
          <w:trHeight w:val="660"/>
          <w:jc w:val="center"/>
        </w:trPr>
        <w:tc>
          <w:tcPr>
            <w:tcW w:w="1323" w:type="pct"/>
            <w:vMerge w:val="restart"/>
            <w:tcBorders>
              <w:top w:val="single" w:sz="18" w:space="0" w:color="FFC000"/>
              <w:left w:val="single" w:sz="18" w:space="0" w:color="FFC000"/>
              <w:bottom w:val="single" w:sz="18" w:space="0" w:color="FFC000"/>
              <w:right w:val="single" w:sz="18" w:space="0" w:color="FFC000"/>
            </w:tcBorders>
          </w:tcPr>
          <w:p w:rsidR="00692675" w:rsidRPr="005D7B46" w:rsidRDefault="00692675" w:rsidP="004C3A28">
            <w:pPr>
              <w:pStyle w:val="VCAAtablecondensed"/>
              <w:rPr>
                <w:b/>
                <w:lang w:val="en-AU"/>
              </w:rPr>
            </w:pPr>
            <w:r w:rsidRPr="005D7B46">
              <w:rPr>
                <w:b/>
                <w:lang w:val="en-AU"/>
              </w:rPr>
              <w:t>Learning continuum</w:t>
            </w:r>
          </w:p>
          <w:p w:rsidR="00723854" w:rsidRPr="005D7B46" w:rsidRDefault="00723854" w:rsidP="004C3A28">
            <w:pPr>
              <w:pStyle w:val="VCAAtablecondensed"/>
              <w:rPr>
                <w:lang w:val="en-AU"/>
              </w:rPr>
            </w:pPr>
            <w:r w:rsidRPr="005D7B46">
              <w:rPr>
                <w:lang w:val="en-AU"/>
              </w:rPr>
              <w:t>Languages, Italian</w:t>
            </w:r>
            <w:r w:rsidR="0032211D" w:rsidRPr="005D7B46">
              <w:rPr>
                <w:lang w:val="en-AU"/>
              </w:rPr>
              <w:t>, Levels 3–6</w:t>
            </w:r>
          </w:p>
          <w:p w:rsidR="00723854" w:rsidRPr="005D7B46" w:rsidRDefault="00723854" w:rsidP="004C3A28">
            <w:pPr>
              <w:pStyle w:val="VCAAtablecondensed"/>
              <w:rPr>
                <w:lang w:val="en-AU"/>
              </w:rPr>
            </w:pPr>
            <w:r w:rsidRPr="005D7B46">
              <w:rPr>
                <w:lang w:val="en-AU"/>
              </w:rPr>
              <w:t>Strand: Understanding. Sub-strand: Systems of Language</w:t>
            </w:r>
          </w:p>
          <w:p w:rsidR="00723854" w:rsidRPr="005D7B46" w:rsidRDefault="00723854" w:rsidP="004C3A28">
            <w:pPr>
              <w:pStyle w:val="VCAAtablecondensed"/>
              <w:rPr>
                <w:lang w:val="en-AU"/>
              </w:rPr>
            </w:pPr>
            <w:r w:rsidRPr="005D7B46">
              <w:rPr>
                <w:lang w:val="en-AU"/>
              </w:rPr>
              <w:t>Strand: Communicating. Sub-strand: Socialising</w:t>
            </w:r>
          </w:p>
          <w:p w:rsidR="00723854" w:rsidRPr="005D7B46" w:rsidRDefault="00723854" w:rsidP="004C3A28">
            <w:pPr>
              <w:pStyle w:val="VCAAtablecondensed"/>
              <w:rPr>
                <w:lang w:val="en-AU"/>
              </w:rPr>
            </w:pPr>
          </w:p>
        </w:tc>
        <w:tc>
          <w:tcPr>
            <w:tcW w:w="826" w:type="pct"/>
            <w:tcBorders>
              <w:top w:val="single" w:sz="18" w:space="0" w:color="FFC000"/>
              <w:left w:val="single" w:sz="18" w:space="0" w:color="FFC000"/>
              <w:bottom w:val="single" w:sz="18" w:space="0" w:color="FFC000"/>
            </w:tcBorders>
            <w:shd w:val="clear" w:color="auto" w:fill="FFFFFF"/>
            <w:tcMar>
              <w:top w:w="113" w:type="dxa"/>
              <w:left w:w="113" w:type="dxa"/>
              <w:bottom w:w="113" w:type="dxa"/>
              <w:right w:w="113" w:type="dxa"/>
            </w:tcMar>
            <w:vAlign w:val="center"/>
          </w:tcPr>
          <w:p w:rsidR="00692675" w:rsidRPr="005D7B46" w:rsidRDefault="00692675" w:rsidP="004C3A28">
            <w:pPr>
              <w:pStyle w:val="VCAAtablecondensed"/>
              <w:rPr>
                <w:b/>
                <w:lang w:val="en-AU"/>
              </w:rPr>
            </w:pPr>
            <w:r w:rsidRPr="005D7B46">
              <w:rPr>
                <w:b/>
                <w:lang w:val="en-AU"/>
              </w:rPr>
              <w:t>Phase 1</w:t>
            </w:r>
          </w:p>
        </w:tc>
        <w:tc>
          <w:tcPr>
            <w:tcW w:w="939" w:type="pct"/>
            <w:tcBorders>
              <w:top w:val="single" w:sz="18" w:space="0" w:color="FFC000"/>
              <w:bottom w:val="single" w:sz="18" w:space="0" w:color="FFC000"/>
            </w:tcBorders>
            <w:shd w:val="clear" w:color="auto" w:fill="FFFFFF"/>
            <w:vAlign w:val="center"/>
          </w:tcPr>
          <w:p w:rsidR="00692675" w:rsidRPr="005D7B46" w:rsidRDefault="00692675" w:rsidP="004C3A28">
            <w:pPr>
              <w:pStyle w:val="VCAAtablecondensed"/>
              <w:rPr>
                <w:b/>
                <w:lang w:val="en-AU"/>
              </w:rPr>
            </w:pPr>
            <w:r w:rsidRPr="005D7B46">
              <w:rPr>
                <w:b/>
                <w:lang w:val="en-AU"/>
              </w:rPr>
              <w:t>Phase 2</w:t>
            </w:r>
          </w:p>
        </w:tc>
        <w:tc>
          <w:tcPr>
            <w:tcW w:w="972" w:type="pct"/>
            <w:tcBorders>
              <w:top w:val="single" w:sz="18" w:space="0" w:color="FFC000"/>
              <w:bottom w:val="single" w:sz="18" w:space="0" w:color="FFC000"/>
            </w:tcBorders>
            <w:shd w:val="clear" w:color="auto" w:fill="FFFFFF"/>
            <w:vAlign w:val="center"/>
          </w:tcPr>
          <w:p w:rsidR="00692675" w:rsidRPr="005D7B46" w:rsidRDefault="00692675" w:rsidP="004C3A28">
            <w:pPr>
              <w:pStyle w:val="VCAAtablecondensed"/>
              <w:rPr>
                <w:b/>
                <w:lang w:val="en-AU"/>
              </w:rPr>
            </w:pPr>
            <w:r w:rsidRPr="005D7B46">
              <w:rPr>
                <w:b/>
                <w:lang w:val="en-AU"/>
              </w:rPr>
              <w:t>Phase 3</w:t>
            </w:r>
          </w:p>
        </w:tc>
        <w:tc>
          <w:tcPr>
            <w:tcW w:w="939" w:type="pct"/>
            <w:tcBorders>
              <w:top w:val="single" w:sz="18" w:space="0" w:color="FFC000"/>
              <w:bottom w:val="single" w:sz="18" w:space="0" w:color="FFC000"/>
              <w:right w:val="single" w:sz="18" w:space="0" w:color="FFC000"/>
            </w:tcBorders>
            <w:shd w:val="clear" w:color="auto" w:fill="FFFFFF"/>
            <w:vAlign w:val="center"/>
          </w:tcPr>
          <w:p w:rsidR="00692675" w:rsidRPr="005D7B46" w:rsidRDefault="00692675" w:rsidP="004C3A28">
            <w:pPr>
              <w:pStyle w:val="VCAAtablecondensed"/>
              <w:rPr>
                <w:b/>
                <w:lang w:val="en-AU"/>
              </w:rPr>
            </w:pPr>
            <w:r w:rsidRPr="005D7B46">
              <w:rPr>
                <w:b/>
                <w:lang w:val="en-AU"/>
              </w:rPr>
              <w:t>Phase 4</w:t>
            </w:r>
          </w:p>
        </w:tc>
      </w:tr>
      <w:tr w:rsidR="00692675" w:rsidRPr="005D7B46" w:rsidTr="00FC4DA6">
        <w:trPr>
          <w:trHeight w:val="1490"/>
          <w:jc w:val="center"/>
        </w:trPr>
        <w:tc>
          <w:tcPr>
            <w:tcW w:w="1323" w:type="pct"/>
            <w:vMerge/>
            <w:tcBorders>
              <w:top w:val="single" w:sz="18" w:space="0" w:color="FFC000"/>
              <w:left w:val="single" w:sz="18" w:space="0" w:color="FFC000"/>
              <w:bottom w:val="single" w:sz="18" w:space="0" w:color="FFC000"/>
              <w:right w:val="single" w:sz="18" w:space="0" w:color="FFC000"/>
            </w:tcBorders>
            <w:vAlign w:val="center"/>
          </w:tcPr>
          <w:p w:rsidR="00692675" w:rsidRPr="005D7B46" w:rsidRDefault="00692675" w:rsidP="004C3A28">
            <w:pPr>
              <w:pStyle w:val="VCAAtablecondensed"/>
              <w:rPr>
                <w:lang w:val="en-AU"/>
              </w:rPr>
            </w:pPr>
          </w:p>
        </w:tc>
        <w:tc>
          <w:tcPr>
            <w:tcW w:w="826" w:type="pct"/>
            <w:tcBorders>
              <w:top w:val="single" w:sz="18" w:space="0" w:color="FFC000"/>
              <w:left w:val="single" w:sz="18" w:space="0" w:color="FFC000"/>
              <w:bottom w:val="single" w:sz="18" w:space="0" w:color="FFC000"/>
              <w:right w:val="single" w:sz="18" w:space="0" w:color="FFC000"/>
            </w:tcBorders>
            <w:shd w:val="clear" w:color="auto" w:fill="FFFFFF"/>
            <w:tcMar>
              <w:top w:w="113" w:type="dxa"/>
              <w:left w:w="113" w:type="dxa"/>
              <w:bottom w:w="113" w:type="dxa"/>
              <w:right w:w="113" w:type="dxa"/>
            </w:tcMar>
          </w:tcPr>
          <w:p w:rsidR="00692675" w:rsidRPr="005D7B46" w:rsidRDefault="00692675" w:rsidP="004C3A28">
            <w:pPr>
              <w:pStyle w:val="VCAAtablecondensed"/>
              <w:rPr>
                <w:i/>
                <w:lang w:val="en-AU"/>
              </w:rPr>
            </w:pPr>
            <w:r w:rsidRPr="005D7B46">
              <w:rPr>
                <w:lang w:val="en-AU"/>
              </w:rPr>
              <w:t>Students write simple sentences or sentence fragments, using nouns, articles and adjectives to convey meaning.</w:t>
            </w:r>
          </w:p>
          <w:p w:rsidR="00692675" w:rsidRPr="005D7B46" w:rsidRDefault="00692675" w:rsidP="004C3A28">
            <w:pPr>
              <w:pStyle w:val="VCAAtablecondensed"/>
              <w:rPr>
                <w:color w:val="4472C4"/>
                <w:lang w:val="en-AU"/>
              </w:rPr>
            </w:pPr>
          </w:p>
        </w:tc>
        <w:tc>
          <w:tcPr>
            <w:tcW w:w="939" w:type="pct"/>
            <w:tcBorders>
              <w:top w:val="single" w:sz="18" w:space="0" w:color="FFC000"/>
              <w:left w:val="single" w:sz="18" w:space="0" w:color="FFC000"/>
              <w:bottom w:val="single" w:sz="18" w:space="0" w:color="FFC000"/>
              <w:right w:val="single" w:sz="18" w:space="0" w:color="FFC000"/>
            </w:tcBorders>
            <w:shd w:val="clear" w:color="auto" w:fill="FFFFFF"/>
          </w:tcPr>
          <w:p w:rsidR="00692675" w:rsidRPr="005D7B46" w:rsidRDefault="00692675" w:rsidP="004C3A28">
            <w:pPr>
              <w:pStyle w:val="VCAAtablecondensed"/>
              <w:rPr>
                <w:i/>
                <w:lang w:val="en-AU"/>
              </w:rPr>
            </w:pPr>
            <w:r w:rsidRPr="005D7B46">
              <w:rPr>
                <w:lang w:val="en-AU"/>
              </w:rPr>
              <w:t xml:space="preserve">Students write sentences, correctly using nouns, regular adjectives and articles that agree in gender and quantity. </w:t>
            </w:r>
          </w:p>
          <w:p w:rsidR="00692675" w:rsidRPr="005D7B46" w:rsidRDefault="00692675" w:rsidP="004C3A28">
            <w:pPr>
              <w:pStyle w:val="VCAAtablecondensed"/>
              <w:rPr>
                <w:color w:val="4472C4"/>
                <w:lang w:val="en-AU"/>
              </w:rPr>
            </w:pPr>
          </w:p>
        </w:tc>
        <w:tc>
          <w:tcPr>
            <w:tcW w:w="972" w:type="pct"/>
            <w:tcBorders>
              <w:top w:val="single" w:sz="18" w:space="0" w:color="FFC000"/>
              <w:left w:val="single" w:sz="18" w:space="0" w:color="FFC000"/>
              <w:bottom w:val="single" w:sz="18" w:space="0" w:color="FFC000"/>
              <w:right w:val="single" w:sz="18" w:space="0" w:color="FFC000"/>
            </w:tcBorders>
            <w:shd w:val="clear" w:color="auto" w:fill="FFFFFF"/>
          </w:tcPr>
          <w:p w:rsidR="00692675" w:rsidRPr="005D7B46" w:rsidRDefault="00692675" w:rsidP="004C3A28">
            <w:pPr>
              <w:pStyle w:val="VCAAtablecondensed"/>
              <w:rPr>
                <w:i/>
                <w:lang w:val="en-AU"/>
              </w:rPr>
            </w:pPr>
            <w:r w:rsidRPr="005D7B46">
              <w:rPr>
                <w:lang w:val="en-AU"/>
              </w:rPr>
              <w:t>Students write a combination of simple and compound sentences, correctly using nouns, regular and irregular adjectives and articles that agree in gender and quantity.</w:t>
            </w:r>
          </w:p>
          <w:p w:rsidR="00692675" w:rsidRPr="005D7B46" w:rsidRDefault="00692675" w:rsidP="004C3A28">
            <w:pPr>
              <w:pStyle w:val="VCAAtablecondensed"/>
              <w:rPr>
                <w:color w:val="4472C4"/>
                <w:lang w:val="en-AU"/>
              </w:rPr>
            </w:pPr>
          </w:p>
        </w:tc>
        <w:tc>
          <w:tcPr>
            <w:tcW w:w="939" w:type="pct"/>
            <w:tcBorders>
              <w:top w:val="single" w:sz="18" w:space="0" w:color="FFC000"/>
              <w:left w:val="single" w:sz="18" w:space="0" w:color="FFC000"/>
              <w:bottom w:val="single" w:sz="18" w:space="0" w:color="FFC000"/>
              <w:right w:val="single" w:sz="18" w:space="0" w:color="FFC000"/>
            </w:tcBorders>
            <w:shd w:val="clear" w:color="auto" w:fill="FFFFFF"/>
          </w:tcPr>
          <w:p w:rsidR="00692675" w:rsidRPr="005D7B46" w:rsidRDefault="00692675" w:rsidP="004C3A28">
            <w:pPr>
              <w:pStyle w:val="VCAAtablecondensed"/>
              <w:rPr>
                <w:i/>
                <w:lang w:val="en-AU"/>
              </w:rPr>
            </w:pPr>
            <w:r w:rsidRPr="005D7B46">
              <w:rPr>
                <w:lang w:val="en-AU"/>
              </w:rPr>
              <w:t>Students write a combination of simple and compound sentences using various conjunctions, correctly using nouns, regular and irregular adjectives and articles that agree in gender and quantity.</w:t>
            </w:r>
            <w:r w:rsidRPr="005D7B46">
              <w:rPr>
                <w:i/>
                <w:lang w:val="en-AU"/>
              </w:rPr>
              <w:t xml:space="preserve"> </w:t>
            </w:r>
          </w:p>
        </w:tc>
      </w:tr>
    </w:tbl>
    <w:p w:rsidR="00692675" w:rsidRPr="005D7B46" w:rsidRDefault="00692675" w:rsidP="004C3A28">
      <w:pPr>
        <w:pStyle w:val="VCAAtablecondensed"/>
        <w:rPr>
          <w:lang w:val="en-AU"/>
        </w:rPr>
      </w:pPr>
    </w:p>
    <w:tbl>
      <w:tblPr>
        <w:tblW w:w="21124" w:type="dxa"/>
        <w:jc w:val="center"/>
        <w:tblCellMar>
          <w:left w:w="0" w:type="dxa"/>
          <w:right w:w="0" w:type="dxa"/>
        </w:tblCellMar>
        <w:tblLook w:val="04A0" w:firstRow="1" w:lastRow="0" w:firstColumn="1" w:lastColumn="0" w:noHBand="0" w:noVBand="1"/>
      </w:tblPr>
      <w:tblGrid>
        <w:gridCol w:w="1818"/>
        <w:gridCol w:w="2075"/>
        <w:gridCol w:w="1541"/>
        <w:gridCol w:w="3581"/>
        <w:gridCol w:w="4016"/>
        <w:gridCol w:w="4064"/>
        <w:gridCol w:w="4029"/>
      </w:tblGrid>
      <w:tr w:rsidR="00692675" w:rsidRPr="005D7B46" w:rsidTr="002D68B5">
        <w:trPr>
          <w:trHeight w:val="723"/>
          <w:jc w:val="center"/>
        </w:trPr>
        <w:tc>
          <w:tcPr>
            <w:tcW w:w="181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692675" w:rsidRPr="005D7B46" w:rsidRDefault="00692675" w:rsidP="004C3A28">
            <w:pPr>
              <w:pStyle w:val="VCAAtablecondensed"/>
              <w:rPr>
                <w:b/>
                <w:color w:val="000000"/>
                <w:lang w:val="en-AU"/>
              </w:rPr>
            </w:pPr>
            <w:r w:rsidRPr="005D7B46">
              <w:rPr>
                <w:b/>
                <w:color w:val="000000"/>
                <w:lang w:val="en-AU"/>
              </w:rPr>
              <w:t>Organising element</w:t>
            </w:r>
          </w:p>
        </w:tc>
        <w:tc>
          <w:tcPr>
            <w:tcW w:w="207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692675" w:rsidRPr="005D7B46" w:rsidRDefault="00692675" w:rsidP="004C3A28">
            <w:pPr>
              <w:pStyle w:val="VCAAtablecondensed"/>
              <w:rPr>
                <w:b/>
                <w:color w:val="000000"/>
                <w:lang w:val="en-AU"/>
              </w:rPr>
            </w:pPr>
            <w:r w:rsidRPr="005D7B46">
              <w:rPr>
                <w:b/>
                <w:color w:val="000000"/>
                <w:lang w:val="en-AU"/>
              </w:rPr>
              <w:t>Action</w:t>
            </w:r>
          </w:p>
        </w:tc>
        <w:tc>
          <w:tcPr>
            <w:tcW w:w="1541" w:type="dxa"/>
            <w:tcBorders>
              <w:top w:val="single" w:sz="8" w:space="0" w:color="000000"/>
              <w:left w:val="single" w:sz="8" w:space="0" w:color="000000"/>
              <w:bottom w:val="single" w:sz="8" w:space="0" w:color="000000"/>
              <w:right w:val="single" w:sz="18" w:space="0" w:color="FFC000"/>
            </w:tcBorders>
            <w:shd w:val="clear" w:color="auto" w:fill="D9D9D9"/>
            <w:tcMar>
              <w:top w:w="72" w:type="dxa"/>
              <w:left w:w="144" w:type="dxa"/>
              <w:bottom w:w="72" w:type="dxa"/>
              <w:right w:w="144" w:type="dxa"/>
            </w:tcMar>
            <w:hideMark/>
          </w:tcPr>
          <w:p w:rsidR="00692675" w:rsidRPr="005D7B46" w:rsidRDefault="00692675" w:rsidP="004C3A28">
            <w:pPr>
              <w:pStyle w:val="VCAAtablecondensed"/>
              <w:rPr>
                <w:b/>
                <w:color w:val="000000"/>
                <w:lang w:val="en-AU"/>
              </w:rPr>
            </w:pPr>
            <w:r w:rsidRPr="005D7B46">
              <w:rPr>
                <w:b/>
                <w:color w:val="000000"/>
                <w:lang w:val="en-AU"/>
              </w:rPr>
              <w:t>Insufficient evidence</w:t>
            </w:r>
          </w:p>
        </w:tc>
        <w:tc>
          <w:tcPr>
            <w:tcW w:w="15690" w:type="dxa"/>
            <w:gridSpan w:val="4"/>
            <w:tcBorders>
              <w:top w:val="single" w:sz="18" w:space="0" w:color="FFC000"/>
              <w:left w:val="single" w:sz="18" w:space="0" w:color="FFC000"/>
              <w:bottom w:val="single" w:sz="18" w:space="0" w:color="FFC000"/>
              <w:right w:val="single" w:sz="18" w:space="0" w:color="FFC000"/>
            </w:tcBorders>
            <w:shd w:val="clear" w:color="auto" w:fill="D9D9D9"/>
            <w:tcMar>
              <w:top w:w="72" w:type="dxa"/>
              <w:left w:w="144" w:type="dxa"/>
              <w:bottom w:w="72" w:type="dxa"/>
              <w:right w:w="144" w:type="dxa"/>
            </w:tcMar>
            <w:hideMark/>
          </w:tcPr>
          <w:p w:rsidR="00692675" w:rsidRPr="005D7B46" w:rsidRDefault="00692675" w:rsidP="004C3A28">
            <w:pPr>
              <w:pStyle w:val="VCAAtablecondensed"/>
              <w:rPr>
                <w:b/>
                <w:color w:val="000000"/>
                <w:lang w:val="en-AU"/>
              </w:rPr>
            </w:pPr>
            <w:r w:rsidRPr="005D7B46">
              <w:rPr>
                <w:b/>
                <w:color w:val="000000"/>
                <w:lang w:val="en-AU"/>
              </w:rPr>
              <w:t>Quality criteria</w:t>
            </w:r>
          </w:p>
        </w:tc>
      </w:tr>
      <w:tr w:rsidR="00692675" w:rsidRPr="005D7B46" w:rsidTr="00FC4DA6">
        <w:trPr>
          <w:trHeight w:val="842"/>
          <w:jc w:val="center"/>
        </w:trPr>
        <w:tc>
          <w:tcPr>
            <w:tcW w:w="181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Sentence structure</w:t>
            </w:r>
          </w:p>
        </w:tc>
        <w:tc>
          <w:tcPr>
            <w:tcW w:w="2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1. Writes simple sentences</w:t>
            </w:r>
          </w:p>
        </w:tc>
        <w:tc>
          <w:tcPr>
            <w:tcW w:w="1541" w:type="dxa"/>
            <w:tcBorders>
              <w:top w:val="single" w:sz="8" w:space="0" w:color="000000"/>
              <w:left w:val="single" w:sz="8" w:space="0" w:color="000000"/>
              <w:bottom w:val="single" w:sz="8" w:space="0" w:color="000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1.0 Insufficient evidence</w:t>
            </w:r>
          </w:p>
        </w:tc>
        <w:tc>
          <w:tcPr>
            <w:tcW w:w="358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1.</w:t>
            </w:r>
            <w:r w:rsidR="008A63B8" w:rsidRPr="005D7B46">
              <w:rPr>
                <w:color w:val="000000"/>
                <w:lang w:val="en-AU"/>
              </w:rPr>
              <w:t>1</w:t>
            </w:r>
            <w:r w:rsidRPr="005D7B46">
              <w:rPr>
                <w:color w:val="000000"/>
                <w:lang w:val="en-AU"/>
              </w:rPr>
              <w:t xml:space="preserve"> Uses a noun and verb in a simple sentence</w:t>
            </w:r>
          </w:p>
        </w:tc>
        <w:tc>
          <w:tcPr>
            <w:tcW w:w="4016"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p>
        </w:tc>
        <w:tc>
          <w:tcPr>
            <w:tcW w:w="4064"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w:t>
            </w:r>
          </w:p>
        </w:tc>
        <w:tc>
          <w:tcPr>
            <w:tcW w:w="40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 </w:t>
            </w:r>
          </w:p>
        </w:tc>
      </w:tr>
      <w:tr w:rsidR="00692675" w:rsidRPr="005D7B46" w:rsidTr="00FC4DA6">
        <w:trPr>
          <w:trHeight w:val="913"/>
          <w:jc w:val="center"/>
        </w:trPr>
        <w:tc>
          <w:tcPr>
            <w:tcW w:w="1818" w:type="dxa"/>
            <w:vMerge/>
            <w:tcBorders>
              <w:left w:val="single" w:sz="8" w:space="0" w:color="000000"/>
              <w:right w:val="single" w:sz="8" w:space="0" w:color="000000"/>
            </w:tcBorders>
            <w:vAlign w:val="center"/>
            <w:hideMark/>
          </w:tcPr>
          <w:p w:rsidR="00692675" w:rsidRPr="005D7B46" w:rsidRDefault="00692675" w:rsidP="004C3A28">
            <w:pPr>
              <w:pStyle w:val="VCAAtablecondensed"/>
              <w:rPr>
                <w:color w:val="000000"/>
                <w:lang w:val="en-AU"/>
              </w:rPr>
            </w:pPr>
          </w:p>
        </w:tc>
        <w:tc>
          <w:tcPr>
            <w:tcW w:w="2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2. Writes compound sentences</w:t>
            </w:r>
          </w:p>
        </w:tc>
        <w:tc>
          <w:tcPr>
            <w:tcW w:w="1541" w:type="dxa"/>
            <w:tcBorders>
              <w:top w:val="single" w:sz="8" w:space="0" w:color="000000"/>
              <w:left w:val="single" w:sz="8" w:space="0" w:color="000000"/>
              <w:bottom w:val="single" w:sz="8" w:space="0" w:color="000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2.0 Insufficient evidence</w:t>
            </w:r>
          </w:p>
        </w:tc>
        <w:tc>
          <w:tcPr>
            <w:tcW w:w="358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 xml:space="preserve"> </w:t>
            </w:r>
          </w:p>
        </w:tc>
        <w:tc>
          <w:tcPr>
            <w:tcW w:w="4016"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2.1 Uses the connective ‘and’ (</w:t>
            </w:r>
            <w:r w:rsidRPr="005D7B46">
              <w:rPr>
                <w:i/>
                <w:color w:val="000000"/>
                <w:lang w:val="en-AU"/>
              </w:rPr>
              <w:t>e</w:t>
            </w:r>
            <w:r w:rsidRPr="005D7B46">
              <w:rPr>
                <w:color w:val="000000"/>
                <w:lang w:val="en-AU"/>
              </w:rPr>
              <w:t>) when listing</w:t>
            </w:r>
            <w:r w:rsidR="00DE2E5A" w:rsidRPr="005D7B46">
              <w:rPr>
                <w:color w:val="000000"/>
                <w:lang w:val="en-AU"/>
              </w:rPr>
              <w:t xml:space="preserve"> (e.g. </w:t>
            </w:r>
            <w:r w:rsidRPr="005D7B46">
              <w:rPr>
                <w:color w:val="000000"/>
                <w:lang w:val="en-AU"/>
              </w:rPr>
              <w:t>I like green, red and blue</w:t>
            </w:r>
            <w:r w:rsidR="00DE2E5A" w:rsidRPr="005D7B46">
              <w:rPr>
                <w:color w:val="000000"/>
                <w:lang w:val="en-AU"/>
              </w:rPr>
              <w:t>)</w:t>
            </w:r>
          </w:p>
        </w:tc>
        <w:tc>
          <w:tcPr>
            <w:tcW w:w="4064"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2.2 Connects two simple sentences using a conjunction</w:t>
            </w:r>
            <w:r w:rsidR="00DE2E5A" w:rsidRPr="005D7B46">
              <w:rPr>
                <w:color w:val="000000"/>
                <w:lang w:val="en-AU"/>
              </w:rPr>
              <w:t xml:space="preserve"> </w:t>
            </w:r>
            <w:r w:rsidRPr="005D7B46">
              <w:rPr>
                <w:color w:val="000000"/>
                <w:lang w:val="en-AU"/>
              </w:rPr>
              <w:t>(e</w:t>
            </w:r>
            <w:r w:rsidR="002D68B5">
              <w:rPr>
                <w:color w:val="000000"/>
                <w:lang w:val="en-AU"/>
              </w:rPr>
              <w:t>.</w:t>
            </w:r>
            <w:r w:rsidRPr="005D7B46">
              <w:rPr>
                <w:color w:val="000000"/>
                <w:lang w:val="en-AU"/>
              </w:rPr>
              <w:t xml:space="preserve">g. </w:t>
            </w:r>
            <w:r w:rsidRPr="005D7B46">
              <w:rPr>
                <w:i/>
                <w:color w:val="000000"/>
                <w:lang w:val="en-AU"/>
              </w:rPr>
              <w:t>e</w:t>
            </w:r>
            <w:r w:rsidRPr="005D7B46">
              <w:rPr>
                <w:color w:val="000000"/>
                <w:lang w:val="en-AU"/>
              </w:rPr>
              <w:t xml:space="preserve">/and, </w:t>
            </w:r>
            <w:r w:rsidRPr="005D7B46">
              <w:rPr>
                <w:i/>
                <w:color w:val="000000"/>
                <w:lang w:val="en-AU"/>
              </w:rPr>
              <w:t>con</w:t>
            </w:r>
            <w:r w:rsidRPr="005D7B46">
              <w:rPr>
                <w:color w:val="000000"/>
                <w:lang w:val="en-AU"/>
              </w:rPr>
              <w:t xml:space="preserve">/with, </w:t>
            </w:r>
            <w:r w:rsidRPr="005D7B46">
              <w:rPr>
                <w:i/>
                <w:color w:val="000000"/>
                <w:lang w:val="en-AU"/>
              </w:rPr>
              <w:t>o</w:t>
            </w:r>
            <w:r w:rsidRPr="005D7B46">
              <w:rPr>
                <w:color w:val="000000"/>
                <w:lang w:val="en-AU"/>
              </w:rPr>
              <w:t>/or) to connect ideas</w:t>
            </w:r>
          </w:p>
          <w:p w:rsidR="00692675" w:rsidRPr="005D7B46" w:rsidRDefault="00692675" w:rsidP="004C3A28">
            <w:pPr>
              <w:pStyle w:val="VCAAtablecondensed"/>
              <w:rPr>
                <w:color w:val="000000"/>
                <w:lang w:val="en-AU"/>
              </w:rPr>
            </w:pPr>
          </w:p>
        </w:tc>
        <w:tc>
          <w:tcPr>
            <w:tcW w:w="40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2D68B5">
            <w:pPr>
              <w:pStyle w:val="VCAAtablecondensed"/>
              <w:rPr>
                <w:color w:val="000000"/>
                <w:lang w:val="en-AU"/>
              </w:rPr>
            </w:pPr>
            <w:r w:rsidRPr="005D7B46">
              <w:rPr>
                <w:color w:val="000000"/>
                <w:lang w:val="en-AU"/>
              </w:rPr>
              <w:t xml:space="preserve">2.3 Writes </w:t>
            </w:r>
            <w:r w:rsidRPr="005D7B46">
              <w:rPr>
                <w:lang w:val="en-AU"/>
              </w:rPr>
              <w:t xml:space="preserve">a combination of simple and compound </w:t>
            </w:r>
            <w:r w:rsidRPr="005D7B46">
              <w:rPr>
                <w:color w:val="000000"/>
                <w:lang w:val="en-AU"/>
              </w:rPr>
              <w:t xml:space="preserve">sentences by selecting </w:t>
            </w:r>
            <w:r w:rsidR="00102DFD">
              <w:rPr>
                <w:color w:val="000000"/>
                <w:lang w:val="en-AU"/>
              </w:rPr>
              <w:t>an appropriate c</w:t>
            </w:r>
            <w:r w:rsidRPr="005D7B46">
              <w:rPr>
                <w:color w:val="000000"/>
                <w:lang w:val="en-AU"/>
              </w:rPr>
              <w:t>onjunction (e</w:t>
            </w:r>
            <w:r w:rsidR="009F427F" w:rsidRPr="005D7B46">
              <w:rPr>
                <w:color w:val="000000"/>
                <w:lang w:val="en-AU"/>
              </w:rPr>
              <w:t>.</w:t>
            </w:r>
            <w:r w:rsidRPr="005D7B46">
              <w:rPr>
                <w:color w:val="000000"/>
                <w:lang w:val="en-AU"/>
              </w:rPr>
              <w:t xml:space="preserve">g. </w:t>
            </w:r>
            <w:r w:rsidRPr="005D7B46">
              <w:rPr>
                <w:i/>
                <w:color w:val="000000"/>
                <w:lang w:val="en-AU"/>
              </w:rPr>
              <w:t>e</w:t>
            </w:r>
            <w:r w:rsidRPr="005D7B46">
              <w:rPr>
                <w:color w:val="000000"/>
                <w:lang w:val="en-AU"/>
              </w:rPr>
              <w:t xml:space="preserve">/and, </w:t>
            </w:r>
            <w:r w:rsidRPr="005D7B46">
              <w:rPr>
                <w:i/>
                <w:color w:val="000000"/>
                <w:lang w:val="en-AU"/>
              </w:rPr>
              <w:t>con</w:t>
            </w:r>
            <w:r w:rsidRPr="005D7B46">
              <w:rPr>
                <w:color w:val="000000"/>
                <w:lang w:val="en-AU"/>
              </w:rPr>
              <w:t xml:space="preserve">/with, </w:t>
            </w:r>
            <w:r w:rsidRPr="005D7B46">
              <w:rPr>
                <w:i/>
                <w:color w:val="000000"/>
                <w:lang w:val="en-AU"/>
              </w:rPr>
              <w:t>o</w:t>
            </w:r>
            <w:r w:rsidRPr="005D7B46">
              <w:rPr>
                <w:color w:val="000000"/>
                <w:lang w:val="en-AU"/>
              </w:rPr>
              <w:t>/or) to connect ideas</w:t>
            </w:r>
          </w:p>
        </w:tc>
      </w:tr>
      <w:tr w:rsidR="00692675" w:rsidRPr="005D7B46" w:rsidTr="00FC4DA6">
        <w:trPr>
          <w:trHeight w:val="890"/>
          <w:jc w:val="center"/>
        </w:trPr>
        <w:tc>
          <w:tcPr>
            <w:tcW w:w="1818" w:type="dxa"/>
            <w:vMerge/>
            <w:tcBorders>
              <w:left w:val="single" w:sz="8" w:space="0" w:color="000000"/>
              <w:right w:val="single" w:sz="8" w:space="0" w:color="000000"/>
            </w:tcBorders>
            <w:vAlign w:val="center"/>
          </w:tcPr>
          <w:p w:rsidR="00692675" w:rsidRPr="005D7B46" w:rsidRDefault="00692675" w:rsidP="004C3A28">
            <w:pPr>
              <w:pStyle w:val="VCAAtablecondensed"/>
              <w:rPr>
                <w:color w:val="000000"/>
                <w:lang w:val="en-AU"/>
              </w:rPr>
            </w:pPr>
          </w:p>
        </w:tc>
        <w:tc>
          <w:tcPr>
            <w:tcW w:w="2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2675" w:rsidRPr="005D7B46" w:rsidRDefault="00692675" w:rsidP="004C3A28">
            <w:pPr>
              <w:pStyle w:val="VCAAtablecondensed"/>
              <w:rPr>
                <w:color w:val="000000"/>
                <w:lang w:val="en-AU"/>
              </w:rPr>
            </w:pPr>
            <w:r w:rsidRPr="005D7B46">
              <w:rPr>
                <w:color w:val="000000"/>
                <w:lang w:val="en-AU"/>
              </w:rPr>
              <w:t>3. Write articles that agree with the gender and quantity of the noun</w:t>
            </w:r>
          </w:p>
        </w:tc>
        <w:tc>
          <w:tcPr>
            <w:tcW w:w="1541" w:type="dxa"/>
            <w:tcBorders>
              <w:top w:val="single" w:sz="8" w:space="0" w:color="000000"/>
              <w:left w:val="single" w:sz="8" w:space="0" w:color="000000"/>
              <w:bottom w:val="single" w:sz="8" w:space="0" w:color="000000"/>
              <w:right w:val="single" w:sz="18" w:space="0" w:color="FFC000"/>
            </w:tcBorders>
            <w:shd w:val="clear" w:color="auto" w:fill="auto"/>
            <w:tcMar>
              <w:top w:w="72" w:type="dxa"/>
              <w:left w:w="144" w:type="dxa"/>
              <w:bottom w:w="72" w:type="dxa"/>
              <w:right w:w="144" w:type="dxa"/>
            </w:tcMar>
          </w:tcPr>
          <w:p w:rsidR="00692675" w:rsidRPr="005D7B46" w:rsidRDefault="00692675" w:rsidP="004C3A28">
            <w:pPr>
              <w:pStyle w:val="VCAAtablecondensed"/>
              <w:rPr>
                <w:color w:val="000000"/>
                <w:lang w:val="en-AU"/>
              </w:rPr>
            </w:pPr>
            <w:r w:rsidRPr="005D7B46">
              <w:rPr>
                <w:color w:val="000000"/>
                <w:lang w:val="en-AU"/>
              </w:rPr>
              <w:t>3.0 Insufficient evidence</w:t>
            </w:r>
          </w:p>
        </w:tc>
        <w:tc>
          <w:tcPr>
            <w:tcW w:w="358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692675" w:rsidRPr="005D7B46" w:rsidRDefault="00692675" w:rsidP="004C3A28">
            <w:pPr>
              <w:pStyle w:val="VCAAtablecondensed"/>
              <w:rPr>
                <w:color w:val="000000"/>
                <w:lang w:val="en-AU"/>
              </w:rPr>
            </w:pPr>
            <w:r w:rsidRPr="005D7B46">
              <w:rPr>
                <w:color w:val="000000"/>
                <w:lang w:val="en-AU"/>
              </w:rPr>
              <w:t>3.1 Matches articles with the gender of the noun</w:t>
            </w:r>
          </w:p>
        </w:tc>
        <w:tc>
          <w:tcPr>
            <w:tcW w:w="4016"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692675" w:rsidRPr="005D7B46" w:rsidRDefault="00692675" w:rsidP="004C3A28">
            <w:pPr>
              <w:pStyle w:val="VCAAtablecondensed"/>
              <w:rPr>
                <w:color w:val="000000"/>
                <w:lang w:val="en-AU"/>
              </w:rPr>
            </w:pPr>
            <w:r w:rsidRPr="005D7B46">
              <w:rPr>
                <w:color w:val="000000"/>
                <w:lang w:val="en-AU"/>
              </w:rPr>
              <w:t>3.2 Matches articles with the gender and quantity of the noun</w:t>
            </w:r>
          </w:p>
        </w:tc>
        <w:tc>
          <w:tcPr>
            <w:tcW w:w="4064"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692675" w:rsidRPr="005D7B46" w:rsidRDefault="00692675" w:rsidP="004C3A28">
            <w:pPr>
              <w:pStyle w:val="VCAAtablecondensed"/>
              <w:rPr>
                <w:color w:val="000000"/>
                <w:lang w:val="en-AU"/>
              </w:rPr>
            </w:pPr>
          </w:p>
        </w:tc>
        <w:tc>
          <w:tcPr>
            <w:tcW w:w="40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692675" w:rsidRPr="005D7B46" w:rsidRDefault="00692675" w:rsidP="004C3A28">
            <w:pPr>
              <w:pStyle w:val="VCAAtablecondensed"/>
              <w:rPr>
                <w:color w:val="000000"/>
                <w:lang w:val="en-AU"/>
              </w:rPr>
            </w:pPr>
          </w:p>
        </w:tc>
      </w:tr>
      <w:tr w:rsidR="00692675" w:rsidRPr="005D7B46" w:rsidTr="00FC4DA6">
        <w:trPr>
          <w:trHeight w:val="890"/>
          <w:jc w:val="center"/>
        </w:trPr>
        <w:tc>
          <w:tcPr>
            <w:tcW w:w="1818" w:type="dxa"/>
            <w:vMerge/>
            <w:tcBorders>
              <w:left w:val="single" w:sz="8" w:space="0" w:color="000000"/>
              <w:bottom w:val="single" w:sz="4" w:space="0" w:color="auto"/>
              <w:right w:val="single" w:sz="8" w:space="0" w:color="000000"/>
            </w:tcBorders>
            <w:vAlign w:val="center"/>
            <w:hideMark/>
          </w:tcPr>
          <w:p w:rsidR="00692675" w:rsidRPr="005D7B46" w:rsidRDefault="00692675" w:rsidP="004C3A28">
            <w:pPr>
              <w:pStyle w:val="VCAAtablecondensed"/>
              <w:rPr>
                <w:color w:val="000000"/>
                <w:lang w:val="en-AU"/>
              </w:rPr>
            </w:pPr>
          </w:p>
        </w:tc>
        <w:tc>
          <w:tcPr>
            <w:tcW w:w="2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2675" w:rsidRPr="005D7B46" w:rsidRDefault="00692675" w:rsidP="004C3A28">
            <w:pPr>
              <w:pStyle w:val="VCAAtablecondensed"/>
              <w:rPr>
                <w:i/>
                <w:lang w:val="en-AU"/>
              </w:rPr>
            </w:pPr>
            <w:r w:rsidRPr="005D7B46">
              <w:rPr>
                <w:color w:val="000000"/>
                <w:lang w:val="en-AU"/>
              </w:rPr>
              <w:t xml:space="preserve">4.  Writes </w:t>
            </w:r>
            <w:r w:rsidRPr="005D7B46">
              <w:rPr>
                <w:lang w:val="en-AU"/>
              </w:rPr>
              <w:t xml:space="preserve">using adjectives </w:t>
            </w:r>
            <w:r w:rsidRPr="005D7B46">
              <w:rPr>
                <w:color w:val="000000"/>
                <w:lang w:val="en-AU"/>
              </w:rPr>
              <w:t>that agree with the gender and quantity of the noun</w:t>
            </w:r>
          </w:p>
          <w:p w:rsidR="00692675" w:rsidRPr="005D7B46" w:rsidRDefault="00692675" w:rsidP="004C3A28">
            <w:pPr>
              <w:pStyle w:val="VCAAtablecondensed"/>
              <w:rPr>
                <w:color w:val="000000"/>
                <w:lang w:val="en-AU"/>
              </w:rPr>
            </w:pPr>
          </w:p>
        </w:tc>
        <w:tc>
          <w:tcPr>
            <w:tcW w:w="1541" w:type="dxa"/>
            <w:tcBorders>
              <w:top w:val="single" w:sz="8" w:space="0" w:color="000000"/>
              <w:left w:val="single" w:sz="8" w:space="0" w:color="000000"/>
              <w:bottom w:val="single" w:sz="8" w:space="0" w:color="000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4.0 Insufficient evidence</w:t>
            </w:r>
          </w:p>
        </w:tc>
        <w:tc>
          <w:tcPr>
            <w:tcW w:w="358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 4.1 Places the adjectives after the noun</w:t>
            </w:r>
          </w:p>
        </w:tc>
        <w:tc>
          <w:tcPr>
            <w:tcW w:w="4016"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i/>
                <w:lang w:val="en-AU"/>
              </w:rPr>
            </w:pPr>
            <w:r w:rsidRPr="005D7B46">
              <w:rPr>
                <w:color w:val="000000"/>
                <w:lang w:val="en-AU"/>
              </w:rPr>
              <w:t xml:space="preserve"> 4.2 Writes sentences matching </w:t>
            </w:r>
            <w:r w:rsidRPr="005D7B46">
              <w:rPr>
                <w:lang w:val="en-AU"/>
              </w:rPr>
              <w:t xml:space="preserve">regular adjectives with the gender and quantity of the noun </w:t>
            </w:r>
          </w:p>
        </w:tc>
        <w:tc>
          <w:tcPr>
            <w:tcW w:w="4064"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lang w:val="en-AU"/>
              </w:rPr>
            </w:pPr>
            <w:r w:rsidRPr="005D7B46">
              <w:rPr>
                <w:color w:val="000000"/>
                <w:lang w:val="en-AU"/>
              </w:rPr>
              <w:t xml:space="preserve">4.3 Writes sentences matching </w:t>
            </w:r>
            <w:r w:rsidRPr="005D7B46">
              <w:rPr>
                <w:lang w:val="en-AU"/>
              </w:rPr>
              <w:t>regular and irregular adjectives with the ge</w:t>
            </w:r>
            <w:r w:rsidR="002609AE" w:rsidRPr="005D7B46">
              <w:rPr>
                <w:lang w:val="en-AU"/>
              </w:rPr>
              <w:t xml:space="preserve">nder and quantity of the noun </w:t>
            </w:r>
          </w:p>
        </w:tc>
        <w:tc>
          <w:tcPr>
            <w:tcW w:w="40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692675" w:rsidRPr="005D7B46" w:rsidRDefault="00692675" w:rsidP="004C3A28">
            <w:pPr>
              <w:pStyle w:val="VCAAtablecondensed"/>
              <w:rPr>
                <w:color w:val="000000"/>
                <w:lang w:val="en-AU"/>
              </w:rPr>
            </w:pPr>
            <w:r w:rsidRPr="005D7B46">
              <w:rPr>
                <w:color w:val="000000"/>
                <w:lang w:val="en-AU"/>
              </w:rPr>
              <w:t> </w:t>
            </w:r>
          </w:p>
        </w:tc>
      </w:tr>
    </w:tbl>
    <w:p w:rsidR="00692675" w:rsidRPr="005D7B46" w:rsidRDefault="00692675" w:rsidP="006557CF">
      <w:pPr>
        <w:rPr>
          <w:lang w:val="en-AU"/>
        </w:rPr>
        <w:sectPr w:rsidR="00692675" w:rsidRPr="005D7B46" w:rsidSect="00724741">
          <w:pgSz w:w="23811" w:h="16838" w:orient="landscape" w:code="8"/>
          <w:pgMar w:top="1440" w:right="1440" w:bottom="1440" w:left="1440" w:header="567" w:footer="284" w:gutter="0"/>
          <w:cols w:space="708"/>
          <w:titlePg/>
          <w:docGrid w:linePitch="360"/>
        </w:sectPr>
      </w:pPr>
    </w:p>
    <w:p w:rsidR="005F11B9" w:rsidRPr="005D7B46" w:rsidRDefault="005F11B9" w:rsidP="000E2B5B">
      <w:pPr>
        <w:pStyle w:val="VCAAHeading1"/>
        <w:rPr>
          <w:lang w:val="en-AU"/>
        </w:rPr>
      </w:pPr>
      <w:bookmarkStart w:id="12" w:name="_Toc39158818"/>
      <w:r w:rsidRPr="005D7B46">
        <w:rPr>
          <w:lang w:val="en-AU"/>
        </w:rPr>
        <w:t xml:space="preserve">The </w:t>
      </w:r>
      <w:r w:rsidR="00550EE9" w:rsidRPr="005D7B46">
        <w:rPr>
          <w:lang w:val="en-AU"/>
        </w:rPr>
        <w:t xml:space="preserve">formative </w:t>
      </w:r>
      <w:r w:rsidR="00FE5563" w:rsidRPr="005D7B46">
        <w:rPr>
          <w:lang w:val="en-AU"/>
        </w:rPr>
        <w:t>assessment task</w:t>
      </w:r>
      <w:bookmarkEnd w:id="12"/>
    </w:p>
    <w:p w:rsidR="00A34E5E" w:rsidRPr="005D7B46" w:rsidRDefault="00A34E5E" w:rsidP="00A34E5E">
      <w:pPr>
        <w:spacing w:before="120" w:after="120" w:line="280" w:lineRule="exact"/>
        <w:rPr>
          <w:rFonts w:ascii="Arial" w:hAnsi="Arial" w:cs="Arial"/>
          <w:color w:val="000000" w:themeColor="text1"/>
          <w:lang w:val="en-AU"/>
        </w:rPr>
      </w:pPr>
      <w:r w:rsidRPr="005D7B46">
        <w:rPr>
          <w:rFonts w:ascii="Arial" w:hAnsi="Arial" w:cs="Arial"/>
          <w:color w:val="000000" w:themeColor="text1"/>
          <w:lang w:val="en-AU"/>
        </w:rPr>
        <w:t>The following formati</w:t>
      </w:r>
      <w:r w:rsidRPr="005D7B46">
        <w:rPr>
          <w:rFonts w:ascii="Arial" w:hAnsi="Arial" w:cs="Arial"/>
          <w:color w:val="000000" w:themeColor="text1"/>
          <w:shd w:val="clear" w:color="auto" w:fill="FFFFFF" w:themeFill="background1"/>
          <w:lang w:val="en-AU"/>
        </w:rPr>
        <w:t xml:space="preserve">ve assessment task was developed to elicit evidence of each student’s current learning </w:t>
      </w:r>
      <w:r w:rsidRPr="005D7B46">
        <w:rPr>
          <w:rFonts w:ascii="Arial" w:hAnsi="Arial" w:cs="Arial"/>
          <w:color w:val="000000" w:themeColor="text1"/>
          <w:lang w:val="en-AU"/>
        </w:rPr>
        <w:t>and what they are ready to learn next.</w:t>
      </w:r>
    </w:p>
    <w:p w:rsidR="007329DD" w:rsidRPr="005D7B46" w:rsidRDefault="00FE5563" w:rsidP="000E2B5B">
      <w:pPr>
        <w:pStyle w:val="VCAAHeading2"/>
        <w:rPr>
          <w:lang w:val="en-AU"/>
        </w:rPr>
      </w:pPr>
      <w:bookmarkStart w:id="13" w:name="_Toc39158819"/>
      <w:r w:rsidRPr="005D7B46">
        <w:rPr>
          <w:lang w:val="en-AU"/>
        </w:rPr>
        <w:t>Description</w:t>
      </w:r>
      <w:r w:rsidR="005033AB" w:rsidRPr="005D7B46">
        <w:rPr>
          <w:lang w:val="en-AU"/>
        </w:rPr>
        <w:t xml:space="preserve"> of the task</w:t>
      </w:r>
      <w:r w:rsidR="00A34E5E" w:rsidRPr="005D7B46">
        <w:rPr>
          <w:lang w:val="en-AU"/>
        </w:rPr>
        <w:t xml:space="preserve"> (administration guidelines)</w:t>
      </w:r>
      <w:bookmarkEnd w:id="13"/>
    </w:p>
    <w:p w:rsidR="00E30928" w:rsidRPr="005D7B46" w:rsidRDefault="00174694" w:rsidP="00E30928">
      <w:pPr>
        <w:rPr>
          <w:b/>
          <w:lang w:val="en-AU"/>
        </w:rPr>
      </w:pPr>
      <w:r>
        <w:rPr>
          <w:b/>
          <w:lang w:val="en-AU"/>
        </w:rPr>
        <w:pict w14:anchorId="6269C9BF">
          <v:rect id="_x0000_i1027" style="width:0;height:1.5pt" o:hralign="center" o:hrstd="t" o:hr="t" fillcolor="#a0a0a0" stroked="f"/>
        </w:pict>
      </w:r>
    </w:p>
    <w:p w:rsidR="00F205A0" w:rsidRPr="005D7B46" w:rsidRDefault="00F205A0" w:rsidP="00A34E5E">
      <w:pPr>
        <w:pStyle w:val="VCAAbody"/>
        <w:rPr>
          <w:lang w:val="en-AU"/>
        </w:rPr>
      </w:pPr>
      <w:r w:rsidRPr="005D7B46">
        <w:rPr>
          <w:lang w:val="en-AU"/>
        </w:rPr>
        <w:t>Three different</w:t>
      </w:r>
      <w:r w:rsidR="0035563F" w:rsidRPr="005D7B46">
        <w:rPr>
          <w:lang w:val="en-AU"/>
        </w:rPr>
        <w:t xml:space="preserve"> formative assessment</w:t>
      </w:r>
      <w:r w:rsidRPr="005D7B46">
        <w:rPr>
          <w:lang w:val="en-AU"/>
        </w:rPr>
        <w:t xml:space="preserve"> tasks were set for three different classes.</w:t>
      </w:r>
    </w:p>
    <w:p w:rsidR="00F205A0" w:rsidRPr="005D7B46" w:rsidRDefault="004C3A28" w:rsidP="00A34E5E">
      <w:pPr>
        <w:pStyle w:val="VCAAHeading3"/>
        <w:rPr>
          <w:lang w:val="en-AU"/>
        </w:rPr>
      </w:pPr>
      <w:r w:rsidRPr="005D7B46">
        <w:rPr>
          <w:lang w:val="en-AU"/>
        </w:rPr>
        <w:t xml:space="preserve">Task </w:t>
      </w:r>
      <w:r w:rsidR="000E2B5B" w:rsidRPr="005D7B46">
        <w:rPr>
          <w:lang w:val="en-AU"/>
        </w:rPr>
        <w:t xml:space="preserve">A – </w:t>
      </w:r>
      <w:r w:rsidR="00F205A0" w:rsidRPr="005D7B46">
        <w:rPr>
          <w:lang w:val="en-AU"/>
        </w:rPr>
        <w:t>Years 3 and 4 class</w:t>
      </w:r>
    </w:p>
    <w:p w:rsidR="00262E3E" w:rsidRPr="005D7B46" w:rsidRDefault="00262E3E">
      <w:pPr>
        <w:pStyle w:val="VCAAbullet"/>
        <w:rPr>
          <w:lang w:val="en-AU"/>
        </w:rPr>
      </w:pPr>
      <w:r w:rsidRPr="005D7B46">
        <w:rPr>
          <w:lang w:val="en-AU"/>
        </w:rPr>
        <w:t xml:space="preserve">This formative assessment task </w:t>
      </w:r>
      <w:r w:rsidR="00F205A0" w:rsidRPr="005D7B46">
        <w:rPr>
          <w:lang w:val="en-AU"/>
        </w:rPr>
        <w:t>can</w:t>
      </w:r>
      <w:r w:rsidRPr="005D7B46">
        <w:rPr>
          <w:lang w:val="en-AU"/>
        </w:rPr>
        <w:t xml:space="preserve"> be undertaken during </w:t>
      </w:r>
      <w:r w:rsidR="0035563F" w:rsidRPr="005D7B46">
        <w:rPr>
          <w:lang w:val="en-AU"/>
        </w:rPr>
        <w:t xml:space="preserve">a sequence of work </w:t>
      </w:r>
      <w:r w:rsidRPr="005D7B46">
        <w:rPr>
          <w:lang w:val="en-AU"/>
        </w:rPr>
        <w:t>focusing on written language</w:t>
      </w:r>
      <w:r w:rsidR="0035563F" w:rsidRPr="005D7B46">
        <w:rPr>
          <w:rStyle w:val="CommentReference"/>
          <w:sz w:val="22"/>
          <w:szCs w:val="22"/>
          <w:lang w:val="en-AU"/>
        </w:rPr>
        <w:t xml:space="preserve">. </w:t>
      </w:r>
      <w:r w:rsidRPr="005D7B46">
        <w:rPr>
          <w:lang w:val="en-AU"/>
        </w:rPr>
        <w:t xml:space="preserve">The task </w:t>
      </w:r>
      <w:r w:rsidR="00F205A0" w:rsidRPr="005D7B46">
        <w:rPr>
          <w:lang w:val="en-AU"/>
        </w:rPr>
        <w:t>is</w:t>
      </w:r>
      <w:r w:rsidRPr="005D7B46">
        <w:rPr>
          <w:lang w:val="en-AU"/>
        </w:rPr>
        <w:t xml:space="preserve"> introduced to the students after explicitly teaching content related to grammatical structures and content related to</w:t>
      </w:r>
      <w:r w:rsidR="00890E7C" w:rsidRPr="005D7B46">
        <w:rPr>
          <w:lang w:val="en-AU"/>
        </w:rPr>
        <w:t xml:space="preserve"> the story</w:t>
      </w:r>
      <w:r w:rsidRPr="005D7B46">
        <w:rPr>
          <w:lang w:val="en-AU"/>
        </w:rPr>
        <w:t xml:space="preserve"> </w:t>
      </w:r>
      <w:r w:rsidRPr="005D7B46">
        <w:rPr>
          <w:i/>
          <w:lang w:val="en-AU"/>
        </w:rPr>
        <w:t>La Macchinetta Rossa</w:t>
      </w:r>
      <w:r w:rsidR="0035563F" w:rsidRPr="005D7B46">
        <w:rPr>
          <w:lang w:val="en-AU"/>
        </w:rPr>
        <w:t>.</w:t>
      </w:r>
    </w:p>
    <w:p w:rsidR="0035563F" w:rsidRPr="005D7B46" w:rsidRDefault="00262E3E" w:rsidP="00A34E5E">
      <w:pPr>
        <w:pStyle w:val="VCAAbullet"/>
        <w:rPr>
          <w:lang w:val="en-AU"/>
        </w:rPr>
      </w:pPr>
      <w:r w:rsidRPr="005D7B46">
        <w:rPr>
          <w:lang w:val="en-AU"/>
        </w:rPr>
        <w:t xml:space="preserve">Students </w:t>
      </w:r>
      <w:r w:rsidR="00F205A0" w:rsidRPr="005D7B46">
        <w:rPr>
          <w:lang w:val="en-AU"/>
        </w:rPr>
        <w:t>are</w:t>
      </w:r>
      <w:r w:rsidRPr="005D7B46">
        <w:rPr>
          <w:lang w:val="en-AU"/>
        </w:rPr>
        <w:t xml:space="preserve"> provided with the rubric criteria and the criteria </w:t>
      </w:r>
      <w:r w:rsidR="00F205A0" w:rsidRPr="005D7B46">
        <w:rPr>
          <w:lang w:val="en-AU"/>
        </w:rPr>
        <w:t>is</w:t>
      </w:r>
      <w:r w:rsidRPr="005D7B46">
        <w:rPr>
          <w:lang w:val="en-AU"/>
        </w:rPr>
        <w:t xml:space="preserve"> modelled to the class as a whole</w:t>
      </w:r>
      <w:r w:rsidR="0035563F" w:rsidRPr="005D7B46">
        <w:rPr>
          <w:lang w:val="en-AU"/>
        </w:rPr>
        <w:t>.</w:t>
      </w:r>
    </w:p>
    <w:p w:rsidR="00262E3E" w:rsidRPr="005D7B46" w:rsidRDefault="0035563F" w:rsidP="00A34E5E">
      <w:pPr>
        <w:pStyle w:val="VCAAbullet"/>
        <w:rPr>
          <w:lang w:val="en-AU"/>
        </w:rPr>
      </w:pPr>
      <w:r w:rsidRPr="005D7B46">
        <w:rPr>
          <w:rStyle w:val="CommentReference"/>
          <w:sz w:val="22"/>
          <w:szCs w:val="22"/>
          <w:lang w:val="en-AU"/>
        </w:rPr>
        <w:t>S</w:t>
      </w:r>
      <w:r w:rsidRPr="005D7B46">
        <w:rPr>
          <w:lang w:val="en-AU"/>
        </w:rPr>
        <w:t xml:space="preserve">tudents complete the formative assessment task within a 60-minute session. </w:t>
      </w:r>
    </w:p>
    <w:p w:rsidR="00262E3E" w:rsidRPr="005D7B46" w:rsidRDefault="00F205A0" w:rsidP="00A34E5E">
      <w:pPr>
        <w:pStyle w:val="VCAAbullet"/>
        <w:rPr>
          <w:lang w:val="en-AU"/>
        </w:rPr>
      </w:pPr>
      <w:r w:rsidRPr="005D7B46">
        <w:rPr>
          <w:lang w:val="en-AU"/>
        </w:rPr>
        <w:t>At the beginning of the task the teacher</w:t>
      </w:r>
      <w:r w:rsidR="00262E3E" w:rsidRPr="005D7B46">
        <w:rPr>
          <w:lang w:val="en-AU"/>
        </w:rPr>
        <w:t xml:space="preserve"> explain</w:t>
      </w:r>
      <w:r w:rsidRPr="005D7B46">
        <w:rPr>
          <w:lang w:val="en-AU"/>
        </w:rPr>
        <w:t>s</w:t>
      </w:r>
      <w:r w:rsidR="00262E3E" w:rsidRPr="005D7B46">
        <w:rPr>
          <w:lang w:val="en-AU"/>
        </w:rPr>
        <w:t xml:space="preserve"> the task again and read</w:t>
      </w:r>
      <w:r w:rsidRPr="005D7B46">
        <w:rPr>
          <w:lang w:val="en-AU"/>
        </w:rPr>
        <w:t>s</w:t>
      </w:r>
      <w:r w:rsidR="00262E3E" w:rsidRPr="005D7B46">
        <w:rPr>
          <w:lang w:val="en-AU"/>
        </w:rPr>
        <w:t xml:space="preserve"> the following statement:</w:t>
      </w:r>
    </w:p>
    <w:p w:rsidR="00262E3E" w:rsidRPr="005D7B46" w:rsidRDefault="00262E3E" w:rsidP="00A34E5E">
      <w:pPr>
        <w:pStyle w:val="VCAAbody"/>
        <w:ind w:left="425"/>
        <w:rPr>
          <w:lang w:val="en-AU"/>
        </w:rPr>
      </w:pPr>
      <w:r w:rsidRPr="005D7B46">
        <w:rPr>
          <w:lang w:val="en-AU"/>
        </w:rPr>
        <w:t xml:space="preserve">Today I would like you to write sentences about your </w:t>
      </w:r>
      <w:r w:rsidR="00890E7C" w:rsidRPr="005D7B46">
        <w:rPr>
          <w:i/>
          <w:lang w:val="en-AU"/>
        </w:rPr>
        <w:t>M</w:t>
      </w:r>
      <w:r w:rsidRPr="005D7B46">
        <w:rPr>
          <w:i/>
          <w:lang w:val="en-AU"/>
        </w:rPr>
        <w:t>acchinetta</w:t>
      </w:r>
      <w:r w:rsidR="0035563F" w:rsidRPr="005D7B46">
        <w:rPr>
          <w:lang w:val="en-AU"/>
        </w:rPr>
        <w:t>.</w:t>
      </w:r>
    </w:p>
    <w:p w:rsidR="00262E3E" w:rsidRPr="005D7B46" w:rsidRDefault="00262E3E" w:rsidP="00A34E5E">
      <w:pPr>
        <w:pStyle w:val="VCAAbody"/>
        <w:ind w:left="425"/>
        <w:rPr>
          <w:lang w:val="en-AU"/>
        </w:rPr>
      </w:pPr>
      <w:r w:rsidRPr="005D7B46">
        <w:rPr>
          <w:lang w:val="en-AU"/>
        </w:rPr>
        <w:t xml:space="preserve">I would like you to use the language and sentence structures that we have been looking at and using during our unit on </w:t>
      </w:r>
      <w:r w:rsidR="0035563F" w:rsidRPr="005D7B46">
        <w:rPr>
          <w:lang w:val="en-AU"/>
        </w:rPr>
        <w:t>‘</w:t>
      </w:r>
      <w:r w:rsidRPr="005D7B46">
        <w:rPr>
          <w:lang w:val="en-AU"/>
        </w:rPr>
        <w:t>Travelling to Italy</w:t>
      </w:r>
      <w:r w:rsidR="0035563F" w:rsidRPr="005D7B46">
        <w:rPr>
          <w:lang w:val="en-AU"/>
        </w:rPr>
        <w:t>’</w:t>
      </w:r>
      <w:r w:rsidRPr="005D7B46">
        <w:rPr>
          <w:lang w:val="en-AU"/>
        </w:rPr>
        <w:t>.</w:t>
      </w:r>
    </w:p>
    <w:p w:rsidR="00262E3E" w:rsidRPr="005D7B46" w:rsidRDefault="00262E3E" w:rsidP="00A34E5E">
      <w:pPr>
        <w:pStyle w:val="VCAAbody"/>
        <w:ind w:left="425"/>
        <w:rPr>
          <w:lang w:val="en-AU"/>
        </w:rPr>
      </w:pPr>
      <w:r w:rsidRPr="005D7B46">
        <w:rPr>
          <w:lang w:val="en-AU"/>
        </w:rPr>
        <w:t>Also use the rubric and our template to help guide you and to remind you of your success criteria for the task.</w:t>
      </w:r>
    </w:p>
    <w:p w:rsidR="0035563F" w:rsidRPr="005D7B46" w:rsidRDefault="00262E3E" w:rsidP="00A34E5E">
      <w:pPr>
        <w:pStyle w:val="VCAAbody"/>
        <w:ind w:left="425"/>
        <w:rPr>
          <w:lang w:val="en-AU"/>
        </w:rPr>
      </w:pPr>
      <w:r w:rsidRPr="005D7B46">
        <w:rPr>
          <w:lang w:val="en-AU"/>
        </w:rPr>
        <w:t xml:space="preserve">I am asking you to do this so I can look at how you are using sentences to create interesting writing in Italian. We are going to use this information to develop our writing skills by using different types of sentences. </w:t>
      </w:r>
    </w:p>
    <w:p w:rsidR="00262E3E" w:rsidRPr="005D7B46" w:rsidRDefault="00262E3E" w:rsidP="00A34E5E">
      <w:pPr>
        <w:pStyle w:val="VCAAbody"/>
        <w:ind w:left="425"/>
        <w:rPr>
          <w:lang w:val="en-AU"/>
        </w:rPr>
      </w:pPr>
      <w:r w:rsidRPr="005D7B46">
        <w:rPr>
          <w:lang w:val="en-AU"/>
        </w:rPr>
        <w:t xml:space="preserve">Please complete this task on your own, and if you need help please use the language around the room and other things, such as </w:t>
      </w:r>
      <w:r w:rsidR="00F205A0" w:rsidRPr="005D7B46">
        <w:rPr>
          <w:lang w:val="en-AU"/>
        </w:rPr>
        <w:t>bilingual dictionaries.</w:t>
      </w:r>
    </w:p>
    <w:p w:rsidR="00262E3E" w:rsidRPr="005D7B46" w:rsidRDefault="00262E3E" w:rsidP="00A34E5E">
      <w:pPr>
        <w:pStyle w:val="VCAAbody"/>
        <w:ind w:left="425"/>
        <w:rPr>
          <w:lang w:val="en-AU"/>
        </w:rPr>
      </w:pPr>
      <w:r w:rsidRPr="005D7B46">
        <w:rPr>
          <w:lang w:val="en-AU"/>
        </w:rPr>
        <w:t xml:space="preserve">Use the </w:t>
      </w:r>
      <w:r w:rsidR="00890E7C" w:rsidRPr="005D7B46">
        <w:rPr>
          <w:lang w:val="en-AU"/>
        </w:rPr>
        <w:t xml:space="preserve">blank picture of the car </w:t>
      </w:r>
      <w:r w:rsidRPr="005D7B46">
        <w:rPr>
          <w:lang w:val="en-AU"/>
        </w:rPr>
        <w:t xml:space="preserve">and </w:t>
      </w:r>
      <w:r w:rsidR="00890E7C" w:rsidRPr="005D7B46">
        <w:rPr>
          <w:i/>
          <w:lang w:val="en-AU"/>
        </w:rPr>
        <w:t>La Macchinetta Rossa</w:t>
      </w:r>
      <w:r w:rsidR="00890E7C" w:rsidRPr="005D7B46">
        <w:rPr>
          <w:lang w:val="en-AU"/>
        </w:rPr>
        <w:t xml:space="preserve"> </w:t>
      </w:r>
      <w:r w:rsidRPr="005D7B46">
        <w:rPr>
          <w:lang w:val="en-AU"/>
        </w:rPr>
        <w:t>to help you draw on your prior</w:t>
      </w:r>
      <w:r w:rsidR="00F205A0" w:rsidRPr="005D7B46">
        <w:rPr>
          <w:lang w:val="en-AU"/>
        </w:rPr>
        <w:t xml:space="preserve"> knowledge of familiar language</w:t>
      </w:r>
      <w:r w:rsidRPr="005D7B46">
        <w:rPr>
          <w:lang w:val="en-AU"/>
        </w:rPr>
        <w:t>/vocabulary</w:t>
      </w:r>
      <w:r w:rsidR="00F205A0" w:rsidRPr="005D7B46">
        <w:rPr>
          <w:lang w:val="en-AU"/>
        </w:rPr>
        <w:t>.</w:t>
      </w:r>
    </w:p>
    <w:p w:rsidR="00F205A0" w:rsidRPr="005D7B46" w:rsidRDefault="004C3A28" w:rsidP="00A34E5E">
      <w:pPr>
        <w:pStyle w:val="VCAAHeading3"/>
        <w:rPr>
          <w:lang w:val="en-AU"/>
        </w:rPr>
      </w:pPr>
      <w:r w:rsidRPr="005D7B46">
        <w:rPr>
          <w:lang w:val="en-AU"/>
        </w:rPr>
        <w:t xml:space="preserve">Task </w:t>
      </w:r>
      <w:r w:rsidR="000E2B5B" w:rsidRPr="005D7B46">
        <w:rPr>
          <w:lang w:val="en-AU"/>
        </w:rPr>
        <w:t xml:space="preserve">B – </w:t>
      </w:r>
      <w:r w:rsidR="00F205A0" w:rsidRPr="005D7B46">
        <w:rPr>
          <w:lang w:val="en-AU"/>
        </w:rPr>
        <w:t>Year 4 class</w:t>
      </w:r>
    </w:p>
    <w:p w:rsidR="00262E3E" w:rsidRPr="005D7B46" w:rsidRDefault="00262E3E">
      <w:pPr>
        <w:pStyle w:val="VCAAbullet"/>
        <w:rPr>
          <w:lang w:val="en-AU"/>
        </w:rPr>
      </w:pPr>
      <w:r w:rsidRPr="005D7B46">
        <w:rPr>
          <w:lang w:val="en-AU"/>
        </w:rPr>
        <w:t xml:space="preserve">This formative assessment written task </w:t>
      </w:r>
      <w:r w:rsidR="00F205A0" w:rsidRPr="005D7B46">
        <w:rPr>
          <w:lang w:val="en-AU"/>
        </w:rPr>
        <w:t>can be</w:t>
      </w:r>
      <w:r w:rsidRPr="005D7B46">
        <w:rPr>
          <w:lang w:val="en-AU"/>
        </w:rPr>
        <w:t xml:space="preserve"> completed by a class of Year 4 students</w:t>
      </w:r>
      <w:r w:rsidR="0035563F" w:rsidRPr="005D7B46">
        <w:rPr>
          <w:lang w:val="en-AU"/>
        </w:rPr>
        <w:t>. The task is introduced to the students after</w:t>
      </w:r>
      <w:r w:rsidR="0035563F" w:rsidRPr="005D7B46" w:rsidDel="0035563F">
        <w:rPr>
          <w:lang w:val="en-AU"/>
        </w:rPr>
        <w:t xml:space="preserve"> </w:t>
      </w:r>
      <w:r w:rsidR="0035563F" w:rsidRPr="005D7B46">
        <w:rPr>
          <w:lang w:val="en-AU"/>
        </w:rPr>
        <w:t>they</w:t>
      </w:r>
      <w:r w:rsidRPr="005D7B46">
        <w:rPr>
          <w:lang w:val="en-AU"/>
        </w:rPr>
        <w:t xml:space="preserve"> have been immersed in the language surrounding the topics of </w:t>
      </w:r>
      <w:r w:rsidRPr="005D7B46">
        <w:rPr>
          <w:i/>
          <w:lang w:val="en-AU"/>
        </w:rPr>
        <w:t>Il corpo</w:t>
      </w:r>
      <w:r w:rsidRPr="005D7B46">
        <w:rPr>
          <w:lang w:val="en-AU"/>
        </w:rPr>
        <w:t xml:space="preserve"> (The body), </w:t>
      </w:r>
      <w:r w:rsidRPr="005D7B46">
        <w:rPr>
          <w:i/>
          <w:lang w:val="en-AU"/>
        </w:rPr>
        <w:t>Le carateristiche</w:t>
      </w:r>
      <w:r w:rsidRPr="005D7B46">
        <w:rPr>
          <w:lang w:val="en-AU"/>
        </w:rPr>
        <w:t xml:space="preserve"> (Characteristics) and </w:t>
      </w:r>
      <w:r w:rsidRPr="005D7B46">
        <w:rPr>
          <w:i/>
          <w:lang w:val="en-AU"/>
        </w:rPr>
        <w:t>I vestiti</w:t>
      </w:r>
      <w:r w:rsidRPr="005D7B46">
        <w:rPr>
          <w:lang w:val="en-AU"/>
        </w:rPr>
        <w:t xml:space="preserve"> (</w:t>
      </w:r>
      <w:r w:rsidR="0035563F" w:rsidRPr="005D7B46">
        <w:rPr>
          <w:lang w:val="en-AU"/>
        </w:rPr>
        <w:t>C</w:t>
      </w:r>
      <w:r w:rsidRPr="005D7B46">
        <w:rPr>
          <w:lang w:val="en-AU"/>
        </w:rPr>
        <w:t xml:space="preserve">lothing). Within these topics, students will have been explicitly taught content relating to the sentence structure including use or definite articles, conjunctions and adjectives. </w:t>
      </w:r>
    </w:p>
    <w:p w:rsidR="00262E3E" w:rsidRPr="005D7B46" w:rsidRDefault="00262E3E" w:rsidP="00A34E5E">
      <w:pPr>
        <w:pStyle w:val="VCAAbullet"/>
        <w:rPr>
          <w:lang w:val="en-AU"/>
        </w:rPr>
      </w:pPr>
      <w:r w:rsidRPr="005D7B46">
        <w:rPr>
          <w:lang w:val="en-AU"/>
        </w:rPr>
        <w:t xml:space="preserve">Prior to the writing component of the task, students will have used a body template to illustrate a character wearing </w:t>
      </w:r>
      <w:r w:rsidR="0035563F" w:rsidRPr="005D7B46">
        <w:rPr>
          <w:lang w:val="en-AU"/>
        </w:rPr>
        <w:t>three</w:t>
      </w:r>
      <w:r w:rsidRPr="005D7B46">
        <w:rPr>
          <w:lang w:val="en-AU"/>
        </w:rPr>
        <w:t xml:space="preserve"> or more types of clothing of varying colours.</w:t>
      </w:r>
    </w:p>
    <w:p w:rsidR="0035563F" w:rsidRPr="005D7B46" w:rsidRDefault="0035563F" w:rsidP="0035563F">
      <w:pPr>
        <w:pStyle w:val="VCAAbullet"/>
        <w:rPr>
          <w:lang w:val="en-AU"/>
        </w:rPr>
      </w:pPr>
      <w:r w:rsidRPr="005D7B46">
        <w:rPr>
          <w:rStyle w:val="CommentReference"/>
          <w:sz w:val="22"/>
          <w:szCs w:val="22"/>
          <w:lang w:val="en-AU"/>
        </w:rPr>
        <w:t>S</w:t>
      </w:r>
      <w:r w:rsidRPr="005D7B46">
        <w:rPr>
          <w:lang w:val="en-AU"/>
        </w:rPr>
        <w:t xml:space="preserve">tudents complete the formative assessment task within a 45-minute session. </w:t>
      </w:r>
    </w:p>
    <w:p w:rsidR="0035563F" w:rsidRPr="005D7B46" w:rsidRDefault="0035563F" w:rsidP="005D7B46">
      <w:pPr>
        <w:pStyle w:val="VCAAbullet"/>
        <w:numPr>
          <w:ilvl w:val="0"/>
          <w:numId w:val="0"/>
        </w:numPr>
        <w:ind w:left="425"/>
        <w:rPr>
          <w:lang w:val="en-AU"/>
        </w:rPr>
      </w:pPr>
    </w:p>
    <w:p w:rsidR="00262E3E" w:rsidRPr="005D7B46" w:rsidRDefault="00262E3E" w:rsidP="00A34E5E">
      <w:pPr>
        <w:pStyle w:val="VCAAbullet"/>
        <w:rPr>
          <w:lang w:val="en-AU"/>
        </w:rPr>
      </w:pPr>
      <w:r w:rsidRPr="005D7B46">
        <w:rPr>
          <w:lang w:val="en-AU"/>
        </w:rPr>
        <w:t>After explain</w:t>
      </w:r>
      <w:r w:rsidR="009479D1" w:rsidRPr="005D7B46">
        <w:rPr>
          <w:lang w:val="en-AU"/>
        </w:rPr>
        <w:t>ing</w:t>
      </w:r>
      <w:r w:rsidRPr="005D7B46">
        <w:rPr>
          <w:lang w:val="en-AU"/>
        </w:rPr>
        <w:t xml:space="preserve"> the task to students</w:t>
      </w:r>
      <w:r w:rsidR="009479D1" w:rsidRPr="005D7B46">
        <w:rPr>
          <w:lang w:val="en-AU"/>
        </w:rPr>
        <w:t>, the teacher reads</w:t>
      </w:r>
      <w:r w:rsidRPr="005D7B46">
        <w:rPr>
          <w:lang w:val="en-AU"/>
        </w:rPr>
        <w:t xml:space="preserve"> the following statement: </w:t>
      </w:r>
    </w:p>
    <w:p w:rsidR="00262E3E" w:rsidRPr="005D7B46" w:rsidRDefault="00262E3E" w:rsidP="00A34E5E">
      <w:pPr>
        <w:pStyle w:val="VCAAbody"/>
        <w:ind w:left="425"/>
        <w:rPr>
          <w:lang w:val="en-AU"/>
        </w:rPr>
      </w:pPr>
      <w:r w:rsidRPr="005D7B46">
        <w:rPr>
          <w:lang w:val="en-AU"/>
        </w:rPr>
        <w:t xml:space="preserve">Today I </w:t>
      </w:r>
      <w:r w:rsidR="00AE06FD" w:rsidRPr="005D7B46">
        <w:rPr>
          <w:lang w:val="en-AU"/>
        </w:rPr>
        <w:t>would</w:t>
      </w:r>
      <w:r w:rsidRPr="005D7B46">
        <w:rPr>
          <w:lang w:val="en-AU"/>
        </w:rPr>
        <w:t xml:space="preserve"> like you to independently write text describing your illustration. You may like to describe the facial features, clothing or both. I am asking you to do this so I can look at how you are using adjectives and conjunctions to create interesting writing. We are then going to use this information to further develop our writing skills. It is important that you complete this task independently and try your best. </w:t>
      </w:r>
    </w:p>
    <w:p w:rsidR="00F205A0" w:rsidRPr="005D7B46" w:rsidRDefault="004C3A28" w:rsidP="00A34E5E">
      <w:pPr>
        <w:pStyle w:val="VCAAHeading3"/>
        <w:rPr>
          <w:lang w:val="en-AU"/>
        </w:rPr>
      </w:pPr>
      <w:r w:rsidRPr="005D7B46">
        <w:rPr>
          <w:lang w:val="en-AU"/>
        </w:rPr>
        <w:t xml:space="preserve">Task </w:t>
      </w:r>
      <w:r w:rsidR="000E2B5B" w:rsidRPr="005D7B46">
        <w:rPr>
          <w:lang w:val="en-AU"/>
        </w:rPr>
        <w:t xml:space="preserve">C – </w:t>
      </w:r>
      <w:r w:rsidR="00F205A0" w:rsidRPr="005D7B46">
        <w:rPr>
          <w:lang w:val="en-AU"/>
        </w:rPr>
        <w:t xml:space="preserve">Year 6 class </w:t>
      </w:r>
    </w:p>
    <w:p w:rsidR="00262E3E" w:rsidRPr="005D7B46" w:rsidRDefault="00262E3E" w:rsidP="00A34E5E">
      <w:pPr>
        <w:pStyle w:val="VCAAbullet"/>
        <w:rPr>
          <w:lang w:val="en-AU"/>
        </w:rPr>
      </w:pPr>
      <w:r w:rsidRPr="005D7B46">
        <w:rPr>
          <w:lang w:val="en-AU"/>
        </w:rPr>
        <w:t xml:space="preserve">This formative assessment task </w:t>
      </w:r>
      <w:r w:rsidR="00E5371F" w:rsidRPr="005D7B46">
        <w:rPr>
          <w:lang w:val="en-AU"/>
        </w:rPr>
        <w:t>can</w:t>
      </w:r>
      <w:r w:rsidRPr="005D7B46">
        <w:rPr>
          <w:lang w:val="en-AU"/>
        </w:rPr>
        <w:t xml:space="preserve"> be undertaken by a Year 6 class during a </w:t>
      </w:r>
      <w:r w:rsidR="009479D1" w:rsidRPr="005D7B46">
        <w:rPr>
          <w:lang w:val="en-AU"/>
        </w:rPr>
        <w:t xml:space="preserve">sequence of work </w:t>
      </w:r>
      <w:r w:rsidRPr="005D7B46">
        <w:rPr>
          <w:lang w:val="en-AU"/>
        </w:rPr>
        <w:t>focusing on written language.</w:t>
      </w:r>
    </w:p>
    <w:p w:rsidR="00262E3E" w:rsidRPr="005D7B46" w:rsidRDefault="00262E3E" w:rsidP="00A34E5E">
      <w:pPr>
        <w:pStyle w:val="VCAAbullet"/>
        <w:rPr>
          <w:lang w:val="en-AU"/>
        </w:rPr>
      </w:pPr>
      <w:r w:rsidRPr="005D7B46">
        <w:rPr>
          <w:lang w:val="en-AU"/>
        </w:rPr>
        <w:t xml:space="preserve">The task </w:t>
      </w:r>
      <w:r w:rsidR="009479D1" w:rsidRPr="005D7B46">
        <w:rPr>
          <w:lang w:val="en-AU"/>
        </w:rPr>
        <w:t>is</w:t>
      </w:r>
      <w:r w:rsidRPr="005D7B46">
        <w:rPr>
          <w:lang w:val="en-AU"/>
        </w:rPr>
        <w:t xml:space="preserve"> introduced to the students after explicitly teaching content related to sentence structure, in particular:</w:t>
      </w:r>
    </w:p>
    <w:p w:rsidR="00262E3E" w:rsidRPr="005D7B46" w:rsidRDefault="009479D1" w:rsidP="00A34E5E">
      <w:pPr>
        <w:pStyle w:val="VCAAbulletlevel2"/>
        <w:rPr>
          <w:lang w:val="en-AU"/>
        </w:rPr>
      </w:pPr>
      <w:r w:rsidRPr="005D7B46">
        <w:rPr>
          <w:lang w:val="en-AU"/>
        </w:rPr>
        <w:t>s</w:t>
      </w:r>
      <w:r w:rsidR="00262E3E" w:rsidRPr="005D7B46">
        <w:rPr>
          <w:lang w:val="en-AU"/>
        </w:rPr>
        <w:t>imple and compound sentences</w:t>
      </w:r>
    </w:p>
    <w:p w:rsidR="00262E3E" w:rsidRPr="005D7B46" w:rsidRDefault="009479D1" w:rsidP="00A34E5E">
      <w:pPr>
        <w:pStyle w:val="VCAAbulletlevel2"/>
        <w:rPr>
          <w:lang w:val="en-AU"/>
        </w:rPr>
      </w:pPr>
      <w:r w:rsidRPr="005D7B46">
        <w:rPr>
          <w:lang w:val="en-AU"/>
        </w:rPr>
        <w:t>t</w:t>
      </w:r>
      <w:r w:rsidR="00262E3E" w:rsidRPr="005D7B46">
        <w:rPr>
          <w:lang w:val="en-AU"/>
        </w:rPr>
        <w:t>he agreement in gender and quantity between articles and nouns and adjectives and nouns</w:t>
      </w:r>
      <w:r w:rsidRPr="005D7B46">
        <w:rPr>
          <w:lang w:val="en-AU"/>
        </w:rPr>
        <w:t>/</w:t>
      </w:r>
    </w:p>
    <w:p w:rsidR="009479D1" w:rsidRPr="005D7B46" w:rsidRDefault="009479D1">
      <w:pPr>
        <w:pStyle w:val="VCAAbullet"/>
        <w:rPr>
          <w:lang w:val="en-AU"/>
        </w:rPr>
      </w:pPr>
      <w:r w:rsidRPr="005D7B46">
        <w:rPr>
          <w:lang w:val="en-AU"/>
        </w:rPr>
        <w:t>Students complete the formative assessment task within a 60-minute session.</w:t>
      </w:r>
    </w:p>
    <w:p w:rsidR="00262E3E" w:rsidRPr="005D7B46" w:rsidRDefault="00262E3E">
      <w:pPr>
        <w:pStyle w:val="VCAAbullet"/>
        <w:rPr>
          <w:lang w:val="en-AU"/>
        </w:rPr>
      </w:pPr>
      <w:r w:rsidRPr="005D7B46">
        <w:rPr>
          <w:lang w:val="en-AU"/>
        </w:rPr>
        <w:t>At the beginning of the task,</w:t>
      </w:r>
      <w:r w:rsidR="00E5371F" w:rsidRPr="005D7B46">
        <w:rPr>
          <w:lang w:val="en-AU"/>
        </w:rPr>
        <w:t xml:space="preserve"> the teacher explains</w:t>
      </w:r>
      <w:r w:rsidRPr="005D7B46">
        <w:rPr>
          <w:lang w:val="en-AU"/>
        </w:rPr>
        <w:t xml:space="preserve"> the task</w:t>
      </w:r>
      <w:r w:rsidR="009479D1" w:rsidRPr="005D7B46">
        <w:rPr>
          <w:lang w:val="en-AU"/>
        </w:rPr>
        <w:t xml:space="preserve"> and reads the following statement</w:t>
      </w:r>
      <w:r w:rsidRPr="005D7B46">
        <w:rPr>
          <w:lang w:val="en-AU"/>
        </w:rPr>
        <w:t>:</w:t>
      </w:r>
    </w:p>
    <w:p w:rsidR="00262E3E" w:rsidRPr="005D7B46" w:rsidRDefault="00262E3E" w:rsidP="00A34E5E">
      <w:pPr>
        <w:pStyle w:val="VCAAbody"/>
        <w:ind w:left="425"/>
        <w:rPr>
          <w:lang w:val="en-AU"/>
        </w:rPr>
      </w:pPr>
      <w:r w:rsidRPr="005D7B46">
        <w:rPr>
          <w:lang w:val="en-AU"/>
        </w:rPr>
        <w:t>Today, I would like you to write a text describing yourself, using a mix of simple and compound sentences, matching articles and adjectives with nouns.</w:t>
      </w:r>
    </w:p>
    <w:p w:rsidR="00262E3E" w:rsidRPr="005D7B46" w:rsidRDefault="00262E3E" w:rsidP="00A34E5E">
      <w:pPr>
        <w:pStyle w:val="VCAAbody"/>
        <w:ind w:left="425"/>
        <w:rPr>
          <w:lang w:val="en-AU"/>
        </w:rPr>
      </w:pPr>
      <w:r w:rsidRPr="005D7B46">
        <w:rPr>
          <w:lang w:val="en-AU"/>
        </w:rPr>
        <w:t xml:space="preserve">You will need to work </w:t>
      </w:r>
      <w:r w:rsidRPr="005D7B46">
        <w:rPr>
          <w:i/>
          <w:iCs/>
          <w:lang w:val="en-AU"/>
        </w:rPr>
        <w:t>da solo e da sola</w:t>
      </w:r>
      <w:r w:rsidRPr="005D7B46">
        <w:rPr>
          <w:lang w:val="en-AU"/>
        </w:rPr>
        <w:t xml:space="preserve"> (independently).</w:t>
      </w:r>
    </w:p>
    <w:p w:rsidR="00262E3E" w:rsidRPr="005D7B46" w:rsidRDefault="00262E3E" w:rsidP="00A34E5E">
      <w:pPr>
        <w:pStyle w:val="VCAAbody"/>
        <w:ind w:left="425"/>
        <w:rPr>
          <w:lang w:val="en-AU"/>
        </w:rPr>
      </w:pPr>
      <w:r w:rsidRPr="005D7B46">
        <w:rPr>
          <w:lang w:val="en-AU"/>
        </w:rPr>
        <w:t>I am asking you to do this so I can look how you are using grammatical structures to make your writing more interesting. We are going to use this information to further develop our writing skills.</w:t>
      </w:r>
    </w:p>
    <w:p w:rsidR="00E30928" w:rsidRPr="005D7B46" w:rsidRDefault="00174694" w:rsidP="00262E3E">
      <w:pPr>
        <w:rPr>
          <w:rFonts w:ascii="Arial" w:hAnsi="Arial" w:cs="Arial"/>
          <w:color w:val="517AB7" w:themeColor="accent6"/>
          <w:lang w:val="en-AU"/>
        </w:rPr>
      </w:pPr>
      <w:r>
        <w:rPr>
          <w:rFonts w:ascii="Arial" w:hAnsi="Arial" w:cs="Arial"/>
          <w:color w:val="517AB7" w:themeColor="accent6"/>
          <w:lang w:val="en-AU"/>
        </w:rPr>
        <w:pict w14:anchorId="487F07D3">
          <v:rect id="_x0000_i1028" style="width:0;height:1.5pt" o:hralign="center" o:hrstd="t" o:hr="t" fillcolor="#a0a0a0" stroked="f"/>
        </w:pict>
      </w:r>
    </w:p>
    <w:p w:rsidR="007329DD" w:rsidRPr="005D7B46" w:rsidRDefault="004F0E1C" w:rsidP="00897518">
      <w:pPr>
        <w:pStyle w:val="VCAAHeading3"/>
        <w:rPr>
          <w:lang w:val="en-AU"/>
        </w:rPr>
      </w:pPr>
      <w:r w:rsidRPr="005D7B46">
        <w:rPr>
          <w:lang w:val="en-AU"/>
        </w:rPr>
        <w:t>Evidence collected from this task</w:t>
      </w:r>
    </w:p>
    <w:p w:rsidR="0020602D" w:rsidRPr="005D7B46" w:rsidRDefault="00F205A0" w:rsidP="00A34E5E">
      <w:pPr>
        <w:pStyle w:val="VCAAbody"/>
        <w:rPr>
          <w:lang w:val="en-AU"/>
        </w:rPr>
      </w:pPr>
      <w:r w:rsidRPr="005D7B46">
        <w:rPr>
          <w:lang w:val="en-AU"/>
        </w:rPr>
        <w:t>Written work samples</w:t>
      </w:r>
    </w:p>
    <w:p w:rsidR="00E138A5" w:rsidRPr="005D7B46" w:rsidRDefault="00E138A5" w:rsidP="00262E3E">
      <w:pPr>
        <w:pStyle w:val="ListParagraph"/>
        <w:numPr>
          <w:ilvl w:val="0"/>
          <w:numId w:val="34"/>
        </w:numPr>
      </w:pPr>
      <w:r w:rsidRPr="005D7B46">
        <w:br w:type="page"/>
      </w:r>
    </w:p>
    <w:p w:rsidR="00FE5540" w:rsidRPr="005D7B46" w:rsidRDefault="00FE5540" w:rsidP="000E2B5B">
      <w:pPr>
        <w:pStyle w:val="VCAAHeading1"/>
        <w:rPr>
          <w:lang w:val="en-AU"/>
        </w:rPr>
      </w:pPr>
      <w:bookmarkStart w:id="14" w:name="_Toc39158820"/>
      <w:r w:rsidRPr="005D7B46">
        <w:rPr>
          <w:lang w:val="en-AU"/>
        </w:rPr>
        <w:t>Interpreting evidence of student learning</w:t>
      </w:r>
      <w:bookmarkEnd w:id="14"/>
      <w:r w:rsidRPr="005D7B46">
        <w:rPr>
          <w:lang w:val="en-AU"/>
        </w:rPr>
        <w:t xml:space="preserve"> </w:t>
      </w:r>
    </w:p>
    <w:p w:rsidR="00A34E5E" w:rsidRPr="005D7B46" w:rsidRDefault="00A34E5E" w:rsidP="00A34E5E">
      <w:pPr>
        <w:spacing w:before="120" w:after="120" w:line="280" w:lineRule="exact"/>
        <w:rPr>
          <w:rFonts w:ascii="Arial" w:hAnsi="Arial" w:cs="Arial"/>
          <w:color w:val="000000" w:themeColor="text1"/>
          <w:lang w:val="en-AU"/>
        </w:rPr>
      </w:pPr>
      <w:r w:rsidRPr="005D7B46">
        <w:rPr>
          <w:rFonts w:ascii="Arial" w:hAnsi="Arial" w:cs="Arial"/>
          <w:color w:val="000000" w:themeColor="text1"/>
          <w:lang w:val="en-AU"/>
        </w:rPr>
        <w:t>Evidence collected from each student was mapped against the rubric:</w:t>
      </w:r>
    </w:p>
    <w:p w:rsidR="00A34E5E" w:rsidRPr="005D7B46" w:rsidRDefault="00A34E5E" w:rsidP="00A34E5E">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AU" w:eastAsia="ja-JP"/>
        </w:rPr>
      </w:pPr>
      <w:r w:rsidRPr="005D7B46">
        <w:rPr>
          <w:rFonts w:ascii="Arial" w:eastAsia="Times New Roman" w:hAnsi="Arial" w:cs="Arial"/>
          <w:color w:val="000000" w:themeColor="text1"/>
          <w:kern w:val="22"/>
          <w:lang w:val="en-AU" w:eastAsia="ja-JP"/>
        </w:rPr>
        <w:t xml:space="preserve">The quality criteria that were achieved was shaded in blue. </w:t>
      </w:r>
    </w:p>
    <w:p w:rsidR="00A34E5E" w:rsidRPr="005D7B46" w:rsidRDefault="00A34E5E" w:rsidP="00A34E5E">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AU" w:eastAsia="ja-JP"/>
        </w:rPr>
      </w:pPr>
      <w:r w:rsidRPr="005D7B46">
        <w:rPr>
          <w:rFonts w:ascii="Arial" w:eastAsia="Times New Roman" w:hAnsi="Arial" w:cs="Arial"/>
          <w:noProof/>
          <w:color w:val="000000" w:themeColor="text1"/>
          <w:kern w:val="22"/>
          <w:lang w:val="en-AU" w:eastAsia="en-AU"/>
        </w:rPr>
        <w:drawing>
          <wp:anchor distT="0" distB="0" distL="114300" distR="114300" simplePos="0" relativeHeight="251665408" behindDoc="0" locked="0" layoutInCell="1" allowOverlap="1">
            <wp:simplePos x="0" y="0"/>
            <wp:positionH relativeFrom="column">
              <wp:posOffset>19050</wp:posOffset>
            </wp:positionH>
            <wp:positionV relativeFrom="paragraph">
              <wp:posOffset>353060</wp:posOffset>
            </wp:positionV>
            <wp:extent cx="5414010" cy="17760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anchor>
        </w:drawing>
      </w:r>
      <w:r w:rsidRPr="005D7B46">
        <w:rPr>
          <w:rFonts w:ascii="Arial" w:eastAsia="Times New Roman" w:hAnsi="Arial" w:cs="Arial"/>
          <w:color w:val="000000" w:themeColor="text1"/>
          <w:kern w:val="22"/>
          <w:lang w:val="en-AU" w:eastAsia="ja-JP"/>
        </w:rPr>
        <w:t>The phase that the student is ready to learn next was shaded in green.</w:t>
      </w:r>
    </w:p>
    <w:p w:rsidR="00A34E5E" w:rsidRPr="005D7B46" w:rsidRDefault="00A34E5E" w:rsidP="00A34E5E">
      <w:pPr>
        <w:spacing w:before="120" w:after="120" w:line="280" w:lineRule="exact"/>
        <w:rPr>
          <w:rFonts w:ascii="Arial" w:hAnsi="Arial" w:cs="Arial"/>
          <w:color w:val="000000" w:themeColor="text1"/>
          <w:lang w:val="en-AU"/>
        </w:rPr>
      </w:pPr>
    </w:p>
    <w:p w:rsidR="00A34E5E" w:rsidRPr="005D7B46" w:rsidRDefault="00A34E5E" w:rsidP="00A34E5E">
      <w:pPr>
        <w:spacing w:before="120" w:after="120" w:line="280" w:lineRule="exact"/>
        <w:rPr>
          <w:rFonts w:ascii="Arial" w:hAnsi="Arial" w:cs="Arial"/>
          <w:color w:val="000000" w:themeColor="text1"/>
          <w:lang w:val="en-AU"/>
        </w:rPr>
      </w:pPr>
      <w:r w:rsidRPr="005D7B46">
        <w:rPr>
          <w:rFonts w:ascii="Arial" w:hAnsi="Arial" w:cs="Arial"/>
          <w:color w:val="000000" w:themeColor="text1"/>
          <w:lang w:val="en-AU"/>
        </w:rPr>
        <w:t>Please note, the following annotated student work samples are representative examples only.</w:t>
      </w:r>
    </w:p>
    <w:p w:rsidR="0020602D" w:rsidRPr="005D7B46" w:rsidRDefault="0020602D" w:rsidP="00E35131">
      <w:pPr>
        <w:pStyle w:val="VCAAHeading2"/>
        <w:rPr>
          <w:lang w:val="en-AU"/>
        </w:rPr>
      </w:pPr>
      <w:bookmarkStart w:id="15" w:name="_Toc39158821"/>
      <w:r w:rsidRPr="005D7B46">
        <w:rPr>
          <w:lang w:val="en-AU"/>
        </w:rPr>
        <w:t>Setting the scene</w:t>
      </w:r>
      <w:bookmarkEnd w:id="15"/>
    </w:p>
    <w:p w:rsidR="004C3A28" w:rsidRPr="005D7B46" w:rsidRDefault="004C3A28" w:rsidP="00A34E5E">
      <w:pPr>
        <w:pStyle w:val="VCAAbody"/>
        <w:rPr>
          <w:lang w:val="en-AU"/>
        </w:rPr>
      </w:pPr>
      <w:r w:rsidRPr="005D7B46">
        <w:rPr>
          <w:lang w:val="en-AU"/>
        </w:rPr>
        <w:t>The</w:t>
      </w:r>
      <w:r w:rsidR="00360B63" w:rsidRPr="005D7B46">
        <w:rPr>
          <w:lang w:val="en-AU"/>
        </w:rPr>
        <w:t xml:space="preserve"> formative assessment </w:t>
      </w:r>
      <w:r w:rsidR="00E5371F" w:rsidRPr="005D7B46">
        <w:rPr>
          <w:lang w:val="en-AU"/>
        </w:rPr>
        <w:t>task</w:t>
      </w:r>
      <w:r w:rsidRPr="005D7B46">
        <w:rPr>
          <w:lang w:val="en-AU"/>
        </w:rPr>
        <w:t>s were</w:t>
      </w:r>
      <w:r w:rsidR="00E5371F" w:rsidRPr="005D7B46">
        <w:rPr>
          <w:lang w:val="en-AU"/>
        </w:rPr>
        <w:t xml:space="preserve"> carried out in each of three different government primary schools, two of which are in metropolitan Melbourne and one of which is in regional Victoria.</w:t>
      </w:r>
      <w:r w:rsidRPr="005D7B46">
        <w:rPr>
          <w:lang w:val="en-AU"/>
        </w:rPr>
        <w:t xml:space="preserve"> </w:t>
      </w:r>
    </w:p>
    <w:p w:rsidR="00E5371F" w:rsidRPr="005D7B46" w:rsidRDefault="004C3A28" w:rsidP="00A34E5E">
      <w:pPr>
        <w:pStyle w:val="VCAAbody"/>
        <w:rPr>
          <w:lang w:val="en-AU"/>
        </w:rPr>
      </w:pPr>
      <w:r w:rsidRPr="005D7B46">
        <w:rPr>
          <w:lang w:val="en-AU"/>
        </w:rPr>
        <w:t>Each school conducted a slightly different task (Tasks A, B or C).</w:t>
      </w:r>
    </w:p>
    <w:p w:rsidR="00CE2315" w:rsidRPr="005D7B46" w:rsidRDefault="00CE2315">
      <w:pPr>
        <w:rPr>
          <w:lang w:val="en-AU"/>
        </w:rPr>
      </w:pPr>
    </w:p>
    <w:p w:rsidR="00E5371F" w:rsidRPr="005D7B46" w:rsidRDefault="00FE5540" w:rsidP="00E5371F">
      <w:pPr>
        <w:rPr>
          <w:lang w:val="en-AU"/>
        </w:rPr>
      </w:pPr>
      <w:r w:rsidRPr="005D7B46">
        <w:rPr>
          <w:lang w:val="en-AU"/>
        </w:rPr>
        <w:br w:type="page"/>
      </w:r>
    </w:p>
    <w:p w:rsidR="00B160CC" w:rsidRPr="005D7B46" w:rsidRDefault="00FE5540" w:rsidP="00A34E5E">
      <w:pPr>
        <w:pStyle w:val="VCAAHeading2bsample"/>
        <w:rPr>
          <w:lang w:val="en-AU"/>
        </w:rPr>
      </w:pPr>
      <w:bookmarkStart w:id="16" w:name="_Toc39158822"/>
      <w:r w:rsidRPr="005D7B46">
        <w:rPr>
          <w:lang w:val="en-AU"/>
        </w:rPr>
        <w:t>Sample 1</w:t>
      </w:r>
      <w:bookmarkEnd w:id="16"/>
    </w:p>
    <w:p w:rsidR="00161FE7" w:rsidRPr="005D7B46" w:rsidRDefault="00F25114" w:rsidP="00B160CC">
      <w:pPr>
        <w:pStyle w:val="VCAAbody"/>
        <w:rPr>
          <w:lang w:val="en-AU"/>
        </w:rPr>
      </w:pPr>
      <w:r>
        <w:rPr>
          <w:noProof/>
          <w:lang w:val="en-AU" w:eastAsia="en-AU"/>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wp:posOffset>
            </wp:positionV>
            <wp:extent cx="4954270" cy="28067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443.JPG"/>
                    <pic:cNvPicPr/>
                  </pic:nvPicPr>
                  <pic:blipFill>
                    <a:blip r:embed="rId31" cstate="print">
                      <a:grayscl/>
                      <a:extLst>
                        <a:ext uri="{28A0092B-C50C-407E-A947-70E740481C1C}">
                          <a14:useLocalDpi xmlns:a14="http://schemas.microsoft.com/office/drawing/2010/main" val="0"/>
                        </a:ext>
                      </a:extLst>
                    </a:blip>
                    <a:stretch>
                      <a:fillRect/>
                    </a:stretch>
                  </pic:blipFill>
                  <pic:spPr bwMode="auto">
                    <a:xfrm>
                      <a:off x="0" y="0"/>
                      <a:ext cx="4954270" cy="2806700"/>
                    </a:xfrm>
                    <a:prstGeom prst="rect">
                      <a:avLst/>
                    </a:prstGeom>
                    <a:ln>
                      <a:noFill/>
                    </a:ln>
                    <a:extLst>
                      <a:ext uri="{53640926-AAD7-44D8-BBD7-CCE9431645EC}">
                        <a14:shadowObscured xmlns:a14="http://schemas.microsoft.com/office/drawing/2010/main"/>
                      </a:ext>
                    </a:extLst>
                  </pic:spPr>
                </pic:pic>
              </a:graphicData>
            </a:graphic>
          </wp:anchor>
        </w:drawing>
      </w:r>
    </w:p>
    <w:p w:rsidR="00161FE7" w:rsidRPr="005D7B46" w:rsidRDefault="00161FE7" w:rsidP="00B160CC">
      <w:pPr>
        <w:pStyle w:val="VCAAbody"/>
        <w:rPr>
          <w:lang w:val="en-AU"/>
        </w:rPr>
      </w:pPr>
    </w:p>
    <w:p w:rsidR="00161FE7" w:rsidRPr="005D7B46" w:rsidRDefault="00161FE7" w:rsidP="00B160CC">
      <w:pPr>
        <w:pStyle w:val="VCAAbody"/>
        <w:rPr>
          <w:lang w:val="en-AU"/>
        </w:rPr>
      </w:pPr>
    </w:p>
    <w:p w:rsidR="00161FE7" w:rsidRPr="005D7B46" w:rsidRDefault="00161FE7" w:rsidP="00B160CC">
      <w:pPr>
        <w:pStyle w:val="VCAAbody"/>
        <w:rPr>
          <w:lang w:val="en-AU"/>
        </w:rPr>
      </w:pPr>
    </w:p>
    <w:p w:rsidR="00161FE7" w:rsidRPr="005D7B46" w:rsidRDefault="00161FE7" w:rsidP="00B160CC">
      <w:pPr>
        <w:pStyle w:val="VCAAbody"/>
        <w:rPr>
          <w:lang w:val="en-AU"/>
        </w:rPr>
      </w:pPr>
    </w:p>
    <w:p w:rsidR="00161FE7" w:rsidRPr="005D7B46" w:rsidRDefault="00161FE7" w:rsidP="00B160CC">
      <w:pPr>
        <w:pStyle w:val="VCAAbody"/>
        <w:rPr>
          <w:lang w:val="en-AU"/>
        </w:rPr>
      </w:pPr>
    </w:p>
    <w:p w:rsidR="00161FE7" w:rsidRPr="005D7B46" w:rsidRDefault="00161FE7" w:rsidP="00B160CC">
      <w:pPr>
        <w:pStyle w:val="VCAAbody"/>
        <w:rPr>
          <w:lang w:val="en-AU"/>
        </w:rPr>
      </w:pPr>
    </w:p>
    <w:p w:rsidR="00161FE7" w:rsidRPr="005D7B46" w:rsidRDefault="00161FE7" w:rsidP="00B160CC">
      <w:pPr>
        <w:pStyle w:val="VCAAbody"/>
        <w:rPr>
          <w:lang w:val="en-AU"/>
        </w:rPr>
      </w:pPr>
    </w:p>
    <w:p w:rsidR="00161FE7" w:rsidRPr="005D7B46" w:rsidRDefault="00161FE7" w:rsidP="00B160CC">
      <w:pPr>
        <w:pStyle w:val="VCAAbody"/>
        <w:rPr>
          <w:lang w:val="en-AU"/>
        </w:rPr>
      </w:pPr>
    </w:p>
    <w:p w:rsidR="0020602D" w:rsidRPr="005D7B46" w:rsidRDefault="0020602D" w:rsidP="00B160CC">
      <w:pPr>
        <w:pStyle w:val="VCAAbody"/>
        <w:rPr>
          <w:lang w:val="en-AU"/>
        </w:rPr>
      </w:pPr>
    </w:p>
    <w:p w:rsidR="00B160CC" w:rsidRPr="005D7B46" w:rsidRDefault="00B160CC" w:rsidP="00B160CC">
      <w:pPr>
        <w:pStyle w:val="VCAAbody"/>
        <w:rPr>
          <w:lang w:val="en-AU"/>
        </w:rPr>
      </w:pPr>
    </w:p>
    <w:p w:rsidR="00B160CC" w:rsidRPr="005D7B46" w:rsidRDefault="00102DFD" w:rsidP="0096273F">
      <w:pPr>
        <w:ind w:left="-709"/>
        <w:rPr>
          <w:rFonts w:ascii="Arial" w:hAnsi="Arial" w:cs="Arial"/>
          <w:color w:val="000000" w:themeColor="text1"/>
          <w:lang w:val="en-AU"/>
        </w:rPr>
      </w:pPr>
      <w:r>
        <w:rPr>
          <w:noProof/>
          <w:lang w:val="en-AU" w:eastAsia="en-AU"/>
        </w:rPr>
        <w:drawing>
          <wp:inline distT="0" distB="0" distL="0" distR="0">
            <wp:extent cx="6429833" cy="5518298"/>
            <wp:effectExtent l="19050" t="0" r="9067" b="0"/>
            <wp:docPr id="7" name="Picture 7" descr="C:\Users\09454701\AppData\Local\Microsoft\Windows\INetCache\Content.Word\Sampl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9454701\AppData\Local\Microsoft\Windows\INetCache\Content.Word\Sample1b.jpg"/>
                    <pic:cNvPicPr>
                      <a:picLocks noChangeAspect="1" noChangeArrowheads="1"/>
                    </pic:cNvPicPr>
                  </pic:nvPicPr>
                  <pic:blipFill>
                    <a:blip r:embed="rId32" cstate="print">
                      <a:extLst>
                        <a:ext uri="{28A0092B-C50C-407E-A947-70E740481C1C}">
                          <a14:useLocalDpi xmlns:a14="http://schemas.microsoft.com/office/drawing/2010/main" val="0"/>
                        </a:ext>
                      </a:extLst>
                    </a:blip>
                    <a:srcRect t="5736" r="1895" b="3250"/>
                    <a:stretch>
                      <a:fillRect/>
                    </a:stretch>
                  </pic:blipFill>
                  <pic:spPr bwMode="auto">
                    <a:xfrm>
                      <a:off x="0" y="0"/>
                      <a:ext cx="6429833" cy="5518298"/>
                    </a:xfrm>
                    <a:prstGeom prst="rect">
                      <a:avLst/>
                    </a:prstGeom>
                    <a:noFill/>
                    <a:ln>
                      <a:noFill/>
                    </a:ln>
                  </pic:spPr>
                </pic:pic>
              </a:graphicData>
            </a:graphic>
          </wp:inline>
        </w:drawing>
      </w:r>
      <w:r w:rsidR="00B160CC" w:rsidRPr="005D7B46">
        <w:rPr>
          <w:lang w:val="en-AU"/>
        </w:rPr>
        <w:br w:type="page"/>
      </w:r>
    </w:p>
    <w:p w:rsidR="00FE5540" w:rsidRPr="005D7B46" w:rsidRDefault="00A34E5E" w:rsidP="00FE5540">
      <w:pPr>
        <w:pStyle w:val="VCAAHeading3"/>
        <w:rPr>
          <w:lang w:val="en-AU"/>
        </w:rPr>
      </w:pPr>
      <w:r w:rsidRPr="005D7B46">
        <w:rPr>
          <w:lang w:val="en-AU"/>
        </w:rPr>
        <w:t>Sample 1: Evidence of student learning</w:t>
      </w:r>
    </w:p>
    <w:p w:rsidR="00FE5540" w:rsidRPr="005D7B46" w:rsidRDefault="00FE5540" w:rsidP="00B160CC">
      <w:pPr>
        <w:pStyle w:val="VCAAHeading4"/>
        <w:rPr>
          <w:lang w:val="en-AU"/>
        </w:rPr>
      </w:pPr>
      <w:r w:rsidRPr="005D7B46">
        <w:rPr>
          <w:lang w:val="en-AU"/>
        </w:rPr>
        <w:t xml:space="preserve">Annotations </w:t>
      </w:r>
    </w:p>
    <w:p w:rsidR="00F25114" w:rsidRPr="003E7802" w:rsidRDefault="00960BE9" w:rsidP="00FC4DA6">
      <w:pPr>
        <w:pStyle w:val="CommentText"/>
        <w:numPr>
          <w:ilvl w:val="0"/>
          <w:numId w:val="34"/>
        </w:numPr>
        <w:rPr>
          <w:sz w:val="22"/>
          <w:szCs w:val="22"/>
          <w:lang w:val="es-ES"/>
        </w:rPr>
      </w:pPr>
      <w:r w:rsidRPr="003E7802">
        <w:rPr>
          <w:rFonts w:eastAsia="Calibri"/>
          <w:sz w:val="22"/>
          <w:szCs w:val="22"/>
        </w:rPr>
        <w:t>1.</w:t>
      </w:r>
      <w:r w:rsidR="00A906EB">
        <w:rPr>
          <w:rFonts w:eastAsia="Calibri"/>
          <w:sz w:val="22"/>
          <w:szCs w:val="22"/>
        </w:rPr>
        <w:t>1</w:t>
      </w:r>
      <w:r w:rsidRPr="003E7802">
        <w:rPr>
          <w:rFonts w:eastAsia="Calibri"/>
          <w:sz w:val="22"/>
          <w:szCs w:val="22"/>
        </w:rPr>
        <w:t xml:space="preserve"> – Uses a noun and verb in a simple sentence.</w:t>
      </w:r>
      <w:r w:rsidR="00F25114" w:rsidRPr="003E7802">
        <w:rPr>
          <w:rFonts w:eastAsia="Calibri"/>
          <w:sz w:val="22"/>
          <w:szCs w:val="22"/>
        </w:rPr>
        <w:t xml:space="preserve"> </w:t>
      </w:r>
      <w:r w:rsidR="00F25114" w:rsidRPr="003E7802">
        <w:rPr>
          <w:sz w:val="22"/>
          <w:szCs w:val="22"/>
          <w:lang w:val="es-ES"/>
        </w:rPr>
        <w:t>La mia macchinetta ha un autista</w:t>
      </w:r>
    </w:p>
    <w:p w:rsidR="00960BE9" w:rsidRPr="005D7B46" w:rsidRDefault="00960BE9" w:rsidP="00960BE9">
      <w:pPr>
        <w:pStyle w:val="VCAAbullet"/>
        <w:rPr>
          <w:rFonts w:eastAsia="Calibri"/>
          <w:lang w:val="en-AU"/>
        </w:rPr>
      </w:pPr>
      <w:r w:rsidRPr="005D7B46">
        <w:rPr>
          <w:rFonts w:eastAsia="Calibri"/>
          <w:lang w:val="en-AU"/>
        </w:rPr>
        <w:t xml:space="preserve">3.2 </w:t>
      </w:r>
      <w:r w:rsidR="00020551" w:rsidRPr="005D7B46">
        <w:rPr>
          <w:rFonts w:eastAsia="Calibri"/>
          <w:lang w:val="en-AU"/>
        </w:rPr>
        <w:t xml:space="preserve">– </w:t>
      </w:r>
      <w:r w:rsidRPr="005D7B46">
        <w:rPr>
          <w:rFonts w:eastAsia="Calibri"/>
          <w:lang w:val="en-AU"/>
        </w:rPr>
        <w:t>Matches articles with the gender and quantity of the noun.</w:t>
      </w:r>
      <w:r w:rsidR="00F25114">
        <w:rPr>
          <w:rFonts w:eastAsia="Calibri"/>
          <w:lang w:val="en-AU"/>
        </w:rPr>
        <w:t xml:space="preserve"> </w:t>
      </w:r>
      <w:r w:rsidR="00F25114">
        <w:t>La mia macchinetta è blu</w:t>
      </w:r>
    </w:p>
    <w:p w:rsidR="00960BE9" w:rsidRPr="005D7B46" w:rsidRDefault="00960BE9" w:rsidP="00960BE9">
      <w:pPr>
        <w:pStyle w:val="VCAAbullet"/>
        <w:rPr>
          <w:rFonts w:eastAsia="Calibri"/>
          <w:lang w:val="en-AU"/>
        </w:rPr>
      </w:pPr>
      <w:r w:rsidRPr="005D7B46">
        <w:rPr>
          <w:rFonts w:eastAsia="Calibri"/>
          <w:lang w:val="en-AU"/>
        </w:rPr>
        <w:t xml:space="preserve">4.2 </w:t>
      </w:r>
      <w:r w:rsidR="00020551" w:rsidRPr="005D7B46">
        <w:rPr>
          <w:rFonts w:eastAsia="Calibri"/>
          <w:lang w:val="en-AU"/>
        </w:rPr>
        <w:t xml:space="preserve">– </w:t>
      </w:r>
      <w:r w:rsidRPr="005D7B46">
        <w:rPr>
          <w:rFonts w:eastAsia="Calibri"/>
          <w:lang w:val="en-AU"/>
        </w:rPr>
        <w:t>Writes sentences matching regular adjectives with the gender and quantity of the noun.</w:t>
      </w:r>
      <w:r w:rsidR="00F25114">
        <w:rPr>
          <w:rFonts w:eastAsia="Calibri"/>
          <w:lang w:val="en-AU"/>
        </w:rPr>
        <w:t xml:space="preserve"> </w:t>
      </w:r>
      <w:r w:rsidR="00F25114">
        <w:t>La mia macchinetta è velocissima</w:t>
      </w:r>
    </w:p>
    <w:p w:rsidR="00960BE9" w:rsidRPr="005D7B46" w:rsidRDefault="00960BE9" w:rsidP="00960BE9">
      <w:pPr>
        <w:pStyle w:val="VCAAbody"/>
        <w:rPr>
          <w:lang w:val="en-AU"/>
        </w:rPr>
      </w:pPr>
      <w:r w:rsidRPr="005D7B46">
        <w:rPr>
          <w:lang w:val="en-AU"/>
        </w:rPr>
        <w:t>Insufficient evidence:</w:t>
      </w:r>
    </w:p>
    <w:p w:rsidR="00960BE9" w:rsidRPr="005D7B46" w:rsidRDefault="00960BE9" w:rsidP="004C3A28">
      <w:pPr>
        <w:pStyle w:val="VCAAbullet"/>
        <w:rPr>
          <w:rFonts w:eastAsia="Calibri"/>
          <w:lang w:val="en-AU"/>
        </w:rPr>
      </w:pPr>
      <w:r w:rsidRPr="005D7B46">
        <w:rPr>
          <w:lang w:val="en-AU"/>
        </w:rPr>
        <w:t>2.</w:t>
      </w:r>
      <w:r w:rsidR="002B1F6D" w:rsidRPr="005D7B46">
        <w:rPr>
          <w:lang w:val="en-AU"/>
        </w:rPr>
        <w:t>0</w:t>
      </w:r>
      <w:r w:rsidRPr="005D7B46">
        <w:rPr>
          <w:lang w:val="en-AU"/>
        </w:rPr>
        <w:t xml:space="preserve"> </w:t>
      </w:r>
      <w:r w:rsidR="00020551" w:rsidRPr="005D7B46">
        <w:rPr>
          <w:lang w:val="en-AU"/>
        </w:rPr>
        <w:t xml:space="preserve">– There was insufficient evidence to indicate if the student can use </w:t>
      </w:r>
      <w:r w:rsidRPr="005D7B46">
        <w:rPr>
          <w:lang w:val="en-AU"/>
        </w:rPr>
        <w:t xml:space="preserve">the connective </w:t>
      </w:r>
      <w:r w:rsidRPr="005D7B46">
        <w:rPr>
          <w:i/>
          <w:lang w:val="en-AU"/>
        </w:rPr>
        <w:t>e</w:t>
      </w:r>
      <w:r w:rsidR="00395F33" w:rsidRPr="005D7B46">
        <w:rPr>
          <w:lang w:val="en-AU"/>
        </w:rPr>
        <w:t xml:space="preserve"> (and)</w:t>
      </w:r>
      <w:r w:rsidRPr="005D7B46">
        <w:rPr>
          <w:lang w:val="en-AU"/>
        </w:rPr>
        <w:t xml:space="preserve"> when listing</w:t>
      </w:r>
      <w:r w:rsidR="00020551" w:rsidRPr="005D7B46">
        <w:rPr>
          <w:lang w:val="en-AU"/>
        </w:rPr>
        <w:t xml:space="preserve"> (e.g.</w:t>
      </w:r>
      <w:r w:rsidRPr="005D7B46">
        <w:rPr>
          <w:lang w:val="en-AU"/>
        </w:rPr>
        <w:t xml:space="preserve"> I like green, red and blu</w:t>
      </w:r>
      <w:r w:rsidR="002B1F6D" w:rsidRPr="005D7B46">
        <w:rPr>
          <w:lang w:val="en-AU"/>
        </w:rPr>
        <w:t>e) and/or write compound sentences.</w:t>
      </w:r>
    </w:p>
    <w:p w:rsidR="00A34E5E" w:rsidRPr="005D7B46" w:rsidRDefault="00A34E5E" w:rsidP="00A34E5E">
      <w:pPr>
        <w:pStyle w:val="VCAAHeading4"/>
        <w:rPr>
          <w:lang w:val="en-AU"/>
        </w:rPr>
      </w:pPr>
      <w:r w:rsidRPr="005D7B46">
        <w:rPr>
          <w:lang w:val="en-AU"/>
        </w:rPr>
        <w:t>What is the student ready to learn next?</w:t>
      </w:r>
    </w:p>
    <w:p w:rsidR="00960BE9" w:rsidRPr="005D7B46" w:rsidRDefault="00020551" w:rsidP="00960BE9">
      <w:pPr>
        <w:spacing w:after="160" w:line="259" w:lineRule="auto"/>
        <w:rPr>
          <w:rFonts w:ascii="Arial" w:eastAsia="Calibri" w:hAnsi="Arial" w:cs="Arial"/>
          <w:lang w:val="en-AU"/>
        </w:rPr>
      </w:pPr>
      <w:r w:rsidRPr="005D7B46">
        <w:rPr>
          <w:lang w:val="en-AU"/>
        </w:rPr>
        <w:t>The student was assessed as ready to learn Phase 2 next</w:t>
      </w:r>
      <w:r w:rsidR="00960BE9" w:rsidRPr="005D7B46">
        <w:rPr>
          <w:rFonts w:ascii="Arial" w:eastAsia="Calibri" w:hAnsi="Arial" w:cs="Arial"/>
          <w:lang w:val="en-AU"/>
        </w:rPr>
        <w:t xml:space="preserve">, with a focus on using the connective </w:t>
      </w:r>
      <w:r w:rsidR="00960BE9" w:rsidRPr="005D7B46">
        <w:rPr>
          <w:rFonts w:ascii="Arial" w:eastAsia="Calibri" w:hAnsi="Arial" w:cs="Arial"/>
          <w:i/>
          <w:lang w:val="en-AU"/>
        </w:rPr>
        <w:t>e</w:t>
      </w:r>
      <w:r w:rsidR="00395F33" w:rsidRPr="005D7B46">
        <w:rPr>
          <w:rFonts w:ascii="Arial" w:eastAsia="Calibri" w:hAnsi="Arial" w:cs="Arial"/>
          <w:lang w:val="en-AU"/>
        </w:rPr>
        <w:t xml:space="preserve"> (and)</w:t>
      </w:r>
      <w:r w:rsidR="00960BE9" w:rsidRPr="005D7B46">
        <w:rPr>
          <w:rFonts w:ascii="Arial" w:eastAsia="Calibri" w:hAnsi="Arial" w:cs="Arial"/>
          <w:lang w:val="en-AU"/>
        </w:rPr>
        <w:t xml:space="preserve"> when listing and attempting to write simple and compound sentences.</w:t>
      </w:r>
    </w:p>
    <w:p w:rsidR="00960BE9" w:rsidRDefault="00020551" w:rsidP="00960BE9">
      <w:pPr>
        <w:spacing w:after="160" w:line="259" w:lineRule="auto"/>
        <w:rPr>
          <w:rFonts w:ascii="Arial" w:eastAsia="Calibri" w:hAnsi="Arial" w:cs="Arial"/>
          <w:lang w:val="en-AU"/>
        </w:rPr>
      </w:pPr>
      <w:r w:rsidRPr="005D7B46">
        <w:rPr>
          <w:rFonts w:ascii="Arial" w:eastAsia="Calibri" w:hAnsi="Arial" w:cs="Arial"/>
          <w:lang w:val="en-AU"/>
        </w:rPr>
        <w:t xml:space="preserve">The student </w:t>
      </w:r>
      <w:r w:rsidR="00960BE9" w:rsidRPr="005D7B46">
        <w:rPr>
          <w:rFonts w:ascii="Arial" w:eastAsia="Calibri" w:hAnsi="Arial" w:cs="Arial"/>
          <w:lang w:val="en-AU"/>
        </w:rPr>
        <w:t>will be immersed in writing activities that will be carefully scaffolded in order to gauge his understanding of the grammatical features being taught.</w:t>
      </w:r>
    </w:p>
    <w:p w:rsidR="00252C92" w:rsidRDefault="00252C92" w:rsidP="00960BE9">
      <w:pPr>
        <w:spacing w:after="160" w:line="259" w:lineRule="auto"/>
        <w:rPr>
          <w:rFonts w:ascii="Arial" w:eastAsia="Calibri" w:hAnsi="Arial" w:cs="Arial"/>
          <w:lang w:val="en-AU"/>
        </w:rPr>
      </w:pPr>
      <w:r w:rsidRPr="00252C92">
        <w:rPr>
          <w:rFonts w:ascii="Arial" w:eastAsia="Calibri" w:hAnsi="Arial" w:cs="Arial"/>
          <w:noProof/>
          <w:lang w:val="en-AU" w:eastAsia="en-AU"/>
        </w:rPr>
        <w:drawing>
          <wp:inline distT="0" distB="0" distL="0" distR="0">
            <wp:extent cx="6278398" cy="2809875"/>
            <wp:effectExtent l="19050" t="0" r="810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7954" t="19495" r="7352" b="19840"/>
                    <a:stretch>
                      <a:fillRect/>
                    </a:stretch>
                  </pic:blipFill>
                  <pic:spPr bwMode="auto">
                    <a:xfrm>
                      <a:off x="0" y="0"/>
                      <a:ext cx="6285486" cy="2813047"/>
                    </a:xfrm>
                    <a:prstGeom prst="rect">
                      <a:avLst/>
                    </a:prstGeom>
                    <a:noFill/>
                    <a:ln w="9525">
                      <a:noFill/>
                      <a:miter lim="800000"/>
                      <a:headEnd/>
                      <a:tailEnd/>
                    </a:ln>
                  </pic:spPr>
                </pic:pic>
              </a:graphicData>
            </a:graphic>
          </wp:inline>
        </w:drawing>
      </w:r>
    </w:p>
    <w:p w:rsidR="00FE5540" w:rsidRPr="005D7B46" w:rsidRDefault="00FE5540" w:rsidP="00A34E5E">
      <w:pPr>
        <w:pStyle w:val="VCAAHeading3"/>
        <w:rPr>
          <w:lang w:val="en-AU"/>
        </w:rPr>
      </w:pPr>
      <w:r w:rsidRPr="005D7B46">
        <w:rPr>
          <w:lang w:val="en-AU"/>
        </w:rPr>
        <w:t>Any feedback given</w:t>
      </w:r>
    </w:p>
    <w:p w:rsidR="00960BE9" w:rsidRPr="005D7B46" w:rsidRDefault="002B1F6D" w:rsidP="00960BE9">
      <w:pPr>
        <w:pStyle w:val="VCAAbody"/>
        <w:rPr>
          <w:lang w:val="en-AU"/>
        </w:rPr>
      </w:pPr>
      <w:r w:rsidRPr="005D7B46">
        <w:rPr>
          <w:lang w:val="en-AU"/>
        </w:rPr>
        <w:t>The student was told: Y</w:t>
      </w:r>
      <w:r w:rsidR="00960BE9" w:rsidRPr="005D7B46">
        <w:rPr>
          <w:lang w:val="en-AU"/>
        </w:rPr>
        <w:t>ou have listened to the task and you have demonstrated a</w:t>
      </w:r>
      <w:r w:rsidR="00F710EF">
        <w:rPr>
          <w:lang w:val="en-AU"/>
        </w:rPr>
        <w:t xml:space="preserve"> </w:t>
      </w:r>
      <w:r w:rsidR="00960BE9" w:rsidRPr="005D7B46">
        <w:rPr>
          <w:lang w:val="en-AU"/>
        </w:rPr>
        <w:t>sound understanding of what was asked</w:t>
      </w:r>
      <w:r w:rsidRPr="005D7B46">
        <w:rPr>
          <w:lang w:val="en-AU"/>
        </w:rPr>
        <w:t xml:space="preserve">. </w:t>
      </w:r>
      <w:r w:rsidR="00960BE9" w:rsidRPr="005D7B46">
        <w:rPr>
          <w:lang w:val="en-AU"/>
        </w:rPr>
        <w:t xml:space="preserve">In future writing, you could try to use </w:t>
      </w:r>
      <w:r w:rsidR="00960BE9" w:rsidRPr="005D7B46">
        <w:rPr>
          <w:i/>
          <w:lang w:val="en-AU"/>
        </w:rPr>
        <w:t>e</w:t>
      </w:r>
      <w:r w:rsidR="00960BE9" w:rsidRPr="005D7B46">
        <w:rPr>
          <w:lang w:val="en-AU"/>
        </w:rPr>
        <w:t xml:space="preserve"> (and) to list more than one item. Bravo on your achievements.</w:t>
      </w:r>
    </w:p>
    <w:p w:rsidR="00B160CC" w:rsidRPr="005D7B46" w:rsidRDefault="00B160CC">
      <w:pPr>
        <w:pStyle w:val="VCAAbody"/>
        <w:rPr>
          <w:lang w:val="en-AU"/>
        </w:rPr>
      </w:pPr>
    </w:p>
    <w:p w:rsidR="004F7648" w:rsidRPr="005D7B46" w:rsidRDefault="004F7648">
      <w:pPr>
        <w:rPr>
          <w:rFonts w:ascii="Arial" w:hAnsi="Arial" w:cs="Arial"/>
          <w:color w:val="000000" w:themeColor="text1"/>
          <w:lang w:val="en-AU" w:eastAsia="en-AU"/>
        </w:rPr>
      </w:pPr>
      <w:r w:rsidRPr="005D7B46">
        <w:rPr>
          <w:lang w:val="en-AU" w:eastAsia="en-AU"/>
        </w:rPr>
        <w:br w:type="page"/>
      </w:r>
    </w:p>
    <w:p w:rsidR="004F7648" w:rsidRPr="005D7B46" w:rsidRDefault="004F7648" w:rsidP="004F7648">
      <w:pPr>
        <w:pStyle w:val="VCAAHeading2bsample"/>
        <w:rPr>
          <w:lang w:val="en-AU"/>
        </w:rPr>
      </w:pPr>
      <w:bookmarkStart w:id="17" w:name="_Toc39158823"/>
      <w:r w:rsidRPr="005D7B46">
        <w:rPr>
          <w:lang w:val="en-AU"/>
        </w:rPr>
        <w:t>Sample 2</w:t>
      </w:r>
      <w:bookmarkEnd w:id="17"/>
    </w:p>
    <w:p w:rsidR="004F7648" w:rsidRPr="005D7B46" w:rsidRDefault="004F7648" w:rsidP="004F7648">
      <w:pPr>
        <w:pStyle w:val="VCAAbody"/>
        <w:rPr>
          <w:lang w:val="en-AU"/>
        </w:rPr>
      </w:pPr>
    </w:p>
    <w:p w:rsidR="004F7648" w:rsidRPr="005D7B46" w:rsidRDefault="00102DFD" w:rsidP="004F7648">
      <w:pPr>
        <w:pStyle w:val="VCAAbody"/>
        <w:rPr>
          <w:lang w:val="en-AU"/>
        </w:rPr>
      </w:pPr>
      <w:r>
        <w:rPr>
          <w:noProof/>
          <w:lang w:val="en-AU" w:eastAsia="en-AU"/>
        </w:rPr>
        <w:drawing>
          <wp:anchor distT="0" distB="0" distL="114300" distR="114300" simplePos="0" relativeHeight="251668480" behindDoc="0" locked="0" layoutInCell="1" allowOverlap="1">
            <wp:simplePos x="0" y="0"/>
            <wp:positionH relativeFrom="column">
              <wp:posOffset>304800</wp:posOffset>
            </wp:positionH>
            <wp:positionV relativeFrom="paragraph">
              <wp:posOffset>36286</wp:posOffset>
            </wp:positionV>
            <wp:extent cx="4572000" cy="527952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443.JPG"/>
                    <pic:cNvPicPr/>
                  </pic:nvPicPr>
                  <pic:blipFill rotWithShape="1">
                    <a:blip r:embed="rId34" cstate="print">
                      <a:extLst>
                        <a:ext uri="{28A0092B-C50C-407E-A947-70E740481C1C}">
                          <a14:useLocalDpi xmlns:a14="http://schemas.microsoft.com/office/drawing/2010/main" val="0"/>
                        </a:ext>
                      </a:extLst>
                    </a:blip>
                    <a:srcRect l="2189" r="2517"/>
                    <a:stretch/>
                  </pic:blipFill>
                  <pic:spPr bwMode="auto">
                    <a:xfrm>
                      <a:off x="0" y="0"/>
                      <a:ext cx="4579689" cy="5288400"/>
                    </a:xfrm>
                    <a:prstGeom prst="rect">
                      <a:avLst/>
                    </a:prstGeom>
                    <a:ln>
                      <a:noFill/>
                    </a:ln>
                    <a:extLst>
                      <a:ext uri="{53640926-AAD7-44D8-BBD7-CCE9431645EC}">
                        <a14:shadowObscured xmlns:a14="http://schemas.microsoft.com/office/drawing/2010/main"/>
                      </a:ext>
                    </a:extLst>
                  </pic:spPr>
                </pic:pic>
              </a:graphicData>
            </a:graphic>
          </wp:anchor>
        </w:drawing>
      </w:r>
    </w:p>
    <w:p w:rsidR="004F7648" w:rsidRPr="005D7B46" w:rsidRDefault="004F7648" w:rsidP="004F7648">
      <w:pPr>
        <w:pStyle w:val="VCAAbody"/>
        <w:rPr>
          <w:lang w:val="en-AU"/>
        </w:rPr>
      </w:pPr>
    </w:p>
    <w:p w:rsidR="004F7648" w:rsidRPr="005D7B46" w:rsidRDefault="004F7648" w:rsidP="004F7648">
      <w:pPr>
        <w:pStyle w:val="VCAAbody"/>
        <w:rPr>
          <w:lang w:val="en-AU"/>
        </w:rPr>
      </w:pPr>
    </w:p>
    <w:p w:rsidR="004F7648" w:rsidRPr="005D7B46" w:rsidRDefault="004F7648" w:rsidP="004F7648">
      <w:pPr>
        <w:pStyle w:val="VCAAbody"/>
        <w:rPr>
          <w:lang w:val="en-AU"/>
        </w:rPr>
      </w:pPr>
    </w:p>
    <w:p w:rsidR="004F7648" w:rsidRPr="005D7B46" w:rsidRDefault="004F7648" w:rsidP="004F7648">
      <w:pPr>
        <w:pStyle w:val="VCAAbody"/>
        <w:rPr>
          <w:lang w:val="en-AU"/>
        </w:rPr>
      </w:pPr>
    </w:p>
    <w:p w:rsidR="004F7648" w:rsidRPr="005D7B46" w:rsidRDefault="004F7648" w:rsidP="004F7648">
      <w:pPr>
        <w:pStyle w:val="VCAAbody"/>
        <w:rPr>
          <w:lang w:val="en-AU"/>
        </w:rPr>
      </w:pPr>
    </w:p>
    <w:p w:rsidR="004F7648" w:rsidRPr="005D7B46" w:rsidRDefault="004F7648" w:rsidP="004F7648">
      <w:pPr>
        <w:pStyle w:val="VCAAbody"/>
        <w:rPr>
          <w:lang w:val="en-AU"/>
        </w:rPr>
      </w:pPr>
    </w:p>
    <w:p w:rsidR="004F7648" w:rsidRPr="005D7B46" w:rsidRDefault="004F7648" w:rsidP="004F7648">
      <w:pPr>
        <w:pStyle w:val="VCAAbody"/>
        <w:rPr>
          <w:lang w:val="en-AU"/>
        </w:rPr>
      </w:pPr>
    </w:p>
    <w:p w:rsidR="004F7648" w:rsidRPr="005D7B46" w:rsidRDefault="004F7648" w:rsidP="004F7648">
      <w:pPr>
        <w:pStyle w:val="VCAAbody"/>
        <w:rPr>
          <w:lang w:val="en-AU"/>
        </w:rPr>
      </w:pPr>
    </w:p>
    <w:p w:rsidR="004F7648" w:rsidRPr="005D7B46" w:rsidRDefault="004F7648" w:rsidP="004F7648">
      <w:pPr>
        <w:pStyle w:val="VCAAbody"/>
        <w:rPr>
          <w:lang w:val="en-AU"/>
        </w:rPr>
      </w:pPr>
    </w:p>
    <w:p w:rsidR="004F7648" w:rsidRPr="005D7B46" w:rsidRDefault="004F7648" w:rsidP="004F7648">
      <w:pPr>
        <w:rPr>
          <w:lang w:val="en-AU"/>
        </w:rPr>
      </w:pPr>
    </w:p>
    <w:p w:rsidR="004F7648" w:rsidRPr="005D7B46" w:rsidRDefault="004F7648" w:rsidP="004F7648">
      <w:pPr>
        <w:rPr>
          <w:lang w:val="en-AU"/>
        </w:rPr>
      </w:pPr>
    </w:p>
    <w:p w:rsidR="004F7648" w:rsidRPr="005D7B46" w:rsidRDefault="004F7648" w:rsidP="004F7648">
      <w:pPr>
        <w:rPr>
          <w:lang w:val="en-AU"/>
        </w:rPr>
      </w:pPr>
    </w:p>
    <w:p w:rsidR="004F7648" w:rsidRPr="005D7B46" w:rsidRDefault="004F7648" w:rsidP="004F7648">
      <w:pPr>
        <w:rPr>
          <w:lang w:val="en-AU"/>
        </w:rPr>
      </w:pPr>
    </w:p>
    <w:p w:rsidR="004F7648" w:rsidRPr="005D7B46" w:rsidRDefault="004F7648" w:rsidP="004F7648">
      <w:pPr>
        <w:rPr>
          <w:rFonts w:ascii="Arial" w:hAnsi="Arial" w:cs="Arial"/>
          <w:color w:val="000000" w:themeColor="text1"/>
          <w:lang w:val="en-AU"/>
        </w:rPr>
      </w:pPr>
      <w:r w:rsidRPr="005D7B46">
        <w:rPr>
          <w:lang w:val="en-AU"/>
        </w:rPr>
        <w:br w:type="page"/>
      </w:r>
    </w:p>
    <w:p w:rsidR="004F7648" w:rsidRPr="005D7B46" w:rsidRDefault="004F7648" w:rsidP="004F7648">
      <w:pPr>
        <w:pStyle w:val="VCAAHeading3"/>
        <w:rPr>
          <w:lang w:val="en-AU"/>
        </w:rPr>
      </w:pPr>
      <w:r w:rsidRPr="005D7B46">
        <w:rPr>
          <w:lang w:val="en-AU"/>
        </w:rPr>
        <w:t>Sample 2: Evidence of student learning</w:t>
      </w:r>
    </w:p>
    <w:p w:rsidR="004F7648" w:rsidRPr="005D7B46" w:rsidRDefault="004F7648" w:rsidP="004F7648">
      <w:pPr>
        <w:pStyle w:val="VCAAHeading4"/>
        <w:rPr>
          <w:lang w:val="en-AU"/>
        </w:rPr>
      </w:pPr>
      <w:r w:rsidRPr="005D7B46">
        <w:rPr>
          <w:lang w:val="en-AU"/>
        </w:rPr>
        <w:t xml:space="preserve">Annotations </w:t>
      </w:r>
    </w:p>
    <w:p w:rsidR="004F7648" w:rsidRPr="005D7B46" w:rsidRDefault="004F7648" w:rsidP="00BB03F2">
      <w:pPr>
        <w:pStyle w:val="VCAAbullet"/>
        <w:rPr>
          <w:rFonts w:eastAsia="Calibri"/>
          <w:lang w:val="en-AU"/>
        </w:rPr>
      </w:pPr>
      <w:r w:rsidRPr="005D7B46">
        <w:rPr>
          <w:rFonts w:eastAsia="Calibri"/>
          <w:lang w:val="en-AU"/>
        </w:rPr>
        <w:t>1.</w:t>
      </w:r>
      <w:r w:rsidR="00916370" w:rsidRPr="005D7B46">
        <w:rPr>
          <w:rFonts w:eastAsia="Calibri"/>
          <w:lang w:val="en-AU"/>
        </w:rPr>
        <w:t>1</w:t>
      </w:r>
      <w:r w:rsidRPr="005D7B46">
        <w:rPr>
          <w:rFonts w:eastAsia="Calibri"/>
          <w:lang w:val="en-AU"/>
        </w:rPr>
        <w:t xml:space="preserve"> –</w:t>
      </w:r>
      <w:r w:rsidR="00BB03F2" w:rsidRPr="005D7B46">
        <w:rPr>
          <w:rFonts w:eastAsia="Calibri"/>
          <w:lang w:val="en-AU"/>
        </w:rPr>
        <w:t xml:space="preserve"> Student</w:t>
      </w:r>
      <w:r w:rsidRPr="005D7B46">
        <w:rPr>
          <w:rFonts w:eastAsia="Calibri"/>
          <w:lang w:val="en-AU"/>
        </w:rPr>
        <w:t xml:space="preserve"> has demonstrated his ability to use a noun and a verb in a simple sentence multiple times</w:t>
      </w:r>
      <w:r w:rsidR="00BB03F2" w:rsidRPr="005D7B46">
        <w:rPr>
          <w:rFonts w:eastAsia="Calibri"/>
          <w:lang w:val="en-AU"/>
        </w:rPr>
        <w:t>, for e</w:t>
      </w:r>
      <w:r w:rsidRPr="005D7B46">
        <w:rPr>
          <w:rFonts w:eastAsia="Calibri"/>
          <w:lang w:val="en-AU"/>
        </w:rPr>
        <w:t xml:space="preserve">xample </w:t>
      </w:r>
      <w:r w:rsidRPr="005D7B46">
        <w:rPr>
          <w:rFonts w:eastAsia="Calibri"/>
          <w:i/>
          <w:lang w:val="en-AU"/>
        </w:rPr>
        <w:t>Io sono onesto. Io non ho lentiggini.</w:t>
      </w:r>
    </w:p>
    <w:p w:rsidR="004F7648" w:rsidRPr="005D7B46" w:rsidRDefault="004F7648" w:rsidP="00BB03F2">
      <w:pPr>
        <w:pStyle w:val="VCAAbullet"/>
        <w:rPr>
          <w:rFonts w:eastAsia="Calibri"/>
          <w:lang w:val="en-AU"/>
        </w:rPr>
      </w:pPr>
      <w:r w:rsidRPr="005D7B46">
        <w:rPr>
          <w:rFonts w:eastAsia="Calibri"/>
          <w:lang w:val="en-AU"/>
        </w:rPr>
        <w:t xml:space="preserve">2.2 – </w:t>
      </w:r>
      <w:r w:rsidR="00BB03F2" w:rsidRPr="005D7B46">
        <w:rPr>
          <w:rFonts w:eastAsia="Calibri"/>
          <w:lang w:val="en-AU"/>
        </w:rPr>
        <w:t xml:space="preserve">Student </w:t>
      </w:r>
      <w:r w:rsidRPr="005D7B46">
        <w:rPr>
          <w:rFonts w:eastAsia="Calibri"/>
          <w:lang w:val="en-AU"/>
        </w:rPr>
        <w:t>has demonstrated his ability to use</w:t>
      </w:r>
      <w:r w:rsidR="00BB03F2" w:rsidRPr="005D7B46">
        <w:rPr>
          <w:rFonts w:eastAsia="Calibri"/>
          <w:lang w:val="en-AU"/>
        </w:rPr>
        <w:t xml:space="preserve"> </w:t>
      </w:r>
      <w:r w:rsidR="00BB03F2" w:rsidRPr="005D7B46">
        <w:rPr>
          <w:rFonts w:eastAsia="Calibri"/>
          <w:i/>
          <w:lang w:val="en-AU"/>
        </w:rPr>
        <w:t>e</w:t>
      </w:r>
      <w:r w:rsidR="00BB03F2" w:rsidRPr="005D7B46">
        <w:rPr>
          <w:rFonts w:eastAsia="Calibri"/>
          <w:lang w:val="en-AU"/>
        </w:rPr>
        <w:t xml:space="preserve"> (and) </w:t>
      </w:r>
      <w:r w:rsidRPr="005D7B46">
        <w:rPr>
          <w:rFonts w:eastAsia="Calibri"/>
          <w:lang w:val="en-AU"/>
        </w:rPr>
        <w:t>as a conjunction</w:t>
      </w:r>
      <w:r w:rsidR="00916370" w:rsidRPr="005D7B46">
        <w:rPr>
          <w:rFonts w:eastAsia="Calibri"/>
          <w:lang w:val="en-AU"/>
        </w:rPr>
        <w:t>,</w:t>
      </w:r>
      <w:r w:rsidR="00BB03F2" w:rsidRPr="005D7B46">
        <w:rPr>
          <w:rFonts w:eastAsia="Calibri"/>
          <w:lang w:val="en-AU"/>
        </w:rPr>
        <w:t xml:space="preserve"> for example</w:t>
      </w:r>
      <w:r w:rsidRPr="005D7B46">
        <w:rPr>
          <w:rFonts w:eastAsia="Calibri"/>
          <w:lang w:val="en-AU"/>
        </w:rPr>
        <w:t xml:space="preserve"> </w:t>
      </w:r>
      <w:r w:rsidRPr="005D7B46">
        <w:rPr>
          <w:rFonts w:eastAsia="Calibri"/>
          <w:i/>
          <w:lang w:val="en-AU"/>
        </w:rPr>
        <w:t>Io ho gli occhi marroni e io sono alto.</w:t>
      </w:r>
    </w:p>
    <w:p w:rsidR="004F7648" w:rsidRPr="005D7B46" w:rsidRDefault="004F7648" w:rsidP="00BB03F2">
      <w:pPr>
        <w:pStyle w:val="VCAAbullet"/>
        <w:rPr>
          <w:rFonts w:eastAsia="Calibri"/>
          <w:i/>
          <w:lang w:val="en-AU"/>
        </w:rPr>
      </w:pPr>
      <w:r w:rsidRPr="005D7B46">
        <w:rPr>
          <w:rFonts w:eastAsia="Calibri"/>
          <w:lang w:val="en-AU"/>
        </w:rPr>
        <w:t>3.2</w:t>
      </w:r>
      <w:r w:rsidR="00BB03F2" w:rsidRPr="005D7B46">
        <w:rPr>
          <w:rFonts w:eastAsia="Calibri"/>
          <w:lang w:val="en-AU"/>
        </w:rPr>
        <w:t xml:space="preserve"> – Student </w:t>
      </w:r>
      <w:r w:rsidRPr="005D7B46">
        <w:rPr>
          <w:rFonts w:eastAsia="Calibri"/>
          <w:lang w:val="en-AU"/>
        </w:rPr>
        <w:t>is able to match articles with singular and plural nouns</w:t>
      </w:r>
      <w:r w:rsidR="00BB03F2" w:rsidRPr="005D7B46">
        <w:rPr>
          <w:rFonts w:eastAsia="Calibri"/>
          <w:lang w:val="en-AU"/>
        </w:rPr>
        <w:t>, for example</w:t>
      </w:r>
      <w:r w:rsidRPr="005D7B46">
        <w:rPr>
          <w:rFonts w:eastAsia="Calibri"/>
          <w:lang w:val="en-AU"/>
        </w:rPr>
        <w:t xml:space="preserve"> </w:t>
      </w:r>
      <w:r w:rsidRPr="005D7B46">
        <w:rPr>
          <w:rFonts w:eastAsia="Calibri"/>
          <w:i/>
          <w:lang w:val="en-AU"/>
        </w:rPr>
        <w:t>i capelli</w:t>
      </w:r>
      <w:r w:rsidR="00BB03F2" w:rsidRPr="005D7B46">
        <w:rPr>
          <w:rFonts w:eastAsia="Calibri"/>
          <w:i/>
          <w:lang w:val="en-AU"/>
        </w:rPr>
        <w:t xml:space="preserve"> </w:t>
      </w:r>
      <w:r w:rsidRPr="005D7B46">
        <w:rPr>
          <w:rFonts w:eastAsia="Calibri"/>
          <w:i/>
          <w:lang w:val="en-AU"/>
        </w:rPr>
        <w:t>/ gli occhi.</w:t>
      </w:r>
    </w:p>
    <w:p w:rsidR="00BB03F2" w:rsidRPr="005D7B46" w:rsidRDefault="004F7648" w:rsidP="00BB03F2">
      <w:pPr>
        <w:pStyle w:val="VCAAbullet"/>
        <w:rPr>
          <w:rFonts w:eastAsia="Calibri"/>
          <w:lang w:val="en-AU"/>
        </w:rPr>
      </w:pPr>
      <w:r w:rsidRPr="005D7B46">
        <w:rPr>
          <w:rFonts w:eastAsia="Calibri"/>
          <w:lang w:val="en-AU"/>
        </w:rPr>
        <w:t xml:space="preserve">4.3 – </w:t>
      </w:r>
      <w:r w:rsidR="001940F7" w:rsidRPr="005D7B46">
        <w:rPr>
          <w:rFonts w:eastAsia="Calibri"/>
          <w:lang w:val="en-AU"/>
        </w:rPr>
        <w:t>Student u</w:t>
      </w:r>
      <w:r w:rsidRPr="005D7B46">
        <w:rPr>
          <w:rFonts w:eastAsia="Calibri"/>
          <w:lang w:val="en-AU"/>
        </w:rPr>
        <w:t>ses regular and irregular adjectives</w:t>
      </w:r>
      <w:r w:rsidR="001940F7" w:rsidRPr="005D7B46">
        <w:rPr>
          <w:rFonts w:eastAsia="Calibri"/>
          <w:lang w:val="en-AU"/>
        </w:rPr>
        <w:t xml:space="preserve">, for example </w:t>
      </w:r>
      <w:r w:rsidRPr="005D7B46">
        <w:rPr>
          <w:rFonts w:eastAsia="Calibri"/>
          <w:i/>
          <w:lang w:val="en-AU"/>
        </w:rPr>
        <w:t>amichevole</w:t>
      </w:r>
      <w:r w:rsidRPr="005D7B46">
        <w:rPr>
          <w:rFonts w:eastAsia="Calibri"/>
          <w:lang w:val="en-AU"/>
        </w:rPr>
        <w:t xml:space="preserve"> and </w:t>
      </w:r>
      <w:r w:rsidRPr="005D7B46">
        <w:rPr>
          <w:rFonts w:eastAsia="Calibri"/>
          <w:i/>
          <w:lang w:val="en-AU"/>
        </w:rPr>
        <w:t>marroni</w:t>
      </w:r>
      <w:r w:rsidRPr="005D7B46">
        <w:rPr>
          <w:rFonts w:eastAsia="Calibri"/>
          <w:lang w:val="en-AU"/>
        </w:rPr>
        <w:t>.</w:t>
      </w:r>
    </w:p>
    <w:p w:rsidR="004F7648" w:rsidRPr="005D7B46" w:rsidRDefault="004F7648" w:rsidP="004F7648">
      <w:pPr>
        <w:pStyle w:val="VCAAHeading4"/>
        <w:rPr>
          <w:lang w:val="en-AU"/>
        </w:rPr>
      </w:pPr>
      <w:r w:rsidRPr="005D7B46">
        <w:rPr>
          <w:lang w:val="en-AU"/>
        </w:rPr>
        <w:t>What is the student ready to learn next?</w:t>
      </w:r>
    </w:p>
    <w:p w:rsidR="00BB03F2" w:rsidRDefault="00916370" w:rsidP="00BB03F2">
      <w:pPr>
        <w:spacing w:after="160" w:line="259" w:lineRule="auto"/>
        <w:rPr>
          <w:rFonts w:ascii="Arial" w:eastAsia="Calibri" w:hAnsi="Arial" w:cs="Arial"/>
          <w:lang w:val="en-AU"/>
        </w:rPr>
      </w:pPr>
      <w:r w:rsidRPr="005D7B46">
        <w:rPr>
          <w:lang w:val="en-AU"/>
        </w:rPr>
        <w:t>The student was assessed as ready to learn Phase 4 next</w:t>
      </w:r>
      <w:r w:rsidRPr="005D7B46">
        <w:rPr>
          <w:rFonts w:ascii="Arial" w:eastAsia="Calibri" w:hAnsi="Arial" w:cs="Arial"/>
          <w:lang w:val="en-AU"/>
        </w:rPr>
        <w:t>. He</w:t>
      </w:r>
      <w:r w:rsidR="00BB03F2" w:rsidRPr="005D7B46">
        <w:rPr>
          <w:rFonts w:ascii="Arial" w:eastAsia="Calibri" w:hAnsi="Arial" w:cs="Arial"/>
          <w:lang w:val="en-AU"/>
        </w:rPr>
        <w:t xml:space="preserve"> has demonstrated a sound understanding of Phase</w:t>
      </w:r>
      <w:r w:rsidRPr="005D7B46">
        <w:rPr>
          <w:rFonts w:ascii="Arial" w:eastAsia="Calibri" w:hAnsi="Arial" w:cs="Arial"/>
          <w:lang w:val="en-AU"/>
        </w:rPr>
        <w:t>s</w:t>
      </w:r>
      <w:r w:rsidR="00BB03F2" w:rsidRPr="005D7B46">
        <w:rPr>
          <w:rFonts w:ascii="Arial" w:eastAsia="Calibri" w:hAnsi="Arial" w:cs="Arial"/>
          <w:lang w:val="en-AU"/>
        </w:rPr>
        <w:t xml:space="preserve"> 1</w:t>
      </w:r>
      <w:r w:rsidRPr="005D7B46">
        <w:rPr>
          <w:rFonts w:ascii="Arial" w:eastAsia="Calibri" w:hAnsi="Arial" w:cs="Arial"/>
          <w:lang w:val="en-AU"/>
        </w:rPr>
        <w:t>–</w:t>
      </w:r>
      <w:r w:rsidR="00BB03F2" w:rsidRPr="005D7B46">
        <w:rPr>
          <w:rFonts w:ascii="Arial" w:eastAsia="Calibri" w:hAnsi="Arial" w:cs="Arial"/>
          <w:lang w:val="en-AU"/>
        </w:rPr>
        <w:t>3</w:t>
      </w:r>
      <w:r w:rsidRPr="005D7B46">
        <w:rPr>
          <w:rFonts w:ascii="Arial" w:eastAsia="Calibri" w:hAnsi="Arial" w:cs="Arial"/>
          <w:lang w:val="en-AU"/>
        </w:rPr>
        <w:t>, and he is</w:t>
      </w:r>
      <w:r w:rsidR="00BB03F2" w:rsidRPr="005D7B46">
        <w:rPr>
          <w:rFonts w:ascii="Arial" w:eastAsia="Calibri" w:hAnsi="Arial" w:cs="Arial"/>
          <w:lang w:val="en-AU"/>
        </w:rPr>
        <w:t xml:space="preserve"> ready to start experimenting with the use of comparative connectives such as</w:t>
      </w:r>
      <w:r w:rsidRPr="005D7B46">
        <w:rPr>
          <w:rFonts w:ascii="Arial" w:eastAsia="Calibri" w:hAnsi="Arial" w:cs="Arial"/>
          <w:lang w:val="en-AU"/>
        </w:rPr>
        <w:t xml:space="preserve"> </w:t>
      </w:r>
      <w:r w:rsidRPr="005D7B46">
        <w:rPr>
          <w:rFonts w:ascii="Arial" w:eastAsia="Calibri" w:hAnsi="Arial" w:cs="Arial"/>
          <w:i/>
          <w:lang w:val="en-AU"/>
        </w:rPr>
        <w:t>ma</w:t>
      </w:r>
      <w:r w:rsidR="00BB03F2" w:rsidRPr="005D7B46">
        <w:rPr>
          <w:rFonts w:ascii="Arial" w:eastAsia="Calibri" w:hAnsi="Arial" w:cs="Arial"/>
          <w:lang w:val="en-AU"/>
        </w:rPr>
        <w:t xml:space="preserve"> </w:t>
      </w:r>
      <w:r w:rsidRPr="005D7B46">
        <w:rPr>
          <w:rFonts w:ascii="Arial" w:eastAsia="Calibri" w:hAnsi="Arial" w:cs="Arial"/>
          <w:lang w:val="en-AU"/>
        </w:rPr>
        <w:t>(</w:t>
      </w:r>
      <w:r w:rsidR="00BB03F2" w:rsidRPr="005D7B46">
        <w:rPr>
          <w:rFonts w:ascii="Arial" w:eastAsia="Calibri" w:hAnsi="Arial" w:cs="Arial"/>
          <w:lang w:val="en-AU"/>
        </w:rPr>
        <w:t>but</w:t>
      </w:r>
      <w:r w:rsidRPr="005D7B46">
        <w:rPr>
          <w:rFonts w:ascii="Arial" w:eastAsia="Calibri" w:hAnsi="Arial" w:cs="Arial"/>
          <w:lang w:val="en-AU"/>
        </w:rPr>
        <w:t>)</w:t>
      </w:r>
      <w:r w:rsidR="00BB03F2" w:rsidRPr="005D7B46">
        <w:rPr>
          <w:rFonts w:ascii="Arial" w:eastAsia="Calibri" w:hAnsi="Arial" w:cs="Arial"/>
          <w:lang w:val="en-AU"/>
        </w:rPr>
        <w:t xml:space="preserve"> and </w:t>
      </w:r>
      <w:r w:rsidRPr="005D7B46">
        <w:rPr>
          <w:rFonts w:ascii="Arial" w:eastAsia="Calibri" w:hAnsi="Arial" w:cs="Arial"/>
          <w:i/>
          <w:lang w:val="en-AU"/>
        </w:rPr>
        <w:t>o</w:t>
      </w:r>
      <w:r w:rsidRPr="005D7B46">
        <w:rPr>
          <w:rFonts w:ascii="Arial" w:eastAsia="Calibri" w:hAnsi="Arial" w:cs="Arial"/>
          <w:lang w:val="en-AU"/>
        </w:rPr>
        <w:t xml:space="preserve"> (</w:t>
      </w:r>
      <w:r w:rsidR="00BB03F2" w:rsidRPr="005D7B46">
        <w:rPr>
          <w:rFonts w:ascii="Arial" w:eastAsia="Calibri" w:hAnsi="Arial" w:cs="Arial"/>
          <w:lang w:val="en-AU"/>
        </w:rPr>
        <w:t>or</w:t>
      </w:r>
      <w:r w:rsidRPr="005D7B46">
        <w:rPr>
          <w:rFonts w:ascii="Arial" w:eastAsia="Calibri" w:hAnsi="Arial" w:cs="Arial"/>
          <w:lang w:val="en-AU"/>
        </w:rPr>
        <w:t>).</w:t>
      </w:r>
    </w:p>
    <w:p w:rsidR="005D7913" w:rsidRDefault="005D7913" w:rsidP="00BB03F2">
      <w:pPr>
        <w:spacing w:after="160" w:line="259" w:lineRule="auto"/>
        <w:rPr>
          <w:rFonts w:ascii="Arial" w:eastAsia="Calibri" w:hAnsi="Arial" w:cs="Arial"/>
          <w:lang w:val="en-AU"/>
        </w:rPr>
      </w:pPr>
      <w:r w:rsidRPr="005D7913">
        <w:rPr>
          <w:rFonts w:ascii="Arial" w:eastAsia="Calibri" w:hAnsi="Arial" w:cs="Arial"/>
          <w:noProof/>
          <w:lang w:val="en-AU" w:eastAsia="en-AU"/>
        </w:rPr>
        <w:drawing>
          <wp:inline distT="0" distB="0" distL="0" distR="0">
            <wp:extent cx="6144290" cy="2752725"/>
            <wp:effectExtent l="19050" t="0" r="886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7810" t="19266" r="7423" b="19954"/>
                    <a:stretch>
                      <a:fillRect/>
                    </a:stretch>
                  </pic:blipFill>
                  <pic:spPr bwMode="auto">
                    <a:xfrm>
                      <a:off x="0" y="0"/>
                      <a:ext cx="6144290" cy="2752725"/>
                    </a:xfrm>
                    <a:prstGeom prst="rect">
                      <a:avLst/>
                    </a:prstGeom>
                    <a:noFill/>
                    <a:ln w="9525">
                      <a:noFill/>
                      <a:miter lim="800000"/>
                      <a:headEnd/>
                      <a:tailEnd/>
                    </a:ln>
                  </pic:spPr>
                </pic:pic>
              </a:graphicData>
            </a:graphic>
          </wp:inline>
        </w:drawing>
      </w:r>
    </w:p>
    <w:p w:rsidR="004F7648" w:rsidRPr="005D7B46" w:rsidRDefault="004F7648" w:rsidP="004F7648">
      <w:pPr>
        <w:pStyle w:val="VCAAHeading3"/>
        <w:rPr>
          <w:lang w:val="en-AU"/>
        </w:rPr>
      </w:pPr>
      <w:r w:rsidRPr="005D7B46">
        <w:rPr>
          <w:lang w:val="en-AU"/>
        </w:rPr>
        <w:t>Any feedback given</w:t>
      </w:r>
    </w:p>
    <w:p w:rsidR="004F7648" w:rsidRPr="005D7B46" w:rsidRDefault="00F74DF7" w:rsidP="004F7648">
      <w:pPr>
        <w:pStyle w:val="VCAAbody"/>
        <w:rPr>
          <w:lang w:val="en-AU"/>
        </w:rPr>
      </w:pPr>
      <w:r w:rsidRPr="005D7B46">
        <w:rPr>
          <w:lang w:val="en-AU"/>
        </w:rPr>
        <w:t xml:space="preserve">The student was told: </w:t>
      </w:r>
      <w:r w:rsidR="004F7648" w:rsidRPr="005D7B46">
        <w:rPr>
          <w:lang w:val="en-AU"/>
        </w:rPr>
        <w:t>Y</w:t>
      </w:r>
      <w:r w:rsidR="004F7648" w:rsidRPr="005D7B46">
        <w:rPr>
          <w:rFonts w:eastAsia="MS Gothic"/>
          <w:lang w:val="en-AU"/>
        </w:rPr>
        <w:t>ou have really mastered matching adjectives with nouns and articles. Your new goal is to start using connectives other than ‘and’</w:t>
      </w:r>
      <w:r w:rsidRPr="005D7B46">
        <w:rPr>
          <w:rFonts w:eastAsia="MS Gothic"/>
          <w:lang w:val="en-AU"/>
        </w:rPr>
        <w:t>, and t</w:t>
      </w:r>
      <w:r w:rsidR="004F7648" w:rsidRPr="005D7B46">
        <w:rPr>
          <w:rFonts w:eastAsia="MS Gothic"/>
          <w:lang w:val="en-AU"/>
        </w:rPr>
        <w:t>hen to try and use these new connectives to make compound sentences</w:t>
      </w:r>
      <w:r w:rsidR="00D95454" w:rsidRPr="005D7B46">
        <w:rPr>
          <w:rFonts w:eastAsia="MS Gothic"/>
          <w:lang w:val="en-AU"/>
        </w:rPr>
        <w:t>.</w:t>
      </w:r>
    </w:p>
    <w:p w:rsidR="00B50073" w:rsidRPr="005D7B46" w:rsidRDefault="00B50073">
      <w:pPr>
        <w:rPr>
          <w:rFonts w:ascii="Arial" w:hAnsi="Arial" w:cs="Arial"/>
          <w:color w:val="000000" w:themeColor="text1"/>
          <w:lang w:val="en-AU" w:eastAsia="en-AU"/>
        </w:rPr>
      </w:pPr>
      <w:r w:rsidRPr="005D7B46">
        <w:rPr>
          <w:lang w:val="en-AU" w:eastAsia="en-AU"/>
        </w:rPr>
        <w:br w:type="page"/>
      </w:r>
    </w:p>
    <w:p w:rsidR="00B50073" w:rsidRPr="005D7B46" w:rsidRDefault="00B50073" w:rsidP="00B50073">
      <w:pPr>
        <w:pStyle w:val="VCAAHeading2bsample"/>
        <w:rPr>
          <w:lang w:val="en-AU"/>
        </w:rPr>
      </w:pPr>
      <w:bookmarkStart w:id="18" w:name="_Toc39158824"/>
      <w:r w:rsidRPr="005D7B46">
        <w:rPr>
          <w:lang w:val="en-AU"/>
        </w:rPr>
        <w:t>Sample 3</w:t>
      </w:r>
      <w:bookmarkEnd w:id="18"/>
    </w:p>
    <w:p w:rsidR="00B50073" w:rsidRPr="005D7B46" w:rsidRDefault="00B50073" w:rsidP="00B50073">
      <w:pPr>
        <w:pStyle w:val="VCAAbody"/>
        <w:rPr>
          <w:lang w:val="en-AU"/>
        </w:rPr>
      </w:pPr>
    </w:p>
    <w:p w:rsidR="00B50073" w:rsidRPr="005D7B46" w:rsidRDefault="00B50073" w:rsidP="00B50073">
      <w:pPr>
        <w:pStyle w:val="VCAAbody"/>
        <w:rPr>
          <w:lang w:val="en-AU"/>
        </w:rPr>
      </w:pPr>
    </w:p>
    <w:p w:rsidR="00B50073" w:rsidRPr="005D7B46" w:rsidRDefault="00B50073" w:rsidP="00B50073">
      <w:pPr>
        <w:pStyle w:val="VCAAbody"/>
        <w:rPr>
          <w:lang w:val="en-AU"/>
        </w:rPr>
      </w:pPr>
    </w:p>
    <w:p w:rsidR="00B50073" w:rsidRPr="005D7B46" w:rsidRDefault="00B50073" w:rsidP="00B50073">
      <w:pPr>
        <w:pStyle w:val="VCAAbody"/>
        <w:rPr>
          <w:lang w:val="en-AU"/>
        </w:rPr>
      </w:pPr>
    </w:p>
    <w:p w:rsidR="00B50073" w:rsidRPr="005D7B46" w:rsidRDefault="00B50073" w:rsidP="00B50073">
      <w:pPr>
        <w:pStyle w:val="VCAAbody"/>
        <w:rPr>
          <w:lang w:val="en-AU"/>
        </w:rPr>
      </w:pPr>
    </w:p>
    <w:p w:rsidR="00B50073" w:rsidRPr="005D7B46" w:rsidRDefault="00B50073" w:rsidP="00B50073">
      <w:pPr>
        <w:pStyle w:val="VCAAbody"/>
        <w:rPr>
          <w:lang w:val="en-AU"/>
        </w:rPr>
      </w:pPr>
    </w:p>
    <w:p w:rsidR="00B50073" w:rsidRPr="005D7B46" w:rsidRDefault="00B50073" w:rsidP="00B50073">
      <w:pPr>
        <w:pStyle w:val="VCAAbody"/>
        <w:rPr>
          <w:lang w:val="en-AU"/>
        </w:rPr>
      </w:pPr>
    </w:p>
    <w:p w:rsidR="00B50073" w:rsidRPr="005D7B46" w:rsidRDefault="00B50073" w:rsidP="00B50073">
      <w:pPr>
        <w:pStyle w:val="VCAAbody"/>
        <w:rPr>
          <w:lang w:val="en-AU"/>
        </w:rPr>
      </w:pPr>
    </w:p>
    <w:p w:rsidR="00B50073" w:rsidRPr="005D7B46" w:rsidRDefault="00B50073" w:rsidP="00B50073">
      <w:pPr>
        <w:pStyle w:val="VCAAbody"/>
        <w:rPr>
          <w:lang w:val="en-AU"/>
        </w:rPr>
      </w:pPr>
    </w:p>
    <w:p w:rsidR="00B50073" w:rsidRPr="005D7B46" w:rsidRDefault="00B50073" w:rsidP="00B50073">
      <w:pPr>
        <w:pStyle w:val="VCAAbody"/>
        <w:rPr>
          <w:lang w:val="en-AU"/>
        </w:rPr>
      </w:pPr>
    </w:p>
    <w:p w:rsidR="00B50073" w:rsidRPr="005D7B46" w:rsidRDefault="00F25114" w:rsidP="00B50073">
      <w:pPr>
        <w:pStyle w:val="VCAAbody"/>
        <w:rPr>
          <w:lang w:val="en-AU"/>
        </w:rPr>
      </w:pPr>
      <w:r>
        <w:rPr>
          <w:noProof/>
          <w:lang w:val="en-AU" w:eastAsia="en-AU"/>
        </w:rPr>
        <w:drawing>
          <wp:anchor distT="0" distB="0" distL="114300" distR="114300" simplePos="0" relativeHeight="251671552" behindDoc="0" locked="0" layoutInCell="1" allowOverlap="1">
            <wp:simplePos x="0" y="0"/>
            <wp:positionH relativeFrom="column">
              <wp:posOffset>-1638690</wp:posOffset>
            </wp:positionH>
            <wp:positionV relativeFrom="paragraph">
              <wp:posOffset>113064</wp:posOffset>
            </wp:positionV>
            <wp:extent cx="8389805" cy="3287295"/>
            <wp:effectExtent l="0" t="2552700" r="0" b="25229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443.JPG"/>
                    <pic:cNvPicPr/>
                  </pic:nvPicPr>
                  <pic:blipFill rotWithShape="1">
                    <a:blip r:embed="rId36" cstate="print">
                      <a:extLst>
                        <a:ext uri="{28A0092B-C50C-407E-A947-70E740481C1C}">
                          <a14:useLocalDpi xmlns:a14="http://schemas.microsoft.com/office/drawing/2010/main" val="0"/>
                        </a:ext>
                      </a:extLst>
                    </a:blip>
                    <a:srcRect l="9250" t="1812" r="3714" b="34363"/>
                    <a:stretch/>
                  </pic:blipFill>
                  <pic:spPr bwMode="auto">
                    <a:xfrm rot="16200000">
                      <a:off x="0" y="0"/>
                      <a:ext cx="8399145" cy="3290955"/>
                    </a:xfrm>
                    <a:prstGeom prst="rect">
                      <a:avLst/>
                    </a:prstGeom>
                    <a:ln>
                      <a:noFill/>
                    </a:ln>
                    <a:extLst>
                      <a:ext uri="{53640926-AAD7-44D8-BBD7-CCE9431645EC}">
                        <a14:shadowObscured xmlns:a14="http://schemas.microsoft.com/office/drawing/2010/main"/>
                      </a:ext>
                    </a:extLst>
                  </pic:spPr>
                </pic:pic>
              </a:graphicData>
            </a:graphic>
          </wp:anchor>
        </w:drawing>
      </w:r>
    </w:p>
    <w:p w:rsidR="00B50073" w:rsidRPr="005D7B46" w:rsidRDefault="00B50073" w:rsidP="00B50073">
      <w:pPr>
        <w:rPr>
          <w:lang w:val="en-AU"/>
        </w:rPr>
      </w:pPr>
    </w:p>
    <w:p w:rsidR="00B50073" w:rsidRPr="005D7B46" w:rsidRDefault="00B50073" w:rsidP="00B50073">
      <w:pPr>
        <w:rPr>
          <w:lang w:val="en-AU"/>
        </w:rPr>
      </w:pPr>
    </w:p>
    <w:p w:rsidR="00B50073" w:rsidRPr="005D7B46" w:rsidRDefault="00B50073" w:rsidP="00B50073">
      <w:pPr>
        <w:rPr>
          <w:lang w:val="en-AU"/>
        </w:rPr>
      </w:pPr>
    </w:p>
    <w:p w:rsidR="00B50073" w:rsidRPr="005D7B46" w:rsidRDefault="00B50073" w:rsidP="00B50073">
      <w:pPr>
        <w:rPr>
          <w:lang w:val="en-AU"/>
        </w:rPr>
      </w:pPr>
    </w:p>
    <w:p w:rsidR="00B50073" w:rsidRPr="005D7B46" w:rsidRDefault="00B50073" w:rsidP="00B50073">
      <w:pPr>
        <w:rPr>
          <w:rFonts w:ascii="Arial" w:hAnsi="Arial" w:cs="Arial"/>
          <w:color w:val="000000" w:themeColor="text1"/>
          <w:lang w:val="en-AU"/>
        </w:rPr>
      </w:pPr>
      <w:r w:rsidRPr="005D7B46">
        <w:rPr>
          <w:lang w:val="en-AU"/>
        </w:rPr>
        <w:br w:type="page"/>
      </w:r>
    </w:p>
    <w:p w:rsidR="00B50073" w:rsidRPr="005D7B46" w:rsidRDefault="00D95454" w:rsidP="00B50073">
      <w:pPr>
        <w:pStyle w:val="VCAAHeading3"/>
        <w:rPr>
          <w:lang w:val="en-AU"/>
        </w:rPr>
      </w:pPr>
      <w:r w:rsidRPr="005D7B46">
        <w:rPr>
          <w:lang w:val="en-AU"/>
        </w:rPr>
        <w:t>Sample 3</w:t>
      </w:r>
      <w:r w:rsidR="00B50073" w:rsidRPr="005D7B46">
        <w:rPr>
          <w:lang w:val="en-AU"/>
        </w:rPr>
        <w:t>: Evidence of student learning</w:t>
      </w:r>
    </w:p>
    <w:p w:rsidR="00B50073" w:rsidRPr="005D7B46" w:rsidRDefault="00B50073" w:rsidP="00B50073">
      <w:pPr>
        <w:pStyle w:val="VCAAHeading4"/>
        <w:rPr>
          <w:lang w:val="en-AU"/>
        </w:rPr>
      </w:pPr>
      <w:r w:rsidRPr="005D7B46">
        <w:rPr>
          <w:lang w:val="en-AU"/>
        </w:rPr>
        <w:t xml:space="preserve">Annotations </w:t>
      </w:r>
    </w:p>
    <w:p w:rsidR="00D95454" w:rsidRPr="005D7B46" w:rsidRDefault="00D95454" w:rsidP="004C3A28">
      <w:pPr>
        <w:pStyle w:val="VCAAbullet"/>
        <w:rPr>
          <w:rFonts w:eastAsia="Calibri"/>
          <w:lang w:val="en-AU"/>
        </w:rPr>
      </w:pPr>
      <w:r w:rsidRPr="005D7B46">
        <w:rPr>
          <w:rFonts w:eastAsia="Calibri"/>
          <w:lang w:val="en-AU"/>
        </w:rPr>
        <w:t>1.1 – Student uses a noun and verb in a simple sentence, for example</w:t>
      </w:r>
      <w:r w:rsidRPr="005D7B46">
        <w:rPr>
          <w:rFonts w:eastAsia="Calibri"/>
          <w:i/>
          <w:lang w:val="en-AU"/>
        </w:rPr>
        <w:t xml:space="preserve"> Sono attiva, simpatica e timida</w:t>
      </w:r>
      <w:r w:rsidRPr="005D7B46">
        <w:rPr>
          <w:rFonts w:eastAsia="Calibri"/>
          <w:lang w:val="en-AU"/>
        </w:rPr>
        <w:t xml:space="preserve"> (I am active, funny and shy).</w:t>
      </w:r>
    </w:p>
    <w:p w:rsidR="00D95454" w:rsidRPr="005D7B46" w:rsidRDefault="00D95454" w:rsidP="004C3A28">
      <w:pPr>
        <w:pStyle w:val="VCAAbullet"/>
        <w:rPr>
          <w:rFonts w:eastAsia="Calibri"/>
          <w:lang w:val="en-AU"/>
        </w:rPr>
      </w:pPr>
      <w:r w:rsidRPr="005D7B46">
        <w:rPr>
          <w:rFonts w:eastAsia="Calibri"/>
          <w:lang w:val="en-AU"/>
        </w:rPr>
        <w:t xml:space="preserve">2.3 – Student writes a combination of simple and compound sentences, for example </w:t>
      </w:r>
      <w:r w:rsidRPr="005D7B46">
        <w:rPr>
          <w:rFonts w:eastAsia="Calibri"/>
          <w:i/>
          <w:lang w:val="en-AU"/>
        </w:rPr>
        <w:t>Mi chiamo [redacted] e ho 11 anni</w:t>
      </w:r>
      <w:r w:rsidRPr="005D7B46">
        <w:rPr>
          <w:rFonts w:eastAsia="Calibri"/>
          <w:lang w:val="en-AU"/>
        </w:rPr>
        <w:t xml:space="preserve"> (My name is [redacted] and I’m 11 years old) and </w:t>
      </w:r>
      <w:r w:rsidRPr="005D7B46">
        <w:rPr>
          <w:rFonts w:eastAsia="Calibri"/>
          <w:i/>
          <w:lang w:val="en-AU"/>
        </w:rPr>
        <w:t xml:space="preserve">Mi piace danza, ma non mi piace cricket </w:t>
      </w:r>
      <w:r w:rsidRPr="005D7B46">
        <w:rPr>
          <w:rFonts w:eastAsia="Calibri"/>
          <w:lang w:val="en-AU"/>
        </w:rPr>
        <w:t>(I like dancing, but I don’t like cricket).</w:t>
      </w:r>
    </w:p>
    <w:p w:rsidR="00D95454" w:rsidRPr="005D7B46" w:rsidRDefault="00D95454" w:rsidP="004C3A28">
      <w:pPr>
        <w:pStyle w:val="VCAAbullet"/>
        <w:rPr>
          <w:rFonts w:eastAsia="Calibri"/>
          <w:lang w:val="en-AU"/>
        </w:rPr>
      </w:pPr>
      <w:r w:rsidRPr="005D7B46">
        <w:rPr>
          <w:rFonts w:eastAsia="Calibri"/>
          <w:lang w:val="en-AU"/>
        </w:rPr>
        <w:t xml:space="preserve">3.2 – Student matches articles with gender and quantity of noun, for example </w:t>
      </w:r>
      <w:r w:rsidRPr="005D7B46">
        <w:rPr>
          <w:rFonts w:eastAsia="Calibri"/>
          <w:i/>
          <w:lang w:val="en-AU"/>
        </w:rPr>
        <w:t>Ho i capelli lunghi e marroni</w:t>
      </w:r>
      <w:r w:rsidRPr="005D7B46">
        <w:rPr>
          <w:rFonts w:eastAsia="Calibri"/>
          <w:lang w:val="en-AU"/>
        </w:rPr>
        <w:t xml:space="preserve"> (I have long brown hair).</w:t>
      </w:r>
    </w:p>
    <w:p w:rsidR="00D95454" w:rsidRPr="005D7B46" w:rsidRDefault="00D95454" w:rsidP="004C3A28">
      <w:pPr>
        <w:pStyle w:val="VCAAbullet"/>
        <w:rPr>
          <w:rFonts w:eastAsia="Calibri"/>
          <w:lang w:val="en-AU"/>
        </w:rPr>
      </w:pPr>
      <w:r w:rsidRPr="005D7B46">
        <w:rPr>
          <w:rFonts w:eastAsia="Calibri"/>
          <w:lang w:val="en-AU"/>
        </w:rPr>
        <w:t xml:space="preserve">4.3 – Student writes sentences matching regular and irregular adjectives with the gender and quantity of the noun, for example </w:t>
      </w:r>
      <w:r w:rsidRPr="005D7B46">
        <w:rPr>
          <w:rFonts w:eastAsia="Calibri"/>
          <w:i/>
          <w:lang w:val="en-AU"/>
        </w:rPr>
        <w:t>Ho i capelli lunghi e marroni</w:t>
      </w:r>
      <w:r w:rsidRPr="005D7B46">
        <w:rPr>
          <w:rFonts w:eastAsia="Calibri"/>
          <w:lang w:val="en-AU"/>
        </w:rPr>
        <w:t xml:space="preserve"> (I have long brown hair).</w:t>
      </w:r>
      <w:r w:rsidRPr="005D7B46" w:rsidDel="00D95454">
        <w:rPr>
          <w:rFonts w:eastAsia="Calibri"/>
          <w:lang w:val="en-AU"/>
        </w:rPr>
        <w:t xml:space="preserve"> </w:t>
      </w:r>
    </w:p>
    <w:p w:rsidR="00B50073" w:rsidRPr="005D7B46" w:rsidRDefault="00B50073" w:rsidP="00B50073">
      <w:pPr>
        <w:pStyle w:val="VCAAHeading4"/>
        <w:rPr>
          <w:lang w:val="en-AU"/>
        </w:rPr>
      </w:pPr>
      <w:r w:rsidRPr="005D7B46">
        <w:rPr>
          <w:lang w:val="en-AU"/>
        </w:rPr>
        <w:t>What is the student ready to learn next?</w:t>
      </w:r>
    </w:p>
    <w:p w:rsidR="00D95454" w:rsidRDefault="00C73F7B" w:rsidP="00D95454">
      <w:pPr>
        <w:spacing w:after="160" w:line="259" w:lineRule="auto"/>
        <w:rPr>
          <w:lang w:val="en-AU"/>
        </w:rPr>
      </w:pPr>
      <w:r w:rsidRPr="005D7B46">
        <w:rPr>
          <w:lang w:val="en-AU"/>
        </w:rPr>
        <w:t>This student has clearly achieved the highest phase on this rubric. An extended rubric and a more challenging task is required to show what the student is ready to learn next.</w:t>
      </w:r>
    </w:p>
    <w:p w:rsidR="005D7913" w:rsidRDefault="005D7913" w:rsidP="00B50073">
      <w:pPr>
        <w:spacing w:after="160" w:line="259" w:lineRule="auto"/>
        <w:rPr>
          <w:rFonts w:ascii="Arial" w:eastAsia="MS Gothic" w:hAnsi="Arial" w:cs="Arial"/>
          <w:b/>
          <w:lang w:val="en-AU"/>
        </w:rPr>
      </w:pPr>
      <w:r w:rsidRPr="005D7913">
        <w:rPr>
          <w:rFonts w:ascii="Arial" w:eastAsia="MS Gothic" w:hAnsi="Arial" w:cs="Arial"/>
          <w:b/>
          <w:noProof/>
          <w:lang w:val="en-AU" w:eastAsia="en-AU"/>
        </w:rPr>
        <w:drawing>
          <wp:inline distT="0" distB="0" distL="0" distR="0">
            <wp:extent cx="6080508" cy="272415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7810" t="18119" r="7423" b="21101"/>
                    <a:stretch>
                      <a:fillRect/>
                    </a:stretch>
                  </pic:blipFill>
                  <pic:spPr bwMode="auto">
                    <a:xfrm>
                      <a:off x="0" y="0"/>
                      <a:ext cx="6080508" cy="2724150"/>
                    </a:xfrm>
                    <a:prstGeom prst="rect">
                      <a:avLst/>
                    </a:prstGeom>
                    <a:noFill/>
                    <a:ln w="9525">
                      <a:noFill/>
                      <a:miter lim="800000"/>
                      <a:headEnd/>
                      <a:tailEnd/>
                    </a:ln>
                  </pic:spPr>
                </pic:pic>
              </a:graphicData>
            </a:graphic>
          </wp:inline>
        </w:drawing>
      </w:r>
    </w:p>
    <w:p w:rsidR="00B50073" w:rsidRPr="005D7B46" w:rsidRDefault="00B50073" w:rsidP="00B50073">
      <w:pPr>
        <w:pStyle w:val="VCAAHeading3"/>
        <w:rPr>
          <w:lang w:val="en-AU"/>
        </w:rPr>
      </w:pPr>
      <w:r w:rsidRPr="005D7B46">
        <w:rPr>
          <w:lang w:val="en-AU"/>
        </w:rPr>
        <w:t>Any feedback given</w:t>
      </w:r>
    </w:p>
    <w:p w:rsidR="00D95454" w:rsidRPr="005D7B46" w:rsidRDefault="00C73F7B" w:rsidP="00D95454">
      <w:pPr>
        <w:spacing w:after="160" w:line="259" w:lineRule="auto"/>
        <w:rPr>
          <w:rFonts w:ascii="Arial" w:eastAsia="MS Gothic" w:hAnsi="Arial" w:cs="Arial"/>
          <w:bCs/>
          <w:lang w:val="en-AU"/>
        </w:rPr>
      </w:pPr>
      <w:r w:rsidRPr="005D7B46">
        <w:rPr>
          <w:rFonts w:ascii="Arial" w:eastAsia="MS Gothic" w:hAnsi="Arial" w:cs="Arial"/>
          <w:bCs/>
          <w:lang w:val="en-AU"/>
        </w:rPr>
        <w:t xml:space="preserve">The student was told: </w:t>
      </w:r>
      <w:r w:rsidR="00D95454" w:rsidRPr="005D7B46">
        <w:rPr>
          <w:rFonts w:ascii="Arial" w:eastAsia="MS Gothic" w:hAnsi="Arial" w:cs="Arial"/>
          <w:bCs/>
          <w:lang w:val="en-AU"/>
        </w:rPr>
        <w:t>Great work</w:t>
      </w:r>
      <w:r w:rsidRPr="005D7B46">
        <w:rPr>
          <w:rFonts w:ascii="Arial" w:eastAsia="MS Gothic" w:hAnsi="Arial" w:cs="Arial"/>
          <w:bCs/>
          <w:lang w:val="en-AU"/>
        </w:rPr>
        <w:t>. Y</w:t>
      </w:r>
      <w:r w:rsidR="00D95454" w:rsidRPr="005D7B46">
        <w:rPr>
          <w:rFonts w:ascii="Arial" w:eastAsia="MS Gothic" w:hAnsi="Arial" w:cs="Arial"/>
          <w:bCs/>
          <w:lang w:val="en-AU"/>
        </w:rPr>
        <w:t xml:space="preserve">our writing </w:t>
      </w:r>
      <w:r w:rsidRPr="005D7B46">
        <w:rPr>
          <w:rFonts w:ascii="Arial" w:eastAsia="MS Gothic" w:hAnsi="Arial" w:cs="Arial"/>
          <w:bCs/>
          <w:lang w:val="en-AU"/>
        </w:rPr>
        <w:t xml:space="preserve">has </w:t>
      </w:r>
      <w:r w:rsidR="00D95454" w:rsidRPr="005D7B46">
        <w:rPr>
          <w:rFonts w:ascii="Arial" w:eastAsia="MS Gothic" w:hAnsi="Arial" w:cs="Arial"/>
          <w:bCs/>
          <w:lang w:val="en-AU"/>
        </w:rPr>
        <w:t>exceed</w:t>
      </w:r>
      <w:r w:rsidRPr="005D7B46">
        <w:rPr>
          <w:rFonts w:ascii="Arial" w:eastAsia="MS Gothic" w:hAnsi="Arial" w:cs="Arial"/>
          <w:bCs/>
          <w:lang w:val="en-AU"/>
        </w:rPr>
        <w:t>ed</w:t>
      </w:r>
      <w:r w:rsidR="00D95454" w:rsidRPr="005D7B46">
        <w:rPr>
          <w:rFonts w:ascii="Arial" w:eastAsia="MS Gothic" w:hAnsi="Arial" w:cs="Arial"/>
          <w:bCs/>
          <w:lang w:val="en-AU"/>
        </w:rPr>
        <w:t xml:space="preserve"> expectations!  Next step would be to not miss articles in front of every noun and to check that plurals of nouns are correct in 100% of cases</w:t>
      </w:r>
      <w:r w:rsidRPr="005D7B46">
        <w:rPr>
          <w:rFonts w:ascii="Arial" w:eastAsia="MS Gothic" w:hAnsi="Arial" w:cs="Arial"/>
          <w:bCs/>
          <w:lang w:val="en-AU"/>
        </w:rPr>
        <w:t>.</w:t>
      </w:r>
    </w:p>
    <w:p w:rsidR="00F25114" w:rsidRDefault="00F25114">
      <w:pPr>
        <w:rPr>
          <w:rFonts w:ascii="Arial" w:hAnsi="Arial" w:cs="Arial"/>
          <w:color w:val="000000" w:themeColor="text1"/>
          <w:lang w:val="en-AU" w:eastAsia="en-AU"/>
        </w:rPr>
      </w:pPr>
      <w:r>
        <w:rPr>
          <w:lang w:val="en-AU" w:eastAsia="en-AU"/>
        </w:rPr>
        <w:br w:type="page"/>
      </w:r>
    </w:p>
    <w:p w:rsidR="0020602D" w:rsidRPr="005D7B46" w:rsidRDefault="0020602D" w:rsidP="000E2B5B">
      <w:pPr>
        <w:pStyle w:val="VCAAHeading1"/>
        <w:shd w:val="clear" w:color="auto" w:fill="FFFFFF" w:themeFill="background1"/>
        <w:rPr>
          <w:lang w:val="en-AU"/>
        </w:rPr>
      </w:pPr>
      <w:bookmarkStart w:id="19" w:name="TemplateOverview"/>
      <w:bookmarkStart w:id="20" w:name="_Toc39158825"/>
      <w:bookmarkEnd w:id="19"/>
      <w:r w:rsidRPr="005D7B46">
        <w:rPr>
          <w:lang w:val="en-AU"/>
        </w:rPr>
        <w:t>Using evidence to plan for future teaching and learning</w:t>
      </w:r>
      <w:bookmarkEnd w:id="20"/>
    </w:p>
    <w:p w:rsidR="003241A7" w:rsidRPr="005D7B46" w:rsidRDefault="0020602D" w:rsidP="004C3A28">
      <w:pPr>
        <w:pStyle w:val="VCAAbody"/>
        <w:rPr>
          <w:lang w:val="en-AU"/>
        </w:rPr>
      </w:pPr>
      <w:r w:rsidRPr="005D7B46">
        <w:rPr>
          <w:lang w:val="en-AU"/>
        </w:rPr>
        <w:t>The data</w:t>
      </w:r>
      <w:r w:rsidR="003241A7" w:rsidRPr="005D7B46">
        <w:rPr>
          <w:lang w:val="en-AU"/>
        </w:rPr>
        <w:t xml:space="preserve"> gathered from the formative assessment task</w:t>
      </w:r>
      <w:r w:rsidRPr="005D7B46">
        <w:rPr>
          <w:lang w:val="en-AU"/>
        </w:rPr>
        <w:t xml:space="preserve"> revealed any inconsistencies among the cohort and helped to pinpoint areas for improvement and areas</w:t>
      </w:r>
      <w:r w:rsidR="003241A7" w:rsidRPr="005D7B46">
        <w:rPr>
          <w:lang w:val="en-AU"/>
        </w:rPr>
        <w:t xml:space="preserve"> that required</w:t>
      </w:r>
      <w:r w:rsidRPr="005D7B46">
        <w:rPr>
          <w:lang w:val="en-AU"/>
        </w:rPr>
        <w:t xml:space="preserve"> </w:t>
      </w:r>
      <w:r w:rsidR="003241A7" w:rsidRPr="005D7B46">
        <w:rPr>
          <w:lang w:val="en-AU"/>
        </w:rPr>
        <w:t xml:space="preserve">further </w:t>
      </w:r>
      <w:r w:rsidRPr="005D7B46">
        <w:rPr>
          <w:lang w:val="en-AU"/>
        </w:rPr>
        <w:t>teaching</w:t>
      </w:r>
      <w:r w:rsidR="003241A7" w:rsidRPr="005D7B46">
        <w:rPr>
          <w:lang w:val="en-AU"/>
        </w:rPr>
        <w:t>.</w:t>
      </w:r>
      <w:r w:rsidRPr="005D7B46">
        <w:rPr>
          <w:lang w:val="en-AU"/>
        </w:rPr>
        <w:t xml:space="preserve"> </w:t>
      </w:r>
    </w:p>
    <w:p w:rsidR="0020602D" w:rsidRPr="005D7B46" w:rsidRDefault="0020602D" w:rsidP="004C3A28">
      <w:pPr>
        <w:pStyle w:val="VCAAbody"/>
        <w:rPr>
          <w:lang w:val="en-AU"/>
        </w:rPr>
      </w:pPr>
      <w:r w:rsidRPr="005D7B46">
        <w:rPr>
          <w:lang w:val="en-AU"/>
        </w:rPr>
        <w:t xml:space="preserve">This information </w:t>
      </w:r>
      <w:r w:rsidR="003241A7" w:rsidRPr="005D7B46">
        <w:rPr>
          <w:lang w:val="en-AU"/>
        </w:rPr>
        <w:t>will help in our</w:t>
      </w:r>
      <w:r w:rsidRPr="005D7B46">
        <w:rPr>
          <w:lang w:val="en-AU"/>
        </w:rPr>
        <w:t xml:space="preserve"> planning for teaching small groups and targeting specific skills</w:t>
      </w:r>
      <w:r w:rsidR="000E2B5B" w:rsidRPr="005D7B46">
        <w:rPr>
          <w:lang w:val="en-AU"/>
        </w:rPr>
        <w:t>.</w:t>
      </w:r>
      <w:r w:rsidR="003241A7" w:rsidRPr="005D7B46">
        <w:rPr>
          <w:lang w:val="en-AU"/>
        </w:rPr>
        <w:t xml:space="preserve"> </w:t>
      </w:r>
      <w:r w:rsidRPr="005D7B46">
        <w:rPr>
          <w:lang w:val="en-AU"/>
        </w:rPr>
        <w:t xml:space="preserve">It </w:t>
      </w:r>
      <w:r w:rsidR="003241A7" w:rsidRPr="005D7B46">
        <w:rPr>
          <w:lang w:val="en-AU"/>
        </w:rPr>
        <w:t>has helped to identify</w:t>
      </w:r>
      <w:r w:rsidRPr="005D7B46">
        <w:rPr>
          <w:lang w:val="en-AU"/>
        </w:rPr>
        <w:t xml:space="preserve"> </w:t>
      </w:r>
      <w:r w:rsidR="003241A7" w:rsidRPr="005D7B46">
        <w:rPr>
          <w:lang w:val="en-AU"/>
        </w:rPr>
        <w:t xml:space="preserve">where </w:t>
      </w:r>
      <w:r w:rsidRPr="005D7B46">
        <w:rPr>
          <w:lang w:val="en-AU"/>
        </w:rPr>
        <w:t>a particular skill needs to be further scaffolded</w:t>
      </w:r>
      <w:r w:rsidR="003241A7" w:rsidRPr="005D7B46">
        <w:rPr>
          <w:lang w:val="en-AU"/>
        </w:rPr>
        <w:t>.</w:t>
      </w:r>
    </w:p>
    <w:p w:rsidR="0020602D" w:rsidRPr="005D7B46" w:rsidRDefault="0020602D" w:rsidP="000E2B5B">
      <w:pPr>
        <w:pStyle w:val="VCAAHeading1"/>
        <w:rPr>
          <w:lang w:val="en-AU"/>
        </w:rPr>
      </w:pPr>
      <w:bookmarkStart w:id="21" w:name="_Toc39158826"/>
      <w:r w:rsidRPr="005D7B46">
        <w:rPr>
          <w:lang w:val="en-AU"/>
        </w:rPr>
        <w:t>Teacher reflections</w:t>
      </w:r>
      <w:bookmarkEnd w:id="21"/>
    </w:p>
    <w:p w:rsidR="0020602D" w:rsidRPr="005D7B46" w:rsidRDefault="0020602D" w:rsidP="004C3A28">
      <w:pPr>
        <w:pStyle w:val="VCAAbody"/>
        <w:rPr>
          <w:lang w:val="en-AU"/>
        </w:rPr>
      </w:pPr>
      <w:r w:rsidRPr="005D7B46">
        <w:rPr>
          <w:lang w:val="en-AU"/>
        </w:rPr>
        <w:t>Formative assessment tasks are being discussed at our school and are regarded as the way forward in assessing specific areas and integrating</w:t>
      </w:r>
      <w:r w:rsidR="003241A7" w:rsidRPr="005D7B46">
        <w:rPr>
          <w:lang w:val="en-AU"/>
        </w:rPr>
        <w:t xml:space="preserve"> formative assessment</w:t>
      </w:r>
      <w:r w:rsidRPr="005D7B46">
        <w:rPr>
          <w:lang w:val="en-AU"/>
        </w:rPr>
        <w:t xml:space="preserve"> into our planning and teaching</w:t>
      </w:r>
      <w:r w:rsidR="003241A7" w:rsidRPr="005D7B46">
        <w:rPr>
          <w:lang w:val="en-AU"/>
        </w:rPr>
        <w:t xml:space="preserve">. </w:t>
      </w:r>
      <w:r w:rsidRPr="005D7B46">
        <w:rPr>
          <w:lang w:val="en-AU"/>
        </w:rPr>
        <w:t>Every curriculum area will benefit from this approach</w:t>
      </w:r>
      <w:r w:rsidR="003241A7" w:rsidRPr="005D7B46">
        <w:rPr>
          <w:lang w:val="en-AU"/>
        </w:rPr>
        <w:t>.</w:t>
      </w:r>
    </w:p>
    <w:p w:rsidR="003241A7" w:rsidRPr="005D7B46" w:rsidRDefault="003241A7" w:rsidP="004C3A28">
      <w:pPr>
        <w:pStyle w:val="VCAAbody"/>
        <w:rPr>
          <w:lang w:val="en-AU"/>
        </w:rPr>
      </w:pPr>
      <w:r w:rsidRPr="005D7B46">
        <w:rPr>
          <w:lang w:val="en-AU"/>
        </w:rPr>
        <w:t>I will use this rubric again, but I will give it to the students at the beginning of the unit, in order to improve student agency and learning ownership.</w:t>
      </w:r>
    </w:p>
    <w:p w:rsidR="0020602D" w:rsidRPr="005D7B46" w:rsidRDefault="0020602D" w:rsidP="004C3A28">
      <w:pPr>
        <w:pStyle w:val="VCAAbody"/>
        <w:rPr>
          <w:lang w:val="en-AU"/>
        </w:rPr>
      </w:pPr>
      <w:r w:rsidRPr="005D7B46">
        <w:rPr>
          <w:lang w:val="en-AU"/>
        </w:rPr>
        <w:t xml:space="preserve">Reflecting on the rubric and task, </w:t>
      </w:r>
      <w:r w:rsidR="003241A7" w:rsidRPr="005D7B46">
        <w:rPr>
          <w:lang w:val="en-AU"/>
        </w:rPr>
        <w:t>if I were to make</w:t>
      </w:r>
      <w:r w:rsidRPr="005D7B46">
        <w:rPr>
          <w:lang w:val="en-AU"/>
        </w:rPr>
        <w:t xml:space="preserve"> any adjustments </w:t>
      </w:r>
      <w:r w:rsidR="003241A7" w:rsidRPr="005D7B46">
        <w:rPr>
          <w:lang w:val="en-AU"/>
        </w:rPr>
        <w:t xml:space="preserve">it would be to </w:t>
      </w:r>
      <w:r w:rsidRPr="005D7B46">
        <w:rPr>
          <w:lang w:val="en-AU"/>
        </w:rPr>
        <w:t xml:space="preserve">make the criteria more specific and to include </w:t>
      </w:r>
      <w:r w:rsidR="003241A7" w:rsidRPr="005D7B46">
        <w:rPr>
          <w:lang w:val="en-AU"/>
        </w:rPr>
        <w:t xml:space="preserve">fewer </w:t>
      </w:r>
      <w:r w:rsidRPr="005D7B46">
        <w:rPr>
          <w:lang w:val="en-AU"/>
        </w:rPr>
        <w:t>criteria for assessment.</w:t>
      </w:r>
    </w:p>
    <w:p w:rsidR="00FE5540" w:rsidRPr="005D7B46" w:rsidRDefault="00FE5540" w:rsidP="000E2B5B">
      <w:pPr>
        <w:shd w:val="clear" w:color="auto" w:fill="FFFFFF" w:themeFill="background1"/>
        <w:rPr>
          <w:lang w:val="en-AU"/>
        </w:rPr>
      </w:pPr>
    </w:p>
    <w:p w:rsidR="008F2583" w:rsidRPr="005D7B46" w:rsidRDefault="008F2583" w:rsidP="000E2B5B">
      <w:pPr>
        <w:shd w:val="clear" w:color="auto" w:fill="FFFFFF" w:themeFill="background1"/>
        <w:rPr>
          <w:lang w:val="en-AU"/>
        </w:rPr>
      </w:pPr>
    </w:p>
    <w:p w:rsidR="008F2583" w:rsidRPr="005D7B46" w:rsidRDefault="008F2583" w:rsidP="000E2B5B">
      <w:pPr>
        <w:shd w:val="clear" w:color="auto" w:fill="FFFFFF" w:themeFill="background1"/>
        <w:rPr>
          <w:lang w:val="en-AU"/>
        </w:rPr>
      </w:pPr>
    </w:p>
    <w:sectPr w:rsidR="008F2583" w:rsidRPr="005D7B46" w:rsidSect="00724741">
      <w:pgSz w:w="11906" w:h="16838" w:code="9"/>
      <w:pgMar w:top="1440" w:right="1440" w:bottom="1440" w:left="1440" w:header="567" w:footer="28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EE4016" w16cid:durableId="2153E6F0"/>
  <w16cid:commentId w16cid:paraId="32A673AE" w16cid:durableId="2153E6F1"/>
  <w16cid:commentId w16cid:paraId="592F3926" w16cid:durableId="2153E6F2"/>
  <w16cid:commentId w16cid:paraId="30F3D3FC" w16cid:durableId="2153E74A"/>
  <w16cid:commentId w16cid:paraId="55B17A60" w16cid:durableId="2153E6F3"/>
  <w16cid:commentId w16cid:paraId="2553CC4B" w16cid:durableId="2153E6F4"/>
  <w16cid:commentId w16cid:paraId="4AF4417B" w16cid:durableId="2153E7BC"/>
  <w16cid:commentId w16cid:paraId="7485D88C" w16cid:durableId="2153E6F5"/>
  <w16cid:commentId w16cid:paraId="3F616F83" w16cid:durableId="2153E817"/>
  <w16cid:commentId w16cid:paraId="2B32350A" w16cid:durableId="2153E6F6"/>
  <w16cid:commentId w16cid:paraId="2B82F04E" w16cid:durableId="2153E91F"/>
  <w16cid:commentId w16cid:paraId="51546F2B" w16cid:durableId="2153E6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C92" w:rsidRDefault="00252C92" w:rsidP="00304EA1">
      <w:pPr>
        <w:spacing w:after="0" w:line="240" w:lineRule="auto"/>
      </w:pPr>
      <w:r>
        <w:separator/>
      </w:r>
    </w:p>
  </w:endnote>
  <w:endnote w:type="continuationSeparator" w:id="0">
    <w:p w:rsidR="00252C92" w:rsidRDefault="00252C92"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C92" w:rsidRDefault="00252C92" w:rsidP="000E2B5B">
    <w:pPr>
      <w:pStyle w:val="Footer"/>
      <w:tabs>
        <w:tab w:val="clear" w:pos="9026"/>
        <w:tab w:val="left" w:pos="567"/>
        <w:tab w:val="right" w:pos="11340"/>
      </w:tabs>
      <w:jc w:val="center"/>
    </w:pPr>
    <w:r>
      <w:rPr>
        <w:noProof/>
        <w:lang w:val="en-AU" w:eastAsia="en-AU"/>
      </w:rPr>
      <w:drawing>
        <wp:inline distT="0" distB="0" distL="0" distR="0">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C92" w:rsidRDefault="00252C92"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C92" w:rsidRPr="00243F0D" w:rsidRDefault="00252C92"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174694">
      <w:fldChar w:fldCharType="begin"/>
    </w:r>
    <w:r w:rsidR="00174694">
      <w:instrText xml:space="preserve"> PAGE   \* MERGEFORMAT </w:instrText>
    </w:r>
    <w:r w:rsidR="00174694">
      <w:fldChar w:fldCharType="separate"/>
    </w:r>
    <w:r w:rsidR="00174694">
      <w:rPr>
        <w:noProof/>
      </w:rPr>
      <w:t>4</w:t>
    </w:r>
    <w:r w:rsidR="0017469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C92" w:rsidRDefault="00252C92" w:rsidP="00970580">
    <w:pPr>
      <w:pStyle w:val="VCAAcaptionsandfootnotes"/>
      <w:spacing w:before="520"/>
    </w:pPr>
    <w:r w:rsidRPr="00970580">
      <w:t xml:space="preserve">© </w:t>
    </w:r>
    <w:hyperlink r:id="rId1" w:history="1">
      <w:r w:rsidRPr="00970580">
        <w:rPr>
          <w:rStyle w:val="Hyperlink"/>
        </w:rPr>
        <w:t>VCAA</w:t>
      </w:r>
    </w:hyperlink>
    <w:r>
      <w:rPr>
        <w:rStyle w:val="Hyperlink"/>
      </w:rPr>
      <w:tab/>
    </w:r>
    <w:r w:rsidRPr="00970580">
      <w:t xml:space="preserve"> </w:t>
    </w:r>
    <w:r>
      <w:ptab w:relativeTo="margin" w:alignment="center" w:leader="none"/>
    </w:r>
    <w:r>
      <w:t xml:space="preserve">Page </w:t>
    </w:r>
    <w:r w:rsidR="00174694">
      <w:fldChar w:fldCharType="begin"/>
    </w:r>
    <w:r w:rsidR="00174694">
      <w:instrText xml:space="preserve"> PAGE   \* MERGEFORMAT </w:instrText>
    </w:r>
    <w:r w:rsidR="00174694">
      <w:fldChar w:fldCharType="separate"/>
    </w:r>
    <w:r w:rsidR="00174694">
      <w:rPr>
        <w:noProof/>
      </w:rPr>
      <w:t>7</w:t>
    </w:r>
    <w:r w:rsidR="0017469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C92" w:rsidRDefault="00252C92" w:rsidP="00304EA1">
      <w:pPr>
        <w:spacing w:after="0" w:line="240" w:lineRule="auto"/>
      </w:pPr>
      <w:r>
        <w:separator/>
      </w:r>
    </w:p>
  </w:footnote>
  <w:footnote w:type="continuationSeparator" w:id="0">
    <w:p w:rsidR="00252C92" w:rsidRDefault="00252C92"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C92" w:rsidRDefault="00174694" w:rsidP="000E2B5B">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252C92">
          <w:rPr>
            <w:color w:val="999999" w:themeColor="accent2"/>
          </w:rPr>
          <w:t>Using formative assessment rubrics in Languages – Italian, Levels 3–6</w:t>
        </w:r>
      </w:sdtContent>
    </w:sdt>
    <w:r w:rsidR="00252C92">
      <w:rPr>
        <w:color w:val="999999" w:themeColor="accent2"/>
      </w:rPr>
      <w:t>,</w:t>
    </w:r>
    <w:r w:rsidR="00252C92">
      <w:rPr>
        <w:color w:val="999999" w:themeColor="accent2"/>
      </w:rPr>
      <w:tab/>
    </w:r>
  </w:p>
  <w:p w:rsidR="00252C92" w:rsidRPr="00D86DE4" w:rsidRDefault="00252C92" w:rsidP="000E2B5B">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C92" w:rsidRDefault="00252C92" w:rsidP="000E2B5B">
    <w:pPr>
      <w:pStyle w:val="Header"/>
      <w:tabs>
        <w:tab w:val="left" w:pos="567"/>
      </w:tabs>
      <w:jc w:val="center"/>
    </w:pPr>
    <w:r>
      <w:rPr>
        <w:noProof/>
        <w:lang w:val="en-AU" w:eastAsia="en-AU"/>
      </w:rPr>
      <w:drawing>
        <wp:inline distT="0" distB="0" distL="0" distR="0">
          <wp:extent cx="6839140" cy="828987"/>
          <wp:effectExtent l="0" t="0" r="0" b="9525"/>
          <wp:docPr id="19" name="Picture 19" descr="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C92" w:rsidRPr="00B87DF2" w:rsidRDefault="00252C92" w:rsidP="000E2B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C92" w:rsidRPr="00D86DE4" w:rsidRDefault="00174694" w:rsidP="00D86DE4">
    <w:pPr>
      <w:pStyle w:val="VCAAcaptionsandfootnotes"/>
      <w:rPr>
        <w:color w:val="999999" w:themeColor="accent2"/>
      </w:rPr>
    </w:pPr>
    <w:sdt>
      <w:sdtPr>
        <w:rPr>
          <w:color w:val="999999" w:themeColor="accent2"/>
        </w:rPr>
        <w:alias w:val="Title"/>
        <w:tag w:val=""/>
        <w:id w:val="-2029327038"/>
        <w:dataBinding w:prefixMappings="xmlns:ns0='http://purl.org/dc/elements/1.1/' xmlns:ns1='http://schemas.openxmlformats.org/package/2006/metadata/core-properties' " w:xpath="/ns1:coreProperties[1]/ns0:title[1]" w:storeItemID="{6C3C8BC8-F283-45AE-878A-BAB7291924A1}"/>
        <w:text/>
      </w:sdtPr>
      <w:sdtEndPr/>
      <w:sdtContent>
        <w:r w:rsidR="00252C92">
          <w:rPr>
            <w:color w:val="999999" w:themeColor="accent2"/>
            <w:lang w:val="en-AU"/>
          </w:rPr>
          <w:t>Using formative assessment rubrics in Languages – Italian, Levels 3–6</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C92" w:rsidRPr="00D86DE4" w:rsidRDefault="00174694" w:rsidP="0054793B">
    <w:pPr>
      <w:pStyle w:val="VCAAcaptionsandfootnotes"/>
      <w:rPr>
        <w:color w:val="999999" w:themeColor="accent2"/>
      </w:rPr>
    </w:pPr>
    <w:sdt>
      <w:sdtPr>
        <w:rPr>
          <w:color w:val="999999" w:themeColor="accent2"/>
        </w:rPr>
        <w:alias w:val="Title"/>
        <w:tag w:val=""/>
        <w:id w:val="-1864889819"/>
        <w:dataBinding w:prefixMappings="xmlns:ns0='http://purl.org/dc/elements/1.1/' xmlns:ns1='http://schemas.openxmlformats.org/package/2006/metadata/core-properties' " w:xpath="/ns1:coreProperties[1]/ns0:title[1]" w:storeItemID="{6C3C8BC8-F283-45AE-878A-BAB7291924A1}"/>
        <w:text/>
      </w:sdtPr>
      <w:sdtEndPr/>
      <w:sdtContent>
        <w:r w:rsidR="00252C92">
          <w:rPr>
            <w:color w:val="999999" w:themeColor="accent2"/>
            <w:lang w:val="en-AU"/>
          </w:rPr>
          <w:t>Using formative assessment rubrics in Languages – Italian, Levels 3–6</w:t>
        </w:r>
      </w:sdtContent>
    </w:sdt>
  </w:p>
  <w:p w:rsidR="00252C92" w:rsidRPr="009370BC" w:rsidRDefault="00252C92" w:rsidP="0054793B">
    <w:pPr>
      <w:spacing w:after="0"/>
      <w:ind w:right="-142"/>
      <w:jc w:val="right"/>
    </w:pPr>
    <w:r w:rsidDel="00890E7C">
      <w:rPr>
        <w:noProof/>
        <w:lang w:val="en-AU"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74A3A"/>
    <w:multiLevelType w:val="hybridMultilevel"/>
    <w:tmpl w:val="C54E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986294"/>
    <w:multiLevelType w:val="hybridMultilevel"/>
    <w:tmpl w:val="81D41F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683F23"/>
    <w:multiLevelType w:val="hybridMultilevel"/>
    <w:tmpl w:val="82384382"/>
    <w:lvl w:ilvl="0" w:tplc="E188B746">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C956C99"/>
    <w:multiLevelType w:val="hybridMultilevel"/>
    <w:tmpl w:val="5444132C"/>
    <w:lvl w:ilvl="0" w:tplc="DEA03B9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3252AAD"/>
    <w:multiLevelType w:val="hybridMultilevel"/>
    <w:tmpl w:val="174CFCA6"/>
    <w:lvl w:ilvl="0" w:tplc="06FEBF4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C535F7E"/>
    <w:multiLevelType w:val="hybridMultilevel"/>
    <w:tmpl w:val="4E92AFE0"/>
    <w:lvl w:ilvl="0" w:tplc="06FEBF44">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2"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AB2EFB"/>
    <w:multiLevelType w:val="hybridMultilevel"/>
    <w:tmpl w:val="2372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61733A0A"/>
    <w:multiLevelType w:val="hybridMultilevel"/>
    <w:tmpl w:val="B08441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872B6C"/>
    <w:multiLevelType w:val="hybridMultilevel"/>
    <w:tmpl w:val="C7E4FB0A"/>
    <w:lvl w:ilvl="0" w:tplc="78C0FBC2">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0"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1AE6B81"/>
    <w:multiLevelType w:val="hybridMultilevel"/>
    <w:tmpl w:val="857A149A"/>
    <w:lvl w:ilvl="0" w:tplc="5FF24CB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45E0932"/>
    <w:multiLevelType w:val="multilevel"/>
    <w:tmpl w:val="F3220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7B64C83"/>
    <w:multiLevelType w:val="hybridMultilevel"/>
    <w:tmpl w:val="EA88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9"/>
  </w:num>
  <w:num w:numId="2">
    <w:abstractNumId w:val="26"/>
  </w:num>
  <w:num w:numId="3">
    <w:abstractNumId w:val="12"/>
  </w:num>
  <w:num w:numId="4">
    <w:abstractNumId w:val="3"/>
  </w:num>
  <w:num w:numId="5">
    <w:abstractNumId w:val="27"/>
  </w:num>
  <w:num w:numId="6">
    <w:abstractNumId w:val="30"/>
  </w:num>
  <w:num w:numId="7">
    <w:abstractNumId w:val="16"/>
  </w:num>
  <w:num w:numId="8">
    <w:abstractNumId w:val="2"/>
  </w:num>
  <w:num w:numId="9">
    <w:abstractNumId w:val="21"/>
  </w:num>
  <w:num w:numId="10">
    <w:abstractNumId w:val="24"/>
  </w:num>
  <w:num w:numId="11">
    <w:abstractNumId w:val="35"/>
  </w:num>
  <w:num w:numId="12">
    <w:abstractNumId w:val="31"/>
  </w:num>
  <w:num w:numId="13">
    <w:abstractNumId w:val="32"/>
  </w:num>
  <w:num w:numId="14">
    <w:abstractNumId w:val="20"/>
  </w:num>
  <w:num w:numId="15">
    <w:abstractNumId w:val="15"/>
  </w:num>
  <w:num w:numId="16">
    <w:abstractNumId w:val="8"/>
  </w:num>
  <w:num w:numId="17">
    <w:abstractNumId w:val="36"/>
  </w:num>
  <w:num w:numId="18">
    <w:abstractNumId w:val="5"/>
  </w:num>
  <w:num w:numId="19">
    <w:abstractNumId w:val="18"/>
  </w:num>
  <w:num w:numId="20">
    <w:abstractNumId w:val="7"/>
  </w:num>
  <w:num w:numId="21">
    <w:abstractNumId w:val="39"/>
  </w:num>
  <w:num w:numId="22">
    <w:abstractNumId w:val="9"/>
  </w:num>
  <w:num w:numId="23">
    <w:abstractNumId w:val="10"/>
  </w:num>
  <w:num w:numId="24">
    <w:abstractNumId w:val="1"/>
  </w:num>
  <w:num w:numId="25">
    <w:abstractNumId w:val="13"/>
  </w:num>
  <w:num w:numId="26">
    <w:abstractNumId w:val="22"/>
  </w:num>
  <w:num w:numId="27">
    <w:abstractNumId w:val="33"/>
  </w:num>
  <w:num w:numId="28">
    <w:abstractNumId w:val="23"/>
  </w:num>
  <w:num w:numId="29">
    <w:abstractNumId w:val="17"/>
  </w:num>
  <w:num w:numId="30">
    <w:abstractNumId w:val="28"/>
  </w:num>
  <w:num w:numId="31">
    <w:abstractNumId w:val="14"/>
  </w:num>
  <w:num w:numId="32">
    <w:abstractNumId w:val="19"/>
  </w:num>
  <w:num w:numId="33">
    <w:abstractNumId w:val="6"/>
  </w:num>
  <w:num w:numId="34">
    <w:abstractNumId w:val="4"/>
  </w:num>
  <w:num w:numId="35">
    <w:abstractNumId w:val="37"/>
  </w:num>
  <w:num w:numId="36">
    <w:abstractNumId w:val="34"/>
  </w:num>
  <w:num w:numId="37">
    <w:abstractNumId w:val="38"/>
  </w:num>
  <w:num w:numId="38">
    <w:abstractNumId w:val="11"/>
  </w:num>
  <w:num w:numId="39">
    <w:abstractNumId w:val="25"/>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AE5526"/>
    <w:rsid w:val="00003885"/>
    <w:rsid w:val="00020551"/>
    <w:rsid w:val="00055733"/>
    <w:rsid w:val="0005780E"/>
    <w:rsid w:val="00065CC6"/>
    <w:rsid w:val="000A2249"/>
    <w:rsid w:val="000A3F92"/>
    <w:rsid w:val="000A71F7"/>
    <w:rsid w:val="000D5194"/>
    <w:rsid w:val="000E2B5B"/>
    <w:rsid w:val="000F0411"/>
    <w:rsid w:val="000F09E4"/>
    <w:rsid w:val="000F16FD"/>
    <w:rsid w:val="000F7423"/>
    <w:rsid w:val="00102DFD"/>
    <w:rsid w:val="00111C9B"/>
    <w:rsid w:val="001170F5"/>
    <w:rsid w:val="00137232"/>
    <w:rsid w:val="00160D6D"/>
    <w:rsid w:val="00161FE7"/>
    <w:rsid w:val="00174694"/>
    <w:rsid w:val="00175FF6"/>
    <w:rsid w:val="001940F7"/>
    <w:rsid w:val="001A53D0"/>
    <w:rsid w:val="001B4FFF"/>
    <w:rsid w:val="001C49B5"/>
    <w:rsid w:val="001D040C"/>
    <w:rsid w:val="001F195B"/>
    <w:rsid w:val="001F2BE9"/>
    <w:rsid w:val="00201F2F"/>
    <w:rsid w:val="00204377"/>
    <w:rsid w:val="0020602D"/>
    <w:rsid w:val="002069E3"/>
    <w:rsid w:val="002279BA"/>
    <w:rsid w:val="002329F3"/>
    <w:rsid w:val="00243F0D"/>
    <w:rsid w:val="00252C92"/>
    <w:rsid w:val="002609AE"/>
    <w:rsid w:val="00262389"/>
    <w:rsid w:val="00262E3E"/>
    <w:rsid w:val="002647BB"/>
    <w:rsid w:val="002754C1"/>
    <w:rsid w:val="002841C8"/>
    <w:rsid w:val="0028516B"/>
    <w:rsid w:val="0029014A"/>
    <w:rsid w:val="002B1F6D"/>
    <w:rsid w:val="002C29D4"/>
    <w:rsid w:val="002C6F90"/>
    <w:rsid w:val="002D418D"/>
    <w:rsid w:val="002D68B5"/>
    <w:rsid w:val="002D7057"/>
    <w:rsid w:val="002E4FB5"/>
    <w:rsid w:val="002F4820"/>
    <w:rsid w:val="00302FB8"/>
    <w:rsid w:val="00304EA1"/>
    <w:rsid w:val="003100B7"/>
    <w:rsid w:val="00314D81"/>
    <w:rsid w:val="0032211D"/>
    <w:rsid w:val="00322FC6"/>
    <w:rsid w:val="003241A7"/>
    <w:rsid w:val="003334E9"/>
    <w:rsid w:val="003359A3"/>
    <w:rsid w:val="0035293F"/>
    <w:rsid w:val="0035563F"/>
    <w:rsid w:val="00360B63"/>
    <w:rsid w:val="00377945"/>
    <w:rsid w:val="00391986"/>
    <w:rsid w:val="00395D58"/>
    <w:rsid w:val="00395F33"/>
    <w:rsid w:val="003A00B4"/>
    <w:rsid w:val="003A035D"/>
    <w:rsid w:val="003A410A"/>
    <w:rsid w:val="003E7802"/>
    <w:rsid w:val="004159A0"/>
    <w:rsid w:val="00417AA3"/>
    <w:rsid w:val="00423438"/>
    <w:rsid w:val="0042541B"/>
    <w:rsid w:val="00440B32"/>
    <w:rsid w:val="004565FD"/>
    <w:rsid w:val="0046078D"/>
    <w:rsid w:val="00465113"/>
    <w:rsid w:val="00480CBB"/>
    <w:rsid w:val="004A2ED8"/>
    <w:rsid w:val="004B5D34"/>
    <w:rsid w:val="004B60FD"/>
    <w:rsid w:val="004C3A28"/>
    <w:rsid w:val="004F0E1C"/>
    <w:rsid w:val="004F5BDA"/>
    <w:rsid w:val="004F7648"/>
    <w:rsid w:val="005033AB"/>
    <w:rsid w:val="00515FF7"/>
    <w:rsid w:val="0051631E"/>
    <w:rsid w:val="0053558B"/>
    <w:rsid w:val="00537A1F"/>
    <w:rsid w:val="005451EE"/>
    <w:rsid w:val="0054793B"/>
    <w:rsid w:val="00550EE9"/>
    <w:rsid w:val="00566029"/>
    <w:rsid w:val="00580583"/>
    <w:rsid w:val="0058672F"/>
    <w:rsid w:val="005923CB"/>
    <w:rsid w:val="005B0C16"/>
    <w:rsid w:val="005B391B"/>
    <w:rsid w:val="005C37A1"/>
    <w:rsid w:val="005D21A8"/>
    <w:rsid w:val="005D3D78"/>
    <w:rsid w:val="005D6278"/>
    <w:rsid w:val="005D7492"/>
    <w:rsid w:val="005D7913"/>
    <w:rsid w:val="005D7B46"/>
    <w:rsid w:val="005E2EF0"/>
    <w:rsid w:val="005F11B9"/>
    <w:rsid w:val="005F1D67"/>
    <w:rsid w:val="00600392"/>
    <w:rsid w:val="0060270F"/>
    <w:rsid w:val="00604414"/>
    <w:rsid w:val="00652568"/>
    <w:rsid w:val="006557CF"/>
    <w:rsid w:val="006567A3"/>
    <w:rsid w:val="00664624"/>
    <w:rsid w:val="0068471E"/>
    <w:rsid w:val="00684F98"/>
    <w:rsid w:val="00692675"/>
    <w:rsid w:val="00693FFD"/>
    <w:rsid w:val="006A275B"/>
    <w:rsid w:val="006A4213"/>
    <w:rsid w:val="006D2159"/>
    <w:rsid w:val="006E0695"/>
    <w:rsid w:val="006F787C"/>
    <w:rsid w:val="00700149"/>
    <w:rsid w:val="00700D89"/>
    <w:rsid w:val="00702636"/>
    <w:rsid w:val="00723854"/>
    <w:rsid w:val="00724420"/>
    <w:rsid w:val="00724507"/>
    <w:rsid w:val="00724741"/>
    <w:rsid w:val="007329DD"/>
    <w:rsid w:val="0074680A"/>
    <w:rsid w:val="00762E3F"/>
    <w:rsid w:val="00773E6C"/>
    <w:rsid w:val="00776F9E"/>
    <w:rsid w:val="00781FB1"/>
    <w:rsid w:val="007A05FD"/>
    <w:rsid w:val="007A4A46"/>
    <w:rsid w:val="007B54DF"/>
    <w:rsid w:val="007C097D"/>
    <w:rsid w:val="007F5A3B"/>
    <w:rsid w:val="00803E66"/>
    <w:rsid w:val="0080488C"/>
    <w:rsid w:val="00813C37"/>
    <w:rsid w:val="008154B5"/>
    <w:rsid w:val="00823962"/>
    <w:rsid w:val="008255CF"/>
    <w:rsid w:val="00842E83"/>
    <w:rsid w:val="00852719"/>
    <w:rsid w:val="008550B9"/>
    <w:rsid w:val="00860115"/>
    <w:rsid w:val="00876F9C"/>
    <w:rsid w:val="0088783C"/>
    <w:rsid w:val="00890E7C"/>
    <w:rsid w:val="00891525"/>
    <w:rsid w:val="00897518"/>
    <w:rsid w:val="008A63B8"/>
    <w:rsid w:val="008F2583"/>
    <w:rsid w:val="00916370"/>
    <w:rsid w:val="00917866"/>
    <w:rsid w:val="009370BC"/>
    <w:rsid w:val="009479D1"/>
    <w:rsid w:val="00960BE9"/>
    <w:rsid w:val="0096273F"/>
    <w:rsid w:val="00970580"/>
    <w:rsid w:val="0098245E"/>
    <w:rsid w:val="0098739B"/>
    <w:rsid w:val="00991729"/>
    <w:rsid w:val="009A2BB8"/>
    <w:rsid w:val="009A2E37"/>
    <w:rsid w:val="009B61E5"/>
    <w:rsid w:val="009D1E89"/>
    <w:rsid w:val="009D539C"/>
    <w:rsid w:val="009E07FE"/>
    <w:rsid w:val="009F159B"/>
    <w:rsid w:val="009F427F"/>
    <w:rsid w:val="00A17661"/>
    <w:rsid w:val="00A24B2D"/>
    <w:rsid w:val="00A32D10"/>
    <w:rsid w:val="00A34E5E"/>
    <w:rsid w:val="00A40966"/>
    <w:rsid w:val="00A44BF3"/>
    <w:rsid w:val="00A50A62"/>
    <w:rsid w:val="00A54ACF"/>
    <w:rsid w:val="00A66FDC"/>
    <w:rsid w:val="00A87D20"/>
    <w:rsid w:val="00A906EB"/>
    <w:rsid w:val="00A921E0"/>
    <w:rsid w:val="00AD46DF"/>
    <w:rsid w:val="00AE06FD"/>
    <w:rsid w:val="00AE5526"/>
    <w:rsid w:val="00AE684B"/>
    <w:rsid w:val="00AF051B"/>
    <w:rsid w:val="00AF306A"/>
    <w:rsid w:val="00B01578"/>
    <w:rsid w:val="00B0738F"/>
    <w:rsid w:val="00B160CC"/>
    <w:rsid w:val="00B26601"/>
    <w:rsid w:val="00B40879"/>
    <w:rsid w:val="00B41951"/>
    <w:rsid w:val="00B50073"/>
    <w:rsid w:val="00B53229"/>
    <w:rsid w:val="00B62480"/>
    <w:rsid w:val="00B6691D"/>
    <w:rsid w:val="00B8023A"/>
    <w:rsid w:val="00B81B70"/>
    <w:rsid w:val="00BA2783"/>
    <w:rsid w:val="00BB03F2"/>
    <w:rsid w:val="00BD0724"/>
    <w:rsid w:val="00BD0D9F"/>
    <w:rsid w:val="00BD2B91"/>
    <w:rsid w:val="00BE5521"/>
    <w:rsid w:val="00C53263"/>
    <w:rsid w:val="00C5349C"/>
    <w:rsid w:val="00C73F7B"/>
    <w:rsid w:val="00C75F1D"/>
    <w:rsid w:val="00C768CE"/>
    <w:rsid w:val="00CB639C"/>
    <w:rsid w:val="00CB68E8"/>
    <w:rsid w:val="00CC67A6"/>
    <w:rsid w:val="00CD5679"/>
    <w:rsid w:val="00CE2315"/>
    <w:rsid w:val="00D04F01"/>
    <w:rsid w:val="00D248CA"/>
    <w:rsid w:val="00D338E4"/>
    <w:rsid w:val="00D51947"/>
    <w:rsid w:val="00D532F0"/>
    <w:rsid w:val="00D55914"/>
    <w:rsid w:val="00D66DDA"/>
    <w:rsid w:val="00D7283E"/>
    <w:rsid w:val="00D77413"/>
    <w:rsid w:val="00D82759"/>
    <w:rsid w:val="00D86CE8"/>
    <w:rsid w:val="00D86DE4"/>
    <w:rsid w:val="00D95454"/>
    <w:rsid w:val="00DA233A"/>
    <w:rsid w:val="00DA74DA"/>
    <w:rsid w:val="00DE2E5A"/>
    <w:rsid w:val="00DF53E3"/>
    <w:rsid w:val="00E01110"/>
    <w:rsid w:val="00E138A5"/>
    <w:rsid w:val="00E23F1D"/>
    <w:rsid w:val="00E30928"/>
    <w:rsid w:val="00E35131"/>
    <w:rsid w:val="00E35CB8"/>
    <w:rsid w:val="00E36361"/>
    <w:rsid w:val="00E5371F"/>
    <w:rsid w:val="00E55AE9"/>
    <w:rsid w:val="00E625AC"/>
    <w:rsid w:val="00E845A0"/>
    <w:rsid w:val="00E925C6"/>
    <w:rsid w:val="00EA71BE"/>
    <w:rsid w:val="00EB0C84"/>
    <w:rsid w:val="00ED4002"/>
    <w:rsid w:val="00ED66A3"/>
    <w:rsid w:val="00F205A0"/>
    <w:rsid w:val="00F25114"/>
    <w:rsid w:val="00F40D53"/>
    <w:rsid w:val="00F4525C"/>
    <w:rsid w:val="00F50D86"/>
    <w:rsid w:val="00F710EF"/>
    <w:rsid w:val="00F74DF7"/>
    <w:rsid w:val="00F95467"/>
    <w:rsid w:val="00F97BCC"/>
    <w:rsid w:val="00FA09EE"/>
    <w:rsid w:val="00FA4876"/>
    <w:rsid w:val="00FA6A3C"/>
    <w:rsid w:val="00FC3007"/>
    <w:rsid w:val="00FC3068"/>
    <w:rsid w:val="00FC4DA6"/>
    <w:rsid w:val="00FD41F0"/>
    <w:rsid w:val="00FE5540"/>
    <w:rsid w:val="00FE5563"/>
    <w:rsid w:val="00FF7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F8A62BB"/>
  <w15:docId w15:val="{F1148222-DDA9-4744-B6FE-E8AB95EE3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A34E5E"/>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A34E5E"/>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A34E5E"/>
    <w:pPr>
      <w:keepNext/>
      <w:keepLines/>
      <w:spacing w:before="40" w:after="0"/>
      <w:outlineLvl w:val="2"/>
    </w:pPr>
    <w:rPr>
      <w:rFonts w:asciiTheme="majorHAnsi" w:eastAsiaTheme="majorEastAsia" w:hAnsiTheme="majorHAnsi" w:cstheme="majorBidi"/>
      <w:color w:val="004B7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9479D1"/>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B160CC"/>
    <w:pPr>
      <w:spacing w:line="280" w:lineRule="exact"/>
      <w:outlineLvl w:val="4"/>
    </w:pPr>
    <w:rPr>
      <w:color w:val="808080" w:themeColor="background1" w:themeShade="80"/>
      <w:szCs w:val="22"/>
      <w:lang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2069E3"/>
    <w:pPr>
      <w:spacing w:after="100"/>
    </w:pPr>
  </w:style>
  <w:style w:type="paragraph" w:styleId="TOC2">
    <w:name w:val="toc 2"/>
    <w:basedOn w:val="Normal"/>
    <w:next w:val="Normal"/>
    <w:autoRedefine/>
    <w:uiPriority w:val="39"/>
    <w:unhideWhenUsed/>
    <w:rsid w:val="002069E3"/>
    <w:pPr>
      <w:spacing w:after="100"/>
      <w:ind w:left="220"/>
    </w:pPr>
  </w:style>
  <w:style w:type="paragraph" w:styleId="TOC4">
    <w:name w:val="toc 4"/>
    <w:basedOn w:val="Normal"/>
    <w:next w:val="Normal"/>
    <w:autoRedefine/>
    <w:uiPriority w:val="39"/>
    <w:unhideWhenUsed/>
    <w:rsid w:val="002069E3"/>
    <w:pPr>
      <w:spacing w:after="100"/>
      <w:ind w:left="660"/>
    </w:pPr>
  </w:style>
  <w:style w:type="paragraph" w:styleId="TOC3">
    <w:name w:val="toc 3"/>
    <w:basedOn w:val="Normal"/>
    <w:next w:val="Normal"/>
    <w:autoRedefine/>
    <w:uiPriority w:val="39"/>
    <w:unhideWhenUsed/>
    <w:rsid w:val="002069E3"/>
    <w:pPr>
      <w:spacing w:after="100"/>
      <w:ind w:left="440"/>
    </w:pPr>
  </w:style>
  <w:style w:type="character" w:styleId="FollowedHyperlink">
    <w:name w:val="FollowedHyperlink"/>
    <w:basedOn w:val="DefaultParagraphFont"/>
    <w:uiPriority w:val="99"/>
    <w:semiHidden/>
    <w:unhideWhenUsed/>
    <w:rsid w:val="006E0695"/>
    <w:rPr>
      <w:color w:val="8DB3E2" w:themeColor="followedHyperlink"/>
      <w:u w:val="single"/>
    </w:rPr>
  </w:style>
  <w:style w:type="character" w:customStyle="1" w:styleId="Heading1Char">
    <w:name w:val="Heading 1 Char"/>
    <w:basedOn w:val="DefaultParagraphFont"/>
    <w:link w:val="Heading1"/>
    <w:uiPriority w:val="9"/>
    <w:rsid w:val="00A34E5E"/>
    <w:rPr>
      <w:rFonts w:asciiTheme="majorHAnsi" w:eastAsiaTheme="majorEastAsia" w:hAnsiTheme="majorHAnsi" w:cstheme="majorBidi"/>
      <w:color w:val="0072AA" w:themeColor="accent1" w:themeShade="BF"/>
      <w:sz w:val="32"/>
      <w:szCs w:val="32"/>
    </w:rPr>
  </w:style>
  <w:style w:type="character" w:customStyle="1" w:styleId="Heading2Char">
    <w:name w:val="Heading 2 Char"/>
    <w:basedOn w:val="DefaultParagraphFont"/>
    <w:link w:val="Heading2"/>
    <w:uiPriority w:val="9"/>
    <w:semiHidden/>
    <w:rsid w:val="00A34E5E"/>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A34E5E"/>
    <w:rPr>
      <w:rFonts w:asciiTheme="majorHAnsi" w:eastAsiaTheme="majorEastAsia" w:hAnsiTheme="majorHAnsi" w:cstheme="majorBidi"/>
      <w:color w:val="004B71"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eader" Target="header4.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yperlink" Target="https://victoriancurriculum.vcaa.vic.edu.au/Curriculum/ContentDescription/VCITC039"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Curriculum/ContentDescription/VCITU052" TargetMode="External"/><Relationship Id="rId32" Type="http://schemas.openxmlformats.org/officeDocument/2006/relationships/image" Target="media/image6.jpeg"/><Relationship Id="rId37"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Curriculum/ContentDescription/VCITU034" TargetMode="External"/><Relationship Id="rId28" Type="http://schemas.openxmlformats.org/officeDocument/2006/relationships/header" Target="header5.xml"/><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image" Target="media/image9.png"/><Relationship Id="rId43"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aab662d-a6b2-42d6-996b-a574723d1ad8"/>
    <ds:schemaRef ds:uri="http://www.w3.org/XML/1998/namespace"/>
    <ds:schemaRef ds:uri="http://purl.org/dc/dcmitype/"/>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C8BD0EF5-2BB9-4AEE-9F80-F8ABFCD25AB3}"/>
</file>

<file path=customXml/itemProps4.xml><?xml version="1.0" encoding="utf-8"?>
<ds:datastoreItem xmlns:ds="http://schemas.openxmlformats.org/officeDocument/2006/customXml" ds:itemID="{AE906E9D-463C-4BFC-9529-C445C40F4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2873</Words>
  <Characters>16382</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Using formative assessment rubrics in Languages – Italian, Levels 3–6</vt:lpstr>
    </vt:vector>
  </TitlesOfParts>
  <Company>Victorian Curriculum and Assessment Authority</Company>
  <LinksUpToDate>false</LinksUpToDate>
  <CharactersWithSpaces>19217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Languages – Italian, Levels 3–6</dc:title>
  <dc:creator>Heeren, Thomas T</dc:creator>
  <cp:lastModifiedBy>Foster, Sharon A</cp:lastModifiedBy>
  <cp:revision>2</cp:revision>
  <cp:lastPrinted>2019-05-16T00:56:00Z</cp:lastPrinted>
  <dcterms:created xsi:type="dcterms:W3CDTF">2020-09-07T13:30:00Z</dcterms:created>
  <dcterms:modified xsi:type="dcterms:W3CDTF">2020-09-07T13:30:00Z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