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Title"/>
        <w:tag w:val=""/>
        <w:id w:val="-810398239"/>
        <w:placeholder>
          <w:docPart w:val="4660FAFE19664021880F4CAEBA7727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E4592C" w:rsidRDefault="00F67B9C" w:rsidP="00E4592C">
          <w:pPr>
            <w:pStyle w:val="VCAADocumenttitle"/>
          </w:pPr>
          <w:r>
            <w:t xml:space="preserve">Using formative assessment </w:t>
          </w:r>
          <w:r w:rsidR="004A3C18">
            <w:t xml:space="preserve">rubrics </w:t>
          </w:r>
          <w:r>
            <w:t>in Visual Arts</w:t>
          </w:r>
        </w:p>
      </w:sdtContent>
    </w:sdt>
    <w:p w:rsidR="00E4592C" w:rsidRDefault="00E4592C" w:rsidP="00E4592C">
      <w:pPr>
        <w:pStyle w:val="VCAAHeading1"/>
      </w:pPr>
      <w:bookmarkStart w:id="0" w:name="TemplateOverview"/>
      <w:bookmarkEnd w:id="0"/>
      <w:r>
        <w:t xml:space="preserve">Transcript </w:t>
      </w:r>
    </w:p>
    <w:p w:rsidR="0086535C" w:rsidRDefault="0086535C" w:rsidP="0086535C">
      <w:pPr>
        <w:pStyle w:val="VCAAbody"/>
      </w:pPr>
    </w:p>
    <w:p w:rsidR="00813DF1" w:rsidRDefault="00813DF1" w:rsidP="00813DF1">
      <w:pPr>
        <w:pStyle w:val="VCAAbody"/>
      </w:pPr>
      <w:r>
        <w:t>(GENTLE MUSIC PLAYS)</w:t>
      </w:r>
    </w:p>
    <w:p w:rsidR="0086535C" w:rsidRPr="007E594B" w:rsidRDefault="0086535C" w:rsidP="007E594B">
      <w:pPr>
        <w:pStyle w:val="VCAAbody"/>
      </w:pPr>
      <w:r w:rsidRPr="007E594B">
        <w:t xml:space="preserve">In </w:t>
      </w:r>
      <w:proofErr w:type="gramStart"/>
      <w:r w:rsidRPr="007E594B">
        <w:t>2019</w:t>
      </w:r>
      <w:proofErr w:type="gramEnd"/>
      <w:r w:rsidRPr="007E594B">
        <w:t xml:space="preserve"> the Victorian Curriculum and Assessment Authority partnered with the Assessment Research Centre at the University of Melbourne to provide professional learning for teachers to strengthen their understanding and u</w:t>
      </w:r>
      <w:r w:rsidR="006126F8">
        <w:t>se formative assessment rubrics.</w:t>
      </w:r>
    </w:p>
    <w:p w:rsidR="0086535C" w:rsidRPr="00F67B9C" w:rsidRDefault="0086535C" w:rsidP="007E594B">
      <w:pPr>
        <w:pStyle w:val="VCAAbody"/>
        <w:rPr>
          <w:b/>
          <w:sz w:val="24"/>
          <w:szCs w:val="24"/>
        </w:rPr>
      </w:pPr>
      <w:r w:rsidRPr="00F67B9C">
        <w:rPr>
          <w:b/>
          <w:sz w:val="24"/>
          <w:szCs w:val="24"/>
        </w:rPr>
        <w:t>Why use formative assessment rubrics?</w:t>
      </w:r>
    </w:p>
    <w:p w:rsidR="00F67B9C" w:rsidRDefault="00F67B9C" w:rsidP="00F67B9C">
      <w:pPr>
        <w:pStyle w:val="VCAAbody"/>
      </w:pPr>
      <w:r>
        <w:t>It gives you an</w:t>
      </w:r>
      <w:r w:rsidR="00730D72">
        <w:t xml:space="preserve"> opportunity to identify things </w:t>
      </w:r>
      <w:r>
        <w:t>that the ki</w:t>
      </w:r>
      <w:r w:rsidR="00730D72">
        <w:t xml:space="preserve">ds are possibly struggling with earlier rather than later. </w:t>
      </w:r>
      <w:r>
        <w:t xml:space="preserve">So, by doing </w:t>
      </w:r>
      <w:r w:rsidR="00730D72">
        <w:t xml:space="preserve">this, it gives you a little bit </w:t>
      </w:r>
      <w:r>
        <w:t>mo</w:t>
      </w:r>
      <w:r w:rsidR="00730D72">
        <w:t xml:space="preserve">re of an opportunity to go back </w:t>
      </w:r>
      <w:r>
        <w:t>and then t</w:t>
      </w:r>
      <w:r w:rsidR="00730D72">
        <w:t xml:space="preserve">arget those students who aren't </w:t>
      </w:r>
      <w:r>
        <w:t>getting your atten</w:t>
      </w:r>
      <w:r w:rsidR="00730D72">
        <w:t>tion during that class in time.</w:t>
      </w:r>
    </w:p>
    <w:p w:rsidR="00F67B9C" w:rsidRDefault="00730D72" w:rsidP="00F67B9C">
      <w:pPr>
        <w:pStyle w:val="VCAAbody"/>
      </w:pPr>
      <w:r>
        <w:t xml:space="preserve">There's kids with low literacy, </w:t>
      </w:r>
      <w:r w:rsidR="00F67B9C">
        <w:t>and really lots o</w:t>
      </w:r>
      <w:r>
        <w:t xml:space="preserve">f those have </w:t>
      </w:r>
      <w:proofErr w:type="gramStart"/>
      <w:r>
        <w:t>really great</w:t>
      </w:r>
      <w:proofErr w:type="gramEnd"/>
      <w:r>
        <w:t xml:space="preserve"> ideas </w:t>
      </w:r>
      <w:r w:rsidR="00F67B9C">
        <w:t>i</w:t>
      </w:r>
      <w:r>
        <w:t xml:space="preserve">n the Visual Arts area, </w:t>
      </w:r>
      <w:r w:rsidR="00F67B9C">
        <w:t>a</w:t>
      </w:r>
      <w:r>
        <w:t xml:space="preserve">nd quite often it's a strength, so we really want those kids </w:t>
      </w:r>
      <w:r w:rsidR="00F67B9C">
        <w:t>to be able to achieve.</w:t>
      </w:r>
    </w:p>
    <w:p w:rsidR="00F67B9C" w:rsidRDefault="00F67B9C" w:rsidP="00F67B9C">
      <w:pPr>
        <w:pStyle w:val="VCAAbody"/>
      </w:pPr>
      <w:proofErr w:type="gramStart"/>
      <w:r>
        <w:t>A lot of</w:t>
      </w:r>
      <w:proofErr w:type="gramEnd"/>
      <w:r>
        <w:t xml:space="preserve"> stud</w:t>
      </w:r>
      <w:r w:rsidR="00730D72">
        <w:t xml:space="preserve">ents struggle with writing down </w:t>
      </w:r>
      <w:r>
        <w:t>their ideas b</w:t>
      </w:r>
      <w:r w:rsidR="00730D72">
        <w:t xml:space="preserve">ut they still have great ideas, so we wanted to give them </w:t>
      </w:r>
      <w:r>
        <w:t>an opportunity to express t</w:t>
      </w:r>
      <w:r w:rsidR="00730D72">
        <w:t xml:space="preserve">heir ideas </w:t>
      </w:r>
      <w:r>
        <w:t>and their thinking to the best of their ability.</w:t>
      </w:r>
    </w:p>
    <w:p w:rsidR="00F67B9C" w:rsidRPr="00730D72" w:rsidRDefault="00730D72" w:rsidP="00F67B9C">
      <w:pPr>
        <w:pStyle w:val="VCAAbody"/>
        <w:rPr>
          <w:b/>
          <w:sz w:val="24"/>
          <w:szCs w:val="24"/>
        </w:rPr>
      </w:pPr>
      <w:r>
        <w:rPr>
          <w:b/>
          <w:sz w:val="24"/>
          <w:szCs w:val="24"/>
        </w:rPr>
        <w:t>What were some considerations when writing or using the rubrics</w:t>
      </w:r>
      <w:r w:rsidRPr="00F67B9C">
        <w:rPr>
          <w:b/>
          <w:sz w:val="24"/>
          <w:szCs w:val="24"/>
        </w:rPr>
        <w:t>?</w:t>
      </w:r>
    </w:p>
    <w:p w:rsidR="00730D72" w:rsidRDefault="00F67B9C" w:rsidP="00F67B9C">
      <w:pPr>
        <w:pStyle w:val="VCAAbody"/>
      </w:pPr>
      <w:r>
        <w:t>Even two se</w:t>
      </w:r>
      <w:r w:rsidR="00730D72">
        <w:t xml:space="preserve">ntences was too much, you </w:t>
      </w:r>
      <w:proofErr w:type="gramStart"/>
      <w:r w:rsidR="00730D72">
        <w:t>know?</w:t>
      </w:r>
      <w:proofErr w:type="gramEnd"/>
      <w:r w:rsidR="00730D72">
        <w:t xml:space="preserve"> Keeping it into a short, </w:t>
      </w:r>
      <w:r>
        <w:t>su</w:t>
      </w:r>
      <w:r w:rsidR="00730D72">
        <w:t xml:space="preserve">ccinct statement in each stage. </w:t>
      </w:r>
    </w:p>
    <w:p w:rsidR="00F67B9C" w:rsidRDefault="00730D72" w:rsidP="00F67B9C">
      <w:pPr>
        <w:pStyle w:val="VCAAbody"/>
      </w:pPr>
      <w:r>
        <w:t xml:space="preserve">We just wrote it that basic, </w:t>
      </w:r>
      <w:r w:rsidR="00F67B9C">
        <w:t>it would aut</w:t>
      </w:r>
      <w:r>
        <w:t>omatically apply to both areas, which surprised me.</w:t>
      </w:r>
    </w:p>
    <w:p w:rsidR="00F67B9C" w:rsidRDefault="00F67B9C" w:rsidP="00F67B9C">
      <w:pPr>
        <w:pStyle w:val="VCAAbody"/>
      </w:pPr>
      <w:r>
        <w:t>I just used th</w:t>
      </w:r>
      <w:r w:rsidR="00730D72">
        <w:t xml:space="preserve">e rubric for myself to initiate </w:t>
      </w:r>
      <w:r>
        <w:t>c</w:t>
      </w:r>
      <w:r w:rsidR="00730D72">
        <w:t xml:space="preserve">onversations with the students, </w:t>
      </w:r>
      <w:r>
        <w:t>and t</w:t>
      </w:r>
      <w:r w:rsidR="00730D72">
        <w:t xml:space="preserve">hey just happened to then start </w:t>
      </w:r>
      <w:proofErr w:type="gramStart"/>
      <w:r w:rsidR="00730D72">
        <w:t>picking up on</w:t>
      </w:r>
      <w:proofErr w:type="gramEnd"/>
      <w:r w:rsidR="00730D72">
        <w:t xml:space="preserve"> my conversations </w:t>
      </w:r>
      <w:r>
        <w:t>and the</w:t>
      </w:r>
      <w:r w:rsidR="00730D72">
        <w:t xml:space="preserve">n engaging with that as a group </w:t>
      </w:r>
      <w:r>
        <w:t>ra</w:t>
      </w:r>
      <w:r w:rsidR="00730D72">
        <w:t xml:space="preserve">ther than just with me as well. </w:t>
      </w:r>
      <w:proofErr w:type="gramStart"/>
      <w:r>
        <w:t>So</w:t>
      </w:r>
      <w:proofErr w:type="gramEnd"/>
      <w:r>
        <w:t>, yeah, it w</w:t>
      </w:r>
      <w:r w:rsidR="00730D72">
        <w:t>as really successful in that...</w:t>
      </w:r>
      <w:r>
        <w:t>I guess, tha</w:t>
      </w:r>
      <w:r w:rsidR="00730D72">
        <w:t xml:space="preserve">t formative assessment, really, </w:t>
      </w:r>
      <w:r>
        <w:t>just</w:t>
      </w:r>
      <w:r w:rsidR="00730D72">
        <w:t xml:space="preserve"> in those general conversations </w:t>
      </w:r>
      <w:r>
        <w:t>within the classroom.</w:t>
      </w:r>
    </w:p>
    <w:p w:rsidR="00F67B9C" w:rsidRPr="00730D72" w:rsidRDefault="00730D72" w:rsidP="00F67B9C">
      <w:pPr>
        <w:pStyle w:val="VCAAbod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does formative assessment </w:t>
      </w:r>
      <w:proofErr w:type="gramStart"/>
      <w:r>
        <w:rPr>
          <w:b/>
          <w:sz w:val="24"/>
          <w:szCs w:val="24"/>
        </w:rPr>
        <w:t>impact</w:t>
      </w:r>
      <w:proofErr w:type="gramEnd"/>
      <w:r>
        <w:rPr>
          <w:b/>
          <w:sz w:val="24"/>
          <w:szCs w:val="24"/>
        </w:rPr>
        <w:t xml:space="preserve"> student learning</w:t>
      </w:r>
      <w:r w:rsidRPr="00F67B9C">
        <w:rPr>
          <w:b/>
          <w:sz w:val="24"/>
          <w:szCs w:val="24"/>
        </w:rPr>
        <w:t>?</w:t>
      </w:r>
    </w:p>
    <w:p w:rsidR="00F67B9C" w:rsidRDefault="00F67B9C" w:rsidP="00F67B9C">
      <w:pPr>
        <w:pStyle w:val="VCAAbody"/>
      </w:pPr>
      <w:r>
        <w:t>It also gave</w:t>
      </w:r>
      <w:r w:rsidR="00730D72">
        <w:t xml:space="preserve"> an opportunity for my students to have conversations. </w:t>
      </w:r>
      <w:r>
        <w:t>I f</w:t>
      </w:r>
      <w:r w:rsidR="00730D72">
        <w:t xml:space="preserve">ound once </w:t>
      </w:r>
      <w:proofErr w:type="gramStart"/>
      <w:r w:rsidR="00730D72">
        <w:t>I</w:t>
      </w:r>
      <w:proofErr w:type="gramEnd"/>
      <w:r w:rsidR="00730D72">
        <w:t xml:space="preserve"> </w:t>
      </w:r>
      <w:proofErr w:type="spellStart"/>
      <w:r w:rsidR="00730D72">
        <w:t>trialled</w:t>
      </w:r>
      <w:proofErr w:type="spellEnd"/>
      <w:r w:rsidR="00730D72">
        <w:t xml:space="preserve"> the rubric </w:t>
      </w:r>
      <w:r>
        <w:t>and started having</w:t>
      </w:r>
      <w:r w:rsidR="00730D72">
        <w:t xml:space="preserve"> conversations with my students </w:t>
      </w:r>
      <w:r>
        <w:t>based ar</w:t>
      </w:r>
      <w:r w:rsidR="00730D72">
        <w:t xml:space="preserve">ound it, others were listening. </w:t>
      </w:r>
      <w:proofErr w:type="gramStart"/>
      <w:r>
        <w:t>So</w:t>
      </w:r>
      <w:proofErr w:type="gramEnd"/>
      <w:r>
        <w:t>, othe</w:t>
      </w:r>
      <w:r w:rsidR="00730D72">
        <w:t xml:space="preserve">r students were calling me over and saying, </w:t>
      </w:r>
      <w:r>
        <w:t>"Oh, Miss, how</w:t>
      </w:r>
      <w:r w:rsidR="00730D72">
        <w:t xml:space="preserve"> can I...how can I change this, or adapt this?" </w:t>
      </w:r>
      <w:r>
        <w:t xml:space="preserve">And then </w:t>
      </w:r>
      <w:proofErr w:type="gramStart"/>
      <w:r w:rsidR="00730D72">
        <w:t>they also</w:t>
      </w:r>
      <w:proofErr w:type="gramEnd"/>
      <w:r w:rsidR="00730D72">
        <w:t xml:space="preserve"> started conversations </w:t>
      </w:r>
      <w:r>
        <w:t>with eac</w:t>
      </w:r>
      <w:r w:rsidR="00730D72">
        <w:t xml:space="preserve">h other, </w:t>
      </w:r>
      <w:r>
        <w:t>and started</w:t>
      </w:r>
      <w:r w:rsidR="00730D72">
        <w:t xml:space="preserve"> talking about what was working with each other's designs </w:t>
      </w:r>
      <w:r>
        <w:t>and g</w:t>
      </w:r>
      <w:r w:rsidR="00730D72">
        <w:t xml:space="preserve">iving each other ideas as well. </w:t>
      </w:r>
      <w:r>
        <w:t xml:space="preserve">I found that </w:t>
      </w:r>
      <w:proofErr w:type="gramStart"/>
      <w:r>
        <w:t>really</w:t>
      </w:r>
      <w:proofErr w:type="gramEnd"/>
      <w:r>
        <w:t xml:space="preserve"> beneficial in my classroom.</w:t>
      </w:r>
    </w:p>
    <w:p w:rsidR="00543834" w:rsidRPr="007E594B" w:rsidRDefault="00543834" w:rsidP="00F67B9C">
      <w:pPr>
        <w:pStyle w:val="VCAAbody"/>
      </w:pPr>
    </w:p>
    <w:sectPr w:rsidR="00543834" w:rsidRPr="007E594B" w:rsidSect="00E4592C">
      <w:footerReference w:type="default" r:id="rId6"/>
      <w:headerReference w:type="first" r:id="rId7"/>
      <w:footerReference w:type="first" r:id="rId8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18" w:rsidRDefault="005566AD">
      <w:pPr>
        <w:spacing w:after="0" w:line="240" w:lineRule="auto"/>
      </w:pPr>
      <w:r>
        <w:separator/>
      </w:r>
    </w:p>
  </w:endnote>
  <w:endnote w:type="continuationSeparator" w:id="0">
    <w:p w:rsidR="006C4918" w:rsidRDefault="0055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543834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730D72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543834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4AC30901" wp14:editId="373D455A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18" w:rsidRDefault="005566AD">
      <w:pPr>
        <w:spacing w:after="0" w:line="240" w:lineRule="auto"/>
      </w:pPr>
      <w:r>
        <w:separator/>
      </w:r>
    </w:p>
  </w:footnote>
  <w:footnote w:type="continuationSeparator" w:id="0">
    <w:p w:rsidR="006C4918" w:rsidRDefault="0055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543834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568ED91C" wp14:editId="412BDCD1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2C"/>
    <w:rsid w:val="001573A0"/>
    <w:rsid w:val="004A3C18"/>
    <w:rsid w:val="00543834"/>
    <w:rsid w:val="005566AD"/>
    <w:rsid w:val="006126F8"/>
    <w:rsid w:val="006C4918"/>
    <w:rsid w:val="00730D72"/>
    <w:rsid w:val="007E594B"/>
    <w:rsid w:val="00813DF1"/>
    <w:rsid w:val="0086535C"/>
    <w:rsid w:val="00AF437B"/>
    <w:rsid w:val="00BC2628"/>
    <w:rsid w:val="00E4592C"/>
    <w:rsid w:val="00F12F5D"/>
    <w:rsid w:val="00F6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889D"/>
  <w15:chartTrackingRefBased/>
  <w15:docId w15:val="{9040A600-792D-4DBF-BEDE-A6045ADC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E4592C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E4592C"/>
    <w:pPr>
      <w:spacing w:before="360" w:after="200" w:line="276" w:lineRule="auto"/>
      <w:outlineLvl w:val="1"/>
    </w:pPr>
    <w:rPr>
      <w:rFonts w:ascii="Arial" w:hAnsi="Arial" w:cs="Arial"/>
      <w:b/>
      <w:color w:val="000000" w:themeColor="text1"/>
      <w:sz w:val="40"/>
      <w:szCs w:val="40"/>
      <w:lang w:val="en-US"/>
    </w:rPr>
  </w:style>
  <w:style w:type="paragraph" w:customStyle="1" w:styleId="VCAAbody">
    <w:name w:val="VCAA body"/>
    <w:link w:val="VCAAbodyChar"/>
    <w:qFormat/>
    <w:rsid w:val="00E4592C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paragraph" w:customStyle="1" w:styleId="VCAAcaptionsandfootnotes">
    <w:name w:val="VCAA captions and footnotes"/>
    <w:basedOn w:val="VCAAbody"/>
    <w:qFormat/>
    <w:rsid w:val="00E4592C"/>
    <w:pPr>
      <w:spacing w:line="240" w:lineRule="exact"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459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592C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E4592C"/>
    <w:rPr>
      <w:rFonts w:ascii="Arial" w:hAnsi="Arial" w:cs="Arial"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535C"/>
    <w:rPr>
      <w:rFonts w:eastAsiaTheme="minorEastAsia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0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7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0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D7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60FAFE19664021880F4CAEBA77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15AD-9D3B-4D6E-90F2-13C1AA9FD4F0}"/>
      </w:docPartPr>
      <w:docPartBody>
        <w:p w:rsidR="00154416" w:rsidRDefault="00154416" w:rsidP="00154416">
          <w:pPr>
            <w:pStyle w:val="4660FAFE19664021880F4CAEBA7727EC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6"/>
    <w:rsid w:val="001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416"/>
    <w:rPr>
      <w:color w:val="808080"/>
    </w:rPr>
  </w:style>
  <w:style w:type="paragraph" w:customStyle="1" w:styleId="4660FAFE19664021880F4CAEBA7727EC">
    <w:name w:val="4660FAFE19664021880F4CAEBA7727EC"/>
    <w:rsid w:val="00154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B7DAA709-DDA1-4728-8601-C9AD830FB621}"/>
</file>

<file path=customXml/itemProps2.xml><?xml version="1.0" encoding="utf-8"?>
<ds:datastoreItem xmlns:ds="http://schemas.openxmlformats.org/officeDocument/2006/customXml" ds:itemID="{DE20FC73-CEC9-46AA-B920-0DB798C8825C}"/>
</file>

<file path=customXml/itemProps3.xml><?xml version="1.0" encoding="utf-8"?>
<ds:datastoreItem xmlns:ds="http://schemas.openxmlformats.org/officeDocument/2006/customXml" ds:itemID="{F2DB1E0E-403A-4A04-8086-33E4F700C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formative assessment in English- Secondary</vt:lpstr>
    </vt:vector>
  </TitlesOfParts>
  <Company>VCAA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formative assessment rubrics in Visual Arts</dc:title>
  <dc:subject/>
  <dc:creator>Pearce, Stephanie K</dc:creator>
  <cp:keywords/>
  <dc:description/>
  <cp:lastModifiedBy>Swanton, Jennifer J</cp:lastModifiedBy>
  <cp:revision>6</cp:revision>
  <dcterms:created xsi:type="dcterms:W3CDTF">2019-10-23T01:04:00Z</dcterms:created>
  <dcterms:modified xsi:type="dcterms:W3CDTF">2019-11-07T03:09:00Z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