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7.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3.xml" ContentType="application/vnd.ms-office.activeX+xml"/>
  <Override PartName="/word/activeX/activeX144.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5.xml" ContentType="application/vnd.ms-office.activeX+xml"/>
  <Override PartName="/word/activeX/activeX158.xml" ContentType="application/vnd.ms-office.activeX+xml"/>
  <Override PartName="/word/activeX/activeX156.xml" ContentType="application/vnd.ms-office.activeX+xml"/>
  <Override PartName="/word/activeX/activeX151.xml" ContentType="application/vnd.ms-office.activeX+xml"/>
  <Override PartName="/word/activeX/activeX146.xml" ContentType="application/vnd.ms-office.activeX+xml"/>
  <Override PartName="/word/activeX/activeX145.xml" ContentType="application/vnd.ms-office.activeX+xml"/>
  <Override PartName="/word/activeX/activeX147.xml" ContentType="application/vnd.ms-office.activeX+xml"/>
  <Override PartName="/word/activeX/activeX148.xml" ContentType="application/vnd.ms-office.activeX+xml"/>
  <Override PartName="/word/activeX/activeX150.xml" ContentType="application/vnd.ms-office.activeX+xml"/>
  <Override PartName="/word/activeX/activeX149.xml" ContentType="application/vnd.ms-office.activeX+xml"/>
  <Override PartName="/word/activeX/activeX159.xml" ContentType="application/vnd.ms-office.activeX+xml"/>
  <Override PartName="/word/activeX/activeX128.xml" ContentType="application/vnd.ms-office.activeX+xml"/>
  <Override PartName="/word/activeX/activeX127.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43.xml" ContentType="application/vnd.ms-office.activeX+xml"/>
  <Override PartName="/word/activeX/activeX44.xml" ContentType="application/vnd.ms-office.activeX+xml"/>
  <Override PartName="/word/activeX/activeX46.xml" ContentType="application/vnd.ms-office.activeX+xml"/>
  <Override PartName="/word/activeX/activeX45.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5.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47.xml" ContentType="application/vnd.ms-office.activeX+xml"/>
  <Override PartName="/word/activeX/activeX48.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9.xml" ContentType="application/vnd.ms-office.activeX+xml"/>
  <Override PartName="/word/activeX/activeX51.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6.xml" ContentType="application/vnd.ms-office.activeX+xml"/>
  <Override PartName="/word/activeX/activeX19.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63.xml" ContentType="application/vnd.ms-office.activeX+xml"/>
  <Override PartName="/word/activeX/activeX64.xml" ContentType="application/vnd.ms-office.activeX+xml"/>
  <Override PartName="/word/activeX/activeX106.xml" ContentType="application/vnd.ms-office.activeX+xml"/>
  <Override PartName="/word/activeX/activeX105.xml" ContentType="application/vnd.ms-office.activeX+xml"/>
  <Override PartName="/word/activeX/activeX107.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9.xml" ContentType="application/vnd.ms-office.activeX+xml"/>
  <Override PartName="/word/activeX/activeX100.xml" ContentType="application/vnd.ms-office.activeX+xml"/>
  <Override PartName="/word/activeX/activeX102.xml" ContentType="application/vnd.ms-office.activeX+xml"/>
  <Override PartName="/word/activeX/activeX101.xml" ContentType="application/vnd.ms-office.activeX+xml"/>
  <Override PartName="/word/activeX/activeX111.xml" ContentType="application/vnd.ms-office.activeX+xml"/>
  <Override PartName="/word/activeX/activeX112.xml" ContentType="application/vnd.ms-office.activeX+xml"/>
  <Override PartName="/word/activeX/activeX122.xml" ContentType="application/vnd.ms-office.activeX+xml"/>
  <Override PartName="/word/activeX/activeX121.xml" ContentType="application/vnd.ms-office.activeX+xml"/>
  <Override PartName="/word/activeX/activeX123.xml" ContentType="application/vnd.ms-office.activeX+xml"/>
  <Override PartName="/word/activeX/activeX124.xml" ContentType="application/vnd.ms-office.activeX+xml"/>
  <Override PartName="/word/activeX/activeX126.xml" ContentType="application/vnd.ms-office.activeX+xml"/>
  <Override PartName="/word/activeX/activeX125.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6.xml" ContentType="application/vnd.ms-office.activeX+xml"/>
  <Override PartName="/word/activeX/activeX118.xml" ContentType="application/vnd.ms-office.activeX+xml"/>
  <Override PartName="/word/activeX/activeX117.xml" ContentType="application/vnd.ms-office.activeX+xml"/>
  <Override PartName="/word/activeX/activeX96.xml" ContentType="application/vnd.ms-office.activeX+xml"/>
  <Override PartName="/word/activeX/activeX95.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79.xml" ContentType="application/vnd.ms-office.activeX+xml"/>
  <Override PartName="/word/activeX/activeX80.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88.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83.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8C2E93">
        <w:rPr>
          <w:rFonts w:ascii="Arial Narrow" w:hAnsi="Arial Narrow" w:cstheme="minorHAnsi"/>
          <w:sz w:val="18"/>
          <w:szCs w:val="18"/>
        </w:rPr>
        <w:t xml:space="preserve">refer </w:t>
      </w:r>
      <w:hyperlink r:id="rId9" w:history="1">
        <w:r w:rsidR="008C2E93" w:rsidRPr="008C2E93">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C2E93" w:rsidRDefault="00A125DA" w:rsidP="00E03DF5">
            <w:pPr>
              <w:jc w:val="center"/>
              <w:rPr>
                <w:rFonts w:ascii="Arial Narrow" w:hAnsi="Arial Narrow"/>
                <w:b/>
                <w:sz w:val="20"/>
                <w:szCs w:val="20"/>
              </w:rPr>
            </w:pPr>
            <w:r w:rsidRPr="008C2E93">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C2E93" w:rsidRDefault="00A125DA" w:rsidP="00FA7D30">
            <w:pPr>
              <w:jc w:val="center"/>
              <w:rPr>
                <w:rFonts w:ascii="Arial Narrow" w:hAnsi="Arial Narrow"/>
                <w:b/>
                <w:bCs/>
                <w:sz w:val="20"/>
                <w:szCs w:val="20"/>
                <w:lang w:val="en-AU"/>
              </w:rPr>
            </w:pPr>
            <w:r w:rsidRPr="008C2E93">
              <w:rPr>
                <w:rFonts w:ascii="Arial Narrow" w:hAnsi="Arial Narrow"/>
                <w:b/>
                <w:bCs/>
                <w:sz w:val="20"/>
                <w:szCs w:val="20"/>
                <w:lang w:val="en-AU"/>
              </w:rPr>
              <w:t>Communicating</w:t>
            </w:r>
          </w:p>
        </w:tc>
      </w:tr>
      <w:tr w:rsidR="00FA7D30" w:rsidRPr="00E03DF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405EEA">
        <w:trPr>
          <w:trHeight w:val="192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312954" w:rsidRDefault="00856866" w:rsidP="00FA7D30">
            <w:pPr>
              <w:rPr>
                <w:rFonts w:ascii="Arial Narrow" w:hAnsi="Arial Narrow"/>
                <w:sz w:val="18"/>
                <w:szCs w:val="18"/>
              </w:rPr>
            </w:pPr>
            <w:proofErr w:type="spellStart"/>
            <w:r w:rsidRPr="00856866">
              <w:rPr>
                <w:rFonts w:ascii="Arial Narrow" w:hAnsi="Arial Narrow"/>
                <w:sz w:val="18"/>
                <w:szCs w:val="18"/>
              </w:rPr>
              <w:t>Socialise</w:t>
            </w:r>
            <w:proofErr w:type="spellEnd"/>
            <w:r w:rsidRPr="00856866">
              <w:rPr>
                <w:rFonts w:ascii="Arial Narrow" w:hAnsi="Arial Narrow"/>
                <w:sz w:val="18"/>
                <w:szCs w:val="18"/>
              </w:rPr>
              <w:t xml:space="preserve"> and exchange views on local and global issues </w:t>
            </w:r>
          </w:p>
          <w:p w:rsidR="006220D0" w:rsidRPr="0023348C" w:rsidRDefault="001A2408" w:rsidP="00FA7D30">
            <w:pPr>
              <w:rPr>
                <w:rFonts w:ascii="Arial Narrow" w:hAnsi="Arial Narrow"/>
                <w:sz w:val="18"/>
                <w:szCs w:val="18"/>
              </w:rPr>
            </w:pPr>
            <w:hyperlink r:id="rId10" w:tooltip="View elaborations and additional details of VCFRC109" w:history="1">
              <w:r w:rsidR="00856866" w:rsidRPr="00856866">
                <w:rPr>
                  <w:rStyle w:val="Hyperlink"/>
                  <w:rFonts w:ascii="Arial Narrow" w:hAnsi="Arial Narrow"/>
                  <w:sz w:val="18"/>
                  <w:szCs w:val="18"/>
                </w:rPr>
                <w:t>(VCFRC109)</w:t>
              </w:r>
            </w:hyperlink>
          </w:p>
        </w:tc>
        <w:tc>
          <w:tcPr>
            <w:tcW w:w="1714" w:type="dxa"/>
            <w:gridSpan w:val="2"/>
          </w:tcPr>
          <w:p w:rsidR="00312954" w:rsidRDefault="00856866" w:rsidP="006220D0">
            <w:pPr>
              <w:rPr>
                <w:rFonts w:ascii="Arial Narrow" w:hAnsi="Arial Narrow"/>
                <w:sz w:val="18"/>
                <w:szCs w:val="18"/>
              </w:rPr>
            </w:pPr>
            <w:r w:rsidRPr="00856866">
              <w:rPr>
                <w:rFonts w:ascii="Arial Narrow" w:hAnsi="Arial Narrow"/>
                <w:sz w:val="18"/>
                <w:szCs w:val="18"/>
              </w:rPr>
              <w:t>Participate in collaborative projects that make connections between French language and culture and other curriculum areas </w:t>
            </w:r>
          </w:p>
          <w:p w:rsidR="006220D0" w:rsidRPr="0023348C" w:rsidRDefault="001A2408" w:rsidP="006220D0">
            <w:pPr>
              <w:rPr>
                <w:rFonts w:ascii="Arial Narrow" w:hAnsi="Arial Narrow"/>
                <w:sz w:val="18"/>
                <w:szCs w:val="18"/>
              </w:rPr>
            </w:pPr>
            <w:hyperlink r:id="rId11" w:tooltip="View elaborations and additional details of VCFRC110" w:history="1">
              <w:r w:rsidR="00856866" w:rsidRPr="00856866">
                <w:rPr>
                  <w:rStyle w:val="Hyperlink"/>
                  <w:rFonts w:ascii="Arial Narrow" w:hAnsi="Arial Narrow"/>
                  <w:sz w:val="18"/>
                  <w:szCs w:val="18"/>
                </w:rPr>
                <w:t>(VCFRC110)</w:t>
              </w:r>
            </w:hyperlink>
          </w:p>
        </w:tc>
        <w:tc>
          <w:tcPr>
            <w:tcW w:w="1714" w:type="dxa"/>
            <w:gridSpan w:val="2"/>
          </w:tcPr>
          <w:p w:rsidR="00312954" w:rsidRDefault="00856866" w:rsidP="00684063">
            <w:pPr>
              <w:rPr>
                <w:rFonts w:ascii="Arial Narrow" w:hAnsi="Arial Narrow"/>
                <w:sz w:val="18"/>
                <w:szCs w:val="18"/>
              </w:rPr>
            </w:pPr>
            <w:r w:rsidRPr="00856866">
              <w:rPr>
                <w:rFonts w:ascii="Arial Narrow" w:hAnsi="Arial Narrow"/>
                <w:sz w:val="18"/>
                <w:szCs w:val="18"/>
              </w:rPr>
              <w:t>Develop classroom language to manage shared learning experiences, monitor performance and discuss French language and culture learning</w:t>
            </w:r>
          </w:p>
          <w:p w:rsidR="006220D0" w:rsidRPr="0023348C" w:rsidRDefault="001A2408" w:rsidP="00684063">
            <w:pPr>
              <w:rPr>
                <w:rFonts w:ascii="Arial Narrow" w:hAnsi="Arial Narrow"/>
                <w:sz w:val="18"/>
                <w:szCs w:val="18"/>
              </w:rPr>
            </w:pPr>
            <w:hyperlink r:id="rId12" w:tooltip="View elaborations and additional details of VCFRC111" w:history="1">
              <w:r w:rsidR="00856866" w:rsidRPr="00856866">
                <w:rPr>
                  <w:rStyle w:val="Hyperlink"/>
                  <w:rFonts w:ascii="Arial Narrow" w:hAnsi="Arial Narrow"/>
                  <w:sz w:val="18"/>
                  <w:szCs w:val="18"/>
                </w:rPr>
                <w:t>(VCFRC111)</w:t>
              </w:r>
            </w:hyperlink>
          </w:p>
        </w:tc>
        <w:tc>
          <w:tcPr>
            <w:tcW w:w="1714" w:type="dxa"/>
            <w:gridSpan w:val="2"/>
          </w:tcPr>
          <w:p w:rsidR="00312954" w:rsidRDefault="00856866" w:rsidP="006220D0">
            <w:pPr>
              <w:rPr>
                <w:rFonts w:ascii="Arial Narrow" w:hAnsi="Arial Narrow"/>
                <w:sz w:val="18"/>
                <w:szCs w:val="18"/>
              </w:rPr>
            </w:pPr>
            <w:r w:rsidRPr="00856866">
              <w:rPr>
                <w:rFonts w:ascii="Arial Narrow" w:hAnsi="Arial Narrow"/>
                <w:sz w:val="18"/>
                <w:szCs w:val="18"/>
              </w:rPr>
              <w:t>Access and analyse information from different sources, identifying how culture and context influence the presentation of ideas </w:t>
            </w:r>
          </w:p>
          <w:p w:rsidR="006220D0" w:rsidRPr="0023348C" w:rsidRDefault="001A2408" w:rsidP="006220D0">
            <w:pPr>
              <w:rPr>
                <w:rFonts w:ascii="Arial Narrow" w:hAnsi="Arial Narrow"/>
                <w:sz w:val="18"/>
                <w:szCs w:val="18"/>
              </w:rPr>
            </w:pPr>
            <w:hyperlink r:id="rId13" w:tooltip="View elaborations and additional details of VCFRC112" w:history="1">
              <w:r w:rsidR="00856866" w:rsidRPr="00856866">
                <w:rPr>
                  <w:rStyle w:val="Hyperlink"/>
                  <w:rFonts w:ascii="Arial Narrow" w:hAnsi="Arial Narrow"/>
                  <w:sz w:val="18"/>
                  <w:szCs w:val="18"/>
                </w:rPr>
                <w:t>(VCFRC112)</w:t>
              </w:r>
            </w:hyperlink>
          </w:p>
        </w:tc>
        <w:tc>
          <w:tcPr>
            <w:tcW w:w="1714" w:type="dxa"/>
            <w:gridSpan w:val="2"/>
          </w:tcPr>
          <w:p w:rsidR="00312954" w:rsidRDefault="00856866" w:rsidP="006220D0">
            <w:pPr>
              <w:rPr>
                <w:rFonts w:ascii="Arial Narrow" w:hAnsi="Arial Narrow"/>
                <w:sz w:val="18"/>
                <w:szCs w:val="18"/>
              </w:rPr>
            </w:pPr>
            <w:r w:rsidRPr="00856866">
              <w:rPr>
                <w:rFonts w:ascii="Arial Narrow" w:hAnsi="Arial Narrow"/>
                <w:sz w:val="18"/>
                <w:szCs w:val="18"/>
              </w:rPr>
              <w:t>Convey information on selected topics using different modes of presentation to suit different audiences</w:t>
            </w:r>
          </w:p>
          <w:p w:rsidR="006220D0" w:rsidRPr="0023348C" w:rsidRDefault="001A2408" w:rsidP="006220D0">
            <w:pPr>
              <w:rPr>
                <w:rFonts w:ascii="Arial Narrow" w:hAnsi="Arial Narrow"/>
                <w:sz w:val="18"/>
                <w:szCs w:val="18"/>
              </w:rPr>
            </w:pPr>
            <w:hyperlink r:id="rId14" w:tooltip="View elaborations and additional details of VCFRC113" w:history="1">
              <w:r w:rsidR="00856866" w:rsidRPr="00856866">
                <w:rPr>
                  <w:rStyle w:val="Hyperlink"/>
                  <w:rFonts w:ascii="Arial Narrow" w:hAnsi="Arial Narrow"/>
                  <w:sz w:val="18"/>
                  <w:szCs w:val="18"/>
                </w:rPr>
                <w:t>(VCFRC113)</w:t>
              </w:r>
            </w:hyperlink>
          </w:p>
        </w:tc>
        <w:tc>
          <w:tcPr>
            <w:tcW w:w="1714" w:type="dxa"/>
            <w:gridSpan w:val="2"/>
          </w:tcPr>
          <w:p w:rsidR="00312954" w:rsidRDefault="00312954" w:rsidP="006220D0">
            <w:pPr>
              <w:rPr>
                <w:rFonts w:ascii="Arial Narrow" w:hAnsi="Arial Narrow"/>
                <w:sz w:val="18"/>
                <w:szCs w:val="18"/>
              </w:rPr>
            </w:pPr>
            <w:r w:rsidRPr="00312954">
              <w:rPr>
                <w:rFonts w:ascii="Arial Narrow" w:hAnsi="Arial Narrow"/>
                <w:sz w:val="18"/>
                <w:szCs w:val="18"/>
              </w:rPr>
              <w:t>Respond to a range of traditional and contemporary texts, and compare themes and language style</w:t>
            </w:r>
          </w:p>
          <w:p w:rsidR="006220D0" w:rsidRPr="0023348C" w:rsidRDefault="001A2408" w:rsidP="006220D0">
            <w:pPr>
              <w:rPr>
                <w:rFonts w:ascii="Arial Narrow" w:hAnsi="Arial Narrow"/>
                <w:sz w:val="18"/>
                <w:szCs w:val="18"/>
              </w:rPr>
            </w:pPr>
            <w:hyperlink r:id="rId15" w:tooltip="View elaborations and additional details of VCFRC114" w:history="1">
              <w:r w:rsidR="00312954" w:rsidRPr="00312954">
                <w:rPr>
                  <w:rStyle w:val="Hyperlink"/>
                  <w:rFonts w:ascii="Arial Narrow" w:hAnsi="Arial Narrow"/>
                  <w:sz w:val="18"/>
                  <w:szCs w:val="18"/>
                </w:rPr>
                <w:t>(VCFRC114)</w:t>
              </w:r>
            </w:hyperlink>
          </w:p>
        </w:tc>
        <w:tc>
          <w:tcPr>
            <w:tcW w:w="1714" w:type="dxa"/>
            <w:gridSpan w:val="2"/>
          </w:tcPr>
          <w:p w:rsidR="00312954" w:rsidRDefault="00312954" w:rsidP="006220D0">
            <w:pPr>
              <w:rPr>
                <w:rFonts w:ascii="Arial Narrow" w:hAnsi="Arial Narrow"/>
                <w:sz w:val="18"/>
                <w:szCs w:val="18"/>
              </w:rPr>
            </w:pPr>
            <w:r w:rsidRPr="00312954">
              <w:rPr>
                <w:rFonts w:ascii="Arial Narrow" w:hAnsi="Arial Narrow"/>
                <w:sz w:val="18"/>
                <w:szCs w:val="18"/>
              </w:rPr>
              <w:t>Create imaginative texts to entertain, convey ideas and express emotions </w:t>
            </w:r>
          </w:p>
          <w:p w:rsidR="006220D0" w:rsidRPr="0023348C" w:rsidRDefault="001A2408" w:rsidP="006220D0">
            <w:pPr>
              <w:rPr>
                <w:rFonts w:ascii="Arial Narrow" w:hAnsi="Arial Narrow"/>
                <w:sz w:val="18"/>
                <w:szCs w:val="18"/>
              </w:rPr>
            </w:pPr>
            <w:hyperlink r:id="rId16" w:tooltip="View elaborations and additional details of VCFRC115" w:history="1">
              <w:r w:rsidR="00312954" w:rsidRPr="00312954">
                <w:rPr>
                  <w:rStyle w:val="Hyperlink"/>
                  <w:rFonts w:ascii="Arial Narrow" w:hAnsi="Arial Narrow"/>
                  <w:sz w:val="18"/>
                  <w:szCs w:val="18"/>
                </w:rPr>
                <w:t>(VCFRC115)</w:t>
              </w:r>
            </w:hyperlink>
          </w:p>
        </w:tc>
        <w:tc>
          <w:tcPr>
            <w:tcW w:w="1714" w:type="dxa"/>
            <w:gridSpan w:val="2"/>
          </w:tcPr>
          <w:p w:rsidR="00312954" w:rsidRDefault="00312954" w:rsidP="006220D0">
            <w:pPr>
              <w:rPr>
                <w:rFonts w:ascii="Arial Narrow" w:hAnsi="Arial Narrow"/>
                <w:sz w:val="18"/>
                <w:szCs w:val="18"/>
              </w:rPr>
            </w:pPr>
            <w:r w:rsidRPr="00312954">
              <w:rPr>
                <w:rFonts w:ascii="Arial Narrow" w:hAnsi="Arial Narrow"/>
                <w:sz w:val="18"/>
                <w:szCs w:val="18"/>
              </w:rPr>
              <w:t>Consider the nature of translating and interpreting and the role of culture when transferring meaning from one language to another </w:t>
            </w:r>
          </w:p>
          <w:p w:rsidR="006220D0" w:rsidRPr="0023348C" w:rsidRDefault="001A2408" w:rsidP="006220D0">
            <w:pPr>
              <w:rPr>
                <w:rFonts w:ascii="Arial Narrow" w:hAnsi="Arial Narrow"/>
                <w:sz w:val="18"/>
                <w:szCs w:val="18"/>
              </w:rPr>
            </w:pPr>
            <w:hyperlink r:id="rId17" w:tooltip="View elaborations and additional details of VCFRC116" w:history="1">
              <w:r w:rsidR="00312954" w:rsidRPr="00312954">
                <w:rPr>
                  <w:rStyle w:val="Hyperlink"/>
                  <w:rFonts w:ascii="Arial Narrow" w:hAnsi="Arial Narrow"/>
                  <w:sz w:val="18"/>
                  <w:szCs w:val="18"/>
                </w:rPr>
                <w:t>(VCFRC116)</w:t>
              </w:r>
            </w:hyperlink>
          </w:p>
        </w:tc>
        <w:tc>
          <w:tcPr>
            <w:tcW w:w="1714" w:type="dxa"/>
            <w:gridSpan w:val="2"/>
          </w:tcPr>
          <w:p w:rsidR="00312954" w:rsidRDefault="00312954" w:rsidP="006220D0">
            <w:pPr>
              <w:rPr>
                <w:rFonts w:ascii="Arial Narrow" w:hAnsi="Arial Narrow"/>
                <w:sz w:val="18"/>
                <w:szCs w:val="18"/>
              </w:rPr>
            </w:pPr>
            <w:r w:rsidRPr="00312954">
              <w:rPr>
                <w:rFonts w:ascii="Arial Narrow" w:hAnsi="Arial Narrow"/>
                <w:sz w:val="18"/>
                <w:szCs w:val="18"/>
              </w:rPr>
              <w:t>Create bilingual texts such as glossaries, footnotes or captions to interpret cultural aspects of texts</w:t>
            </w:r>
          </w:p>
          <w:p w:rsidR="006220D0" w:rsidRPr="0023348C" w:rsidRDefault="001A2408" w:rsidP="006220D0">
            <w:pPr>
              <w:rPr>
                <w:rFonts w:ascii="Arial Narrow" w:hAnsi="Arial Narrow"/>
                <w:sz w:val="18"/>
                <w:szCs w:val="18"/>
              </w:rPr>
            </w:pPr>
            <w:hyperlink r:id="rId18" w:tooltip="View elaborations and additional details of VCFRC117" w:history="1">
              <w:r w:rsidR="00312954" w:rsidRPr="00312954">
                <w:rPr>
                  <w:rStyle w:val="Hyperlink"/>
                  <w:rFonts w:ascii="Arial Narrow" w:hAnsi="Arial Narrow"/>
                  <w:sz w:val="18"/>
                  <w:szCs w:val="18"/>
                </w:rPr>
                <w:t>(VCFRC117)</w:t>
              </w:r>
            </w:hyperlink>
          </w:p>
        </w:tc>
        <w:tc>
          <w:tcPr>
            <w:tcW w:w="1714" w:type="dxa"/>
            <w:gridSpan w:val="2"/>
          </w:tcPr>
          <w:p w:rsidR="00312954" w:rsidRDefault="00312954" w:rsidP="00FA7D30">
            <w:pPr>
              <w:rPr>
                <w:rFonts w:ascii="Arial Narrow" w:hAnsi="Arial Narrow"/>
                <w:sz w:val="18"/>
                <w:szCs w:val="18"/>
              </w:rPr>
            </w:pPr>
            <w:r w:rsidRPr="00312954">
              <w:rPr>
                <w:rFonts w:ascii="Arial Narrow" w:hAnsi="Arial Narrow"/>
                <w:sz w:val="18"/>
                <w:szCs w:val="18"/>
              </w:rPr>
              <w:t xml:space="preserve">Interact with French speakers and resources, </w:t>
            </w:r>
            <w:proofErr w:type="spellStart"/>
            <w:r w:rsidRPr="00312954">
              <w:rPr>
                <w:rFonts w:ascii="Arial Narrow" w:hAnsi="Arial Narrow"/>
                <w:sz w:val="18"/>
                <w:szCs w:val="18"/>
              </w:rPr>
              <w:t>recognising</w:t>
            </w:r>
            <w:proofErr w:type="spellEnd"/>
            <w:r w:rsidRPr="00312954">
              <w:rPr>
                <w:rFonts w:ascii="Arial Narrow" w:hAnsi="Arial Narrow"/>
                <w:sz w:val="18"/>
                <w:szCs w:val="18"/>
              </w:rPr>
              <w:t xml:space="preserve"> that intercultural communication involves shared responsibility for meaning making</w:t>
            </w:r>
          </w:p>
          <w:p w:rsidR="006220D0" w:rsidRPr="00FA7D30" w:rsidRDefault="001A2408" w:rsidP="00FA7D30">
            <w:pPr>
              <w:rPr>
                <w:rFonts w:ascii="Arial Narrow" w:hAnsi="Arial Narrow"/>
                <w:sz w:val="18"/>
                <w:szCs w:val="18"/>
              </w:rPr>
            </w:pPr>
            <w:hyperlink r:id="rId19" w:tooltip="View elaborations and additional details of VCFRC118" w:history="1">
              <w:r w:rsidR="00312954" w:rsidRPr="00312954">
                <w:rPr>
                  <w:rStyle w:val="Hyperlink"/>
                  <w:rFonts w:ascii="Arial Narrow" w:hAnsi="Arial Narrow"/>
                  <w:sz w:val="18"/>
                  <w:szCs w:val="18"/>
                </w:rPr>
                <w:t>(VCFRC118)</w:t>
              </w:r>
            </w:hyperlink>
          </w:p>
        </w:tc>
        <w:tc>
          <w:tcPr>
            <w:tcW w:w="1714" w:type="dxa"/>
            <w:gridSpan w:val="2"/>
          </w:tcPr>
          <w:p w:rsidR="00312954" w:rsidRDefault="00312954" w:rsidP="00684063">
            <w:pPr>
              <w:rPr>
                <w:rFonts w:ascii="Arial Narrow" w:hAnsi="Arial Narrow"/>
                <w:sz w:val="18"/>
                <w:szCs w:val="18"/>
              </w:rPr>
            </w:pPr>
            <w:r w:rsidRPr="00312954">
              <w:rPr>
                <w:rFonts w:ascii="Arial Narrow" w:hAnsi="Arial Narrow"/>
                <w:sz w:val="18"/>
                <w:szCs w:val="18"/>
              </w:rPr>
              <w:t>Consider and discuss own and others’ cultural identities, and how they both shape and are shaped by ways of communicating and thinking </w:t>
            </w:r>
          </w:p>
          <w:p w:rsidR="006220D0" w:rsidRPr="0023348C" w:rsidRDefault="001A2408" w:rsidP="00684063">
            <w:pPr>
              <w:rPr>
                <w:rFonts w:ascii="Arial Narrow" w:hAnsi="Arial Narrow"/>
                <w:sz w:val="18"/>
                <w:szCs w:val="18"/>
              </w:rPr>
            </w:pPr>
            <w:hyperlink r:id="rId20" w:tooltip="View elaborations and additional details of VCFRC119" w:history="1">
              <w:r w:rsidR="00312954" w:rsidRPr="00312954">
                <w:rPr>
                  <w:rStyle w:val="Hyperlink"/>
                  <w:rFonts w:ascii="Arial Narrow" w:hAnsi="Arial Narrow"/>
                  <w:sz w:val="18"/>
                  <w:szCs w:val="18"/>
                </w:rPr>
                <w:t>(VCFRC119)</w:t>
              </w:r>
            </w:hyperlink>
          </w:p>
        </w:tc>
      </w:tr>
      <w:tr w:rsidR="002A4165" w:rsidRPr="00E03DF5" w:rsidTr="002A416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2A4165" w:rsidRPr="00E03DF5" w:rsidRDefault="002A4165"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A4165" w:rsidRPr="00E03DF5" w:rsidRDefault="002A4165" w:rsidP="002A4165">
            <w:pPr>
              <w:jc w:val="center"/>
              <w:rPr>
                <w:rFonts w:ascii="Arial Narrow" w:hAnsi="Arial Narrow"/>
                <w:b/>
                <w:sz w:val="20"/>
                <w:szCs w:val="20"/>
              </w:rPr>
            </w:pPr>
            <w:r>
              <w:rPr>
                <w:rFonts w:ascii="Arial Narrow" w:hAnsi="Arial Narrow"/>
                <w:b/>
                <w:sz w:val="20"/>
                <w:szCs w:val="20"/>
              </w:rPr>
              <w:t xml:space="preserve"> </w:t>
            </w: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A4165" w:rsidRPr="00E03DF5" w:rsidTr="002A4165">
        <w:trPr>
          <w:cantSplit/>
          <w:trHeight w:val="397"/>
        </w:trPr>
        <w:tc>
          <w:tcPr>
            <w:tcW w:w="2269" w:type="dxa"/>
            <w:shd w:val="clear" w:color="auto" w:fill="auto"/>
            <w:vAlign w:val="center"/>
          </w:tcPr>
          <w:p w:rsidR="002A4165" w:rsidRPr="00A125DA" w:rsidRDefault="002A4165" w:rsidP="00DA498D">
            <w:pPr>
              <w:jc w:val="cente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75pt;height:18pt" o:ole="">
                  <v:imagedata r:id="rId21" o:title=""/>
                </v:shape>
                <w:control r:id="rId22" w:name="CheckBox1131181111" w:shapeid="_x0000_i1199"/>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23" w:name="CheckBox113118111" w:shapeid="_x0000_i1201"/>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24" w:name="CheckBox11311811" w:shapeid="_x0000_i1203"/>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25" w:name="CheckBox1131189" w:shapeid="_x0000_i1205"/>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26" w:name="CheckBox1131188" w:shapeid="_x0000_i1207"/>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7" w:name="CheckBox1131187" w:shapeid="_x0000_i1209"/>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8" w:name="CheckBox1131186" w:shapeid="_x0000_i1211"/>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9" w:name="CheckBox1131185" w:shapeid="_x0000_i1213"/>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0" w:name="CheckBox1131184" w:shapeid="_x0000_i1215"/>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1" w:name="CheckBox1131183" w:shapeid="_x0000_i1217"/>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2" w:name="CheckBox1131182" w:shapeid="_x0000_i1219"/>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33" w:name="CheckBox113111111111" w:shapeid="_x0000_i1221"/>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4" w:name="CheckBox11311111111" w:shapeid="_x0000_i1223"/>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5" w:name="CheckBox1131111111" w:shapeid="_x0000_i1225"/>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6" w:name="CheckBox113111131" w:shapeid="_x0000_i1227"/>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7" w:name="CheckBox113111121" w:shapeid="_x0000_i1229"/>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8" w:name="CheckBox113111111" w:shapeid="_x0000_i1231"/>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9" w:name="CheckBox11311116" w:shapeid="_x0000_i1233"/>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0" w:name="CheckBox11311115" w:shapeid="_x0000_i1235"/>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1" w:name="CheckBox11311114" w:shapeid="_x0000_i1237"/>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2" w:name="CheckBox11311113" w:shapeid="_x0000_i1239"/>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43" w:name="CheckBox11311112" w:shapeid="_x0000_i1241"/>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4" w:name="CheckBox113112111111" w:shapeid="_x0000_i1243"/>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5" w:name="CheckBox1131121112" w:shapeid="_x0000_i1245"/>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6" w:name="CheckBox11311211112" w:shapeid="_x0000_i1247"/>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7" w:name="CheckBox113112112" w:shapeid="_x0000_i1249"/>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8" w:name="CheckBox11311211111" w:shapeid="_x0000_i1251"/>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9" w:name="CheckBox1131121111" w:shapeid="_x0000_i1253"/>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0" w:name="CheckBox113112111" w:shapeid="_x0000_i1255"/>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1" w:name="CheckBox11311215" w:shapeid="_x0000_i1257"/>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2" w:name="CheckBox11311214" w:shapeid="_x0000_i1259"/>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53" w:name="CheckBox11311213" w:shapeid="_x0000_i1261"/>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4" w:name="CheckBox11311212" w:shapeid="_x0000_i1263"/>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5" w:name="CheckBox113113111111111" w:shapeid="_x0000_i1265"/>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6" w:name="CheckBox11311311111111" w:shapeid="_x0000_i1267"/>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7" w:name="CheckBox1131131111111" w:shapeid="_x0000_i1269"/>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8" w:name="CheckBox113113111111" w:shapeid="_x0000_i1271"/>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9" w:name="CheckBox11311311111" w:shapeid="_x0000_i1273"/>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0" w:name="CheckBox1131131111" w:shapeid="_x0000_i1275"/>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1" w:name="CheckBox113113111" w:shapeid="_x0000_i1277"/>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2" w:name="CheckBox11311315" w:shapeid="_x0000_i1279"/>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63" w:name="CheckBox11311314" w:shapeid="_x0000_i1281"/>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4" w:name="CheckBox11311313" w:shapeid="_x0000_i1283"/>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5" w:name="CheckBox11311312" w:shapeid="_x0000_i1285"/>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6" w:name="CheckBox113114111111111" w:shapeid="_x0000_i1287"/>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7" w:name="CheckBox11311411111111" w:shapeid="_x0000_i1289"/>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8" w:name="CheckBox1131141111112" w:shapeid="_x0000_i1291"/>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9" w:name="CheckBox1131141111111" w:shapeid="_x0000_i1293"/>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0" w:name="CheckBox113114111111" w:shapeid="_x0000_i1295"/>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1" w:name="CheckBox11311411111" w:shapeid="_x0000_i1297"/>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2" w:name="CheckBox1131141111" w:shapeid="_x0000_i1299"/>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73" w:name="CheckBox113114111" w:shapeid="_x0000_i1301"/>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4" w:name="CheckBox11311414" w:shapeid="_x0000_i1303"/>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5" w:name="CheckBox11311413" w:shapeid="_x0000_i1305"/>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6" w:name="CheckBox11311412" w:shapeid="_x0000_i1307"/>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7" w:name="CheckBox1131151111111111" w:shapeid="_x0000_i1309"/>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8" w:name="CheckBox113115111111111" w:shapeid="_x0000_i1311"/>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9" w:name="CheckBox11311511111111" w:shapeid="_x0000_i1313"/>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0" w:name="CheckBox1131151111111" w:shapeid="_x0000_i1315"/>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1" w:name="CheckBox113115111111" w:shapeid="_x0000_i1317"/>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2" w:name="CheckBox11311511111" w:shapeid="_x0000_i1319"/>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83" w:name="CheckBox1131151111" w:shapeid="_x0000_i1321"/>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4" w:name="CheckBox113115112" w:shapeid="_x0000_i1323"/>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5" w:name="CheckBox113115111" w:shapeid="_x0000_i1325"/>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6" w:name="CheckBox11311513" w:shapeid="_x0000_i1327"/>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7" w:name="CheckBox11311512" w:shapeid="_x0000_i1329"/>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8" w:name="CheckBox11311611111111112" w:shapeid="_x0000_i1331"/>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9" w:name="CheckBox11311611111111111" w:shapeid="_x0000_i1333"/>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0" w:name="CheckBox1131161111111112" w:shapeid="_x0000_i1335"/>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1" w:name="CheckBox1131161111111111" w:shapeid="_x0000_i1337"/>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92" w:name="CheckBox113116111111111" w:shapeid="_x0000_i1339"/>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93" w:name="CheckBox11311611111111" w:shapeid="_x0000_i1341"/>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4" w:name="CheckBox1131161111111" w:shapeid="_x0000_i1343"/>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5" w:name="CheckBox113116111111" w:shapeid="_x0000_i1345"/>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6" w:name="CheckBox11311611111" w:shapeid="_x0000_i1347"/>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7" w:name="CheckBox1131161111" w:shapeid="_x0000_i1349"/>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8" w:name="CheckBox113116111" w:shapeid="_x0000_i1351"/>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14564C">
            <w:pPr>
              <w:jc w:val="center"/>
              <w:rPr>
                <w:rFonts w:ascii="Arial Narrow" w:hAnsi="Arial Narrow"/>
                <w:b/>
                <w:sz w:val="20"/>
                <w:szCs w:val="20"/>
              </w:rPr>
            </w:pPr>
            <w:r w:rsidRPr="00700A81">
              <w:rPr>
                <w:rFonts w:ascii="Arial Narrow" w:hAnsi="Arial Narrow"/>
                <w:b/>
                <w:sz w:val="20"/>
                <w:szCs w:val="20"/>
              </w:rPr>
              <w:object w:dxaOrig="225" w:dyaOrig="225">
                <v:shape id="_x0000_i1353" type="#_x0000_t75" style="width:12.75pt;height:18pt" o:ole="">
                  <v:imagedata r:id="rId21" o:title=""/>
                </v:shape>
                <w:control r:id="rId99" w:name="CheckBox11319122" w:shapeid="_x0000_i1353"/>
              </w:object>
            </w:r>
          </w:p>
        </w:tc>
        <w:tc>
          <w:tcPr>
            <w:tcW w:w="1146" w:type="dxa"/>
            <w:shd w:val="clear" w:color="auto" w:fill="auto"/>
            <w:vAlign w:val="center"/>
          </w:tcPr>
          <w:p w:rsidR="002A4165" w:rsidRPr="00700A81" w:rsidRDefault="002A4165" w:rsidP="0014564C">
            <w:pPr>
              <w:jc w:val="center"/>
              <w:rPr>
                <w:rFonts w:ascii="Arial Narrow" w:hAnsi="Arial Narrow"/>
                <w:b/>
                <w:sz w:val="20"/>
                <w:szCs w:val="20"/>
              </w:rPr>
            </w:pPr>
          </w:p>
        </w:tc>
        <w:tc>
          <w:tcPr>
            <w:tcW w:w="555"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0" w:name="CheckBox1131912" w:shapeid="_x0000_i1355"/>
              </w:object>
            </w:r>
          </w:p>
        </w:tc>
        <w:tc>
          <w:tcPr>
            <w:tcW w:w="1159"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42"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1" w:name="CheckBox1131911" w:shapeid="_x0000_i1357"/>
              </w:object>
            </w:r>
          </w:p>
        </w:tc>
        <w:tc>
          <w:tcPr>
            <w:tcW w:w="1172"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29"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2" w:name="CheckBox1131921" w:shapeid="_x0000_i1359"/>
              </w:object>
            </w:r>
          </w:p>
        </w:tc>
        <w:tc>
          <w:tcPr>
            <w:tcW w:w="1185"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16"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03" w:name="CheckBox1131931" w:shapeid="_x0000_i1361"/>
              </w:object>
            </w:r>
          </w:p>
        </w:tc>
        <w:tc>
          <w:tcPr>
            <w:tcW w:w="1198"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03"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4" w:name="CheckBox1131941" w:shapeid="_x0000_i1363"/>
              </w:object>
            </w:r>
          </w:p>
        </w:tc>
        <w:tc>
          <w:tcPr>
            <w:tcW w:w="1211"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490"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5" w:name="CheckBox1131951" w:shapeid="_x0000_i1365"/>
              </w:object>
            </w:r>
          </w:p>
        </w:tc>
        <w:tc>
          <w:tcPr>
            <w:tcW w:w="1224"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477"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6" w:name="CheckBox1131961" w:shapeid="_x0000_i1367"/>
              </w:object>
            </w:r>
          </w:p>
        </w:tc>
        <w:tc>
          <w:tcPr>
            <w:tcW w:w="1237"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606"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7" w:name="CheckBox1131971" w:shapeid="_x0000_i1369"/>
              </w:object>
            </w:r>
          </w:p>
        </w:tc>
        <w:tc>
          <w:tcPr>
            <w:tcW w:w="1108"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93"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8" w:name="CheckBox1131981" w:shapeid="_x0000_i1371"/>
              </w:object>
            </w:r>
          </w:p>
        </w:tc>
        <w:tc>
          <w:tcPr>
            <w:tcW w:w="1121"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80" w:type="dxa"/>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9" w:name="CheckBox11319101" w:shapeid="_x0000_i1373"/>
              </w:object>
            </w:r>
          </w:p>
        </w:tc>
        <w:tc>
          <w:tcPr>
            <w:tcW w:w="1134" w:type="dxa"/>
            <w:vAlign w:val="center"/>
          </w:tcPr>
          <w:p w:rsidR="002A4165" w:rsidRPr="00700A81" w:rsidRDefault="002A4165" w:rsidP="00A71A75">
            <w:pPr>
              <w:jc w:val="center"/>
              <w:rPr>
                <w:rFonts w:ascii="Arial Narrow" w:eastAsia="Times New Roman" w:hAnsi="Arial Narrow" w:cs="Calibri"/>
                <w:sz w:val="20"/>
                <w:szCs w:val="20"/>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0" w:name="CheckBox11311711111111111111" w:shapeid="_x0000_i1375"/>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1" w:name="CheckBox1131171111111111112" w:shapeid="_x0000_i1377"/>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2" w:name="CheckBox113117111111111112" w:shapeid="_x0000_i1379"/>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13" w:name="CheckBox11311711111111112" w:shapeid="_x0000_i1381"/>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4" w:name="CheckBox1131171111111112" w:shapeid="_x0000_i1383"/>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5" w:name="CheckBox113117111111112" w:shapeid="_x0000_i1385"/>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6" w:name="CheckBox11311711111112" w:shapeid="_x0000_i1387"/>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7" w:name="CheckBox1131171111112" w:shapeid="_x0000_i1389"/>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8" w:name="CheckBox113117111112" w:shapeid="_x0000_i1391"/>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9" w:name="CheckBox11311711112" w:shapeid="_x0000_i1393"/>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20" w:name="CheckBox1131171112" w:shapeid="_x0000_i1395"/>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984"/>
        <w:gridCol w:w="709"/>
        <w:gridCol w:w="1984"/>
        <w:gridCol w:w="709"/>
        <w:gridCol w:w="1984"/>
        <w:gridCol w:w="709"/>
        <w:gridCol w:w="1985"/>
        <w:gridCol w:w="709"/>
        <w:gridCol w:w="1984"/>
        <w:gridCol w:w="709"/>
        <w:gridCol w:w="1984"/>
        <w:gridCol w:w="709"/>
        <w:gridCol w:w="1985"/>
      </w:tblGrid>
      <w:tr w:rsidR="00B37D4B" w:rsidRPr="00CB411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C2E93" w:rsidRDefault="00B37D4B" w:rsidP="00684063">
            <w:pPr>
              <w:jc w:val="center"/>
              <w:rPr>
                <w:rFonts w:ascii="Arial Narrow" w:hAnsi="Arial Narrow"/>
                <w:b/>
                <w:sz w:val="20"/>
                <w:szCs w:val="20"/>
              </w:rPr>
            </w:pPr>
            <w:r w:rsidRPr="008C2E93">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8C2E93" w:rsidRDefault="00B37D4B" w:rsidP="00684063">
            <w:pPr>
              <w:jc w:val="center"/>
              <w:rPr>
                <w:rFonts w:ascii="Arial Narrow" w:hAnsi="Arial Narrow"/>
                <w:b/>
                <w:bCs/>
                <w:sz w:val="20"/>
                <w:szCs w:val="20"/>
                <w:lang w:val="en-AU"/>
              </w:rPr>
            </w:pPr>
            <w:r w:rsidRPr="008C2E93">
              <w:rPr>
                <w:rFonts w:ascii="Arial Narrow" w:hAnsi="Arial Narrow"/>
                <w:b/>
                <w:bCs/>
                <w:sz w:val="20"/>
                <w:szCs w:val="20"/>
                <w:lang w:val="en-AU"/>
              </w:rPr>
              <w:t>Understanding</w:t>
            </w:r>
          </w:p>
        </w:tc>
      </w:tr>
      <w:tr w:rsidR="00B37D4B" w:rsidRPr="00CB411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37D4B" w:rsidRPr="002A15A7" w:rsidRDefault="00B37D4B"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B37D4B" w:rsidRPr="00CB4115" w:rsidRDefault="00B37D4B"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405EEA">
        <w:trPr>
          <w:trHeight w:val="1169"/>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B37D4B" w:rsidRPr="00684063" w:rsidRDefault="001A2408" w:rsidP="00127EE3">
            <w:pPr>
              <w:rPr>
                <w:rFonts w:ascii="Arial Narrow" w:hAnsi="Arial Narrow"/>
                <w:sz w:val="18"/>
                <w:szCs w:val="18"/>
              </w:rPr>
            </w:pPr>
            <w:proofErr w:type="spellStart"/>
            <w:r w:rsidRPr="001A2408">
              <w:rPr>
                <w:rFonts w:ascii="Arial Narrow" w:hAnsi="Arial Narrow"/>
                <w:sz w:val="18"/>
                <w:szCs w:val="18"/>
              </w:rPr>
              <w:t>Recognise</w:t>
            </w:r>
            <w:proofErr w:type="spellEnd"/>
            <w:r w:rsidRPr="001A2408">
              <w:rPr>
                <w:rFonts w:ascii="Arial Narrow" w:hAnsi="Arial Narrow"/>
                <w:sz w:val="18"/>
                <w:szCs w:val="18"/>
              </w:rPr>
              <w:t xml:space="preserve"> the regularities and irregularities of spoken French, and use pronunciation, rhythm and stress in increasingly complex ways </w:t>
            </w:r>
            <w:hyperlink r:id="rId121" w:tooltip="View elaborations and additional details of VCFRU120" w:history="1">
              <w:r w:rsidRPr="001A2408">
                <w:rPr>
                  <w:rStyle w:val="Hyperlink"/>
                  <w:rFonts w:ascii="Arial Narrow" w:hAnsi="Arial Narrow"/>
                  <w:sz w:val="18"/>
                  <w:szCs w:val="18"/>
                </w:rPr>
                <w:t>(VCFRU120)</w:t>
              </w:r>
            </w:hyperlink>
            <w:bookmarkStart w:id="0" w:name="_GoBack"/>
            <w:bookmarkEnd w:id="0"/>
          </w:p>
        </w:tc>
        <w:tc>
          <w:tcPr>
            <w:tcW w:w="2693" w:type="dxa"/>
            <w:gridSpan w:val="2"/>
          </w:tcPr>
          <w:p w:rsidR="00312954" w:rsidRDefault="00312954" w:rsidP="00684063">
            <w:pPr>
              <w:rPr>
                <w:rFonts w:ascii="Arial Narrow" w:hAnsi="Arial Narrow"/>
                <w:sz w:val="18"/>
                <w:szCs w:val="18"/>
              </w:rPr>
            </w:pPr>
            <w:r w:rsidRPr="00312954">
              <w:rPr>
                <w:rFonts w:ascii="Arial Narrow" w:hAnsi="Arial Narrow"/>
                <w:sz w:val="18"/>
                <w:szCs w:val="18"/>
              </w:rPr>
              <w:t>Extend grammatical knowledge, including the forms and functions of reflexive verbs, verb moods and modality and the imperfect tense </w:t>
            </w:r>
          </w:p>
          <w:p w:rsidR="00B37D4B" w:rsidRPr="0023348C" w:rsidRDefault="001A2408" w:rsidP="00684063">
            <w:pPr>
              <w:rPr>
                <w:rFonts w:ascii="Arial Narrow" w:hAnsi="Arial Narrow"/>
                <w:sz w:val="18"/>
                <w:szCs w:val="18"/>
              </w:rPr>
            </w:pPr>
            <w:hyperlink r:id="rId122" w:tooltip="View elaborations and additional details of VCFRU121" w:history="1">
              <w:r w:rsidR="00312954" w:rsidRPr="00312954">
                <w:rPr>
                  <w:rStyle w:val="Hyperlink"/>
                  <w:rFonts w:ascii="Arial Narrow" w:hAnsi="Arial Narrow"/>
                  <w:sz w:val="18"/>
                  <w:szCs w:val="18"/>
                </w:rPr>
                <w:t>(VCFRU121)</w:t>
              </w:r>
            </w:hyperlink>
          </w:p>
        </w:tc>
        <w:tc>
          <w:tcPr>
            <w:tcW w:w="2693" w:type="dxa"/>
            <w:gridSpan w:val="2"/>
          </w:tcPr>
          <w:p w:rsidR="00312954" w:rsidRDefault="00312954" w:rsidP="00684063">
            <w:pPr>
              <w:rPr>
                <w:rFonts w:ascii="Arial Narrow" w:hAnsi="Arial Narrow"/>
                <w:sz w:val="18"/>
                <w:szCs w:val="18"/>
              </w:rPr>
            </w:pPr>
            <w:r w:rsidRPr="00312954">
              <w:rPr>
                <w:rFonts w:ascii="Arial Narrow" w:hAnsi="Arial Narrow"/>
                <w:sz w:val="18"/>
                <w:szCs w:val="18"/>
              </w:rPr>
              <w:t>Analyse and compose different types of texts using appropriate linguistic, textual and cultural elements</w:t>
            </w:r>
          </w:p>
          <w:p w:rsidR="00B37D4B" w:rsidRPr="0023348C" w:rsidRDefault="001A2408" w:rsidP="00684063">
            <w:pPr>
              <w:rPr>
                <w:rFonts w:ascii="Arial Narrow" w:hAnsi="Arial Narrow"/>
                <w:sz w:val="18"/>
                <w:szCs w:val="18"/>
              </w:rPr>
            </w:pPr>
            <w:hyperlink r:id="rId123" w:tooltip="View elaborations and additional details of VCFRU122" w:history="1">
              <w:r w:rsidR="00312954" w:rsidRPr="00312954">
                <w:rPr>
                  <w:rStyle w:val="Hyperlink"/>
                  <w:rFonts w:ascii="Arial Narrow" w:hAnsi="Arial Narrow"/>
                  <w:sz w:val="18"/>
                  <w:szCs w:val="18"/>
                </w:rPr>
                <w:t>(VCFRU122)</w:t>
              </w:r>
            </w:hyperlink>
          </w:p>
        </w:tc>
        <w:tc>
          <w:tcPr>
            <w:tcW w:w="2694" w:type="dxa"/>
            <w:gridSpan w:val="2"/>
          </w:tcPr>
          <w:p w:rsidR="00312954" w:rsidRDefault="00312954" w:rsidP="00684063">
            <w:pPr>
              <w:rPr>
                <w:rFonts w:ascii="Arial Narrow" w:hAnsi="Arial Narrow"/>
                <w:sz w:val="18"/>
                <w:szCs w:val="18"/>
              </w:rPr>
            </w:pPr>
            <w:proofErr w:type="spellStart"/>
            <w:r w:rsidRPr="00312954">
              <w:rPr>
                <w:rFonts w:ascii="Arial Narrow" w:hAnsi="Arial Narrow"/>
                <w:sz w:val="18"/>
                <w:szCs w:val="18"/>
              </w:rPr>
              <w:t>Recognise</w:t>
            </w:r>
            <w:proofErr w:type="spellEnd"/>
            <w:r w:rsidRPr="00312954">
              <w:rPr>
                <w:rFonts w:ascii="Arial Narrow" w:hAnsi="Arial Narrow"/>
                <w:sz w:val="18"/>
                <w:szCs w:val="18"/>
              </w:rPr>
              <w:t xml:space="preserve"> that French is used in varying ways to achieve different purposes </w:t>
            </w:r>
          </w:p>
          <w:p w:rsidR="00B37D4B" w:rsidRPr="0023348C" w:rsidRDefault="001A2408" w:rsidP="00684063">
            <w:pPr>
              <w:rPr>
                <w:rFonts w:ascii="Arial Narrow" w:hAnsi="Arial Narrow"/>
                <w:sz w:val="18"/>
                <w:szCs w:val="18"/>
              </w:rPr>
            </w:pPr>
            <w:hyperlink r:id="rId124" w:tooltip="View elaborations and additional details of VCFRU123" w:history="1">
              <w:r w:rsidR="00312954" w:rsidRPr="00312954">
                <w:rPr>
                  <w:rStyle w:val="Hyperlink"/>
                  <w:rFonts w:ascii="Arial Narrow" w:hAnsi="Arial Narrow"/>
                  <w:sz w:val="18"/>
                  <w:szCs w:val="18"/>
                </w:rPr>
                <w:t>(VCFRU123)</w:t>
              </w:r>
            </w:hyperlink>
          </w:p>
        </w:tc>
        <w:tc>
          <w:tcPr>
            <w:tcW w:w="2693" w:type="dxa"/>
            <w:gridSpan w:val="2"/>
          </w:tcPr>
          <w:p w:rsidR="00312954" w:rsidRDefault="00312954" w:rsidP="00684063">
            <w:pPr>
              <w:rPr>
                <w:rFonts w:ascii="Arial Narrow" w:hAnsi="Arial Narrow"/>
                <w:sz w:val="18"/>
                <w:szCs w:val="18"/>
              </w:rPr>
            </w:pPr>
            <w:r w:rsidRPr="00312954">
              <w:rPr>
                <w:rFonts w:ascii="Arial Narrow" w:hAnsi="Arial Narrow"/>
                <w:sz w:val="18"/>
                <w:szCs w:val="18"/>
              </w:rPr>
              <w:t>Examine the nature of language change in response to changing cultural conditions</w:t>
            </w:r>
          </w:p>
          <w:p w:rsidR="00B37D4B" w:rsidRPr="0023348C" w:rsidRDefault="001A2408" w:rsidP="00684063">
            <w:pPr>
              <w:rPr>
                <w:rFonts w:ascii="Arial Narrow" w:hAnsi="Arial Narrow"/>
                <w:sz w:val="18"/>
                <w:szCs w:val="18"/>
              </w:rPr>
            </w:pPr>
            <w:hyperlink r:id="rId125" w:tooltip="View elaborations and additional details of VCFRU124" w:history="1">
              <w:r w:rsidR="00312954" w:rsidRPr="00312954">
                <w:rPr>
                  <w:rStyle w:val="Hyperlink"/>
                  <w:rFonts w:ascii="Arial Narrow" w:hAnsi="Arial Narrow"/>
                  <w:sz w:val="18"/>
                  <w:szCs w:val="18"/>
                </w:rPr>
                <w:t>(VCFRU124)</w:t>
              </w:r>
            </w:hyperlink>
          </w:p>
        </w:tc>
        <w:tc>
          <w:tcPr>
            <w:tcW w:w="2693" w:type="dxa"/>
            <w:gridSpan w:val="2"/>
          </w:tcPr>
          <w:p w:rsidR="00312954" w:rsidRDefault="00312954" w:rsidP="00684063">
            <w:pPr>
              <w:rPr>
                <w:rFonts w:ascii="Arial Narrow" w:hAnsi="Arial Narrow"/>
                <w:sz w:val="18"/>
                <w:szCs w:val="18"/>
              </w:rPr>
            </w:pPr>
            <w:r w:rsidRPr="00312954">
              <w:rPr>
                <w:rFonts w:ascii="Arial Narrow" w:hAnsi="Arial Narrow"/>
                <w:sz w:val="18"/>
                <w:szCs w:val="18"/>
              </w:rPr>
              <w:t>Understand the symbolic nature of language in local and global contexts </w:t>
            </w:r>
          </w:p>
          <w:p w:rsidR="00B37D4B" w:rsidRPr="0023348C" w:rsidRDefault="001A2408" w:rsidP="00684063">
            <w:pPr>
              <w:rPr>
                <w:rFonts w:ascii="Arial Narrow" w:hAnsi="Arial Narrow"/>
                <w:sz w:val="18"/>
                <w:szCs w:val="18"/>
              </w:rPr>
            </w:pPr>
            <w:hyperlink r:id="rId126" w:tooltip="View elaborations and additional details of VCFRU125" w:history="1">
              <w:r w:rsidR="00312954" w:rsidRPr="00312954">
                <w:rPr>
                  <w:rStyle w:val="Hyperlink"/>
                  <w:rFonts w:ascii="Arial Narrow" w:hAnsi="Arial Narrow"/>
                  <w:sz w:val="18"/>
                  <w:szCs w:val="18"/>
                </w:rPr>
                <w:t>(VCFRU125)</w:t>
              </w:r>
            </w:hyperlink>
          </w:p>
        </w:tc>
        <w:tc>
          <w:tcPr>
            <w:tcW w:w="2694" w:type="dxa"/>
            <w:gridSpan w:val="2"/>
          </w:tcPr>
          <w:p w:rsidR="00312954" w:rsidRDefault="00312954" w:rsidP="00684063">
            <w:pPr>
              <w:rPr>
                <w:rFonts w:ascii="Arial Narrow" w:hAnsi="Arial Narrow"/>
                <w:sz w:val="18"/>
                <w:szCs w:val="18"/>
              </w:rPr>
            </w:pPr>
            <w:r w:rsidRPr="00312954">
              <w:rPr>
                <w:rFonts w:ascii="Arial Narrow" w:hAnsi="Arial Narrow"/>
                <w:sz w:val="18"/>
                <w:szCs w:val="18"/>
              </w:rPr>
              <w:t>Explore the dynamic nature of the relationship between language, culture and communication and how it impacts on attitudes and beliefs </w:t>
            </w:r>
          </w:p>
          <w:p w:rsidR="00B37D4B" w:rsidRPr="0023348C" w:rsidRDefault="001A2408" w:rsidP="00684063">
            <w:pPr>
              <w:rPr>
                <w:rFonts w:ascii="Arial Narrow" w:hAnsi="Arial Narrow"/>
                <w:sz w:val="18"/>
                <w:szCs w:val="18"/>
              </w:rPr>
            </w:pPr>
            <w:hyperlink r:id="rId127" w:tooltip="View elaborations and additional details of VCFRU126" w:history="1">
              <w:r w:rsidR="00312954" w:rsidRPr="00312954">
                <w:rPr>
                  <w:rStyle w:val="Hyperlink"/>
                  <w:rFonts w:ascii="Arial Narrow" w:hAnsi="Arial Narrow"/>
                  <w:sz w:val="18"/>
                  <w:szCs w:val="18"/>
                </w:rPr>
                <w:t>(VCFRU126)</w:t>
              </w:r>
            </w:hyperlink>
          </w:p>
        </w:tc>
      </w:tr>
      <w:tr w:rsidR="002A4165" w:rsidRPr="0056716B" w:rsidTr="002A416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2A4165" w:rsidRPr="00E03DF5" w:rsidRDefault="002A4165"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A4165" w:rsidRPr="00E03DF5" w:rsidRDefault="002A416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A4165" w:rsidRPr="00700A81" w:rsidTr="002A4165">
        <w:trPr>
          <w:cantSplit/>
          <w:trHeight w:val="397"/>
        </w:trPr>
        <w:tc>
          <w:tcPr>
            <w:tcW w:w="2269" w:type="dxa"/>
            <w:shd w:val="clear" w:color="auto" w:fill="auto"/>
            <w:vAlign w:val="center"/>
          </w:tcPr>
          <w:p w:rsidR="002A4165" w:rsidRPr="00A125DA" w:rsidRDefault="002A4165" w:rsidP="00684063">
            <w:pPr>
              <w:jc w:val="cente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28" w:name="CheckBox11311811111" w:shapeid="_x0000_i139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29" w:name="CheckBox1131181112" w:shapeid="_x0000_i139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0" w:name="CheckBox113118112" w:shapeid="_x0000_i140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1" w:name="CheckBox11311891" w:shapeid="_x0000_i140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2" w:name="CheckBox11311881" w:shapeid="_x0000_i140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33" w:name="CheckBox11311871" w:shapeid="_x0000_i140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34" w:name="CheckBox11311861" w:shapeid="_x0000_i1409"/>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5" w:name="CheckBox1131111111111" w:shapeid="_x0000_i141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6" w:name="CheckBox113111111112" w:shapeid="_x0000_i141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7" w:name="CheckBox11311111112" w:shapeid="_x0000_i141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8" w:name="CheckBox1131111311" w:shapeid="_x0000_i141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9" w:name="CheckBox1131111211" w:shapeid="_x0000_i141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0" w:name="CheckBox1131111112" w:shapeid="_x0000_i142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1" w:name="CheckBox113111161" w:shapeid="_x0000_i142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2" w:name="CheckBox1131121111111" w:shapeid="_x0000_i142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43" w:name="CheckBox11311211121" w:shapeid="_x0000_i142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44" w:name="CheckBox113112111121" w:shapeid="_x0000_i142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5" w:name="CheckBox1131121121" w:shapeid="_x0000_i143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6" w:name="CheckBox113112111112" w:shapeid="_x0000_i143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7" w:name="CheckBox11311211113" w:shapeid="_x0000_i143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8" w:name="CheckBox1131121113" w:shapeid="_x0000_i143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9" w:name="CheckBox1131131111111111" w:shapeid="_x0000_i143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0" w:name="CheckBox113113111111112" w:shapeid="_x0000_i144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1" w:name="CheckBox11311311111112" w:shapeid="_x0000_i144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2" w:name="CheckBox1131131111112" w:shapeid="_x0000_i1445"/>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53" w:name="CheckBox113113111112" w:shapeid="_x0000_i144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54" w:name="CheckBox11311311112" w:shapeid="_x0000_i144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5" w:name="CheckBox1131131112" w:shapeid="_x0000_i145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6" w:name="CheckBox1131141111111111" w:shapeid="_x0000_i145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7" w:name="CheckBox113114111111112" w:shapeid="_x0000_i145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8" w:name="CheckBox11311411111121" w:shapeid="_x0000_i145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9" w:name="CheckBox11311411111112" w:shapeid="_x0000_i1459"/>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0" w:name="CheckBox1131141111113" w:shapeid="_x0000_i146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1" w:name="CheckBox113114111112" w:shapeid="_x0000_i146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2" w:name="CheckBox11311411112" w:shapeid="_x0000_i1465"/>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63" w:name="CheckBox11311511111111111" w:shapeid="_x0000_i146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64" w:name="CheckBox1131151111111112" w:shapeid="_x0000_i146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5" w:name="CheckBox113115111111112" w:shapeid="_x0000_i147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6" w:name="CheckBox11311511111112" w:shapeid="_x0000_i147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7" w:name="CheckBox1131151111112" w:shapeid="_x0000_i147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8" w:name="CheckBox113115111112" w:shapeid="_x0000_i147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9" w:name="CheckBox11311511112" w:shapeid="_x0000_i1479"/>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0" w:name="CheckBox113116111111111121" w:shapeid="_x0000_i148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1" w:name="CheckBox113116111111111111" w:shapeid="_x0000_i148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2" w:name="CheckBox11311611111111121" w:shapeid="_x0000_i148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73" w:name="CheckBox11311611111111113" w:shapeid="_x0000_i148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74" w:name="CheckBox1131161111111113" w:shapeid="_x0000_i148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75" w:name="CheckBox113116111111112" w:shapeid="_x0000_i149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76" w:name="CheckBox11311611111112" w:shapeid="_x0000_i149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77" w:name="CheckBox113191213" w:shapeid="_x0000_i149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78" w:name="CheckBox113191231" w:shapeid="_x0000_i149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79" w:name="CheckBox113191241" w:shapeid="_x0000_i149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80" w:name="CheckBox113191251" w:shapeid="_x0000_i150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81" w:name="CheckBox113191261" w:shapeid="_x0000_i150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82" w:name="CheckBox113191271" w:shapeid="_x0000_i150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83" w:name="CheckBox113191281" w:shapeid="_x0000_i150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84" w:name="CheckBox113117111111111111111" w:shapeid="_x0000_i150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85" w:name="CheckBox11311711111111111121" w:shapeid="_x0000_i151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86" w:name="CheckBox1131171111111111121" w:shapeid="_x0000_i151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87" w:name="CheckBox113117111111111121" w:shapeid="_x0000_i1515"/>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1" o:title=""/>
                </v:shape>
                <w:control r:id="rId188" w:name="CheckBox11311711111111121" w:shapeid="_x0000_i151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1" o:title=""/>
                </v:shape>
                <w:control r:id="rId189" w:name="CheckBox1131171111111121" w:shapeid="_x0000_i151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1" o:title=""/>
                </v:shape>
                <w:control r:id="rId190" w:name="CheckBox113117111111121" w:shapeid="_x0000_i152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8C2E93">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67226F" w:rsidRPr="00145826" w:rsidTr="00562495">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7226F" w:rsidRDefault="0067226F" w:rsidP="008C2E93">
            <w:pPr>
              <w:rPr>
                <w:rFonts w:ascii="Calibri" w:hAnsi="Calibri" w:cs="Calibri"/>
                <w:b/>
                <w:lang w:val="en-AU"/>
              </w:rPr>
            </w:pPr>
            <w:r>
              <w:rPr>
                <w:rFonts w:ascii="Calibri" w:hAnsi="Calibri" w:cs="Calibri"/>
                <w:b/>
                <w:lang w:val="en-AU"/>
              </w:rPr>
              <w:lastRenderedPageBreak/>
              <w:t>Levels 7 and 8</w:t>
            </w:r>
            <w:r w:rsidRPr="00652320">
              <w:rPr>
                <w:rFonts w:ascii="Calibri" w:hAnsi="Calibri" w:cs="Calibri"/>
                <w:b/>
                <w:lang w:val="en-AU"/>
              </w:rPr>
              <w:t xml:space="preserve"> </w:t>
            </w:r>
            <w:r>
              <w:rPr>
                <w:rFonts w:ascii="Calibri" w:hAnsi="Calibri" w:cs="Calibri"/>
                <w:b/>
                <w:lang w:val="en-AU"/>
              </w:rPr>
              <w:t xml:space="preserve"> </w:t>
            </w:r>
            <w:r w:rsidRPr="00763150">
              <w:rPr>
                <w:rFonts w:ascii="Calibri" w:hAnsi="Calibri" w:cs="Calibri"/>
                <w:b/>
                <w:lang w:val="en-AU"/>
              </w:rPr>
              <w:t>Achievement Standard</w:t>
            </w:r>
          </w:p>
          <w:p w:rsidR="0067226F" w:rsidRPr="00652320" w:rsidRDefault="0067226F" w:rsidP="008C2E93">
            <w:pPr>
              <w:rPr>
                <w:rFonts w:ascii="Calibri" w:hAnsi="Calibri" w:cs="Calibri"/>
                <w:b/>
                <w:lang w:val="en-AU"/>
              </w:rPr>
            </w:pP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82925" w:rsidRDefault="0067226F" w:rsidP="00A125DA">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00182925" w:rsidRPr="004D379A">
              <w:rPr>
                <w:rFonts w:ascii="Calibri" w:hAnsi="Calibri" w:cs="Calibri"/>
                <w:sz w:val="18"/>
                <w:szCs w:val="18"/>
                <w:lang w:val="en-AU"/>
              </w:rPr>
              <w:t xml:space="preserve"> </w:t>
            </w:r>
          </w:p>
          <w:p w:rsidR="0067226F" w:rsidRPr="0015022A" w:rsidRDefault="00182925" w:rsidP="00A125DA">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67226F" w:rsidRPr="00145826" w:rsidTr="00562495">
        <w:trPr>
          <w:trHeight w:val="6931"/>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7EE3" w:rsidRDefault="00127EE3" w:rsidP="00127EE3">
            <w:pPr>
              <w:rPr>
                <w:rFonts w:ascii="Arial Narrow" w:hAnsi="Arial Narrow" w:cs="Calibri"/>
                <w:sz w:val="18"/>
                <w:szCs w:val="18"/>
                <w:lang w:val="en-AU"/>
              </w:rPr>
            </w:pPr>
            <w:r w:rsidRPr="00127EE3">
              <w:rPr>
                <w:rFonts w:ascii="Arial Narrow" w:hAnsi="Arial Narrow" w:cs="Calibri"/>
                <w:sz w:val="18"/>
                <w:szCs w:val="18"/>
                <w:lang w:val="en-AU"/>
              </w:rPr>
              <w:t>By the end of Level 8</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Students use French to interact with each other, teachers and online French-speaking contacts, to exchange information, opinions, experiences, thoughts and feelings about themselv</w:t>
            </w:r>
            <w:r w:rsidR="00182925">
              <w:rPr>
                <w:rFonts w:ascii="Arial Narrow" w:eastAsia="Arial" w:hAnsi="Arial Narrow" w:cs="Calibri"/>
                <w:sz w:val="18"/>
                <w:szCs w:val="18"/>
                <w:lang w:val="en-AU"/>
              </w:rPr>
              <w:t>es, their families and friends.</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They initiate and sustain conversation by using active-listening skills and responding to others’ contributions (</w:t>
            </w:r>
            <w:proofErr w:type="spellStart"/>
            <w:r w:rsidRPr="00127EE3">
              <w:rPr>
                <w:rFonts w:ascii="Arial Narrow" w:eastAsia="Arial" w:hAnsi="Arial Narrow" w:cs="Calibri"/>
                <w:sz w:val="18"/>
                <w:szCs w:val="18"/>
                <w:lang w:val="en-AU"/>
              </w:rPr>
              <w:t>c’est</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vrai</w:t>
            </w:r>
            <w:proofErr w:type="spellEnd"/>
            <w:r w:rsidRPr="00127EE3">
              <w:rPr>
                <w:rFonts w:ascii="Arial Narrow" w:eastAsia="Arial" w:hAnsi="Arial Narrow" w:cs="Calibri"/>
                <w:sz w:val="18"/>
                <w:szCs w:val="18"/>
                <w:lang w:val="en-AU"/>
              </w:rPr>
              <w:t xml:space="preserve"> ...; ah </w:t>
            </w:r>
            <w:proofErr w:type="spellStart"/>
            <w:r w:rsidRPr="00127EE3">
              <w:rPr>
                <w:rFonts w:ascii="Arial Narrow" w:eastAsia="Arial" w:hAnsi="Arial Narrow" w:cs="Calibri"/>
                <w:sz w:val="18"/>
                <w:szCs w:val="18"/>
                <w:lang w:val="en-AU"/>
              </w:rPr>
              <w:t>oui</w:t>
            </w:r>
            <w:proofErr w:type="spellEnd"/>
            <w:r w:rsidR="00182925">
              <w:rPr>
                <w:rFonts w:ascii="Arial Narrow" w:eastAsia="Arial" w:hAnsi="Arial Narrow" w:cs="Calibri"/>
                <w:sz w:val="18"/>
                <w:szCs w:val="18"/>
                <w:lang w:val="en-AU"/>
              </w:rPr>
              <w:t xml:space="preserve">, en </w:t>
            </w:r>
            <w:proofErr w:type="spellStart"/>
            <w:r w:rsidR="00182925">
              <w:rPr>
                <w:rFonts w:ascii="Arial Narrow" w:eastAsia="Arial" w:hAnsi="Arial Narrow" w:cs="Calibri"/>
                <w:sz w:val="18"/>
                <w:szCs w:val="18"/>
                <w:lang w:val="en-AU"/>
              </w:rPr>
              <w:t>effet</w:t>
            </w:r>
            <w:proofErr w:type="spellEnd"/>
            <w:r w:rsidR="00182925">
              <w:rPr>
                <w:rFonts w:ascii="Arial Narrow" w:eastAsia="Arial" w:hAnsi="Arial Narrow" w:cs="Calibri"/>
                <w:sz w:val="18"/>
                <w:szCs w:val="18"/>
                <w:lang w:val="en-AU"/>
              </w:rPr>
              <w:t xml:space="preserve"> ...; pas possible!).</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They respond to familiar questions and directions (</w:t>
            </w:r>
            <w:proofErr w:type="spellStart"/>
            <w:r w:rsidRPr="00127EE3">
              <w:rPr>
                <w:rFonts w:ascii="Arial Narrow" w:eastAsia="Arial" w:hAnsi="Arial Narrow" w:cs="Calibri"/>
                <w:sz w:val="18"/>
                <w:szCs w:val="18"/>
                <w:lang w:val="en-AU"/>
              </w:rPr>
              <w:t>Qu’est-ce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que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c’est</w:t>
            </w:r>
            <w:proofErr w:type="spellEnd"/>
            <w:r w:rsidRPr="00127EE3">
              <w:rPr>
                <w:rFonts w:ascii="Arial Narrow" w:eastAsia="Arial" w:hAnsi="Arial Narrow" w:cs="Calibri"/>
                <w:sz w:val="18"/>
                <w:szCs w:val="18"/>
                <w:lang w:val="en-AU"/>
              </w:rPr>
              <w:t xml:space="preserve">? Qui </w:t>
            </w:r>
            <w:proofErr w:type="spellStart"/>
            <w:r w:rsidRPr="00127EE3">
              <w:rPr>
                <w:rFonts w:ascii="Arial Narrow" w:eastAsia="Arial" w:hAnsi="Arial Narrow" w:cs="Calibri"/>
                <w:sz w:val="18"/>
                <w:szCs w:val="18"/>
                <w:lang w:val="en-AU"/>
              </w:rPr>
              <w:t>est-ce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Posez</w:t>
            </w:r>
            <w:proofErr w:type="spellEnd"/>
            <w:r w:rsidRPr="00127EE3">
              <w:rPr>
                <w:rFonts w:ascii="Arial Narrow" w:eastAsia="Arial" w:hAnsi="Arial Narrow" w:cs="Calibri"/>
                <w:sz w:val="18"/>
                <w:szCs w:val="18"/>
                <w:lang w:val="en-AU"/>
              </w:rPr>
              <w:t xml:space="preserve"> la question à ...), and request help or clarification (Pardo</w:t>
            </w:r>
            <w:r w:rsidR="00182925">
              <w:rPr>
                <w:rFonts w:ascii="Arial Narrow" w:eastAsia="Arial" w:hAnsi="Arial Narrow" w:cs="Calibri"/>
                <w:sz w:val="18"/>
                <w:szCs w:val="18"/>
                <w:lang w:val="en-AU"/>
              </w:rPr>
              <w:t xml:space="preserve">n? </w:t>
            </w:r>
            <w:proofErr w:type="spellStart"/>
            <w:r w:rsidR="00182925">
              <w:rPr>
                <w:rFonts w:ascii="Arial Narrow" w:eastAsia="Arial" w:hAnsi="Arial Narrow" w:cs="Calibri"/>
                <w:sz w:val="18"/>
                <w:szCs w:val="18"/>
                <w:lang w:val="en-AU"/>
              </w:rPr>
              <w:t>Pourquoi</w:t>
            </w:r>
            <w:proofErr w:type="spellEnd"/>
            <w:r w:rsidR="00182925">
              <w:rPr>
                <w:rFonts w:ascii="Arial Narrow" w:eastAsia="Arial" w:hAnsi="Arial Narrow" w:cs="Calibri"/>
                <w:sz w:val="18"/>
                <w:szCs w:val="18"/>
                <w:lang w:val="en-AU"/>
              </w:rPr>
              <w:t xml:space="preserve">? </w:t>
            </w:r>
            <w:proofErr w:type="spellStart"/>
            <w:r w:rsidR="00182925">
              <w:rPr>
                <w:rFonts w:ascii="Arial Narrow" w:eastAsia="Arial" w:hAnsi="Arial Narrow" w:cs="Calibri"/>
                <w:sz w:val="18"/>
                <w:szCs w:val="18"/>
                <w:lang w:val="en-AU"/>
              </w:rPr>
              <w:t>Peux-tu</w:t>
            </w:r>
            <w:proofErr w:type="spellEnd"/>
            <w:r w:rsidR="00182925">
              <w:rPr>
                <w:rFonts w:ascii="Arial Narrow" w:eastAsia="Arial" w:hAnsi="Arial Narrow" w:cs="Calibri"/>
                <w:sz w:val="18"/>
                <w:szCs w:val="18"/>
                <w:lang w:val="en-AU"/>
              </w:rPr>
              <w:t xml:space="preserve"> </w:t>
            </w:r>
            <w:proofErr w:type="spellStart"/>
            <w:r w:rsidR="00182925">
              <w:rPr>
                <w:rFonts w:ascii="Arial Narrow" w:eastAsia="Arial" w:hAnsi="Arial Narrow" w:cs="Calibri"/>
                <w:sz w:val="18"/>
                <w:szCs w:val="18"/>
                <w:lang w:val="en-AU"/>
              </w:rPr>
              <w:t>répéter</w:t>
            </w:r>
            <w:proofErr w:type="spellEnd"/>
            <w:r w:rsidR="00182925">
              <w:rPr>
                <w:rFonts w:ascii="Arial Narrow" w:eastAsia="Arial" w:hAnsi="Arial Narrow" w:cs="Calibri"/>
                <w:sz w:val="18"/>
                <w:szCs w:val="18"/>
                <w:lang w:val="en-AU"/>
              </w:rPr>
              <w:t>?).</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They approximate French sound patterns, intonation and rhythms, including novel elements of pronunciation such as -r, -u and -</w:t>
            </w:r>
            <w:proofErr w:type="spellStart"/>
            <w:r w:rsidRPr="00127EE3">
              <w:rPr>
                <w:rFonts w:ascii="Arial Narrow" w:eastAsia="Arial" w:hAnsi="Arial Narrow" w:cs="Calibri"/>
                <w:sz w:val="18"/>
                <w:szCs w:val="18"/>
                <w:lang w:val="en-AU"/>
              </w:rPr>
              <w:t>ille</w:t>
            </w:r>
            <w:proofErr w:type="spellEnd"/>
            <w:r w:rsidRPr="00127EE3">
              <w:rPr>
                <w:rFonts w:ascii="Arial Narrow" w:eastAsia="Arial" w:hAnsi="Arial Narrow" w:cs="Calibri"/>
                <w:sz w:val="18"/>
                <w:szCs w:val="18"/>
                <w:lang w:val="en-AU"/>
              </w:rPr>
              <w:t xml:space="preserve">.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the present tense and present + infinitive form to make statements and ask questions about self, peers, family and interests (je </w:t>
            </w:r>
            <w:proofErr w:type="spellStart"/>
            <w:r w:rsidRPr="00127EE3">
              <w:rPr>
                <w:rFonts w:ascii="Arial Narrow" w:eastAsia="Arial" w:hAnsi="Arial Narrow" w:cs="Calibri"/>
                <w:sz w:val="18"/>
                <w:szCs w:val="18"/>
                <w:lang w:val="en-AU"/>
              </w:rPr>
              <w:t>suis</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italien-australien</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j’habite</w:t>
            </w:r>
            <w:proofErr w:type="spellEnd"/>
            <w:r w:rsidRPr="00127EE3">
              <w:rPr>
                <w:rFonts w:ascii="Arial Narrow" w:eastAsia="Arial" w:hAnsi="Arial Narrow" w:cs="Calibri"/>
                <w:sz w:val="18"/>
                <w:szCs w:val="18"/>
                <w:lang w:val="en-AU"/>
              </w:rPr>
              <w:t xml:space="preserve"> à Cairns; </w:t>
            </w:r>
            <w:proofErr w:type="spellStart"/>
            <w:r w:rsidRPr="00127EE3">
              <w:rPr>
                <w:rFonts w:ascii="Arial Narrow" w:eastAsia="Arial" w:hAnsi="Arial Narrow" w:cs="Calibri"/>
                <w:sz w:val="18"/>
                <w:szCs w:val="18"/>
                <w:lang w:val="en-AU"/>
              </w:rPr>
              <w:t>j’ai</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une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sœur</w:t>
            </w:r>
            <w:proofErr w:type="spellEnd"/>
            <w:r w:rsidRPr="00127EE3">
              <w:rPr>
                <w:rFonts w:ascii="Arial Narrow" w:eastAsia="Arial" w:hAnsi="Arial Narrow" w:cs="Calibri"/>
                <w:sz w:val="18"/>
                <w:szCs w:val="18"/>
                <w:lang w:val="en-AU"/>
              </w:rPr>
              <w:t xml:space="preserve"> et </w:t>
            </w:r>
            <w:proofErr w:type="spellStart"/>
            <w:r w:rsidRPr="00127EE3">
              <w:rPr>
                <w:rFonts w:ascii="Arial Narrow" w:eastAsia="Arial" w:hAnsi="Arial Narrow" w:cs="Calibri"/>
                <w:sz w:val="18"/>
                <w:szCs w:val="18"/>
                <w:lang w:val="en-AU"/>
              </w:rPr>
              <w:t>deux</w:t>
            </w:r>
            <w:proofErr w:type="spellEnd"/>
            <w:r w:rsidRPr="00127EE3">
              <w:rPr>
                <w:rFonts w:ascii="Arial Narrow" w:eastAsia="Arial" w:hAnsi="Arial Narrow" w:cs="Calibri"/>
                <w:sz w:val="18"/>
                <w:szCs w:val="18"/>
                <w:lang w:val="en-AU"/>
              </w:rPr>
              <w:t xml:space="preserve"> frères; </w:t>
            </w:r>
            <w:proofErr w:type="spellStart"/>
            <w:r w:rsidRPr="00127EE3">
              <w:rPr>
                <w:rFonts w:ascii="Arial Narrow" w:eastAsia="Arial" w:hAnsi="Arial Narrow" w:cs="Calibri"/>
                <w:sz w:val="18"/>
                <w:szCs w:val="18"/>
                <w:lang w:val="en-AU"/>
              </w:rPr>
              <w:t>j’aime</w:t>
            </w:r>
            <w:proofErr w:type="spellEnd"/>
            <w:r w:rsidRPr="00127EE3">
              <w:rPr>
                <w:rFonts w:ascii="Arial Narrow" w:eastAsia="Arial" w:hAnsi="Arial Narrow" w:cs="Calibri"/>
                <w:sz w:val="18"/>
                <w:szCs w:val="18"/>
                <w:lang w:val="en-AU"/>
              </w:rPr>
              <w:t xml:space="preserve"> chanter; et </w:t>
            </w:r>
            <w:proofErr w:type="spellStart"/>
            <w:r w:rsidRPr="00127EE3">
              <w:rPr>
                <w:rFonts w:ascii="Arial Narrow" w:eastAsia="Arial" w:hAnsi="Arial Narrow" w:cs="Calibri"/>
                <w:sz w:val="18"/>
                <w:szCs w:val="18"/>
                <w:lang w:val="en-AU"/>
              </w:rPr>
              <w:t>toi</w:t>
            </w:r>
            <w:proofErr w:type="spellEnd"/>
            <w:r w:rsidRPr="00127EE3">
              <w:rPr>
                <w:rFonts w:ascii="Arial Narrow" w:eastAsia="Arial" w:hAnsi="Arial Narrow" w:cs="Calibri"/>
                <w:sz w:val="18"/>
                <w:szCs w:val="18"/>
                <w:lang w:val="en-AU"/>
              </w:rPr>
              <w:t xml:space="preserve">?).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locate factual information from a range of texts and use non-verbal, visual and contextual cues to help make meaning.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describe familiar objects, contexts and experiences (la maison, le quartier, </w:t>
            </w:r>
            <w:proofErr w:type="spellStart"/>
            <w:r w:rsidRPr="00127EE3">
              <w:rPr>
                <w:rFonts w:ascii="Arial Narrow" w:eastAsia="Arial" w:hAnsi="Arial Narrow" w:cs="Calibri"/>
                <w:sz w:val="18"/>
                <w:szCs w:val="18"/>
                <w:lang w:val="en-AU"/>
              </w:rPr>
              <w:t>l’école</w:t>
            </w:r>
            <w:proofErr w:type="spellEnd"/>
            <w:r w:rsidRPr="00127EE3">
              <w:rPr>
                <w:rFonts w:ascii="Arial Narrow" w:eastAsia="Arial" w:hAnsi="Arial Narrow" w:cs="Calibri"/>
                <w:sz w:val="18"/>
                <w:szCs w:val="18"/>
                <w:lang w:val="en-AU"/>
              </w:rPr>
              <w:t>), using appropriate subject-verb and noun-adjective gender and number agreements and vocabulary to describe appearance (grand, petit, belle, bizarre), character (</w:t>
            </w:r>
            <w:proofErr w:type="spellStart"/>
            <w:r w:rsidRPr="00127EE3">
              <w:rPr>
                <w:rFonts w:ascii="Arial Narrow" w:eastAsia="Arial" w:hAnsi="Arial Narrow" w:cs="Calibri"/>
                <w:sz w:val="18"/>
                <w:szCs w:val="18"/>
                <w:lang w:val="en-AU"/>
              </w:rPr>
              <w:t>sympa</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compliqué</w:t>
            </w:r>
            <w:proofErr w:type="spellEnd"/>
            <w:r w:rsidRPr="00127EE3">
              <w:rPr>
                <w:rFonts w:ascii="Arial Narrow" w:eastAsia="Arial" w:hAnsi="Arial Narrow" w:cs="Calibri"/>
                <w:sz w:val="18"/>
                <w:szCs w:val="18"/>
                <w:lang w:val="en-AU"/>
              </w:rPr>
              <w:t xml:space="preserve">) and quantity (les </w:t>
            </w:r>
            <w:proofErr w:type="spellStart"/>
            <w:r w:rsidRPr="00127EE3">
              <w:rPr>
                <w:rFonts w:ascii="Arial Narrow" w:eastAsia="Arial" w:hAnsi="Arial Narrow" w:cs="Calibri"/>
                <w:sz w:val="18"/>
                <w:szCs w:val="18"/>
                <w:lang w:val="en-AU"/>
              </w:rPr>
              <w:t>numéros</w:t>
            </w:r>
            <w:proofErr w:type="spellEnd"/>
            <w:r w:rsidRPr="00127EE3">
              <w:rPr>
                <w:rFonts w:ascii="Arial Narrow" w:eastAsia="Arial" w:hAnsi="Arial Narrow" w:cs="Calibri"/>
                <w:sz w:val="18"/>
                <w:szCs w:val="18"/>
                <w:lang w:val="en-AU"/>
              </w:rPr>
              <w:t xml:space="preserve">, beaucoup de ...).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modelled sentence structures, formulaic expressions and high-frequency vocabulary to create texts such as captions, emails, posters or short narratives and presentations.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conjunctions and connectives (such as </w:t>
            </w:r>
            <w:proofErr w:type="spellStart"/>
            <w:r w:rsidRPr="00127EE3">
              <w:rPr>
                <w:rFonts w:ascii="Arial Narrow" w:eastAsia="Arial" w:hAnsi="Arial Narrow" w:cs="Calibri"/>
                <w:sz w:val="18"/>
                <w:szCs w:val="18"/>
                <w:lang w:val="en-AU"/>
              </w:rPr>
              <w:t>puis</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ensuite</w:t>
            </w:r>
            <w:proofErr w:type="spellEnd"/>
            <w:r w:rsidRPr="00127EE3">
              <w:rPr>
                <w:rFonts w:ascii="Arial Narrow" w:eastAsia="Arial" w:hAnsi="Arial Narrow" w:cs="Calibri"/>
                <w:sz w:val="18"/>
                <w:szCs w:val="18"/>
                <w:lang w:val="en-AU"/>
              </w:rPr>
              <w:t xml:space="preserve"> and </w:t>
            </w:r>
            <w:proofErr w:type="spellStart"/>
            <w:r w:rsidRPr="00127EE3">
              <w:rPr>
                <w:rFonts w:ascii="Arial Narrow" w:eastAsia="Arial" w:hAnsi="Arial Narrow" w:cs="Calibri"/>
                <w:sz w:val="18"/>
                <w:szCs w:val="18"/>
                <w:lang w:val="en-AU"/>
              </w:rPr>
              <w:t>mais</w:t>
            </w:r>
            <w:proofErr w:type="spellEnd"/>
            <w:r w:rsidRPr="00127EE3">
              <w:rPr>
                <w:rFonts w:ascii="Arial Narrow" w:eastAsia="Arial" w:hAnsi="Arial Narrow" w:cs="Calibri"/>
                <w:sz w:val="18"/>
                <w:szCs w:val="18"/>
                <w:lang w:val="en-AU"/>
              </w:rPr>
              <w:t xml:space="preserve">), and prepositions of place and time (such as sous, </w:t>
            </w:r>
            <w:proofErr w:type="spellStart"/>
            <w:r w:rsidRPr="00127EE3">
              <w:rPr>
                <w:rFonts w:ascii="Arial Narrow" w:eastAsia="Arial" w:hAnsi="Arial Narrow" w:cs="Calibri"/>
                <w:sz w:val="18"/>
                <w:szCs w:val="18"/>
                <w:lang w:val="en-AU"/>
              </w:rPr>
              <w:t>sur</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devant</w:t>
            </w:r>
            <w:proofErr w:type="spellEnd"/>
            <w:r w:rsidRPr="00127EE3">
              <w:rPr>
                <w:rFonts w:ascii="Arial Narrow" w:eastAsia="Arial" w:hAnsi="Arial Narrow" w:cs="Calibri"/>
                <w:sz w:val="18"/>
                <w:szCs w:val="18"/>
                <w:lang w:val="en-AU"/>
              </w:rPr>
              <w:t xml:space="preserve">, après and </w:t>
            </w:r>
            <w:proofErr w:type="spellStart"/>
            <w:r w:rsidRPr="00127EE3">
              <w:rPr>
                <w:rFonts w:ascii="Arial Narrow" w:eastAsia="Arial" w:hAnsi="Arial Narrow" w:cs="Calibri"/>
                <w:sz w:val="18"/>
                <w:szCs w:val="18"/>
                <w:lang w:val="en-AU"/>
              </w:rPr>
              <w:t>avant</w:t>
            </w:r>
            <w:proofErr w:type="spellEnd"/>
            <w:r w:rsidRPr="00127EE3">
              <w:rPr>
                <w:rFonts w:ascii="Arial Narrow" w:eastAsia="Arial" w:hAnsi="Arial Narrow" w:cs="Calibri"/>
                <w:sz w:val="18"/>
                <w:szCs w:val="18"/>
                <w:lang w:val="en-AU"/>
              </w:rPr>
              <w:t xml:space="preserve">) to build cohesion and extend sentence structure. </w:t>
            </w:r>
            <w:r w:rsidR="00182925">
              <w:rPr>
                <w:rFonts w:ascii="Arial Narrow" w:eastAsia="Arial" w:hAnsi="Arial Narrow" w:cs="Calibri"/>
                <w:sz w:val="18"/>
                <w:szCs w:val="18"/>
                <w:lang w:val="en-AU"/>
              </w:rPr>
              <w:t xml:space="preserve">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translate short texts and explain French gestures, expressions or signs to friends and family.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that languages do not always translate </w:t>
            </w:r>
            <w:proofErr w:type="gramStart"/>
            <w:r w:rsidRPr="00127EE3">
              <w:rPr>
                <w:rFonts w:ascii="Arial Narrow" w:eastAsia="Arial" w:hAnsi="Arial Narrow" w:cs="Calibri"/>
                <w:sz w:val="18"/>
                <w:szCs w:val="18"/>
                <w:lang w:val="en-AU"/>
              </w:rPr>
              <w:t>directly,</w:t>
            </w:r>
            <w:proofErr w:type="gramEnd"/>
            <w:r w:rsidRPr="00127EE3">
              <w:rPr>
                <w:rFonts w:ascii="Arial Narrow" w:eastAsia="Arial" w:hAnsi="Arial Narrow" w:cs="Calibri"/>
                <w:sz w:val="18"/>
                <w:szCs w:val="18"/>
                <w:lang w:val="en-AU"/>
              </w:rPr>
              <w:t xml:space="preserve"> and that interpreting and translating involve meaning (values, ideas, attitudes) as well as parts of speech (nouns, verbs, adverbs).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adjust language use to suit contexts and situations (for example, use of </w:t>
            </w:r>
            <w:proofErr w:type="spellStart"/>
            <w:r w:rsidRPr="00127EE3">
              <w:rPr>
                <w:rFonts w:ascii="Arial Narrow" w:eastAsia="Arial" w:hAnsi="Arial Narrow" w:cs="Calibri"/>
                <w:sz w:val="18"/>
                <w:szCs w:val="18"/>
                <w:lang w:val="en-AU"/>
              </w:rPr>
              <w:t>tu</w:t>
            </w:r>
            <w:proofErr w:type="spellEnd"/>
            <w:r w:rsidRPr="00127EE3">
              <w:rPr>
                <w:rFonts w:ascii="Arial Narrow" w:eastAsia="Arial" w:hAnsi="Arial Narrow" w:cs="Calibri"/>
                <w:sz w:val="18"/>
                <w:szCs w:val="18"/>
                <w:lang w:val="en-AU"/>
              </w:rPr>
              <w:t xml:space="preserve"> or </w:t>
            </w:r>
            <w:proofErr w:type="spellStart"/>
            <w:r w:rsidRPr="00127EE3">
              <w:rPr>
                <w:rFonts w:ascii="Arial Narrow" w:eastAsia="Arial" w:hAnsi="Arial Narrow" w:cs="Calibri"/>
                <w:sz w:val="18"/>
                <w:szCs w:val="18"/>
                <w:lang w:val="en-AU"/>
              </w:rPr>
              <w:t>vous</w:t>
            </w:r>
            <w:proofErr w:type="spellEnd"/>
            <w:r w:rsidRPr="00127EE3">
              <w:rPr>
                <w:rFonts w:ascii="Arial Narrow" w:eastAsia="Arial" w:hAnsi="Arial Narrow" w:cs="Calibri"/>
                <w:sz w:val="18"/>
                <w:szCs w:val="18"/>
                <w:lang w:val="en-AU"/>
              </w:rPr>
              <w:t>, different forms of address), and respond in culturally appropriate ways to interactions with French speakers or resources.</w:t>
            </w:r>
            <w:r w:rsidR="00182925">
              <w:rPr>
                <w:rFonts w:ascii="Arial Narrow" w:eastAsia="Arial" w:hAnsi="Arial Narrow" w:cs="Calibri"/>
                <w:sz w:val="18"/>
                <w:szCs w:val="18"/>
                <w:lang w:val="en-AU"/>
              </w:rPr>
              <w:t xml:space="preserve">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Students understand the dynamic nature of contact between languages and cultures in the contemporary world.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the significance of French as a world language and the distribution of communities of French speakers in different countries and regions.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similarities between French and English (same alphabet and basic sentence structure, many words in common), and some differences (pronunciation and intonation patterns, non-verbal language, grammatical gender forms and politeness protocols).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French words used in English (‘menu’, ‘mousse’), English words used in French (le weekend, le football), and understand how languages and cultures influence and interact with each other (technology, globalisation, popular culture).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that French has its own rules for pronunciation, grammar and non-verbal communication and that they need to adjust language to suit different situations and relationships (formal and informal language, different text types). </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metalanguage to explain features of language, texts and grammar, making connections with terms such as ‘verb’, ‘adjective’ and ‘tense’ that are used in English learning, and incorporating new concepts such as grammatical gender for talking about French. </w:t>
            </w:r>
            <w:r w:rsidR="00182925">
              <w:rPr>
                <w:rFonts w:ascii="Arial Narrow" w:eastAsia="Arial" w:hAnsi="Arial Narrow" w:cs="Calibri"/>
                <w:sz w:val="18"/>
                <w:szCs w:val="18"/>
                <w:lang w:val="en-AU"/>
              </w:rPr>
              <w:t xml:space="preserve"> </w:t>
            </w:r>
          </w:p>
          <w:p w:rsidR="0067226F"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Students recognise that languages are connected with cultures, and that French language reflects ways of behaving and thinking as does their own language.</w:t>
            </w:r>
            <w:r w:rsidR="00182925">
              <w:rPr>
                <w:rFonts w:ascii="Arial Narrow" w:eastAsia="Arial" w:hAnsi="Arial Narrow" w:cs="Calibri"/>
                <w:sz w:val="18"/>
                <w:szCs w:val="18"/>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7EE3" w:rsidRDefault="00127EE3" w:rsidP="00127EE3">
            <w:pPr>
              <w:rPr>
                <w:rFonts w:ascii="Arial Narrow" w:hAnsi="Arial Narrow"/>
                <w:sz w:val="18"/>
                <w:szCs w:val="18"/>
              </w:rPr>
            </w:pPr>
            <w:r w:rsidRPr="00127EE3">
              <w:rPr>
                <w:rFonts w:ascii="Arial Narrow" w:hAnsi="Arial Narrow"/>
                <w:sz w:val="18"/>
                <w:szCs w:val="18"/>
              </w:rPr>
              <w:t>By the end of Level 10</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Students use written and spoken French to </w:t>
            </w:r>
            <w:proofErr w:type="spellStart"/>
            <w:r w:rsidRPr="00F420E0">
              <w:rPr>
                <w:rFonts w:ascii="Arial Narrow" w:eastAsia="Arial" w:hAnsi="Arial Narrow"/>
                <w:sz w:val="18"/>
                <w:szCs w:val="18"/>
              </w:rPr>
              <w:t>socialise</w:t>
            </w:r>
            <w:proofErr w:type="spellEnd"/>
            <w:r w:rsidRPr="00F420E0">
              <w:rPr>
                <w:rFonts w:ascii="Arial Narrow" w:eastAsia="Arial" w:hAnsi="Arial Narrow"/>
                <w:sz w:val="18"/>
                <w:szCs w:val="18"/>
              </w:rPr>
              <w:t xml:space="preserve"> with peers, teachers and other French speakers in local contexts and online environments. </w:t>
            </w:r>
            <w:r w:rsidR="00182925">
              <w:rPr>
                <w:rFonts w:ascii="Arial Narrow" w:eastAsia="Arial" w:hAnsi="Arial Narrow"/>
                <w:sz w:val="18"/>
                <w:szCs w:val="18"/>
              </w:rPr>
              <w:t>(1)</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communicate about immediate and personal interests and involvements (family, friends, interests), and some broader social and cultural issues (health, social media, international experience, the environment). </w:t>
            </w:r>
            <w:r w:rsidR="00182925">
              <w:rPr>
                <w:rFonts w:ascii="Arial Narrow" w:eastAsia="Arial" w:hAnsi="Arial Narrow"/>
                <w:sz w:val="18"/>
                <w:szCs w:val="18"/>
              </w:rPr>
              <w:t>(2)</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approximate rhythms and intonation patterns of extended and compound sentences, using syllable combinations, and building fluency and accuracy in pronunciation, pitch and stress. </w:t>
            </w:r>
            <w:r w:rsidR="00182925">
              <w:rPr>
                <w:rFonts w:ascii="Arial Narrow" w:eastAsia="Arial" w:hAnsi="Arial Narrow"/>
                <w:sz w:val="18"/>
                <w:szCs w:val="18"/>
              </w:rPr>
              <w:t>(3)</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use the passé </w:t>
            </w:r>
            <w:proofErr w:type="spellStart"/>
            <w:r w:rsidRPr="00F420E0">
              <w:rPr>
                <w:rFonts w:ascii="Arial Narrow" w:eastAsia="Arial" w:hAnsi="Arial Narrow"/>
                <w:sz w:val="18"/>
                <w:szCs w:val="18"/>
              </w:rPr>
              <w:t>composé</w:t>
            </w:r>
            <w:proofErr w:type="spellEnd"/>
            <w:r w:rsidRPr="00F420E0">
              <w:rPr>
                <w:rFonts w:ascii="Arial Narrow" w:eastAsia="Arial" w:hAnsi="Arial Narrow"/>
                <w:sz w:val="18"/>
                <w:szCs w:val="18"/>
              </w:rPr>
              <w:t xml:space="preserve"> tense of regular verbs with </w:t>
            </w:r>
            <w:proofErr w:type="spellStart"/>
            <w:r w:rsidRPr="00F420E0">
              <w:rPr>
                <w:rFonts w:ascii="Arial Narrow" w:eastAsia="Arial" w:hAnsi="Arial Narrow"/>
                <w:sz w:val="18"/>
                <w:szCs w:val="18"/>
              </w:rPr>
              <w:t>avoir</w:t>
            </w:r>
            <w:proofErr w:type="spellEnd"/>
            <w:r w:rsidRPr="00F420E0">
              <w:rPr>
                <w:rFonts w:ascii="Arial Narrow" w:eastAsia="Arial" w:hAnsi="Arial Narrow"/>
                <w:sz w:val="18"/>
                <w:szCs w:val="18"/>
              </w:rPr>
              <w:t xml:space="preserve"> and </w:t>
            </w:r>
            <w:proofErr w:type="spellStart"/>
            <w:r w:rsidRPr="00F420E0">
              <w:rPr>
                <w:rFonts w:ascii="Arial Narrow" w:eastAsia="Arial" w:hAnsi="Arial Narrow"/>
                <w:sz w:val="18"/>
                <w:szCs w:val="18"/>
              </w:rPr>
              <w:t>être</w:t>
            </w:r>
            <w:proofErr w:type="spellEnd"/>
            <w:r w:rsidRPr="00F420E0">
              <w:rPr>
                <w:rFonts w:ascii="Arial Narrow" w:eastAsia="Arial" w:hAnsi="Arial Narrow"/>
                <w:sz w:val="18"/>
                <w:szCs w:val="18"/>
              </w:rPr>
              <w:t xml:space="preserve">, noticing that the </w:t>
            </w:r>
            <w:proofErr w:type="spellStart"/>
            <w:r w:rsidRPr="00F420E0">
              <w:rPr>
                <w:rFonts w:ascii="Arial Narrow" w:eastAsia="Arial" w:hAnsi="Arial Narrow"/>
                <w:sz w:val="18"/>
                <w:szCs w:val="18"/>
              </w:rPr>
              <w:t>participe</w:t>
            </w:r>
            <w:proofErr w:type="spellEnd"/>
            <w:r w:rsidRPr="00F420E0">
              <w:rPr>
                <w:rFonts w:ascii="Arial Narrow" w:eastAsia="Arial" w:hAnsi="Arial Narrow"/>
                <w:sz w:val="18"/>
                <w:szCs w:val="18"/>
              </w:rPr>
              <w:t xml:space="preserve"> passé form of verbs with </w:t>
            </w:r>
            <w:proofErr w:type="spellStart"/>
            <w:r w:rsidRPr="00F420E0">
              <w:rPr>
                <w:rFonts w:ascii="Arial Narrow" w:eastAsia="Arial" w:hAnsi="Arial Narrow"/>
                <w:sz w:val="18"/>
                <w:szCs w:val="18"/>
              </w:rPr>
              <w:t>être</w:t>
            </w:r>
            <w:proofErr w:type="spellEnd"/>
            <w:r w:rsidRPr="00F420E0">
              <w:rPr>
                <w:rFonts w:ascii="Arial Narrow" w:eastAsia="Arial" w:hAnsi="Arial Narrow"/>
                <w:sz w:val="18"/>
                <w:szCs w:val="18"/>
              </w:rPr>
              <w:t xml:space="preserve"> involves gender and number agreement. </w:t>
            </w:r>
            <w:r w:rsidR="00182925">
              <w:rPr>
                <w:rFonts w:ascii="Arial Narrow" w:eastAsia="Arial" w:hAnsi="Arial Narrow"/>
                <w:sz w:val="18"/>
                <w:szCs w:val="18"/>
              </w:rPr>
              <w:t>(4)</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the form and function of reflexive verbs (se laver, se lever) and use appropriate forms of possessive adjectives in own language production. </w:t>
            </w:r>
            <w:r w:rsidR="00182925">
              <w:rPr>
                <w:rFonts w:ascii="Arial Narrow" w:eastAsia="Arial" w:hAnsi="Arial Narrow"/>
                <w:sz w:val="18"/>
                <w:szCs w:val="18"/>
              </w:rPr>
              <w:t>(5)</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locate, interpret and analyse information from different print, digital and community sources, and communicate information, ideas and views in a range of contexts using different modes of presentation. </w:t>
            </w:r>
            <w:r w:rsidR="00182925">
              <w:rPr>
                <w:rFonts w:ascii="Arial Narrow" w:eastAsia="Arial" w:hAnsi="Arial Narrow"/>
                <w:sz w:val="18"/>
                <w:szCs w:val="18"/>
              </w:rPr>
              <w:t>(6)</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use expressive and descriptive vocabulary to talk about feelings and experiences. </w:t>
            </w:r>
            <w:r w:rsidR="00182925">
              <w:rPr>
                <w:rFonts w:ascii="Arial Narrow" w:eastAsia="Arial" w:hAnsi="Arial Narrow"/>
                <w:sz w:val="18"/>
                <w:szCs w:val="18"/>
              </w:rPr>
              <w:t>(7)</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create imaginative and </w:t>
            </w:r>
            <w:proofErr w:type="spellStart"/>
            <w:r w:rsidRPr="00F420E0">
              <w:rPr>
                <w:rFonts w:ascii="Arial Narrow" w:eastAsia="Arial" w:hAnsi="Arial Narrow"/>
                <w:sz w:val="18"/>
                <w:szCs w:val="18"/>
              </w:rPr>
              <w:t>performative</w:t>
            </w:r>
            <w:proofErr w:type="spellEnd"/>
            <w:r w:rsidRPr="00F420E0">
              <w:rPr>
                <w:rFonts w:ascii="Arial Narrow" w:eastAsia="Arial" w:hAnsi="Arial Narrow"/>
                <w:sz w:val="18"/>
                <w:szCs w:val="18"/>
              </w:rPr>
              <w:t xml:space="preserve"> texts for a range of purposes such as, entertaining or persuading. </w:t>
            </w:r>
            <w:r w:rsidR="00182925">
              <w:rPr>
                <w:rFonts w:ascii="Arial Narrow" w:eastAsia="Arial" w:hAnsi="Arial Narrow"/>
                <w:sz w:val="18"/>
                <w:szCs w:val="18"/>
              </w:rPr>
              <w:t>(8)</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use French to narrate and describe, matching modes of presentation to context and intended audience. </w:t>
            </w:r>
            <w:r w:rsidR="00182925">
              <w:rPr>
                <w:rFonts w:ascii="Arial Narrow" w:eastAsia="Arial" w:hAnsi="Arial Narrow"/>
                <w:sz w:val="18"/>
                <w:szCs w:val="18"/>
              </w:rPr>
              <w:t>(9)</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They create bilingual texts (guides, event commentaries, cultural glossaries), and interpret observed interactions in terms of cultural practices and comparisons.</w:t>
            </w:r>
            <w:r w:rsidR="00182925">
              <w:rPr>
                <w:rFonts w:ascii="Arial Narrow" w:eastAsia="Arial" w:hAnsi="Arial Narrow"/>
                <w:sz w:val="18"/>
                <w:szCs w:val="18"/>
              </w:rPr>
              <w:t xml:space="preserve"> (10)</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Students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differences between spoken and written forms of French, comparing these with English and other known languages. </w:t>
            </w:r>
            <w:r w:rsidR="00182925">
              <w:rPr>
                <w:rFonts w:ascii="Arial Narrow" w:eastAsia="Arial" w:hAnsi="Arial Narrow"/>
                <w:sz w:val="18"/>
                <w:szCs w:val="18"/>
              </w:rPr>
              <w:t>(11)</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the importance of non-verbal elements of communication, such as facial expressions, gestures and intonation. </w:t>
            </w:r>
            <w:r w:rsidR="00182925">
              <w:rPr>
                <w:rFonts w:ascii="Arial Narrow" w:eastAsia="Arial" w:hAnsi="Arial Narrow"/>
                <w:sz w:val="18"/>
                <w:szCs w:val="18"/>
              </w:rPr>
              <w:t>(12)</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notice differences in familiar text types, such as greetings, instructions and menus, commenting on differences in language features and text structures. </w:t>
            </w:r>
            <w:r w:rsidR="00182925">
              <w:rPr>
                <w:rFonts w:ascii="Arial Narrow" w:eastAsia="Arial" w:hAnsi="Arial Narrow"/>
                <w:sz w:val="18"/>
                <w:szCs w:val="18"/>
              </w:rPr>
              <w:t>(13)</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build metalanguage for talking about language (formal and informal language, body language) and for reflecting on the experience of French language and culture learning. </w:t>
            </w:r>
            <w:r w:rsidR="00182925">
              <w:rPr>
                <w:rFonts w:ascii="Arial Narrow" w:eastAsia="Arial" w:hAnsi="Arial Narrow"/>
                <w:sz w:val="18"/>
                <w:szCs w:val="18"/>
              </w:rPr>
              <w:t>(14)</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relationships between parts of words (suffixes, prefixes) and stems of words (</w:t>
            </w:r>
            <w:proofErr w:type="spellStart"/>
            <w:r w:rsidRPr="00F420E0">
              <w:rPr>
                <w:rFonts w:ascii="Arial Narrow" w:eastAsia="Arial" w:hAnsi="Arial Narrow"/>
                <w:sz w:val="18"/>
                <w:szCs w:val="18"/>
              </w:rPr>
              <w:t>préparer</w:t>
            </w:r>
            <w:proofErr w:type="spellEnd"/>
            <w:r w:rsidRPr="00F420E0">
              <w:rPr>
                <w:rFonts w:ascii="Arial Narrow" w:eastAsia="Arial" w:hAnsi="Arial Narrow"/>
                <w:sz w:val="18"/>
                <w:szCs w:val="18"/>
              </w:rPr>
              <w:t xml:space="preserve">, </w:t>
            </w:r>
            <w:proofErr w:type="spellStart"/>
            <w:r w:rsidRPr="00F420E0">
              <w:rPr>
                <w:rFonts w:ascii="Arial Narrow" w:eastAsia="Arial" w:hAnsi="Arial Narrow"/>
                <w:sz w:val="18"/>
                <w:szCs w:val="18"/>
              </w:rPr>
              <w:t>préparation</w:t>
            </w:r>
            <w:proofErr w:type="spellEnd"/>
            <w:r w:rsidRPr="00F420E0">
              <w:rPr>
                <w:rFonts w:ascii="Arial Narrow" w:eastAsia="Arial" w:hAnsi="Arial Narrow"/>
                <w:sz w:val="18"/>
                <w:szCs w:val="18"/>
              </w:rPr>
              <w:t xml:space="preserve">; le </w:t>
            </w:r>
            <w:proofErr w:type="spellStart"/>
            <w:r w:rsidRPr="00F420E0">
              <w:rPr>
                <w:rFonts w:ascii="Arial Narrow" w:eastAsia="Arial" w:hAnsi="Arial Narrow"/>
                <w:sz w:val="18"/>
                <w:szCs w:val="18"/>
              </w:rPr>
              <w:t>marché</w:t>
            </w:r>
            <w:proofErr w:type="spellEnd"/>
            <w:r w:rsidRPr="00F420E0">
              <w:rPr>
                <w:rFonts w:ascii="Arial Narrow" w:eastAsia="Arial" w:hAnsi="Arial Narrow"/>
                <w:sz w:val="18"/>
                <w:szCs w:val="18"/>
              </w:rPr>
              <w:t xml:space="preserve">, le </w:t>
            </w:r>
            <w:proofErr w:type="spellStart"/>
            <w:r w:rsidRPr="00F420E0">
              <w:rPr>
                <w:rFonts w:ascii="Arial Narrow" w:eastAsia="Arial" w:hAnsi="Arial Narrow"/>
                <w:sz w:val="18"/>
                <w:szCs w:val="18"/>
              </w:rPr>
              <w:t>supermarché</w:t>
            </w:r>
            <w:proofErr w:type="spellEnd"/>
            <w:r w:rsidRPr="00F420E0">
              <w:rPr>
                <w:rFonts w:ascii="Arial Narrow" w:eastAsia="Arial" w:hAnsi="Arial Narrow"/>
                <w:sz w:val="18"/>
                <w:szCs w:val="18"/>
              </w:rPr>
              <w:t xml:space="preserve">, </w:t>
            </w:r>
            <w:proofErr w:type="spellStart"/>
            <w:r w:rsidRPr="00F420E0">
              <w:rPr>
                <w:rFonts w:ascii="Arial Narrow" w:eastAsia="Arial" w:hAnsi="Arial Narrow"/>
                <w:sz w:val="18"/>
                <w:szCs w:val="18"/>
              </w:rPr>
              <w:t>l’hypermarché</w:t>
            </w:r>
            <w:proofErr w:type="spellEnd"/>
            <w:r w:rsidRPr="00F420E0">
              <w:rPr>
                <w:rFonts w:ascii="Arial Narrow" w:eastAsia="Arial" w:hAnsi="Arial Narrow"/>
                <w:sz w:val="18"/>
                <w:szCs w:val="18"/>
              </w:rPr>
              <w:t xml:space="preserve">). </w:t>
            </w:r>
            <w:r w:rsidR="00182925">
              <w:rPr>
                <w:rFonts w:ascii="Arial Narrow" w:eastAsia="Arial" w:hAnsi="Arial Narrow"/>
                <w:sz w:val="18"/>
                <w:szCs w:val="18"/>
              </w:rPr>
              <w:t>(15)</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Students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the validity of different perspectives, and make comparisons across languages and cultures, drawing from texts which relate to familiar routines and daily life (la vie </w:t>
            </w:r>
            <w:proofErr w:type="spellStart"/>
            <w:r w:rsidRPr="00F420E0">
              <w:rPr>
                <w:rFonts w:ascii="Arial Narrow" w:eastAsia="Arial" w:hAnsi="Arial Narrow"/>
                <w:sz w:val="18"/>
                <w:szCs w:val="18"/>
              </w:rPr>
              <w:t>scolaire</w:t>
            </w:r>
            <w:proofErr w:type="spellEnd"/>
            <w:r w:rsidRPr="00F420E0">
              <w:rPr>
                <w:rFonts w:ascii="Arial Narrow" w:eastAsia="Arial" w:hAnsi="Arial Narrow"/>
                <w:sz w:val="18"/>
                <w:szCs w:val="18"/>
              </w:rPr>
              <w:t xml:space="preserve">, la </w:t>
            </w:r>
            <w:proofErr w:type="spellStart"/>
            <w:r w:rsidRPr="00F420E0">
              <w:rPr>
                <w:rFonts w:ascii="Arial Narrow" w:eastAsia="Arial" w:hAnsi="Arial Narrow"/>
                <w:sz w:val="18"/>
                <w:szCs w:val="18"/>
              </w:rPr>
              <w:t>famille</w:t>
            </w:r>
            <w:proofErr w:type="spellEnd"/>
            <w:r w:rsidRPr="00F420E0">
              <w:rPr>
                <w:rFonts w:ascii="Arial Narrow" w:eastAsia="Arial" w:hAnsi="Arial Narrow"/>
                <w:sz w:val="18"/>
                <w:szCs w:val="18"/>
              </w:rPr>
              <w:t xml:space="preserve">, les courses, les </w:t>
            </w:r>
            <w:proofErr w:type="spellStart"/>
            <w:r w:rsidRPr="00F420E0">
              <w:rPr>
                <w:rFonts w:ascii="Arial Narrow" w:eastAsia="Arial" w:hAnsi="Arial Narrow"/>
                <w:sz w:val="18"/>
                <w:szCs w:val="18"/>
              </w:rPr>
              <w:t>loisirs</w:t>
            </w:r>
            <w:proofErr w:type="spellEnd"/>
            <w:r w:rsidRPr="00F420E0">
              <w:rPr>
                <w:rFonts w:ascii="Arial Narrow" w:eastAsia="Arial" w:hAnsi="Arial Narrow"/>
                <w:sz w:val="18"/>
                <w:szCs w:val="18"/>
              </w:rPr>
              <w:t xml:space="preserve">, la cuisine). </w:t>
            </w:r>
            <w:r w:rsidR="00182925">
              <w:rPr>
                <w:rFonts w:ascii="Arial Narrow" w:eastAsia="Arial" w:hAnsi="Arial Narrow"/>
                <w:sz w:val="18"/>
                <w:szCs w:val="18"/>
              </w:rPr>
              <w:t>(16)</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explain to others French terms and expressions that reflect cultural practices (bon appétit, bonne fête). </w:t>
            </w:r>
            <w:r w:rsidR="00182925">
              <w:rPr>
                <w:rFonts w:ascii="Arial Narrow" w:eastAsia="Arial" w:hAnsi="Arial Narrow"/>
                <w:sz w:val="18"/>
                <w:szCs w:val="18"/>
              </w:rPr>
              <w:t>(17)</w:t>
            </w:r>
          </w:p>
          <w:p w:rsidR="0067226F" w:rsidRPr="00F420E0" w:rsidRDefault="00127EE3" w:rsidP="00F420E0">
            <w:pPr>
              <w:pStyle w:val="ListParagraph"/>
              <w:numPr>
                <w:ilvl w:val="0"/>
                <w:numId w:val="21"/>
              </w:numPr>
              <w:rPr>
                <w:rFonts w:eastAsia="Arial"/>
              </w:rPr>
            </w:pPr>
            <w:r w:rsidRPr="00F420E0">
              <w:rPr>
                <w:rFonts w:ascii="Arial Narrow" w:eastAsia="Arial" w:hAnsi="Arial Narrow"/>
                <w:sz w:val="18"/>
                <w:szCs w:val="18"/>
              </w:rPr>
              <w:t>They reflect on their own cultural identity in light of their experience of learning French, noticing how their ideas and ways of communicating are influenced by their membership of cultural groups.</w:t>
            </w:r>
            <w:r w:rsidR="00182925">
              <w:rPr>
                <w:rFonts w:ascii="Arial Narrow" w:eastAsia="Arial" w:hAnsi="Arial Narrow"/>
                <w:sz w:val="18"/>
                <w:szCs w:val="18"/>
              </w:rPr>
              <w:t xml:space="preserve"> (18)</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8C2E93" w:rsidRPr="007B78F2" w:rsidTr="0067226F">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8C2E93" w:rsidRPr="007B78F2" w:rsidRDefault="008C2E93" w:rsidP="0067226F">
            <w:pPr>
              <w:rPr>
                <w:rFonts w:ascii="Calibri" w:hAnsi="Calibri" w:cs="Calibri"/>
                <w:b/>
                <w:lang w:val="en-AU"/>
              </w:rPr>
            </w:pPr>
            <w:r w:rsidRPr="007B78F2">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2E93" w:rsidRPr="007B78F2" w:rsidRDefault="008C2E93" w:rsidP="0067226F">
            <w:pPr>
              <w:rPr>
                <w:rFonts w:ascii="Calibri" w:hAnsi="Calibri" w:cs="Calibri"/>
                <w:b/>
                <w:lang w:val="en-AU"/>
              </w:rPr>
            </w:pPr>
          </w:p>
        </w:tc>
      </w:tr>
      <w:tr w:rsidR="008C2E93" w:rsidRPr="007B78F2" w:rsidTr="0067226F">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8C2E93" w:rsidRPr="007B78F2" w:rsidRDefault="008C2E93" w:rsidP="0067226F">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1"/>
      <w:footerReference w:type="default" r:id="rId192"/>
      <w:headerReference w:type="first" r:id="rId193"/>
      <w:footerReference w:type="first" r:id="rId19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E3" w:rsidRDefault="00127EE3" w:rsidP="00304EA1">
      <w:pPr>
        <w:spacing w:after="0" w:line="240" w:lineRule="auto"/>
      </w:pPr>
      <w:r>
        <w:separator/>
      </w:r>
    </w:p>
  </w:endnote>
  <w:endnote w:type="continuationSeparator" w:id="0">
    <w:p w:rsidR="00127EE3" w:rsidRDefault="00127E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27EE3" w:rsidTr="00083E00">
      <w:trPr>
        <w:trHeight w:val="701"/>
      </w:trPr>
      <w:tc>
        <w:tcPr>
          <w:tcW w:w="2835" w:type="dxa"/>
          <w:vAlign w:val="center"/>
        </w:tcPr>
        <w:p w:rsidR="00127EE3" w:rsidRPr="002329F3" w:rsidRDefault="00127EE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27EE3" w:rsidRPr="00B41951" w:rsidRDefault="00127EE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A2408">
            <w:rPr>
              <w:noProof/>
            </w:rPr>
            <w:t>2</w:t>
          </w:r>
          <w:r w:rsidRPr="00B41951">
            <w:rPr>
              <w:noProof/>
            </w:rPr>
            <w:fldChar w:fldCharType="end"/>
          </w:r>
        </w:p>
      </w:tc>
    </w:tr>
  </w:tbl>
  <w:p w:rsidR="00127EE3" w:rsidRPr="00243F0D" w:rsidRDefault="00127EE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27EE3" w:rsidTr="004174A4">
      <w:trPr>
        <w:trHeight w:val="709"/>
      </w:trPr>
      <w:tc>
        <w:tcPr>
          <w:tcW w:w="7607" w:type="dxa"/>
          <w:vAlign w:val="center"/>
        </w:tcPr>
        <w:p w:rsidR="00127EE3" w:rsidRPr="004A2ED8" w:rsidRDefault="00127EE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27EE3" w:rsidRPr="00B41951" w:rsidRDefault="00127EE3" w:rsidP="004174A4">
          <w:pPr>
            <w:pStyle w:val="VCAAbody"/>
            <w:jc w:val="center"/>
            <w:rPr>
              <w:sz w:val="18"/>
              <w:szCs w:val="18"/>
            </w:rPr>
          </w:pPr>
        </w:p>
      </w:tc>
      <w:tc>
        <w:tcPr>
          <w:tcW w:w="7608" w:type="dxa"/>
          <w:vAlign w:val="center"/>
        </w:tcPr>
        <w:p w:rsidR="00127EE3" w:rsidRDefault="00127EE3" w:rsidP="00B41951">
          <w:pPr>
            <w:pStyle w:val="Footer"/>
            <w:tabs>
              <w:tab w:val="clear" w:pos="9026"/>
              <w:tab w:val="right" w:pos="11340"/>
            </w:tabs>
            <w:jc w:val="right"/>
          </w:pPr>
        </w:p>
      </w:tc>
    </w:tr>
  </w:tbl>
  <w:p w:rsidR="00127EE3" w:rsidRDefault="00127EE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E3" w:rsidRDefault="00127EE3" w:rsidP="00304EA1">
      <w:pPr>
        <w:spacing w:after="0" w:line="240" w:lineRule="auto"/>
      </w:pPr>
      <w:r>
        <w:separator/>
      </w:r>
    </w:p>
  </w:footnote>
  <w:footnote w:type="continuationSeparator" w:id="0">
    <w:p w:rsidR="00127EE3" w:rsidRDefault="00127EE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27EE3" w:rsidRPr="00D86DE4" w:rsidRDefault="00312954" w:rsidP="00D86DE4">
        <w:pPr>
          <w:pStyle w:val="VCAAcaptionsandfootnotes"/>
          <w:rPr>
            <w:color w:val="999999" w:themeColor="accent2"/>
          </w:rPr>
        </w:pPr>
        <w:r>
          <w:rPr>
            <w:b/>
            <w:color w:val="999999" w:themeColor="accent2"/>
            <w:lang w:val="en-AU"/>
          </w:rPr>
          <w:t>Curriculum Mapping Template: French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3" w:rsidRPr="009370BC" w:rsidRDefault="00127EE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French – </w:t>
        </w:r>
        <w:r w:rsidR="00312954">
          <w:rPr>
            <w:sz w:val="28"/>
            <w:szCs w:val="28"/>
          </w:rPr>
          <w:t>9</w:t>
        </w:r>
        <w:r>
          <w:rPr>
            <w:sz w:val="28"/>
            <w:szCs w:val="28"/>
          </w:rPr>
          <w:t xml:space="preserve"> and </w:t>
        </w:r>
        <w:r w:rsidR="00312954">
          <w:rPr>
            <w:sz w:val="28"/>
            <w:szCs w:val="28"/>
          </w:rPr>
          <w:t>10</w:t>
        </w:r>
      </w:sdtContent>
    </w:sdt>
    <w:r>
      <w:rPr>
        <w:sz w:val="28"/>
        <w:szCs w:val="28"/>
      </w:rPr>
      <w:t xml:space="preserve">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3F7A74AE"/>
    <w:multiLevelType w:val="hybridMultilevel"/>
    <w:tmpl w:val="EF948D2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864E17"/>
    <w:multiLevelType w:val="hybridMultilevel"/>
    <w:tmpl w:val="349498D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2"/>
  </w:num>
  <w:num w:numId="5">
    <w:abstractNumId w:val="15"/>
  </w:num>
  <w:num w:numId="6">
    <w:abstractNumId w:val="0"/>
  </w:num>
  <w:num w:numId="7">
    <w:abstractNumId w:val="16"/>
  </w:num>
  <w:num w:numId="8">
    <w:abstractNumId w:val="18"/>
  </w:num>
  <w:num w:numId="9">
    <w:abstractNumId w:val="7"/>
  </w:num>
  <w:num w:numId="10">
    <w:abstractNumId w:val="10"/>
  </w:num>
  <w:num w:numId="11">
    <w:abstractNumId w:val="1"/>
  </w:num>
  <w:num w:numId="12">
    <w:abstractNumId w:val="3"/>
  </w:num>
  <w:num w:numId="13">
    <w:abstractNumId w:val="6"/>
  </w:num>
  <w:num w:numId="14">
    <w:abstractNumId w:val="12"/>
  </w:num>
  <w:num w:numId="15">
    <w:abstractNumId w:val="5"/>
  </w:num>
  <w:num w:numId="16">
    <w:abstractNumId w:val="4"/>
  </w:num>
  <w:num w:numId="17">
    <w:abstractNumId w:val="19"/>
  </w:num>
  <w:num w:numId="18">
    <w:abstractNumId w:val="11"/>
  </w:num>
  <w:num w:numId="19">
    <w:abstractNumId w:val="14"/>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16FD"/>
    <w:rsid w:val="00107EEB"/>
    <w:rsid w:val="001209DB"/>
    <w:rsid w:val="00122BC7"/>
    <w:rsid w:val="00127607"/>
    <w:rsid w:val="00127EE3"/>
    <w:rsid w:val="00134E87"/>
    <w:rsid w:val="00134F8B"/>
    <w:rsid w:val="00145460"/>
    <w:rsid w:val="0014564C"/>
    <w:rsid w:val="0015022A"/>
    <w:rsid w:val="00164D7A"/>
    <w:rsid w:val="00172E14"/>
    <w:rsid w:val="00175C18"/>
    <w:rsid w:val="00180973"/>
    <w:rsid w:val="00182925"/>
    <w:rsid w:val="001A2408"/>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A4165"/>
    <w:rsid w:val="002C0CB0"/>
    <w:rsid w:val="002C68A5"/>
    <w:rsid w:val="002C6F90"/>
    <w:rsid w:val="002E4D6C"/>
    <w:rsid w:val="002F08B3"/>
    <w:rsid w:val="002F4A07"/>
    <w:rsid w:val="00302FB8"/>
    <w:rsid w:val="00304874"/>
    <w:rsid w:val="00304EA1"/>
    <w:rsid w:val="00312954"/>
    <w:rsid w:val="00314D81"/>
    <w:rsid w:val="00322FC6"/>
    <w:rsid w:val="00372723"/>
    <w:rsid w:val="00391986"/>
    <w:rsid w:val="003F09DB"/>
    <w:rsid w:val="003F313B"/>
    <w:rsid w:val="003F71E0"/>
    <w:rsid w:val="00400A2A"/>
    <w:rsid w:val="00405EEA"/>
    <w:rsid w:val="00416B45"/>
    <w:rsid w:val="004174A4"/>
    <w:rsid w:val="00417AA3"/>
    <w:rsid w:val="004227FE"/>
    <w:rsid w:val="00440B32"/>
    <w:rsid w:val="0046078D"/>
    <w:rsid w:val="004A2ED8"/>
    <w:rsid w:val="004A3285"/>
    <w:rsid w:val="004F5BDA"/>
    <w:rsid w:val="004F6A73"/>
    <w:rsid w:val="005031D2"/>
    <w:rsid w:val="0051631E"/>
    <w:rsid w:val="00526666"/>
    <w:rsid w:val="00542353"/>
    <w:rsid w:val="00562495"/>
    <w:rsid w:val="00566029"/>
    <w:rsid w:val="0057336C"/>
    <w:rsid w:val="005923CB"/>
    <w:rsid w:val="005B19C6"/>
    <w:rsid w:val="005B391B"/>
    <w:rsid w:val="005B6999"/>
    <w:rsid w:val="005D3D78"/>
    <w:rsid w:val="005E15C0"/>
    <w:rsid w:val="005E2EF0"/>
    <w:rsid w:val="00605D42"/>
    <w:rsid w:val="00607D1F"/>
    <w:rsid w:val="006207A6"/>
    <w:rsid w:val="006220D0"/>
    <w:rsid w:val="00643937"/>
    <w:rsid w:val="0067226F"/>
    <w:rsid w:val="00684063"/>
    <w:rsid w:val="00693FFD"/>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56866"/>
    <w:rsid w:val="00860115"/>
    <w:rsid w:val="00864053"/>
    <w:rsid w:val="0088783C"/>
    <w:rsid w:val="00893D86"/>
    <w:rsid w:val="008B0412"/>
    <w:rsid w:val="008B0964"/>
    <w:rsid w:val="008C2E93"/>
    <w:rsid w:val="008D00E9"/>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1385"/>
    <w:rsid w:val="00BB2FE1"/>
    <w:rsid w:val="00BD0724"/>
    <w:rsid w:val="00BD2012"/>
    <w:rsid w:val="00BE5521"/>
    <w:rsid w:val="00C46F0E"/>
    <w:rsid w:val="00C53263"/>
    <w:rsid w:val="00C5379C"/>
    <w:rsid w:val="00C75F1D"/>
    <w:rsid w:val="00C94A8B"/>
    <w:rsid w:val="00C96144"/>
    <w:rsid w:val="00CB4115"/>
    <w:rsid w:val="00CC1EDB"/>
    <w:rsid w:val="00CD487B"/>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20E0"/>
    <w:rsid w:val="00F4525C"/>
    <w:rsid w:val="00F616F0"/>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header" Target="head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FRC11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footer" Target="footer1.xml"/><Relationship Id="rId12" Type="http://schemas.openxmlformats.org/officeDocument/2006/relationships/hyperlink" Target="http://victoriancurriculum.vcaa.vic.edu.au/Curriculum/ContentDescription/VCFRC11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header" Target="header2.xml"/><Relationship Id="rId13" Type="http://schemas.openxmlformats.org/officeDocument/2006/relationships/hyperlink" Target="http://victoriancurriculum.vcaa.vic.edu.au/Curriculum/ContentDescription/VCFRC112" TargetMode="External"/><Relationship Id="rId109" Type="http://schemas.openxmlformats.org/officeDocument/2006/relationships/control" Target="activeX/activeX88.xml"/><Relationship Id="rId34" Type="http://schemas.openxmlformats.org/officeDocument/2006/relationships/control" Target="activeX/activeX13.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13.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footer" Target="footer2.xml"/><Relationship Id="rId199" Type="http://schemas.openxmlformats.org/officeDocument/2006/relationships/customXml" Target="../customXml/item3.xml"/><Relationship Id="rId19" Type="http://schemas.openxmlformats.org/officeDocument/2006/relationships/hyperlink" Target="http://victoriancurriculum.vcaa.vic.edu.au/Curriculum/ContentDescription/VCFRC118" TargetMode="External"/><Relationship Id="rId14" Type="http://schemas.openxmlformats.org/officeDocument/2006/relationships/hyperlink" Target="http://victoriancurriculum.vcaa.vic.edu.au/Curriculum/ContentDescription/VCFRC11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FRU125"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FRU120"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ontrol" Target="activeX/activeX156.xml"/><Relationship Id="rId189" Type="http://schemas.openxmlformats.org/officeDocument/2006/relationships/control" Target="activeX/activeX161.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FRC11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fontTable" Target="fontTable.xml"/><Relationship Id="rId190" Type="http://schemas.openxmlformats.org/officeDocument/2006/relationships/control" Target="activeX/activeX162.xml"/><Relationship Id="rId15" Type="http://schemas.openxmlformats.org/officeDocument/2006/relationships/hyperlink" Target="http://victoriancurriculum.vcaa.vic.edu.au/Curriculum/ContentDescription/VCFRC11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FRU126" TargetMode="External"/><Relationship Id="rId10" Type="http://schemas.openxmlformats.org/officeDocument/2006/relationships/hyperlink" Target="http://victoriancurriculum.vcaa.vic.edu.au/Curriculum/ContentDescription/VCFRC10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FRU121"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glossaryDocument" Target="glossary/document.xml"/><Relationship Id="rId200" Type="http://schemas.openxmlformats.org/officeDocument/2006/relationships/customXml" Target="../customXml/item4.xml"/><Relationship Id="rId16" Type="http://schemas.openxmlformats.org/officeDocument/2006/relationships/hyperlink" Target="http://victoriancurriculum.vcaa.vic.edu.au/Curriculum/ContentDescription/VCFRC11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FRU122"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ontrol" Target="activeX/activeX15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theme" Target="theme/theme1.xml"/><Relationship Id="rId17" Type="http://schemas.openxmlformats.org/officeDocument/2006/relationships/hyperlink" Target="http://victoriancurriculum.vcaa.vic.edu.au/Curriculum/ContentDescription/VCFRC11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FRU12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control" Target="activeX/activeX15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customXml" Target="../customXml/item2.xml"/><Relationship Id="rId18" Type="http://schemas.openxmlformats.org/officeDocument/2006/relationships/hyperlink" Target="http://victoriancurriculum.vcaa.vic.edu.au/Curriculum/ContentDescription/VCFRC117" TargetMode="External"/><Relationship Id="rId39" Type="http://schemas.openxmlformats.org/officeDocument/2006/relationships/control" Target="activeX/activeX18.xml"/><Relationship Id="rId50" Type="http://schemas.openxmlformats.org/officeDocument/2006/relationships/control" Target="activeX/activeX29.xml"/><Relationship Id="rId104" Type="http://schemas.openxmlformats.org/officeDocument/2006/relationships/control" Target="activeX/activeX83.xml"/><Relationship Id="rId125" Type="http://schemas.openxmlformats.org/officeDocument/2006/relationships/hyperlink" Target="http://victoriancurriculum.vcaa.vic.edu.au/Curriculum/ContentDescription/VCFRU124" TargetMode="Externa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2430A"/>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D73226A-3F29-4828-8E88-5DC642DAD0DB}"/>
</file>

<file path=customXml/itemProps2.xml><?xml version="1.0" encoding="utf-8"?>
<ds:datastoreItem xmlns:ds="http://schemas.openxmlformats.org/officeDocument/2006/customXml" ds:itemID="{33D31D27-BACF-4432-B8E4-A5D88FF35F2C}"/>
</file>

<file path=customXml/itemProps3.xml><?xml version="1.0" encoding="utf-8"?>
<ds:datastoreItem xmlns:ds="http://schemas.openxmlformats.org/officeDocument/2006/customXml" ds:itemID="{9D22A474-836C-4160-A544-0D960F350B13}"/>
</file>

<file path=customXml/itemProps4.xml><?xml version="1.0" encoding="utf-8"?>
<ds:datastoreItem xmlns:ds="http://schemas.openxmlformats.org/officeDocument/2006/customXml" ds:itemID="{369BA00E-17F5-4CA3-9F29-23E9C5D97275}"/>
</file>

<file path=docProps/app.xml><?xml version="1.0" encoding="utf-8"?>
<Properties xmlns="http://schemas.openxmlformats.org/officeDocument/2006/extended-properties" xmlns:vt="http://schemas.openxmlformats.org/officeDocument/2006/docPropsVTypes">
  <Template>VCAAA4landscape.dotx</Template>
  <TotalTime>19</TotalTime>
  <Pages>2</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Curriculum Mapping Template: French – 7 and 8</vt:lpstr>
    </vt:vector>
  </TitlesOfParts>
  <Company>Victorian Curriculum and Assessment Authority</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French – 9 and 10</dc:title>
  <dc:creator>Andrea, Campbell J</dc:creator>
  <cp:keywords>French; 7-10 sequence; Curriculum Mapping; Levels 9 and 10</cp:keywords>
  <cp:lastModifiedBy>Campbell J Andrea</cp:lastModifiedBy>
  <cp:revision>7</cp:revision>
  <cp:lastPrinted>2015-10-27T01:19:00Z</cp:lastPrinted>
  <dcterms:created xsi:type="dcterms:W3CDTF">2015-12-18T02:15:00Z</dcterms:created>
  <dcterms:modified xsi:type="dcterms:W3CDTF">2016-03-09T02:28:00Z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