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9.xml" ContentType="application/vnd.ms-office.activeX+xml"/>
  <Override PartName="/word/activeX/activeX128.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30.xml" ContentType="application/vnd.ms-office.activeX+xml"/>
  <Override PartName="/word/activeX/activeX131.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38.xml" ContentType="application/vnd.ms-office.activeX+xml"/>
  <Override PartName="/word/activeX/activeX137.xml" ContentType="application/vnd.ms-office.activeX+xml"/>
  <Override PartName="/word/activeX/activeX133.xml" ContentType="application/vnd.ms-office.activeX+xml"/>
  <Override PartName="/word/activeX/activeX132.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45.xml" ContentType="application/vnd.ms-office.activeX+xml"/>
  <Override PartName="/word/activeX/activeX115.xml" ContentType="application/vnd.ms-office.activeX+xml"/>
  <Override PartName="/word/activeX/activeX38.xml" ContentType="application/vnd.ms-office.activeX+xml"/>
  <Override PartName="/word/activeX/activeX37.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3.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58.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8.xml" ContentType="application/vnd.ms-office.activeX+xml"/>
  <Override PartName="/word/activeX/activeX100.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90.xml" ContentType="application/vnd.ms-office.activeX+xml"/>
  <Override PartName="/word/activeX/activeX91.xml" ContentType="application/vnd.ms-office.activeX+xml"/>
  <Override PartName="/word/activeX/activeX93.xml" ContentType="application/vnd.ms-office.activeX+xml"/>
  <Override PartName="/word/activeX/activeX92.xml" ContentType="application/vnd.ms-office.activeX+xml"/>
  <Override PartName="/word/activeX/activeX101.xml" ContentType="application/vnd.ms-office.activeX+xml"/>
  <Override PartName="/word/activeX/activeX102.xml" ContentType="application/vnd.ms-office.activeX+xml"/>
  <Override PartName="/word/activeX/activeX111.xml" ContentType="application/vnd.ms-office.activeX+xml"/>
  <Override PartName="/word/activeX/activeX110.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7.xml" ContentType="application/vnd.ms-office.activeX+xml"/>
  <Override PartName="/word/activeX/activeX106.xml" ContentType="application/vnd.ms-office.activeX+xml"/>
  <Override PartName="/word/activeX/activeX87.xml" ContentType="application/vnd.ms-office.activeX+xml"/>
  <Override PartName="/word/activeX/activeX86.xml" ContentType="application/vnd.ms-office.activeX+xml"/>
  <Override PartName="/word/activeX/activeX67.xml" ContentType="application/vnd.ms-office.activeX+xml"/>
  <Override PartName="/word/activeX/activeX66.xml" ContentType="application/vnd.ms-office.activeX+xml"/>
  <Override PartName="/word/activeX/activeX68.xml" ContentType="application/vnd.ms-office.activeX+xml"/>
  <Override PartName="/word/activeX/activeX69.xml" ContentType="application/vnd.ms-office.activeX+xml"/>
  <Override PartName="/word/activeX/activeX71.xml" ContentType="application/vnd.ms-office.activeX+xml"/>
  <Override PartName="/word/activeX/activeX70.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59.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2.xml" ContentType="application/vnd.ms-office.activeX+xml"/>
  <Override PartName="/word/activeX/activeX82.xml" ContentType="application/vnd.ms-office.activeX+xml"/>
  <Override PartName="/word/activeX/activeX81.xml" ContentType="application/vnd.ms-office.activeX+xml"/>
  <Override PartName="/word/activeX/activeX80.xml" ContentType="application/vnd.ms-office.activeX+xml"/>
  <Override PartName="/word/activeX/activeX83.xml" ContentType="application/vnd.ms-office.activeX+xml"/>
  <Override PartName="/word/activeX/activeX85.xml" ContentType="application/vnd.ms-office.activeX+xml"/>
  <Override PartName="/word/activeX/activeX84.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1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377D02">
      <w:pPr>
        <w:spacing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1F1EBE" w:rsidRDefault="001F1EBE" w:rsidP="00FA7D30">
            <w:pPr>
              <w:rPr>
                <w:rFonts w:ascii="Arial Narrow" w:hAnsi="Arial Narrow"/>
                <w:sz w:val="18"/>
                <w:szCs w:val="18"/>
              </w:rPr>
            </w:pPr>
            <w:proofErr w:type="spellStart"/>
            <w:r w:rsidRPr="001F1EBE">
              <w:rPr>
                <w:rFonts w:ascii="Arial Narrow" w:hAnsi="Arial Narrow"/>
                <w:sz w:val="18"/>
                <w:szCs w:val="18"/>
              </w:rPr>
              <w:t>Socialise</w:t>
            </w:r>
            <w:proofErr w:type="spellEnd"/>
            <w:r w:rsidRPr="001F1EBE">
              <w:rPr>
                <w:rFonts w:ascii="Arial Narrow" w:hAnsi="Arial Narrow"/>
                <w:sz w:val="18"/>
                <w:szCs w:val="18"/>
              </w:rPr>
              <w:t xml:space="preserve"> and interact with teacher and peers to exchange greetings, good wishes, and factual information about self, family, home, school and interests, and express likes, dislikes and preferences</w:t>
            </w:r>
          </w:p>
          <w:p w:rsidR="006220D0" w:rsidRPr="0023348C" w:rsidRDefault="0016108B" w:rsidP="00FA7D30">
            <w:pPr>
              <w:rPr>
                <w:rFonts w:ascii="Arial Narrow" w:hAnsi="Arial Narrow"/>
                <w:sz w:val="18"/>
                <w:szCs w:val="18"/>
              </w:rPr>
            </w:pPr>
            <w:hyperlink r:id="rId10" w:tooltip="View elaborations and additional details of VCDEC001" w:history="1">
              <w:r w:rsidRPr="0016108B">
                <w:rPr>
                  <w:rStyle w:val="Hyperlink"/>
                  <w:rFonts w:ascii="Arial Narrow" w:hAnsi="Arial Narrow"/>
                  <w:sz w:val="18"/>
                  <w:szCs w:val="18"/>
                </w:rPr>
                <w:t>(VCDEC001)</w:t>
              </w:r>
            </w:hyperlink>
          </w:p>
        </w:tc>
        <w:tc>
          <w:tcPr>
            <w:tcW w:w="1714" w:type="dxa"/>
            <w:gridSpan w:val="2"/>
          </w:tcPr>
          <w:p w:rsidR="001F1EBE" w:rsidRDefault="001F1EBE" w:rsidP="006220D0">
            <w:pPr>
              <w:rPr>
                <w:rFonts w:ascii="Arial Narrow" w:hAnsi="Arial Narrow"/>
                <w:sz w:val="18"/>
                <w:szCs w:val="18"/>
              </w:rPr>
            </w:pPr>
            <w:r w:rsidRPr="001F1EBE">
              <w:rPr>
                <w:rFonts w:ascii="Arial Narrow" w:hAnsi="Arial Narrow"/>
                <w:sz w:val="18"/>
                <w:szCs w:val="18"/>
              </w:rPr>
              <w:t>Make plans and arrangements to carry out activities together and obtain goods or services, through transacting with others in simple and guided real or simulated situations </w:t>
            </w:r>
          </w:p>
          <w:p w:rsidR="006220D0" w:rsidRPr="0023348C" w:rsidRDefault="0016108B" w:rsidP="0016108B">
            <w:pPr>
              <w:rPr>
                <w:rFonts w:ascii="Arial Narrow" w:hAnsi="Arial Narrow"/>
                <w:sz w:val="18"/>
                <w:szCs w:val="18"/>
              </w:rPr>
            </w:pPr>
            <w:hyperlink r:id="rId11" w:tooltip="View elaborations and additional details of VCDEC002" w:history="1">
              <w:r w:rsidRPr="0016108B">
                <w:rPr>
                  <w:rStyle w:val="Hyperlink"/>
                  <w:rFonts w:ascii="Arial Narrow" w:hAnsi="Arial Narrow"/>
                  <w:sz w:val="18"/>
                  <w:szCs w:val="18"/>
                </w:rPr>
                <w:t>(VCDEC002)</w:t>
              </w:r>
            </w:hyperlink>
          </w:p>
        </w:tc>
        <w:tc>
          <w:tcPr>
            <w:tcW w:w="1714" w:type="dxa"/>
            <w:gridSpan w:val="2"/>
          </w:tcPr>
          <w:p w:rsidR="001F1EBE" w:rsidRDefault="001F1EBE" w:rsidP="00684063">
            <w:pPr>
              <w:rPr>
                <w:rFonts w:ascii="Arial Narrow" w:hAnsi="Arial Narrow"/>
                <w:sz w:val="18"/>
                <w:szCs w:val="18"/>
              </w:rPr>
            </w:pPr>
            <w:r w:rsidRPr="001F1EBE">
              <w:rPr>
                <w:rFonts w:ascii="Arial Narrow" w:hAnsi="Arial Narrow"/>
                <w:sz w:val="18"/>
                <w:szCs w:val="18"/>
              </w:rPr>
              <w:t xml:space="preserve">Participate in classroom routines and exchanges by following instructions, asking and answering questions, </w:t>
            </w:r>
            <w:proofErr w:type="spellStart"/>
            <w:r w:rsidRPr="001F1EBE">
              <w:rPr>
                <w:rFonts w:ascii="Arial Narrow" w:hAnsi="Arial Narrow"/>
                <w:sz w:val="18"/>
                <w:szCs w:val="18"/>
              </w:rPr>
              <w:t>apologising</w:t>
            </w:r>
            <w:proofErr w:type="spellEnd"/>
            <w:r w:rsidRPr="001F1EBE">
              <w:rPr>
                <w:rFonts w:ascii="Arial Narrow" w:hAnsi="Arial Narrow"/>
                <w:sz w:val="18"/>
                <w:szCs w:val="18"/>
              </w:rPr>
              <w:t xml:space="preserve"> and making requests</w:t>
            </w:r>
          </w:p>
          <w:p w:rsidR="006220D0" w:rsidRPr="0023348C" w:rsidRDefault="0016108B" w:rsidP="00684063">
            <w:pPr>
              <w:rPr>
                <w:rFonts w:ascii="Arial Narrow" w:hAnsi="Arial Narrow"/>
                <w:sz w:val="18"/>
                <w:szCs w:val="18"/>
              </w:rPr>
            </w:pPr>
            <w:hyperlink r:id="rId12" w:tooltip="View elaborations and additional details of VCDEC003" w:history="1">
              <w:r w:rsidRPr="0016108B">
                <w:rPr>
                  <w:rStyle w:val="Hyperlink"/>
                  <w:rFonts w:ascii="Arial Narrow" w:hAnsi="Arial Narrow"/>
                  <w:sz w:val="18"/>
                  <w:szCs w:val="18"/>
                </w:rPr>
                <w:t>(VCDEC003)</w:t>
              </w:r>
            </w:hyperlink>
          </w:p>
        </w:tc>
        <w:tc>
          <w:tcPr>
            <w:tcW w:w="1714" w:type="dxa"/>
            <w:gridSpan w:val="2"/>
          </w:tcPr>
          <w:p w:rsidR="001F1EBE" w:rsidRDefault="001F1EBE" w:rsidP="006220D0">
            <w:pPr>
              <w:rPr>
                <w:rFonts w:ascii="Arial Narrow" w:hAnsi="Arial Narrow"/>
                <w:sz w:val="18"/>
                <w:szCs w:val="18"/>
              </w:rPr>
            </w:pPr>
            <w:r w:rsidRPr="001F1EBE">
              <w:rPr>
                <w:rFonts w:ascii="Arial Narrow" w:hAnsi="Arial Narrow"/>
                <w:sz w:val="18"/>
                <w:szCs w:val="18"/>
              </w:rPr>
              <w:t>Identify topic, gist and specific points of information in a range of simple spoken and written texts relating to own world and that of other teenagers </w:t>
            </w:r>
          </w:p>
          <w:p w:rsidR="006220D0" w:rsidRPr="0023348C" w:rsidRDefault="0016108B" w:rsidP="006220D0">
            <w:pPr>
              <w:rPr>
                <w:rFonts w:ascii="Arial Narrow" w:hAnsi="Arial Narrow"/>
                <w:sz w:val="18"/>
                <w:szCs w:val="18"/>
              </w:rPr>
            </w:pPr>
            <w:hyperlink r:id="rId13" w:tooltip="View elaborations and additional details of VCDEC004" w:history="1">
              <w:r w:rsidRPr="0016108B">
                <w:rPr>
                  <w:rStyle w:val="Hyperlink"/>
                  <w:rFonts w:ascii="Arial Narrow" w:hAnsi="Arial Narrow"/>
                  <w:sz w:val="18"/>
                  <w:szCs w:val="18"/>
                </w:rPr>
                <w:t>(VCDEC004)</w:t>
              </w:r>
            </w:hyperlink>
          </w:p>
        </w:tc>
        <w:tc>
          <w:tcPr>
            <w:tcW w:w="1714" w:type="dxa"/>
            <w:gridSpan w:val="2"/>
          </w:tcPr>
          <w:p w:rsidR="001F1EBE" w:rsidRDefault="001F1EBE" w:rsidP="006220D0">
            <w:pPr>
              <w:rPr>
                <w:rFonts w:ascii="Arial Narrow" w:hAnsi="Arial Narrow"/>
                <w:sz w:val="18"/>
                <w:szCs w:val="18"/>
              </w:rPr>
            </w:pPr>
            <w:r w:rsidRPr="001F1EBE">
              <w:rPr>
                <w:rFonts w:ascii="Arial Narrow" w:hAnsi="Arial Narrow"/>
                <w:sz w:val="18"/>
                <w:szCs w:val="18"/>
              </w:rPr>
              <w:t xml:space="preserve">Present in </w:t>
            </w:r>
            <w:proofErr w:type="spellStart"/>
            <w:r w:rsidRPr="001F1EBE">
              <w:rPr>
                <w:rFonts w:ascii="Arial Narrow" w:hAnsi="Arial Narrow"/>
                <w:sz w:val="18"/>
                <w:szCs w:val="18"/>
              </w:rPr>
              <w:t>modelled</w:t>
            </w:r>
            <w:proofErr w:type="spellEnd"/>
            <w:r w:rsidRPr="001F1EBE">
              <w:rPr>
                <w:rFonts w:ascii="Arial Narrow" w:hAnsi="Arial Narrow"/>
                <w:sz w:val="18"/>
                <w:szCs w:val="18"/>
              </w:rPr>
              <w:t xml:space="preserve"> spoken and written texts information relating to own world and that of other teenagers </w:t>
            </w:r>
          </w:p>
          <w:p w:rsidR="006220D0" w:rsidRPr="0023348C" w:rsidRDefault="0016108B" w:rsidP="006220D0">
            <w:pPr>
              <w:rPr>
                <w:rFonts w:ascii="Arial Narrow" w:hAnsi="Arial Narrow"/>
                <w:sz w:val="18"/>
                <w:szCs w:val="18"/>
              </w:rPr>
            </w:pPr>
            <w:hyperlink r:id="rId14" w:tooltip="View elaborations and additional details of VCDEC005" w:history="1">
              <w:r w:rsidRPr="0016108B">
                <w:rPr>
                  <w:rStyle w:val="Hyperlink"/>
                  <w:rFonts w:ascii="Arial Narrow" w:hAnsi="Arial Narrow"/>
                  <w:sz w:val="18"/>
                  <w:szCs w:val="18"/>
                </w:rPr>
                <w:t>(VCDEC005)</w:t>
              </w:r>
            </w:hyperlink>
          </w:p>
        </w:tc>
        <w:tc>
          <w:tcPr>
            <w:tcW w:w="1714" w:type="dxa"/>
            <w:gridSpan w:val="2"/>
          </w:tcPr>
          <w:p w:rsidR="001F1EBE" w:rsidRDefault="001F1EBE" w:rsidP="006220D0">
            <w:pPr>
              <w:rPr>
                <w:rFonts w:ascii="Arial Narrow" w:hAnsi="Arial Narrow"/>
                <w:sz w:val="18"/>
                <w:szCs w:val="18"/>
              </w:rPr>
            </w:pPr>
            <w:r w:rsidRPr="001F1EBE">
              <w:rPr>
                <w:rFonts w:ascii="Arial Narrow" w:hAnsi="Arial Narrow"/>
                <w:sz w:val="18"/>
                <w:szCs w:val="18"/>
              </w:rPr>
              <w:t>Engage with imaginative and creative texts by identifying, describing and discussing key elements, including characters, events and ideas </w:t>
            </w:r>
          </w:p>
          <w:p w:rsidR="006220D0" w:rsidRPr="0023348C" w:rsidRDefault="0016108B" w:rsidP="006220D0">
            <w:pPr>
              <w:rPr>
                <w:rFonts w:ascii="Arial Narrow" w:hAnsi="Arial Narrow"/>
                <w:sz w:val="18"/>
                <w:szCs w:val="18"/>
              </w:rPr>
            </w:pPr>
            <w:hyperlink r:id="rId15" w:tooltip="View elaborations and additional details of VCDEC006" w:history="1">
              <w:r w:rsidRPr="0016108B">
                <w:rPr>
                  <w:rStyle w:val="Hyperlink"/>
                  <w:rFonts w:ascii="Arial Narrow" w:hAnsi="Arial Narrow"/>
                  <w:sz w:val="18"/>
                  <w:szCs w:val="18"/>
                </w:rPr>
                <w:t>(VCDEC006)</w:t>
              </w:r>
            </w:hyperlink>
          </w:p>
        </w:tc>
        <w:tc>
          <w:tcPr>
            <w:tcW w:w="1714" w:type="dxa"/>
            <w:gridSpan w:val="2"/>
          </w:tcPr>
          <w:p w:rsidR="001F1EBE" w:rsidRDefault="001F1EBE" w:rsidP="006220D0">
            <w:pPr>
              <w:rPr>
                <w:rFonts w:ascii="Arial Narrow" w:hAnsi="Arial Narrow"/>
                <w:sz w:val="18"/>
                <w:szCs w:val="18"/>
              </w:rPr>
            </w:pPr>
            <w:r w:rsidRPr="001F1EBE">
              <w:rPr>
                <w:rFonts w:ascii="Arial Narrow" w:hAnsi="Arial Narrow"/>
                <w:sz w:val="18"/>
                <w:szCs w:val="18"/>
              </w:rPr>
              <w:t xml:space="preserve">Reinterpret or adapt a familiar text and/or use a </w:t>
            </w:r>
            <w:proofErr w:type="spellStart"/>
            <w:r w:rsidRPr="001F1EBE">
              <w:rPr>
                <w:rFonts w:ascii="Arial Narrow" w:hAnsi="Arial Narrow"/>
                <w:sz w:val="18"/>
                <w:szCs w:val="18"/>
              </w:rPr>
              <w:t>modelled</w:t>
            </w:r>
            <w:proofErr w:type="spellEnd"/>
            <w:r w:rsidRPr="001F1EBE">
              <w:rPr>
                <w:rFonts w:ascii="Arial Narrow" w:hAnsi="Arial Narrow"/>
                <w:sz w:val="18"/>
                <w:szCs w:val="18"/>
              </w:rPr>
              <w:t xml:space="preserve"> structure and language to create simple and original imaginative texts </w:t>
            </w:r>
          </w:p>
          <w:p w:rsidR="006220D0" w:rsidRPr="0023348C" w:rsidRDefault="0016108B" w:rsidP="006220D0">
            <w:pPr>
              <w:rPr>
                <w:rFonts w:ascii="Arial Narrow" w:hAnsi="Arial Narrow"/>
                <w:sz w:val="18"/>
                <w:szCs w:val="18"/>
              </w:rPr>
            </w:pPr>
            <w:hyperlink r:id="rId16" w:tooltip="View elaborations and additional details of VCDEC007" w:history="1">
              <w:r w:rsidRPr="0016108B">
                <w:rPr>
                  <w:rStyle w:val="Hyperlink"/>
                  <w:rFonts w:ascii="Arial Narrow" w:hAnsi="Arial Narrow"/>
                  <w:sz w:val="18"/>
                  <w:szCs w:val="18"/>
                </w:rPr>
                <w:t>(VCDEC007)</w:t>
              </w:r>
            </w:hyperlink>
          </w:p>
        </w:tc>
        <w:tc>
          <w:tcPr>
            <w:tcW w:w="1714" w:type="dxa"/>
            <w:gridSpan w:val="2"/>
          </w:tcPr>
          <w:p w:rsidR="008C292C" w:rsidRDefault="008C292C" w:rsidP="006220D0">
            <w:pPr>
              <w:rPr>
                <w:rFonts w:ascii="Arial Narrow" w:hAnsi="Arial Narrow"/>
                <w:sz w:val="18"/>
                <w:szCs w:val="18"/>
              </w:rPr>
            </w:pPr>
            <w:r w:rsidRPr="008C292C">
              <w:rPr>
                <w:rFonts w:ascii="Arial Narrow" w:hAnsi="Arial Narrow"/>
                <w:sz w:val="18"/>
                <w:szCs w:val="18"/>
              </w:rPr>
              <w:t>Translate and interpret texts such as greetings, signs, emails and conversations, from German to English and vice versa, noticing similarities and differences</w:t>
            </w:r>
          </w:p>
          <w:p w:rsidR="006220D0" w:rsidRPr="0023348C" w:rsidRDefault="0016108B" w:rsidP="006220D0">
            <w:pPr>
              <w:rPr>
                <w:rFonts w:ascii="Arial Narrow" w:hAnsi="Arial Narrow"/>
                <w:sz w:val="18"/>
                <w:szCs w:val="18"/>
              </w:rPr>
            </w:pPr>
            <w:hyperlink r:id="rId17" w:tooltip="View elaborations and additional details of VCDEC008" w:history="1">
              <w:r w:rsidRPr="0016108B">
                <w:rPr>
                  <w:rStyle w:val="Hyperlink"/>
                  <w:rFonts w:ascii="Arial Narrow" w:hAnsi="Arial Narrow"/>
                  <w:sz w:val="18"/>
                  <w:szCs w:val="18"/>
                </w:rPr>
                <w:t>(VCDEC008)</w:t>
              </w:r>
            </w:hyperlink>
          </w:p>
        </w:tc>
        <w:tc>
          <w:tcPr>
            <w:tcW w:w="1714" w:type="dxa"/>
            <w:gridSpan w:val="2"/>
          </w:tcPr>
          <w:p w:rsidR="008C292C" w:rsidRDefault="008C292C" w:rsidP="005E5184">
            <w:pPr>
              <w:rPr>
                <w:rFonts w:ascii="Arial Narrow" w:hAnsi="Arial Narrow"/>
                <w:sz w:val="18"/>
                <w:szCs w:val="18"/>
              </w:rPr>
            </w:pPr>
            <w:r w:rsidRPr="008C292C">
              <w:rPr>
                <w:rFonts w:ascii="Arial Narrow" w:hAnsi="Arial Narrow"/>
                <w:sz w:val="18"/>
                <w:szCs w:val="18"/>
              </w:rPr>
              <w:t>Create and maintain individual and shared bilingual texts and resources such as signs, word lists, posters, games and photo stories </w:t>
            </w:r>
          </w:p>
          <w:p w:rsidR="006220D0" w:rsidRPr="005E5184" w:rsidRDefault="0016108B" w:rsidP="005E5184">
            <w:pPr>
              <w:rPr>
                <w:rFonts w:ascii="Arial Narrow" w:hAnsi="Arial Narrow"/>
                <w:sz w:val="18"/>
                <w:szCs w:val="18"/>
              </w:rPr>
            </w:pPr>
            <w:hyperlink r:id="rId18" w:tooltip="View elaborations and additional details of VCDEC009" w:history="1">
              <w:r w:rsidRPr="0016108B">
                <w:rPr>
                  <w:rStyle w:val="Hyperlink"/>
                  <w:rFonts w:ascii="Arial Narrow" w:hAnsi="Arial Narrow"/>
                  <w:sz w:val="18"/>
                  <w:szCs w:val="18"/>
                </w:rPr>
                <w:t>(VCDEC009)</w:t>
              </w:r>
            </w:hyperlink>
          </w:p>
        </w:tc>
        <w:tc>
          <w:tcPr>
            <w:tcW w:w="1714" w:type="dxa"/>
            <w:gridSpan w:val="2"/>
          </w:tcPr>
          <w:p w:rsidR="008C292C" w:rsidRDefault="008C292C" w:rsidP="00FA7D30">
            <w:pPr>
              <w:rPr>
                <w:rFonts w:ascii="Arial Narrow" w:hAnsi="Arial Narrow"/>
                <w:sz w:val="18"/>
                <w:szCs w:val="18"/>
              </w:rPr>
            </w:pPr>
            <w:r w:rsidRPr="008C292C">
              <w:rPr>
                <w:rFonts w:ascii="Arial Narrow" w:hAnsi="Arial Narrow"/>
                <w:sz w:val="18"/>
                <w:szCs w:val="18"/>
              </w:rPr>
              <w:t>Engage with German speakers and texts, noticing how interactions involve culture as well as language</w:t>
            </w:r>
          </w:p>
          <w:p w:rsidR="006220D0" w:rsidRPr="00FA7D30" w:rsidRDefault="0016108B" w:rsidP="00FA7D30">
            <w:pPr>
              <w:rPr>
                <w:rFonts w:ascii="Arial Narrow" w:hAnsi="Arial Narrow"/>
                <w:sz w:val="18"/>
                <w:szCs w:val="18"/>
              </w:rPr>
            </w:pPr>
            <w:hyperlink r:id="rId19" w:tooltip="View elaborations and additional details of VCDEC010" w:history="1">
              <w:r w:rsidRPr="0016108B">
                <w:rPr>
                  <w:rStyle w:val="Hyperlink"/>
                  <w:rFonts w:ascii="Arial Narrow" w:hAnsi="Arial Narrow"/>
                  <w:sz w:val="18"/>
                  <w:szCs w:val="18"/>
                </w:rPr>
                <w:t>(VCDEC010)</w:t>
              </w:r>
            </w:hyperlink>
          </w:p>
        </w:tc>
        <w:tc>
          <w:tcPr>
            <w:tcW w:w="1714" w:type="dxa"/>
            <w:gridSpan w:val="2"/>
          </w:tcPr>
          <w:p w:rsidR="008C292C" w:rsidRDefault="008C292C" w:rsidP="00684063">
            <w:pPr>
              <w:rPr>
                <w:rFonts w:ascii="Arial Narrow" w:hAnsi="Arial Narrow"/>
                <w:sz w:val="18"/>
                <w:szCs w:val="18"/>
              </w:rPr>
            </w:pPr>
            <w:r w:rsidRPr="008C292C">
              <w:rPr>
                <w:rFonts w:ascii="Arial Narrow" w:hAnsi="Arial Narrow"/>
                <w:sz w:val="18"/>
                <w:szCs w:val="18"/>
              </w:rPr>
              <w:t>Reflect on experiences of learning and using another language, and share aspects of own identity, such as age, interests and family background, reflecting on how these impact on intercultural exchange</w:t>
            </w:r>
          </w:p>
          <w:p w:rsidR="006220D0" w:rsidRPr="0023348C" w:rsidRDefault="0016108B" w:rsidP="00684063">
            <w:pPr>
              <w:rPr>
                <w:rFonts w:ascii="Arial Narrow" w:hAnsi="Arial Narrow"/>
                <w:sz w:val="18"/>
                <w:szCs w:val="18"/>
              </w:rPr>
            </w:pPr>
            <w:hyperlink r:id="rId20" w:tooltip="View elaborations and additional details of VCDEC011" w:history="1">
              <w:r w:rsidRPr="0016108B">
                <w:rPr>
                  <w:rStyle w:val="Hyperlink"/>
                  <w:rFonts w:ascii="Arial Narrow" w:hAnsi="Arial Narrow"/>
                  <w:sz w:val="18"/>
                  <w:szCs w:val="18"/>
                </w:rPr>
                <w:t>(VCDEC011)</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2.75pt;height:18pt" o:ole="">
                  <v:imagedata r:id="rId21" o:title=""/>
                </v:shape>
                <w:control r:id="rId22" w:name="CheckBox1131181111" w:shapeid="_x0000_i121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3" w:name="CheckBox113118111" w:shapeid="_x0000_i122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4" w:name="CheckBox11311811" w:shapeid="_x0000_i122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5" w:name="CheckBox1131189" w:shapeid="_x0000_i122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6" w:name="CheckBox1131188" w:shapeid="_x0000_i122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7" w:name="CheckBox1131187" w:shapeid="_x0000_i122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8" w:name="CheckBox1131186" w:shapeid="_x0000_i123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9" w:name="CheckBox1131185" w:shapeid="_x0000_i123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0" w:name="CheckBox1131184" w:shapeid="_x0000_i123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1" w:name="CheckBox1131183" w:shapeid="_x0000_i123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2" w:name="CheckBox1131182" w:shapeid="_x0000_i123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3" w:name="CheckBox113111111111" w:shapeid="_x0000_i124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4" w:name="CheckBox11311111111" w:shapeid="_x0000_i124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5" w:name="CheckBox1131111111" w:shapeid="_x0000_i124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6" w:name="CheckBox113111131" w:shapeid="_x0000_i124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7" w:name="CheckBox113111121" w:shapeid="_x0000_i124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8" w:name="CheckBox113111111" w:shapeid="_x0000_i125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9" w:name="CheckBox11311116" w:shapeid="_x0000_i125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0" w:name="CheckBox11311115" w:shapeid="_x0000_i125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1" w:name="CheckBox11311114" w:shapeid="_x0000_i125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2" w:name="CheckBox11311113" w:shapeid="_x0000_i125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3" w:name="CheckBox11311112" w:shapeid="_x0000_i126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4" w:name="CheckBox113112111111" w:shapeid="_x0000_i126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5" w:name="CheckBox1131121112" w:shapeid="_x0000_i126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6" w:name="CheckBox11311211112" w:shapeid="_x0000_i126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7" w:name="CheckBox113112112" w:shapeid="_x0000_i126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8" w:name="CheckBox11311211111" w:shapeid="_x0000_i127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9" w:name="CheckBox1131121111" w:shapeid="_x0000_i127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0" w:name="CheckBox113112111" w:shapeid="_x0000_i127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1" w:name="CheckBox11311215" w:shapeid="_x0000_i127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2" w:name="CheckBox11311214" w:shapeid="_x0000_i127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3" w:name="CheckBox11311213" w:shapeid="_x0000_i128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4" w:name="CheckBox11311212" w:shapeid="_x0000_i128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5" w:name="CheckBox113113111111111" w:shapeid="_x0000_i12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6" w:name="CheckBox11311311111111" w:shapeid="_x0000_i12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7" w:name="CheckBox1131131111111" w:shapeid="_x0000_i12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8" w:name="CheckBox113113111111" w:shapeid="_x0000_i12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9" w:name="CheckBox11311311111" w:shapeid="_x0000_i12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0" w:name="CheckBox1131131111" w:shapeid="_x0000_i12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1" w:name="CheckBox113113111" w:shapeid="_x0000_i12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2" w:name="CheckBox11311315" w:shapeid="_x0000_i129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3" w:name="CheckBox11311314" w:shapeid="_x0000_i13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4" w:name="CheckBox11311313" w:shapeid="_x0000_i13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5" w:name="CheckBox11311312" w:shapeid="_x0000_i13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6" w:name="CheckBox113114111111111" w:shapeid="_x0000_i13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7" w:name="CheckBox11311411111111" w:shapeid="_x0000_i13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8" w:name="CheckBox1131141111112" w:shapeid="_x0000_i13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9" w:name="CheckBox1131141111111" w:shapeid="_x0000_i13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0" w:name="CheckBox113114111111" w:shapeid="_x0000_i13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1" w:name="CheckBox11311411111" w:shapeid="_x0000_i13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2" w:name="CheckBox1131141111" w:shapeid="_x0000_i13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3" w:name="CheckBox113114111" w:shapeid="_x0000_i132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4" w:name="CheckBox11311414" w:shapeid="_x0000_i13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5" w:name="CheckBox11311413" w:shapeid="_x0000_i13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6" w:name="CheckBox11311412" w:shapeid="_x0000_i13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7" w:name="CheckBox1131151111111111" w:shapeid="_x0000_i13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8" w:name="CheckBox113115111111111" w:shapeid="_x0000_i13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9" w:name="CheckBox11311511111111" w:shapeid="_x0000_i13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0" w:name="CheckBox1131151111111" w:shapeid="_x0000_i13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1" w:name="CheckBox113115111111" w:shapeid="_x0000_i13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2" w:name="CheckBox11311511111" w:shapeid="_x0000_i13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3" w:name="CheckBox1131151111" w:shapeid="_x0000_i13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4" w:name="CheckBox113115112" w:shapeid="_x0000_i134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5" w:name="CheckBox113115111" w:shapeid="_x0000_i13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6" w:name="CheckBox11311513" w:shapeid="_x0000_i13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7" w:name="CheckBox11311512" w:shapeid="_x0000_i13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8" w:name="CheckBox11311611111111112" w:shapeid="_x0000_i13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9" w:name="CheckBox11311611111111111" w:shapeid="_x0000_i13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0" w:name="CheckBox1131161111111112" w:shapeid="_x0000_i13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1" w:name="CheckBox1131161111111111" w:shapeid="_x0000_i13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2" w:name="CheckBox113116111111111" w:shapeid="_x0000_i13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3" w:name="CheckBox11311611111111" w:shapeid="_x0000_i13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4" w:name="CheckBox1131161111111" w:shapeid="_x0000_i13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5" w:name="CheckBox113116111111" w:shapeid="_x0000_i136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6" w:name="CheckBox11311611111" w:shapeid="_x0000_i13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7" w:name="CheckBox1131161111" w:shapeid="_x0000_i13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8" w:name="CheckBox113116111" w:shapeid="_x0000_i13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73" type="#_x0000_t75" style="width:12.75pt;height:18pt" o:ole="">
                  <v:imagedata r:id="rId21" o:title=""/>
                </v:shape>
                <w:control r:id="rId99" w:name="CheckBox11319122" w:shapeid="_x0000_i1373"/>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0" w:name="CheckBox1131912" w:shapeid="_x0000_i1375"/>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1" w:name="CheckBox1131911" w:shapeid="_x0000_i1377"/>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2" w:name="CheckBox1131921" w:shapeid="_x0000_i1379"/>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3" w:name="CheckBox1131931" w:shapeid="_x0000_i1381"/>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4" w:name="CheckBox1131941" w:shapeid="_x0000_i1383"/>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5" w:name="CheckBox1131951" w:shapeid="_x0000_i1385"/>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6" w:name="CheckBox1131961" w:shapeid="_x0000_i1387"/>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7" w:name="CheckBox1131971" w:shapeid="_x0000_i1389"/>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8" w:name="CheckBox1131981" w:shapeid="_x0000_i1391"/>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9" w:name="CheckBox11319101" w:shapeid="_x0000_i1393"/>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0" w:name="CheckBox11311711111111111111" w:shapeid="_x0000_i13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1" w:name="CheckBox1131171111111111112" w:shapeid="_x0000_i13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2" w:name="CheckBox113117111111111112" w:shapeid="_x0000_i13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3" w:name="CheckBox11311711111111112" w:shapeid="_x0000_i14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4" w:name="CheckBox1131171111111112" w:shapeid="_x0000_i14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5" w:name="CheckBox113117111111112" w:shapeid="_x0000_i14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6" w:name="CheckBox11311711111112" w:shapeid="_x0000_i14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7" w:name="CheckBox1131171111112" w:shapeid="_x0000_i140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8" w:name="CheckBox113117111112" w:shapeid="_x0000_i14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9" w:name="CheckBox11311711112" w:shapeid="_x0000_i14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20" w:name="CheckBox1131171112" w:shapeid="_x0000_i14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2"/>
        <w:gridCol w:w="709"/>
        <w:gridCol w:w="2433"/>
        <w:gridCol w:w="685"/>
        <w:gridCol w:w="2457"/>
        <w:gridCol w:w="662"/>
        <w:gridCol w:w="2480"/>
        <w:gridCol w:w="638"/>
        <w:gridCol w:w="2504"/>
        <w:gridCol w:w="615"/>
        <w:gridCol w:w="2527"/>
        <w:gridCol w:w="591"/>
        <w:gridCol w:w="2552"/>
      </w:tblGrid>
      <w:tr w:rsidR="00B37D4B" w:rsidRPr="00CB4115" w:rsidTr="007B7B85">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3"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7B7B85" w:rsidRPr="00CB4115" w:rsidTr="007B7B85">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7B7B85" w:rsidRPr="002A15A7" w:rsidRDefault="007B7B85"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7B7B85" w:rsidRPr="002A15A7" w:rsidRDefault="007B7B85"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6" w:type="dxa"/>
            <w:gridSpan w:val="6"/>
            <w:tcBorders>
              <w:top w:val="single" w:sz="4" w:space="0" w:color="A6A6A6" w:themeColor="background1" w:themeShade="A6"/>
            </w:tcBorders>
            <w:shd w:val="clear" w:color="auto" w:fill="F2F2F2" w:themeFill="background1" w:themeFillShade="F2"/>
            <w:vAlign w:val="center"/>
          </w:tcPr>
          <w:p w:rsidR="007B7B85" w:rsidRDefault="007B7B85"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4" w:type="dxa"/>
            <w:gridSpan w:val="4"/>
            <w:tcBorders>
              <w:top w:val="single" w:sz="4" w:space="0" w:color="A6A6A6" w:themeColor="background1" w:themeShade="A6"/>
            </w:tcBorders>
            <w:shd w:val="clear" w:color="auto" w:fill="F2F2F2" w:themeFill="background1" w:themeFillShade="F2"/>
            <w:vAlign w:val="center"/>
          </w:tcPr>
          <w:p w:rsidR="007B7B85" w:rsidRPr="00CB4115" w:rsidRDefault="007B7B85"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7B7B85" w:rsidRPr="00CB4115" w:rsidRDefault="007B7B85"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7B7B85" w:rsidRPr="0023348C" w:rsidTr="007B7B85">
        <w:trPr>
          <w:trHeight w:val="1373"/>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7B7B85" w:rsidRPr="00E03DF5" w:rsidRDefault="007B7B85"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7B7B85" w:rsidRPr="00E03DF5" w:rsidRDefault="007B7B85"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8C292C" w:rsidRDefault="008C292C" w:rsidP="009E3E62">
            <w:pPr>
              <w:rPr>
                <w:rFonts w:ascii="Arial Narrow" w:hAnsi="Arial Narrow"/>
                <w:sz w:val="18"/>
                <w:szCs w:val="18"/>
              </w:rPr>
            </w:pPr>
            <w:proofErr w:type="spellStart"/>
            <w:r w:rsidRPr="008C292C">
              <w:rPr>
                <w:rFonts w:ascii="Arial Narrow" w:hAnsi="Arial Narrow"/>
                <w:sz w:val="18"/>
                <w:szCs w:val="18"/>
              </w:rPr>
              <w:t>Recognise</w:t>
            </w:r>
            <w:proofErr w:type="spellEnd"/>
            <w:r w:rsidRPr="008C292C">
              <w:rPr>
                <w:rFonts w:ascii="Arial Narrow" w:hAnsi="Arial Narrow"/>
                <w:sz w:val="18"/>
                <w:szCs w:val="18"/>
              </w:rPr>
              <w:t xml:space="preserve"> and use key features of the German sound system, including pronunciation, rhythm, stress and intonation, and identify main similarities and differences between the phonological and orthographic systems of English and German</w:t>
            </w:r>
          </w:p>
          <w:p w:rsidR="007B7B85" w:rsidRPr="009E3E62" w:rsidRDefault="0016108B" w:rsidP="0016108B">
            <w:pPr>
              <w:rPr>
                <w:rFonts w:ascii="Arial Narrow" w:hAnsi="Arial Narrow"/>
                <w:sz w:val="18"/>
                <w:szCs w:val="18"/>
              </w:rPr>
            </w:pPr>
            <w:hyperlink r:id="rId121" w:tooltip="View elaborations and additional details of VCDEU012" w:history="1">
              <w:r w:rsidRPr="0016108B">
                <w:rPr>
                  <w:rStyle w:val="Hyperlink"/>
                  <w:rFonts w:ascii="Arial Narrow" w:hAnsi="Arial Narrow"/>
                  <w:sz w:val="18"/>
                  <w:szCs w:val="18"/>
                </w:rPr>
                <w:t>(VCDEU012)</w:t>
              </w:r>
            </w:hyperlink>
          </w:p>
        </w:tc>
        <w:tc>
          <w:tcPr>
            <w:tcW w:w="3142" w:type="dxa"/>
            <w:gridSpan w:val="2"/>
          </w:tcPr>
          <w:p w:rsidR="008C292C" w:rsidRDefault="008C292C" w:rsidP="00684063">
            <w:pPr>
              <w:rPr>
                <w:rFonts w:ascii="Arial Narrow" w:hAnsi="Arial Narrow"/>
                <w:sz w:val="18"/>
                <w:szCs w:val="18"/>
              </w:rPr>
            </w:pPr>
            <w:r w:rsidRPr="008C292C">
              <w:rPr>
                <w:rFonts w:ascii="Arial Narrow" w:hAnsi="Arial Narrow"/>
                <w:sz w:val="18"/>
                <w:szCs w:val="18"/>
              </w:rPr>
              <w:t>Develop knowledge of elements of the German grammatical system, including gender and number, nominative and accusative cases, present tense of regular and some irregular verbs, personal pronouns, possessive adjectives and word order, to describe people, objects, actions, events and relationships</w:t>
            </w:r>
          </w:p>
          <w:p w:rsidR="007B7B85" w:rsidRPr="0023348C" w:rsidRDefault="0016108B" w:rsidP="00684063">
            <w:pPr>
              <w:rPr>
                <w:rFonts w:ascii="Arial Narrow" w:hAnsi="Arial Narrow"/>
                <w:sz w:val="18"/>
                <w:szCs w:val="18"/>
              </w:rPr>
            </w:pPr>
            <w:hyperlink r:id="rId122" w:tooltip="View elaborations and additional details of VCDEU013" w:history="1">
              <w:r w:rsidRPr="0016108B">
                <w:rPr>
                  <w:rStyle w:val="Hyperlink"/>
                  <w:rFonts w:ascii="Arial Narrow" w:hAnsi="Arial Narrow"/>
                  <w:sz w:val="18"/>
                  <w:szCs w:val="18"/>
                </w:rPr>
                <w:t>(VCDEU013)</w:t>
              </w:r>
            </w:hyperlink>
          </w:p>
        </w:tc>
        <w:tc>
          <w:tcPr>
            <w:tcW w:w="3142" w:type="dxa"/>
            <w:gridSpan w:val="2"/>
          </w:tcPr>
          <w:p w:rsidR="008C292C" w:rsidRDefault="008C292C" w:rsidP="00684063">
            <w:pPr>
              <w:rPr>
                <w:rFonts w:ascii="Arial Narrow" w:hAnsi="Arial Narrow"/>
                <w:sz w:val="18"/>
                <w:szCs w:val="18"/>
              </w:rPr>
            </w:pPr>
            <w:proofErr w:type="spellStart"/>
            <w:r w:rsidRPr="008C292C">
              <w:rPr>
                <w:rFonts w:ascii="Arial Narrow" w:hAnsi="Arial Narrow"/>
                <w:sz w:val="18"/>
                <w:szCs w:val="18"/>
              </w:rPr>
              <w:t>Recognise</w:t>
            </w:r>
            <w:proofErr w:type="spellEnd"/>
            <w:r w:rsidRPr="008C292C">
              <w:rPr>
                <w:rFonts w:ascii="Arial Narrow" w:hAnsi="Arial Narrow"/>
                <w:sz w:val="18"/>
                <w:szCs w:val="18"/>
              </w:rPr>
              <w:t xml:space="preserve"> and use structures and other textual features of common spoken, written and multimodal texts such as invitations, emails, surveys, advertisements and music video clips </w:t>
            </w:r>
          </w:p>
          <w:p w:rsidR="007B7B85" w:rsidRPr="0023348C" w:rsidRDefault="0016108B" w:rsidP="00684063">
            <w:pPr>
              <w:rPr>
                <w:rFonts w:ascii="Arial Narrow" w:hAnsi="Arial Narrow"/>
                <w:sz w:val="18"/>
                <w:szCs w:val="18"/>
              </w:rPr>
            </w:pPr>
            <w:hyperlink r:id="rId123" w:tooltip="View elaborations and additional details of VCDEU014" w:history="1">
              <w:r w:rsidRPr="0016108B">
                <w:rPr>
                  <w:rStyle w:val="Hyperlink"/>
                  <w:rFonts w:ascii="Arial Narrow" w:hAnsi="Arial Narrow"/>
                  <w:sz w:val="18"/>
                  <w:szCs w:val="18"/>
                </w:rPr>
                <w:t>(VCDEU014)</w:t>
              </w:r>
            </w:hyperlink>
          </w:p>
        </w:tc>
        <w:tc>
          <w:tcPr>
            <w:tcW w:w="3142" w:type="dxa"/>
            <w:gridSpan w:val="2"/>
          </w:tcPr>
          <w:p w:rsidR="008C292C" w:rsidRDefault="008C292C" w:rsidP="00684063">
            <w:pPr>
              <w:rPr>
                <w:rFonts w:ascii="Arial Narrow" w:hAnsi="Arial Narrow"/>
                <w:sz w:val="18"/>
                <w:szCs w:val="18"/>
              </w:rPr>
            </w:pPr>
            <w:proofErr w:type="spellStart"/>
            <w:r w:rsidRPr="008C292C">
              <w:rPr>
                <w:rFonts w:ascii="Arial Narrow" w:hAnsi="Arial Narrow"/>
                <w:sz w:val="18"/>
                <w:szCs w:val="18"/>
              </w:rPr>
              <w:t>Recognise</w:t>
            </w:r>
            <w:proofErr w:type="spellEnd"/>
            <w:r w:rsidRPr="008C292C">
              <w:rPr>
                <w:rFonts w:ascii="Arial Narrow" w:hAnsi="Arial Narrow"/>
                <w:sz w:val="18"/>
                <w:szCs w:val="18"/>
              </w:rPr>
              <w:t xml:space="preserve"> some of the common variations in German as it is used in different contexts and locations by different people </w:t>
            </w:r>
          </w:p>
          <w:p w:rsidR="007B7B85" w:rsidRPr="0023348C" w:rsidRDefault="0016108B" w:rsidP="00684063">
            <w:pPr>
              <w:rPr>
                <w:rFonts w:ascii="Arial Narrow" w:hAnsi="Arial Narrow"/>
                <w:sz w:val="18"/>
                <w:szCs w:val="18"/>
              </w:rPr>
            </w:pPr>
            <w:hyperlink r:id="rId124" w:tooltip="View elaborations and additional details of VCDEU015" w:history="1">
              <w:r w:rsidRPr="0016108B">
                <w:rPr>
                  <w:rStyle w:val="Hyperlink"/>
                  <w:rFonts w:ascii="Arial Narrow" w:hAnsi="Arial Narrow"/>
                  <w:sz w:val="18"/>
                  <w:szCs w:val="18"/>
                </w:rPr>
                <w:t>(VCDEU015)</w:t>
              </w:r>
            </w:hyperlink>
          </w:p>
        </w:tc>
        <w:tc>
          <w:tcPr>
            <w:tcW w:w="3142" w:type="dxa"/>
            <w:gridSpan w:val="2"/>
          </w:tcPr>
          <w:p w:rsidR="008C292C" w:rsidRDefault="008C292C" w:rsidP="00722ADE">
            <w:pPr>
              <w:rPr>
                <w:rFonts w:ascii="Arial Narrow" w:hAnsi="Arial Narrow"/>
                <w:sz w:val="18"/>
                <w:szCs w:val="18"/>
              </w:rPr>
            </w:pPr>
            <w:proofErr w:type="spellStart"/>
            <w:r w:rsidRPr="008C292C">
              <w:rPr>
                <w:rFonts w:ascii="Arial Narrow" w:hAnsi="Arial Narrow"/>
                <w:sz w:val="18"/>
                <w:szCs w:val="18"/>
              </w:rPr>
              <w:t>Recognise</w:t>
            </w:r>
            <w:proofErr w:type="spellEnd"/>
            <w:r w:rsidRPr="008C292C">
              <w:rPr>
                <w:rFonts w:ascii="Arial Narrow" w:hAnsi="Arial Narrow"/>
                <w:sz w:val="18"/>
                <w:szCs w:val="18"/>
              </w:rPr>
              <w:t xml:space="preserve"> that German and English are related languages and that German is an important European and global language </w:t>
            </w:r>
          </w:p>
          <w:p w:rsidR="007B7B85" w:rsidRPr="0023348C" w:rsidRDefault="0016108B" w:rsidP="00722ADE">
            <w:pPr>
              <w:rPr>
                <w:rFonts w:ascii="Arial Narrow" w:hAnsi="Arial Narrow"/>
                <w:sz w:val="18"/>
                <w:szCs w:val="18"/>
              </w:rPr>
            </w:pPr>
            <w:hyperlink r:id="rId125" w:tooltip="View elaborations and additional details of VCDEU016" w:history="1">
              <w:r w:rsidRPr="0016108B">
                <w:rPr>
                  <w:rStyle w:val="Hyperlink"/>
                  <w:rFonts w:ascii="Arial Narrow" w:hAnsi="Arial Narrow"/>
                  <w:sz w:val="18"/>
                  <w:szCs w:val="18"/>
                </w:rPr>
                <w:t>(VCDEU016)</w:t>
              </w:r>
            </w:hyperlink>
          </w:p>
        </w:tc>
        <w:tc>
          <w:tcPr>
            <w:tcW w:w="3143" w:type="dxa"/>
            <w:gridSpan w:val="2"/>
          </w:tcPr>
          <w:p w:rsidR="008C292C" w:rsidRDefault="008C292C" w:rsidP="00684063">
            <w:pPr>
              <w:rPr>
                <w:rFonts w:ascii="Arial Narrow" w:hAnsi="Arial Narrow"/>
                <w:sz w:val="18"/>
                <w:szCs w:val="18"/>
              </w:rPr>
            </w:pPr>
            <w:r w:rsidRPr="008C292C">
              <w:rPr>
                <w:rFonts w:ascii="Arial Narrow" w:hAnsi="Arial Narrow"/>
                <w:sz w:val="18"/>
                <w:szCs w:val="18"/>
              </w:rPr>
              <w:t>Understand that language use is shaped by and reflects the values, ideas and norms of a community</w:t>
            </w:r>
          </w:p>
          <w:p w:rsidR="007B7B85" w:rsidRPr="0023348C" w:rsidRDefault="0016108B" w:rsidP="00684063">
            <w:pPr>
              <w:rPr>
                <w:rFonts w:ascii="Arial Narrow" w:hAnsi="Arial Narrow"/>
                <w:sz w:val="18"/>
                <w:szCs w:val="18"/>
              </w:rPr>
            </w:pPr>
            <w:hyperlink r:id="rId126" w:tooltip="View elaborations and additional details of VCDEU017" w:history="1">
              <w:r w:rsidRPr="0016108B">
                <w:rPr>
                  <w:rStyle w:val="Hyperlink"/>
                  <w:rFonts w:ascii="Arial Narrow" w:hAnsi="Arial Narrow"/>
                  <w:sz w:val="18"/>
                  <w:szCs w:val="18"/>
                </w:rPr>
                <w:t>(VCDEU017)</w:t>
              </w:r>
            </w:hyperlink>
            <w:bookmarkStart w:id="0" w:name="_GoBack"/>
            <w:bookmarkEnd w:id="0"/>
          </w:p>
        </w:tc>
      </w:tr>
      <w:tr w:rsidR="007B7B85" w:rsidRPr="0056716B" w:rsidTr="00905859">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7B7B85" w:rsidRPr="00E03DF5" w:rsidRDefault="007B7B85"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7B7B85" w:rsidRPr="00E03DF5" w:rsidRDefault="007B7B85"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33"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5"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57"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2" w:type="dxa"/>
            <w:shd w:val="clear" w:color="auto" w:fill="F2F2F2" w:themeFill="background1" w:themeFillShade="F2"/>
            <w:vAlign w:val="center"/>
          </w:tcPr>
          <w:p w:rsidR="007B7B85" w:rsidRPr="0056716B" w:rsidRDefault="007B7B85"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80" w:type="dxa"/>
            <w:shd w:val="clear" w:color="auto" w:fill="F2F2F2" w:themeFill="background1" w:themeFillShade="F2"/>
            <w:vAlign w:val="center"/>
          </w:tcPr>
          <w:p w:rsidR="007B7B85" w:rsidRPr="0056716B" w:rsidRDefault="007B7B85"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8"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7B7B85" w:rsidRPr="00700A81" w:rsidTr="00905859">
        <w:trPr>
          <w:cantSplit/>
          <w:trHeight w:val="397"/>
        </w:trPr>
        <w:tc>
          <w:tcPr>
            <w:tcW w:w="2268" w:type="dxa"/>
            <w:shd w:val="clear" w:color="auto" w:fill="auto"/>
            <w:vAlign w:val="center"/>
          </w:tcPr>
          <w:p w:rsidR="007B7B85" w:rsidRPr="00A125DA" w:rsidRDefault="007B7B85" w:rsidP="00684063">
            <w:pPr>
              <w:jc w:val="cente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7" w:name="CheckBox11311811111" w:shapeid="_x0000_i1417"/>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8" w:name="CheckBox1131181112" w:shapeid="_x0000_i1419"/>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9" w:name="CheckBox113118112" w:shapeid="_x0000_i1421"/>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0" w:name="CheckBox11311891" w:shapeid="_x0000_i1423"/>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1" w:name="CheckBox11311881" w:shapeid="_x0000_i1425"/>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2" w:name="CheckBox11311861" w:shapeid="_x0000_i1427"/>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3" w:name="CheckBox1131111111111" w:shapeid="_x0000_i1429"/>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4" w:name="CheckBox113111111112" w:shapeid="_x0000_i1431"/>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5" w:name="CheckBox11311111112" w:shapeid="_x0000_i1433"/>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6" w:name="CheckBox1131111311" w:shapeid="_x0000_i1435"/>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7" w:name="CheckBox1131111211" w:shapeid="_x0000_i1437"/>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8" w:name="CheckBox113111161" w:shapeid="_x0000_i1439"/>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9" w:name="CheckBox1131121111111" w:shapeid="_x0000_i1441"/>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0" w:name="CheckBox11311211121" w:shapeid="_x0000_i1443"/>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1" w:name="CheckBox113112111121" w:shapeid="_x0000_i1445"/>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2" w:name="CheckBox1131121121" w:shapeid="_x0000_i1447"/>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3" w:name="CheckBox113112111112" w:shapeid="_x0000_i1449"/>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4" w:name="CheckBox1131121113" w:shapeid="_x0000_i1451"/>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5" w:name="CheckBox1131131111111111" w:shapeid="_x0000_i1453"/>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6" w:name="CheckBox113113111111112" w:shapeid="_x0000_i1455"/>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7" w:name="CheckBox11311311111112" w:shapeid="_x0000_i1457"/>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8" w:name="CheckBox1131131111112" w:shapeid="_x0000_i1459"/>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9" w:name="CheckBox113113111112" w:shapeid="_x0000_i1461"/>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0" w:name="CheckBox1131131112" w:shapeid="_x0000_i1463"/>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1" w:name="CheckBox1131141111111111" w:shapeid="_x0000_i1465"/>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2" w:name="CheckBox113114111111112" w:shapeid="_x0000_i1467"/>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3" w:name="CheckBox11311411111121" w:shapeid="_x0000_i1469"/>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4" w:name="CheckBox11311411111112" w:shapeid="_x0000_i1471"/>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5" w:name="CheckBox1131141111113" w:shapeid="_x0000_i1473"/>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6" w:name="CheckBox11311411112" w:shapeid="_x0000_i1475"/>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7" w:name="CheckBox11311511111111111" w:shapeid="_x0000_i1477"/>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8" w:name="CheckBox1131151111111112" w:shapeid="_x0000_i1479"/>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9" w:name="CheckBox113115111111112" w:shapeid="_x0000_i1481"/>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0" w:name="CheckBox11311511111112" w:shapeid="_x0000_i1483"/>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1" w:name="CheckBox1131151111112" w:shapeid="_x0000_i1485"/>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2" w:name="CheckBox11311511112" w:shapeid="_x0000_i1487"/>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3" w:name="CheckBox113116111111111121" w:shapeid="_x0000_i1489"/>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4" w:name="CheckBox113116111111111111" w:shapeid="_x0000_i1491"/>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5" w:name="CheckBox11311611111111121" w:shapeid="_x0000_i1493"/>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6" w:name="CheckBox11311611111111113" w:shapeid="_x0000_i1495"/>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7" w:name="CheckBox1131161111111113" w:shapeid="_x0000_i1497"/>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8" w:name="CheckBox11311611111112" w:shapeid="_x0000_i1499"/>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9" w:name="CheckBox113191213" w:shapeid="_x0000_i1501"/>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70" w:name="CheckBox113191231" w:shapeid="_x0000_i1503"/>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662" w:type="dxa"/>
            <w:vAlign w:val="center"/>
          </w:tcPr>
          <w:p w:rsidR="007B7B85" w:rsidRPr="00700A81" w:rsidRDefault="007B7B85"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1" w:name="CheckBox113191241" w:shapeid="_x0000_i1505"/>
              </w:object>
            </w:r>
          </w:p>
        </w:tc>
        <w:tc>
          <w:tcPr>
            <w:tcW w:w="2480" w:type="dxa"/>
            <w:vAlign w:val="center"/>
          </w:tcPr>
          <w:p w:rsidR="007B7B85" w:rsidRPr="00700A81" w:rsidRDefault="007B7B85" w:rsidP="005E5184">
            <w:pPr>
              <w:jc w:val="center"/>
              <w:rPr>
                <w:rFonts w:ascii="Arial Narrow" w:eastAsia="Times New Roman" w:hAnsi="Arial Narrow" w:cs="Calibri"/>
                <w:sz w:val="20"/>
                <w:szCs w:val="20"/>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2" w:name="CheckBox113191251" w:shapeid="_x0000_i1507"/>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3" w:name="CheckBox113191261" w:shapeid="_x0000_i1509"/>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4" w:name="CheckBox113191281" w:shapeid="_x0000_i1511"/>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11"/>
        <w:gridCol w:w="11412"/>
      </w:tblGrid>
      <w:tr w:rsidR="007E50D5" w:rsidRPr="00145826" w:rsidTr="007E50D5">
        <w:trPr>
          <w:trHeight w:val="355"/>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F1EBE" w:rsidRDefault="007E50D5"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7E50D5" w:rsidRDefault="001F1EBE" w:rsidP="000F0AB0">
            <w:pPr>
              <w:rPr>
                <w:rFonts w:ascii="Calibri" w:hAnsi="Calibri"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p w:rsidR="007E50D5" w:rsidRPr="0015022A" w:rsidRDefault="007E50D5" w:rsidP="000F0AB0">
            <w:pPr>
              <w:rPr>
                <w:rFonts w:ascii="Arial Narrow" w:hAnsi="Arial Narrow" w:cs="Calibri"/>
                <w:sz w:val="18"/>
                <w:szCs w:val="18"/>
                <w:lang w:val="en-AU"/>
              </w:rPr>
            </w:pP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E50D5" w:rsidRPr="00C6241F" w:rsidRDefault="007E50D5" w:rsidP="00640418">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9 and 10 </w:t>
            </w:r>
            <w:r w:rsidRPr="00652320">
              <w:rPr>
                <w:rFonts w:ascii="Calibri" w:hAnsi="Calibri" w:cs="Calibri"/>
                <w:b/>
                <w:lang w:val="en-AU"/>
              </w:rPr>
              <w:t>Achievement Standard</w:t>
            </w:r>
            <w:r w:rsidRPr="004D379A">
              <w:rPr>
                <w:rFonts w:ascii="Calibri" w:hAnsi="Calibri" w:cs="Calibri"/>
                <w:sz w:val="18"/>
                <w:szCs w:val="18"/>
                <w:lang w:val="en-AU"/>
              </w:rPr>
              <w:t xml:space="preserve"> </w:t>
            </w:r>
          </w:p>
        </w:tc>
      </w:tr>
      <w:tr w:rsidR="007E50D5" w:rsidRPr="00145826" w:rsidTr="007E50D5">
        <w:trPr>
          <w:trHeight w:val="4380"/>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7D02" w:rsidRDefault="00377D02" w:rsidP="00377D02">
            <w:pPr>
              <w:rPr>
                <w:rFonts w:ascii="Arial Narrow" w:hAnsi="Arial Narrow"/>
                <w:sz w:val="18"/>
                <w:szCs w:val="18"/>
                <w:lang w:val="en-AU"/>
              </w:rPr>
            </w:pPr>
            <w:r w:rsidRPr="00377D02">
              <w:rPr>
                <w:rFonts w:ascii="Arial Narrow" w:hAnsi="Arial Narrow"/>
                <w:sz w:val="18"/>
                <w:szCs w:val="18"/>
                <w:lang w:val="en-AU"/>
              </w:rPr>
              <w:t>By the end of Level 8</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 xml:space="preserve">Students share information about their personal worlds, including personal details, family, friends, interests, likes, dislikes and preferences. </w:t>
            </w:r>
            <w:r w:rsidR="001F1EBE">
              <w:rPr>
                <w:rFonts w:ascii="Arial Narrow" w:eastAsia="Arial" w:hAnsi="Arial Narrow"/>
                <w:sz w:val="18"/>
                <w:szCs w:val="18"/>
                <w:lang w:val="en-AU"/>
              </w:rPr>
              <w:t>(1)</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 xml:space="preserve">They interact with others to carry out transactions, participate in class routines and socialise. </w:t>
            </w:r>
            <w:r w:rsidR="001F1EBE">
              <w:rPr>
                <w:rFonts w:ascii="Arial Narrow" w:eastAsia="Arial" w:hAnsi="Arial Narrow"/>
                <w:sz w:val="18"/>
                <w:szCs w:val="18"/>
                <w:lang w:val="en-AU"/>
              </w:rPr>
              <w:t>(2)</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They use modelled language and simple expressions to ask and respond to familiar questions and give and respond to instructions, such as, </w:t>
            </w:r>
            <w:r w:rsidRPr="00377D02">
              <w:rPr>
                <w:rFonts w:ascii="Arial Narrow" w:eastAsia="Arial" w:hAnsi="Arial Narrow"/>
                <w:i/>
                <w:iCs/>
                <w:sz w:val="18"/>
                <w:szCs w:val="18"/>
                <w:lang w:val="de-DE"/>
              </w:rPr>
              <w:t>Hört gut zu!; Hol’ einen Laptop!; Wer ist das?; Woher kommt dein Vater?; Hast du Geschwister?, </w:t>
            </w:r>
            <w:r w:rsidRPr="00377D02">
              <w:rPr>
                <w:rFonts w:ascii="Arial Narrow" w:eastAsia="Arial" w:hAnsi="Arial Narrow"/>
                <w:sz w:val="18"/>
                <w:szCs w:val="18"/>
                <w:lang w:val="en-AU"/>
              </w:rPr>
              <w:t>request help or permission, for example,</w:t>
            </w:r>
            <w:r w:rsidRPr="00377D02">
              <w:rPr>
                <w:rFonts w:ascii="Arial Narrow" w:eastAsia="Arial" w:hAnsi="Arial Narrow"/>
                <w:i/>
                <w:iCs/>
                <w:sz w:val="18"/>
                <w:szCs w:val="18"/>
                <w:lang w:val="de-DE"/>
              </w:rPr>
              <w:t xml:space="preserve"> Ich möchte </w:t>
            </w:r>
            <w:proofErr w:type="gramStart"/>
            <w:r w:rsidRPr="00377D02">
              <w:rPr>
                <w:rFonts w:ascii="Arial Narrow" w:eastAsia="Arial" w:hAnsi="Arial Narrow"/>
                <w:i/>
                <w:iCs/>
                <w:sz w:val="18"/>
                <w:szCs w:val="18"/>
                <w:lang w:val="de-DE"/>
              </w:rPr>
              <w:t>…</w:t>
            </w:r>
            <w:r w:rsidRPr="00377D02">
              <w:rPr>
                <w:rFonts w:ascii="Arial Narrow" w:eastAsia="Arial" w:hAnsi="Arial Narrow"/>
                <w:sz w:val="18"/>
                <w:szCs w:val="18"/>
                <w:lang w:val="en-AU"/>
              </w:rPr>
              <w:t> </w:t>
            </w:r>
            <w:r w:rsidRPr="00377D02">
              <w:rPr>
                <w:rFonts w:ascii="Arial Narrow" w:eastAsia="Arial" w:hAnsi="Arial Narrow"/>
                <w:i/>
                <w:iCs/>
                <w:sz w:val="18"/>
                <w:szCs w:val="18"/>
                <w:lang w:val="de-DE"/>
              </w:rPr>
              <w:t>,</w:t>
            </w:r>
            <w:proofErr w:type="gramEnd"/>
            <w:r w:rsidRPr="00377D02">
              <w:rPr>
                <w:rFonts w:ascii="Arial Narrow" w:eastAsia="Arial" w:hAnsi="Arial Narrow"/>
                <w:i/>
                <w:iCs/>
                <w:sz w:val="18"/>
                <w:szCs w:val="18"/>
                <w:lang w:val="de-DE"/>
              </w:rPr>
              <w:t xml:space="preserve"> bitte.; Hilfe, bitte!; Darf ich bitte auf die Toilette gehen?</w:t>
            </w:r>
            <w:r w:rsidRPr="00377D02">
              <w:rPr>
                <w:rFonts w:ascii="Arial Narrow" w:eastAsia="Arial" w:hAnsi="Arial Narrow"/>
                <w:sz w:val="18"/>
                <w:szCs w:val="18"/>
                <w:lang w:val="en-AU"/>
              </w:rPr>
              <w:t>, ask for information, clarification or assistance, such as, </w:t>
            </w:r>
            <w:r w:rsidRPr="00377D02">
              <w:rPr>
                <w:rFonts w:ascii="Arial Narrow" w:eastAsia="Arial" w:hAnsi="Arial Narrow"/>
                <w:i/>
                <w:iCs/>
                <w:sz w:val="18"/>
                <w:szCs w:val="18"/>
                <w:lang w:val="de-DE"/>
              </w:rPr>
              <w:t>Wie bitte? Hast du mein Buch? Wie sagt man das auf Deutsch?</w:t>
            </w:r>
            <w:r w:rsidRPr="00377D02">
              <w:rPr>
                <w:rFonts w:ascii="Arial Narrow" w:eastAsia="Arial" w:hAnsi="Arial Narrow"/>
                <w:sz w:val="18"/>
                <w:szCs w:val="18"/>
                <w:lang w:val="en-AU"/>
              </w:rPr>
              <w:t xml:space="preserve">, </w:t>
            </w:r>
            <w:proofErr w:type="gramStart"/>
            <w:r w:rsidRPr="00377D02">
              <w:rPr>
                <w:rFonts w:ascii="Arial Narrow" w:eastAsia="Arial" w:hAnsi="Arial Narrow"/>
                <w:sz w:val="18"/>
                <w:szCs w:val="18"/>
                <w:lang w:val="en-AU"/>
              </w:rPr>
              <w:t>and</w:t>
            </w:r>
            <w:proofErr w:type="gramEnd"/>
            <w:r w:rsidRPr="00377D02">
              <w:rPr>
                <w:rFonts w:ascii="Arial Narrow" w:eastAsia="Arial" w:hAnsi="Arial Narrow"/>
                <w:sz w:val="18"/>
                <w:szCs w:val="18"/>
                <w:lang w:val="en-AU"/>
              </w:rPr>
              <w:t xml:space="preserve"> clarify answers, for example, </w:t>
            </w:r>
            <w:r w:rsidRPr="00377D02">
              <w:rPr>
                <w:rFonts w:ascii="Arial Narrow" w:eastAsia="Arial" w:hAnsi="Arial Narrow"/>
                <w:i/>
                <w:iCs/>
                <w:sz w:val="18"/>
                <w:szCs w:val="18"/>
                <w:lang w:val="de-DE"/>
              </w:rPr>
              <w:t>Das ist meine Freundin und sie kommt aus China. ... Ja, ich habe zwei Brüder, sie heißen Nick und Max.</w:t>
            </w:r>
            <w:r w:rsidRPr="00377D02">
              <w:rPr>
                <w:rFonts w:ascii="Arial Narrow" w:eastAsia="Arial" w:hAnsi="Arial Narrow"/>
                <w:sz w:val="18"/>
                <w:szCs w:val="18"/>
                <w:lang w:val="en-AU"/>
              </w:rPr>
              <w:t xml:space="preserve">. </w:t>
            </w:r>
            <w:r w:rsidR="001F1EBE">
              <w:rPr>
                <w:rFonts w:ascii="Arial Narrow" w:eastAsia="Arial" w:hAnsi="Arial Narrow"/>
                <w:sz w:val="18"/>
                <w:szCs w:val="18"/>
                <w:lang w:val="en-AU"/>
              </w:rPr>
              <w:t xml:space="preserve"> (3)</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When socialising, they make simple statements such as </w:t>
            </w:r>
            <w:r w:rsidRPr="00377D02">
              <w:rPr>
                <w:rFonts w:ascii="Arial Narrow" w:eastAsia="Arial" w:hAnsi="Arial Narrow"/>
                <w:i/>
                <w:iCs/>
                <w:sz w:val="18"/>
                <w:szCs w:val="18"/>
                <w:lang w:val="de-DE"/>
              </w:rPr>
              <w:t xml:space="preserve">Ich mag Fuβball, aber Toms Lieblingssport </w:t>
            </w:r>
            <w:proofErr w:type="gramStart"/>
            <w:r w:rsidRPr="00377D02">
              <w:rPr>
                <w:rFonts w:ascii="Arial Narrow" w:eastAsia="Arial" w:hAnsi="Arial Narrow"/>
                <w:i/>
                <w:iCs/>
                <w:sz w:val="18"/>
                <w:szCs w:val="18"/>
                <w:lang w:val="de-DE"/>
              </w:rPr>
              <w:t>ist</w:t>
            </w:r>
            <w:proofErr w:type="gramEnd"/>
            <w:r w:rsidRPr="00377D02">
              <w:rPr>
                <w:rFonts w:ascii="Arial Narrow" w:eastAsia="Arial" w:hAnsi="Arial Narrow"/>
                <w:i/>
                <w:iCs/>
                <w:sz w:val="18"/>
                <w:szCs w:val="18"/>
                <w:lang w:val="de-DE"/>
              </w:rPr>
              <w:t xml:space="preserve"> Basketball</w:t>
            </w:r>
            <w:r w:rsidRPr="00377D02">
              <w:rPr>
                <w:rFonts w:ascii="Arial Narrow" w:eastAsia="Arial" w:hAnsi="Arial Narrow"/>
                <w:sz w:val="18"/>
                <w:szCs w:val="18"/>
                <w:lang w:val="en-AU"/>
              </w:rPr>
              <w:t xml:space="preserve">. </w:t>
            </w:r>
            <w:r w:rsidR="001F1EBE">
              <w:rPr>
                <w:rFonts w:ascii="Arial Narrow" w:eastAsia="Arial" w:hAnsi="Arial Narrow"/>
                <w:sz w:val="18"/>
                <w:szCs w:val="18"/>
                <w:lang w:val="en-AU"/>
              </w:rPr>
              <w:t>(4)</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They use key features of pronunciation, stress and intonation, including short and long vowel sounds, single consonants, blends and diphthongs, in different words, phrases and sentences, such as,</w:t>
            </w:r>
            <w:r w:rsidRPr="00377D02">
              <w:rPr>
                <w:rFonts w:ascii="Arial Narrow" w:eastAsia="Arial" w:hAnsi="Arial Narrow"/>
                <w:i/>
                <w:iCs/>
                <w:sz w:val="18"/>
                <w:szCs w:val="18"/>
                <w:lang w:val="de-DE"/>
              </w:rPr>
              <w:t>ja, rot, singen, Sport, Winter, zwei, ich auch</w:t>
            </w:r>
            <w:r w:rsidRPr="00377D02">
              <w:rPr>
                <w:rFonts w:ascii="Arial Narrow" w:eastAsia="Arial" w:hAnsi="Arial Narrow"/>
                <w:sz w:val="18"/>
                <w:szCs w:val="18"/>
                <w:lang w:val="en-AU"/>
              </w:rPr>
              <w:t xml:space="preserve">. </w:t>
            </w:r>
            <w:r w:rsidR="001F1EBE">
              <w:rPr>
                <w:rFonts w:ascii="Arial Narrow" w:eastAsia="Arial" w:hAnsi="Arial Narrow"/>
                <w:sz w:val="18"/>
                <w:szCs w:val="18"/>
                <w:lang w:val="en-AU"/>
              </w:rPr>
              <w:t xml:space="preserve"> (5)</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 xml:space="preserve">They obtain key points of information and identify main ideas in simple texts relating to own world and that of teenagers in German-speaking countries, using contextual clues to help make meaning. </w:t>
            </w:r>
            <w:r w:rsidR="001F1EBE">
              <w:rPr>
                <w:rFonts w:ascii="Arial Narrow" w:eastAsia="Arial" w:hAnsi="Arial Narrow"/>
                <w:sz w:val="18"/>
                <w:szCs w:val="18"/>
                <w:lang w:val="en-AU"/>
              </w:rPr>
              <w:t xml:space="preserve"> (6)</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 xml:space="preserve">They use high-frequency vocabulary to describe characters, events and ideas encountered in imaginative texts, and create short informative and imaginative texts using modelled sentence structures and formulaic expressions with present tense forms of regular and some irregular verbs, and correct word order. </w:t>
            </w:r>
            <w:r w:rsidR="001F1EBE">
              <w:rPr>
                <w:rFonts w:ascii="Arial Narrow" w:eastAsia="Arial" w:hAnsi="Arial Narrow"/>
                <w:sz w:val="18"/>
                <w:szCs w:val="18"/>
                <w:lang w:val="en-AU"/>
              </w:rPr>
              <w:t>(7)</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They use a range of grammatical elements to describe people, objects, actions, events and relationships, including articles, such as, </w:t>
            </w:r>
            <w:r w:rsidRPr="00377D02">
              <w:rPr>
                <w:rFonts w:ascii="Arial Narrow" w:eastAsia="Arial" w:hAnsi="Arial Narrow"/>
                <w:i/>
                <w:iCs/>
                <w:sz w:val="18"/>
                <w:szCs w:val="18"/>
                <w:lang w:val="de-DE"/>
              </w:rPr>
              <w:t>der/ein</w:t>
            </w:r>
            <w:r w:rsidRPr="00377D02">
              <w:rPr>
                <w:rFonts w:ascii="Arial Narrow" w:eastAsia="Arial" w:hAnsi="Arial Narrow"/>
                <w:sz w:val="18"/>
                <w:szCs w:val="18"/>
                <w:lang w:val="en-AU"/>
              </w:rPr>
              <w:t>, personal pronouns and some possessive adjectives, for example, </w:t>
            </w:r>
            <w:r w:rsidRPr="00377D02">
              <w:rPr>
                <w:rFonts w:ascii="Arial Narrow" w:eastAsia="Arial" w:hAnsi="Arial Narrow"/>
                <w:i/>
                <w:iCs/>
                <w:sz w:val="18"/>
                <w:szCs w:val="18"/>
                <w:lang w:val="de-DE"/>
              </w:rPr>
              <w:t>mein, dein, sein, ihr</w:t>
            </w:r>
            <w:r w:rsidRPr="00377D02">
              <w:rPr>
                <w:rFonts w:ascii="Arial Narrow" w:eastAsia="Arial" w:hAnsi="Arial Narrow"/>
                <w:sz w:val="18"/>
                <w:szCs w:val="18"/>
                <w:lang w:val="en-AU"/>
              </w:rPr>
              <w:t xml:space="preserve"> in the nominative and accusative. </w:t>
            </w:r>
            <w:r w:rsidR="001F1EBE">
              <w:rPr>
                <w:rFonts w:ascii="Arial Narrow" w:eastAsia="Arial" w:hAnsi="Arial Narrow"/>
                <w:sz w:val="18"/>
                <w:szCs w:val="18"/>
                <w:lang w:val="en-AU"/>
              </w:rPr>
              <w:t>(8)</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They qualify meaning with reference to time, manner and place using everyday adverbs and phrases, for example, </w:t>
            </w:r>
            <w:r w:rsidRPr="00377D02">
              <w:rPr>
                <w:rFonts w:ascii="Arial Narrow" w:eastAsia="Arial" w:hAnsi="Arial Narrow"/>
                <w:i/>
                <w:iCs/>
                <w:sz w:val="18"/>
                <w:szCs w:val="18"/>
                <w:lang w:val="de-DE"/>
              </w:rPr>
              <w:t>am Montag; besser; in der Schule</w:t>
            </w:r>
            <w:r w:rsidRPr="00377D02">
              <w:rPr>
                <w:rFonts w:ascii="Arial Narrow" w:eastAsia="Arial" w:hAnsi="Arial Narrow"/>
                <w:sz w:val="18"/>
                <w:szCs w:val="18"/>
                <w:lang w:val="en-AU"/>
              </w:rPr>
              <w:t>, and link words, phrases and sentences using </w:t>
            </w:r>
            <w:r w:rsidRPr="00377D02">
              <w:rPr>
                <w:rFonts w:ascii="Arial Narrow" w:eastAsia="Arial" w:hAnsi="Arial Narrow"/>
                <w:i/>
                <w:iCs/>
                <w:sz w:val="18"/>
                <w:szCs w:val="18"/>
                <w:lang w:val="de-DE"/>
              </w:rPr>
              <w:t>und, aber </w:t>
            </w:r>
            <w:r w:rsidRPr="00377D02">
              <w:rPr>
                <w:rFonts w:ascii="Arial Narrow" w:eastAsia="Arial" w:hAnsi="Arial Narrow"/>
                <w:sz w:val="18"/>
                <w:szCs w:val="18"/>
                <w:lang w:val="en-AU"/>
              </w:rPr>
              <w:t>and</w:t>
            </w:r>
            <w:r w:rsidRPr="00377D02">
              <w:rPr>
                <w:rFonts w:ascii="Arial Narrow" w:eastAsia="Arial" w:hAnsi="Arial Narrow"/>
                <w:i/>
                <w:iCs/>
                <w:sz w:val="18"/>
                <w:szCs w:val="18"/>
                <w:lang w:val="de-DE"/>
              </w:rPr>
              <w:t> oder</w:t>
            </w:r>
            <w:r w:rsidRPr="00377D02">
              <w:rPr>
                <w:rFonts w:ascii="Arial Narrow" w:eastAsia="Arial" w:hAnsi="Arial Narrow"/>
                <w:sz w:val="18"/>
                <w:szCs w:val="18"/>
                <w:lang w:val="en-AU"/>
              </w:rPr>
              <w:t>, and other connectives such as </w:t>
            </w:r>
            <w:r w:rsidRPr="00377D02">
              <w:rPr>
                <w:rFonts w:ascii="Arial Narrow" w:eastAsia="Arial" w:hAnsi="Arial Narrow"/>
                <w:i/>
                <w:iCs/>
                <w:sz w:val="18"/>
                <w:szCs w:val="18"/>
                <w:lang w:val="de-DE"/>
              </w:rPr>
              <w:t>dann, später</w:t>
            </w:r>
            <w:r w:rsidRPr="00377D02">
              <w:rPr>
                <w:rFonts w:ascii="Arial Narrow" w:eastAsia="Arial" w:hAnsi="Arial Narrow"/>
                <w:sz w:val="18"/>
                <w:szCs w:val="18"/>
                <w:lang w:val="en-AU"/>
              </w:rPr>
              <w:t> and </w:t>
            </w:r>
            <w:r w:rsidRPr="00377D02">
              <w:rPr>
                <w:rFonts w:ascii="Arial Narrow" w:eastAsia="Arial" w:hAnsi="Arial Narrow"/>
                <w:i/>
                <w:iCs/>
                <w:sz w:val="18"/>
                <w:szCs w:val="18"/>
                <w:lang w:val="de-DE"/>
              </w:rPr>
              <w:t>zuerst</w:t>
            </w:r>
            <w:r w:rsidRPr="00377D02">
              <w:rPr>
                <w:rFonts w:ascii="Arial Narrow" w:eastAsia="Arial" w:hAnsi="Arial Narrow"/>
                <w:sz w:val="18"/>
                <w:szCs w:val="18"/>
                <w:lang w:val="en-AU"/>
              </w:rPr>
              <w:t>.</w:t>
            </w:r>
            <w:r w:rsidR="001F1EBE">
              <w:rPr>
                <w:rFonts w:ascii="Arial Narrow" w:eastAsia="Arial" w:hAnsi="Arial Narrow"/>
                <w:sz w:val="18"/>
                <w:szCs w:val="18"/>
                <w:lang w:val="en-AU"/>
              </w:rPr>
              <w:t xml:space="preserve"> (9)</w:t>
            </w:r>
            <w:r w:rsidRPr="00377D02">
              <w:rPr>
                <w:rFonts w:ascii="Arial Narrow" w:eastAsia="Arial" w:hAnsi="Arial Narrow"/>
                <w:sz w:val="18"/>
                <w:szCs w:val="18"/>
                <w:lang w:val="en-AU"/>
              </w:rPr>
              <w:t xml:space="preserve"> </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They work with German and English to translate texts and create simple bilingual texts for peers and family, noticing where equivalence is not possible.</w:t>
            </w:r>
            <w:r w:rsidR="001F1EBE">
              <w:rPr>
                <w:rFonts w:ascii="Arial Narrow" w:eastAsia="Arial" w:hAnsi="Arial Narrow"/>
                <w:sz w:val="18"/>
                <w:szCs w:val="18"/>
                <w:lang w:val="en-AU"/>
              </w:rPr>
              <w:t xml:space="preserve"> (10)</w:t>
            </w:r>
            <w:r w:rsidRPr="00377D02">
              <w:rPr>
                <w:rFonts w:ascii="Arial Narrow" w:eastAsia="Arial" w:hAnsi="Arial Narrow"/>
                <w:sz w:val="18"/>
                <w:szCs w:val="18"/>
                <w:lang w:val="en-AU"/>
              </w:rPr>
              <w:t xml:space="preserve"> </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 xml:space="preserve">They identify the relationship between language and culture, giving examples of adjustments made as a result of reactions and intercultural experiences. </w:t>
            </w:r>
            <w:r w:rsidR="001F1EBE">
              <w:rPr>
                <w:rFonts w:ascii="Arial Narrow" w:eastAsia="Arial" w:hAnsi="Arial Narrow"/>
                <w:sz w:val="18"/>
                <w:szCs w:val="18"/>
                <w:lang w:val="en-AU"/>
              </w:rPr>
              <w:t>(11)</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They explain how aspects of their own identity impact on intercultural exchange.</w:t>
            </w:r>
            <w:r w:rsidR="001F1EBE">
              <w:rPr>
                <w:rFonts w:ascii="Arial Narrow" w:eastAsia="Arial" w:hAnsi="Arial Narrow"/>
                <w:sz w:val="18"/>
                <w:szCs w:val="18"/>
                <w:lang w:val="en-AU"/>
              </w:rPr>
              <w:t xml:space="preserve"> (12)</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Students identify German as an important European and global language and that it is related to English.</w:t>
            </w:r>
            <w:r w:rsidR="001F1EBE">
              <w:rPr>
                <w:rFonts w:ascii="Arial Narrow" w:eastAsia="Arial" w:hAnsi="Arial Narrow"/>
                <w:sz w:val="18"/>
                <w:szCs w:val="18"/>
                <w:lang w:val="en-AU"/>
              </w:rPr>
              <w:t xml:space="preserve"> (13)</w:t>
            </w:r>
            <w:r w:rsidRPr="00377D02">
              <w:rPr>
                <w:rFonts w:ascii="Arial Narrow" w:eastAsia="Arial" w:hAnsi="Arial Narrow"/>
                <w:sz w:val="18"/>
                <w:szCs w:val="18"/>
                <w:lang w:val="en-AU"/>
              </w:rPr>
              <w:t xml:space="preserve"> </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 xml:space="preserve">They identify some of the common variations in German used in different contexts by different people. </w:t>
            </w:r>
            <w:r w:rsidR="001F1EBE">
              <w:rPr>
                <w:rFonts w:ascii="Arial Narrow" w:eastAsia="Arial" w:hAnsi="Arial Narrow"/>
                <w:sz w:val="18"/>
                <w:szCs w:val="18"/>
                <w:lang w:val="en-AU"/>
              </w:rPr>
              <w:t>(14)</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 xml:space="preserve">They differentiate statements, questions, imperatives and exclamations according to intonation, sentence structure and punctuation. </w:t>
            </w:r>
            <w:r w:rsidR="001F1EBE">
              <w:rPr>
                <w:rFonts w:ascii="Arial Narrow" w:eastAsia="Arial" w:hAnsi="Arial Narrow"/>
                <w:sz w:val="18"/>
                <w:szCs w:val="18"/>
                <w:lang w:val="en-AU"/>
              </w:rPr>
              <w:t>(15)</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 xml:space="preserve">They understand and apply grammatical concepts such as gender and number, and nominative and accusative case. </w:t>
            </w:r>
            <w:r w:rsidR="001F1EBE">
              <w:rPr>
                <w:rFonts w:ascii="Arial Narrow" w:eastAsia="Arial" w:hAnsi="Arial Narrow"/>
                <w:sz w:val="18"/>
                <w:szCs w:val="18"/>
                <w:lang w:val="en-AU"/>
              </w:rPr>
              <w:t>(16)</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They identify key similarities and differences between the phonological and orthographic systems of English and German, including the </w:t>
            </w:r>
            <w:r w:rsidRPr="00377D02">
              <w:rPr>
                <w:rFonts w:ascii="Arial Narrow" w:eastAsia="Arial" w:hAnsi="Arial Narrow"/>
                <w:i/>
                <w:iCs/>
                <w:sz w:val="18"/>
                <w:szCs w:val="18"/>
                <w:lang w:val="de-DE"/>
              </w:rPr>
              <w:t>Umlaut</w:t>
            </w:r>
            <w:r w:rsidRPr="00377D02">
              <w:rPr>
                <w:rFonts w:ascii="Arial Narrow" w:eastAsia="Arial" w:hAnsi="Arial Narrow"/>
                <w:sz w:val="18"/>
                <w:szCs w:val="18"/>
                <w:lang w:val="en-AU"/>
              </w:rPr>
              <w:t> and </w:t>
            </w:r>
            <w:r w:rsidRPr="00377D02">
              <w:rPr>
                <w:rFonts w:ascii="Arial Narrow" w:eastAsia="Arial" w:hAnsi="Arial Narrow"/>
                <w:i/>
                <w:iCs/>
                <w:sz w:val="18"/>
                <w:szCs w:val="18"/>
                <w:lang w:val="de-DE"/>
              </w:rPr>
              <w:t>Eszett</w:t>
            </w:r>
            <w:r w:rsidRPr="00377D02">
              <w:rPr>
                <w:rFonts w:ascii="Arial Narrow" w:eastAsia="Arial" w:hAnsi="Arial Narrow"/>
                <w:sz w:val="18"/>
                <w:szCs w:val="18"/>
                <w:lang w:val="en-AU"/>
              </w:rPr>
              <w:t xml:space="preserve">, capitalisation, and punctuation used in numbers (ordinals, decimals). </w:t>
            </w:r>
            <w:r w:rsidR="001F1EBE">
              <w:rPr>
                <w:rFonts w:ascii="Arial Narrow" w:eastAsia="Arial" w:hAnsi="Arial Narrow"/>
                <w:sz w:val="18"/>
                <w:szCs w:val="18"/>
                <w:lang w:val="en-AU"/>
              </w:rPr>
              <w:t xml:space="preserve"> (17)</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 xml:space="preserve">They identify features of common spoken, written and multimodal texts. </w:t>
            </w:r>
            <w:r w:rsidR="001F1EBE">
              <w:rPr>
                <w:rFonts w:ascii="Arial Narrow" w:eastAsia="Arial" w:hAnsi="Arial Narrow"/>
                <w:sz w:val="18"/>
                <w:szCs w:val="18"/>
                <w:lang w:val="en-AU"/>
              </w:rPr>
              <w:t xml:space="preserve"> (18)</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They understand and give examples of how language use is shaped by and reflects the values, ideas and norms of a community.</w:t>
            </w:r>
            <w:r w:rsidR="001F1EBE">
              <w:rPr>
                <w:rFonts w:ascii="Arial Narrow" w:eastAsia="Arial" w:hAnsi="Arial Narrow"/>
                <w:sz w:val="18"/>
                <w:szCs w:val="18"/>
                <w:lang w:val="en-AU"/>
              </w:rPr>
              <w:t xml:space="preserve"> (19)</w:t>
            </w:r>
          </w:p>
          <w:p w:rsidR="007E50D5" w:rsidRPr="002C1CEA" w:rsidRDefault="007E50D5" w:rsidP="00604502">
            <w:pPr>
              <w:rPr>
                <w:rFonts w:ascii="Arial Narrow" w:hAnsi="Arial Narrow"/>
                <w:sz w:val="18"/>
                <w:szCs w:val="18"/>
                <w:lang w:val="en-AU"/>
              </w:rPr>
            </w:pP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7D02" w:rsidRDefault="00377D02" w:rsidP="00377D02">
            <w:pPr>
              <w:rPr>
                <w:rFonts w:ascii="Arial Narrow" w:hAnsi="Arial Narrow"/>
                <w:sz w:val="18"/>
                <w:szCs w:val="18"/>
                <w:lang w:val="en-AU"/>
              </w:rPr>
            </w:pPr>
            <w:r w:rsidRPr="00377D02">
              <w:rPr>
                <w:rFonts w:ascii="Arial Narrow" w:hAnsi="Arial Narrow"/>
                <w:sz w:val="18"/>
                <w:szCs w:val="18"/>
                <w:lang w:val="en-AU"/>
              </w:rPr>
              <w:t>By the end of Level 10</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Students initiate and maintain interactions in written and spoken German to communicate ideas, thoughts, feelings and information related to relationships, school experiences, the community and future plans.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interact with others to make decisions, solve problems, and negotiate and plan action in response to issues.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When interacting, they use both rehearsed and spontaneous language.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They ask and respond to familiar questions, for example, </w:t>
            </w:r>
            <w:r w:rsidRPr="00875B21">
              <w:rPr>
                <w:rFonts w:ascii="Arial Narrow" w:eastAsia="Arial" w:hAnsi="Arial Narrow"/>
                <w:i/>
                <w:iCs/>
                <w:sz w:val="18"/>
                <w:szCs w:val="18"/>
                <w:lang w:val="de-DE"/>
              </w:rPr>
              <w:t xml:space="preserve">Wir </w:t>
            </w:r>
            <w:proofErr w:type="gramStart"/>
            <w:r w:rsidRPr="00875B21">
              <w:rPr>
                <w:rFonts w:ascii="Arial Narrow" w:eastAsia="Arial" w:hAnsi="Arial Narrow"/>
                <w:i/>
                <w:iCs/>
                <w:sz w:val="18"/>
                <w:szCs w:val="18"/>
                <w:lang w:val="de-DE"/>
              </w:rPr>
              <w:t>sind</w:t>
            </w:r>
            <w:proofErr w:type="gramEnd"/>
            <w:r w:rsidRPr="00875B21">
              <w:rPr>
                <w:rFonts w:ascii="Arial Narrow" w:eastAsia="Arial" w:hAnsi="Arial Narrow"/>
                <w:i/>
                <w:iCs/>
                <w:sz w:val="18"/>
                <w:szCs w:val="18"/>
                <w:lang w:val="de-DE"/>
              </w:rPr>
              <w:t xml:space="preserve"> in den Ferien oft ins Schwimmbad gegangen. Was hast du gemacht? Ich finde meine Schule gut, und du? Wie findest du deine Schule?</w:t>
            </w:r>
            <w:r w:rsidRPr="00875B21">
              <w:rPr>
                <w:rFonts w:ascii="Arial Narrow" w:eastAsia="Arial" w:hAnsi="Arial Narrow"/>
                <w:sz w:val="18"/>
                <w:szCs w:val="18"/>
                <w:lang w:val="en-AU"/>
              </w:rPr>
              <w:t> </w:t>
            </w:r>
            <w:proofErr w:type="gramStart"/>
            <w:r w:rsidRPr="00875B21">
              <w:rPr>
                <w:rFonts w:ascii="Arial Narrow" w:eastAsia="Arial" w:hAnsi="Arial Narrow"/>
                <w:sz w:val="18"/>
                <w:szCs w:val="18"/>
                <w:lang w:val="en-AU"/>
              </w:rPr>
              <w:t>and</w:t>
            </w:r>
            <w:proofErr w:type="gramEnd"/>
            <w:r w:rsidRPr="00875B21">
              <w:rPr>
                <w:rFonts w:ascii="Arial Narrow" w:eastAsia="Arial" w:hAnsi="Arial Narrow"/>
                <w:sz w:val="18"/>
                <w:szCs w:val="18"/>
                <w:lang w:val="en-AU"/>
              </w:rPr>
              <w:t xml:space="preserve"> make comparisons, such as, </w:t>
            </w:r>
            <w:r w:rsidRPr="00875B21">
              <w:rPr>
                <w:rFonts w:ascii="Arial Narrow" w:eastAsia="Arial" w:hAnsi="Arial Narrow"/>
                <w:i/>
                <w:iCs/>
                <w:sz w:val="18"/>
                <w:szCs w:val="18"/>
                <w:lang w:val="de-DE"/>
              </w:rPr>
              <w:t>Meine Freundin ist fleiβiger als ich</w:t>
            </w:r>
            <w:r w:rsidRPr="00875B21">
              <w:rPr>
                <w:rFonts w:ascii="Arial Narrow" w:eastAsia="Arial" w:hAnsi="Arial Narrow"/>
                <w:sz w:val="18"/>
                <w:szCs w:val="18"/>
                <w:lang w:val="en-AU"/>
              </w:rPr>
              <w:t>.</w:t>
            </w:r>
            <w:r w:rsidR="001F1EBE">
              <w:rPr>
                <w:rFonts w:ascii="Arial Narrow" w:eastAsia="Arial" w:hAnsi="Arial Narrow"/>
                <w:sz w:val="18"/>
                <w:szCs w:val="18"/>
                <w:lang w:val="en-AU"/>
              </w:rPr>
              <w:t xml:space="preserve">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They give opinions explain problems and ask for advice or clarification, for example, </w:t>
            </w:r>
            <w:r w:rsidRPr="00875B21">
              <w:rPr>
                <w:rFonts w:ascii="Arial Narrow" w:eastAsia="Arial" w:hAnsi="Arial Narrow"/>
                <w:i/>
                <w:iCs/>
                <w:sz w:val="18"/>
                <w:szCs w:val="18"/>
                <w:lang w:val="de-DE"/>
              </w:rPr>
              <w:t>Ich wohne gern auf dem Land, weil ... </w:t>
            </w:r>
            <w:r w:rsidRPr="00875B21">
              <w:rPr>
                <w:rFonts w:ascii="Arial Narrow" w:eastAsia="Arial" w:hAnsi="Arial Narrow"/>
                <w:sz w:val="18"/>
                <w:szCs w:val="18"/>
                <w:lang w:val="en-AU"/>
              </w:rPr>
              <w:t>, </w:t>
            </w:r>
            <w:r w:rsidRPr="00875B21">
              <w:rPr>
                <w:rFonts w:ascii="Arial Narrow" w:eastAsia="Arial" w:hAnsi="Arial Narrow"/>
                <w:i/>
                <w:iCs/>
                <w:sz w:val="18"/>
                <w:szCs w:val="18"/>
                <w:lang w:val="de-DE"/>
              </w:rPr>
              <w:t>Ich habe mein Passwort vergessen. Was soll ich machen? Wie lernt man die deutschen Verben?</w:t>
            </w:r>
            <w:r w:rsidRPr="00875B21">
              <w:rPr>
                <w:rFonts w:ascii="Arial Narrow" w:eastAsia="Arial" w:hAnsi="Arial Narrow"/>
                <w:sz w:val="18"/>
                <w:szCs w:val="18"/>
                <w:lang w:val="en-AU"/>
              </w:rPr>
              <w:t xml:space="preserve">.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apply rules of pronunciation, intonation and stress, including variations such as contractions.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locate, analyse and record information, feelings and opinions from a range of texts.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respond to and re-create imaginative texts, and use descriptive and expressive vocabulary to communicate about experiences and emotions.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They modify meaning with a range of adverbs and adverbial phrases, such as</w:t>
            </w:r>
            <w:proofErr w:type="gramStart"/>
            <w:r w:rsidRPr="00875B21">
              <w:rPr>
                <w:rFonts w:ascii="Arial Narrow" w:eastAsia="Arial" w:hAnsi="Arial Narrow"/>
                <w:sz w:val="18"/>
                <w:szCs w:val="18"/>
                <w:lang w:val="en-AU"/>
              </w:rPr>
              <w:t>,</w:t>
            </w:r>
            <w:r w:rsidRPr="00875B21">
              <w:rPr>
                <w:rFonts w:ascii="Arial Narrow" w:eastAsia="Arial" w:hAnsi="Arial Narrow"/>
                <w:i/>
                <w:iCs/>
                <w:sz w:val="18"/>
                <w:szCs w:val="18"/>
                <w:lang w:val="de-DE"/>
              </w:rPr>
              <w:t>Wir</w:t>
            </w:r>
            <w:proofErr w:type="gramEnd"/>
            <w:r w:rsidRPr="00875B21">
              <w:rPr>
                <w:rFonts w:ascii="Arial Narrow" w:eastAsia="Arial" w:hAnsi="Arial Narrow"/>
                <w:i/>
                <w:iCs/>
                <w:sz w:val="18"/>
                <w:szCs w:val="18"/>
                <w:lang w:val="de-DE"/>
              </w:rPr>
              <w:t xml:space="preserve"> haben das schon am Montag mit Frau Rolf gemacht</w:t>
            </w:r>
            <w:r w:rsidRPr="00875B21">
              <w:rPr>
                <w:rFonts w:ascii="Arial Narrow" w:eastAsia="Arial" w:hAnsi="Arial Narrow"/>
                <w:sz w:val="18"/>
                <w:szCs w:val="18"/>
                <w:lang w:val="en-AU"/>
              </w:rPr>
              <w:t xml:space="preserve">.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create personal, descriptive, informative and imaginative texts for different purposes, audiences and contexts.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use a range of grammatical elements to describe, situate and link people, objects and events in time and place.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They use articles, for example, </w:t>
            </w:r>
            <w:r w:rsidRPr="00875B21">
              <w:rPr>
                <w:rFonts w:ascii="Arial Narrow" w:eastAsia="Arial" w:hAnsi="Arial Narrow"/>
                <w:i/>
                <w:iCs/>
                <w:sz w:val="18"/>
                <w:szCs w:val="18"/>
                <w:lang w:val="de-DE"/>
              </w:rPr>
              <w:t>der/ein</w:t>
            </w:r>
            <w:r w:rsidRPr="00875B21">
              <w:rPr>
                <w:rFonts w:ascii="Arial Narrow" w:eastAsia="Arial" w:hAnsi="Arial Narrow"/>
                <w:sz w:val="18"/>
                <w:szCs w:val="18"/>
                <w:lang w:val="en-AU"/>
              </w:rPr>
              <w:t>, personal pronouns, some demonstrative and interrogative adjectives such as </w:t>
            </w:r>
            <w:r w:rsidRPr="00875B21">
              <w:rPr>
                <w:rFonts w:ascii="Arial Narrow" w:eastAsia="Arial" w:hAnsi="Arial Narrow"/>
                <w:i/>
                <w:iCs/>
                <w:sz w:val="18"/>
                <w:szCs w:val="18"/>
                <w:lang w:val="de-DE"/>
              </w:rPr>
              <w:t>dieser, jeder</w:t>
            </w:r>
            <w:r w:rsidRPr="00875B21">
              <w:rPr>
                <w:rFonts w:ascii="Arial Narrow" w:eastAsia="Arial" w:hAnsi="Arial Narrow"/>
                <w:sz w:val="18"/>
                <w:szCs w:val="18"/>
                <w:lang w:val="en-AU"/>
              </w:rPr>
              <w:t> and </w:t>
            </w:r>
            <w:r w:rsidRPr="00875B21">
              <w:rPr>
                <w:rFonts w:ascii="Arial Narrow" w:eastAsia="Arial" w:hAnsi="Arial Narrow"/>
                <w:i/>
                <w:iCs/>
                <w:sz w:val="18"/>
                <w:szCs w:val="18"/>
                <w:lang w:val="de-DE"/>
              </w:rPr>
              <w:t>welcher</w:t>
            </w:r>
            <w:r w:rsidRPr="00875B21">
              <w:rPr>
                <w:rFonts w:ascii="Arial Narrow" w:eastAsia="Arial" w:hAnsi="Arial Narrow"/>
                <w:sz w:val="18"/>
                <w:szCs w:val="18"/>
                <w:lang w:val="en-AU"/>
              </w:rPr>
              <w:t xml:space="preserve">, possessive adjectives in the nominative, accusative and dative case, and a range of prepositions in everyday and topic-based phrases.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They use present and future tenses</w:t>
            </w:r>
            <w:r w:rsidR="00875B21" w:rsidRPr="00875B21">
              <w:rPr>
                <w:rFonts w:ascii="Arial Narrow" w:eastAsia="Arial" w:hAnsi="Arial Narrow"/>
                <w:sz w:val="18"/>
                <w:szCs w:val="18"/>
                <w:lang w:val="en-AU"/>
              </w:rPr>
              <w:t xml:space="preserve"> </w:t>
            </w:r>
            <w:r w:rsidRPr="00875B21">
              <w:rPr>
                <w:rFonts w:ascii="Arial Narrow" w:eastAsia="Arial" w:hAnsi="Arial Narrow"/>
                <w:sz w:val="18"/>
                <w:szCs w:val="18"/>
                <w:lang w:val="en-AU"/>
              </w:rPr>
              <w:t xml:space="preserve">of a range of regular and irregular verbs, including some modal, separable and inseparable verbs.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describe past events and experiences using the present perfect and simple past tenses with a range of common verbs.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They use some common reflexive verbs in the present tense, such as, </w:t>
            </w:r>
            <w:r w:rsidRPr="00875B21">
              <w:rPr>
                <w:rFonts w:ascii="Arial Narrow" w:eastAsia="Arial" w:hAnsi="Arial Narrow"/>
                <w:i/>
                <w:iCs/>
                <w:sz w:val="18"/>
                <w:szCs w:val="18"/>
                <w:lang w:val="de-DE"/>
              </w:rPr>
              <w:t xml:space="preserve">Ich dusche mich </w:t>
            </w:r>
            <w:proofErr w:type="gramStart"/>
            <w:r w:rsidRPr="00875B21">
              <w:rPr>
                <w:rFonts w:ascii="Arial Narrow" w:eastAsia="Arial" w:hAnsi="Arial Narrow"/>
                <w:i/>
                <w:iCs/>
                <w:sz w:val="18"/>
                <w:szCs w:val="18"/>
                <w:lang w:val="de-DE"/>
              </w:rPr>
              <w:t>morgens.;</w:t>
            </w:r>
            <w:proofErr w:type="gramEnd"/>
            <w:r w:rsidRPr="00875B21">
              <w:rPr>
                <w:rFonts w:ascii="Arial Narrow" w:eastAsia="Arial" w:hAnsi="Arial Narrow"/>
                <w:i/>
                <w:iCs/>
                <w:sz w:val="18"/>
                <w:szCs w:val="18"/>
                <w:lang w:val="de-DE"/>
              </w:rPr>
              <w:t xml:space="preserve"> Interessierst du dich für Geschichte?</w:t>
            </w:r>
            <w:r w:rsidR="001F1EBE">
              <w:rPr>
                <w:rFonts w:ascii="Arial Narrow" w:eastAsia="Arial" w:hAnsi="Arial Narrow"/>
                <w:i/>
                <w:iCs/>
                <w:sz w:val="18"/>
                <w:szCs w:val="18"/>
                <w:lang w:val="de-DE"/>
              </w:rPr>
              <w:t xml:space="preserve">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They use a variety of conjunctions and cohesive devices, for example, </w:t>
            </w:r>
            <w:proofErr w:type="gramStart"/>
            <w:r w:rsidRPr="00875B21">
              <w:rPr>
                <w:rFonts w:ascii="Arial Narrow" w:eastAsia="Arial" w:hAnsi="Arial Narrow"/>
                <w:i/>
                <w:iCs/>
                <w:sz w:val="18"/>
                <w:szCs w:val="18"/>
                <w:lang w:val="de-DE"/>
              </w:rPr>
              <w:t>als</w:t>
            </w:r>
            <w:proofErr w:type="gramEnd"/>
            <w:r w:rsidRPr="00875B21">
              <w:rPr>
                <w:rFonts w:ascii="Arial Narrow" w:eastAsia="Arial" w:hAnsi="Arial Narrow"/>
                <w:i/>
                <w:iCs/>
                <w:sz w:val="18"/>
                <w:szCs w:val="18"/>
                <w:lang w:val="de-DE"/>
              </w:rPr>
              <w:t>, dass, wenn, weil; dann, früher, danach, vorher</w:t>
            </w:r>
            <w:r w:rsidRPr="00875B21">
              <w:rPr>
                <w:rFonts w:ascii="Arial Narrow" w:eastAsia="Arial" w:hAnsi="Arial Narrow"/>
                <w:sz w:val="18"/>
                <w:szCs w:val="18"/>
                <w:lang w:val="en-AU"/>
              </w:rPr>
              <w:t>, to create cohesion and interest.</w:t>
            </w:r>
            <w:r w:rsidR="001F1EBE">
              <w:rPr>
                <w:rFonts w:ascii="Arial Narrow" w:eastAsia="Arial" w:hAnsi="Arial Narrow"/>
                <w:sz w:val="18"/>
                <w:szCs w:val="18"/>
                <w:lang w:val="en-AU"/>
              </w:rPr>
              <w:t xml:space="preserve">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translate and interpret excerpts from informative and imaginative texts, identifying and explaining challenges and adjustments required when transferring meaning between languages and cultures.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explain the importance of audience and context in intercultural exchanges.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They explain how cultural identity is both shaped by and influences ways of communicating and thinking.</w:t>
            </w:r>
            <w:r w:rsidR="001F1EBE">
              <w:rPr>
                <w:rFonts w:ascii="Arial Narrow" w:eastAsia="Arial" w:hAnsi="Arial Narrow"/>
                <w:sz w:val="18"/>
                <w:szCs w:val="18"/>
                <w:lang w:val="en-AU"/>
              </w:rPr>
              <w:t xml:space="preserve">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Students give examples of how language changes over time and identify reasons for change.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apply the German case system (mainly nominative, accusative, dative) and explain the relationships between noun gender, article, pronoun, adjectival ending and case. </w:t>
            </w:r>
            <w:r w:rsidR="001F1EBE">
              <w:rPr>
                <w:rFonts w:ascii="Arial Narrow" w:eastAsia="Arial" w:hAnsi="Arial Narrow"/>
                <w:sz w:val="18"/>
                <w:szCs w:val="18"/>
                <w:lang w:val="en-AU"/>
              </w:rPr>
              <w:t xml:space="preserve">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name some grammatical terms and their functions.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identify variations in the features of spoken and written German in relation to pronunciation, spelling and punctuation.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identify textual conventions in a range of texts and explain how they shape meaning and influence responses.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identify how features of German in familiar spoken and written texts vary according to audience, context and purpose.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They reflect on their own cultural identity in light of their experience of learning German, identifying how their ideas and ways of communicating are influenced by their membership of cultural groups.</w:t>
            </w:r>
            <w:r w:rsidR="001F1EBE">
              <w:rPr>
                <w:rFonts w:ascii="Arial Narrow" w:eastAsia="Arial" w:hAnsi="Arial Narrow"/>
                <w:sz w:val="18"/>
                <w:szCs w:val="18"/>
                <w:lang w:val="en-AU"/>
              </w:rPr>
              <w:t xml:space="preserve"> </w:t>
            </w:r>
          </w:p>
          <w:p w:rsidR="007E50D5" w:rsidRPr="002C1CEA" w:rsidRDefault="007E50D5" w:rsidP="007B7B85">
            <w:pPr>
              <w:rPr>
                <w:rFonts w:ascii="Arial Narrow" w:hAnsi="Arial Narrow"/>
                <w:sz w:val="18"/>
                <w:szCs w:val="18"/>
                <w:lang w:val="en-AU"/>
              </w:rPr>
            </w:pP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5"/>
      <w:footerReference w:type="default" r:id="rId176"/>
      <w:headerReference w:type="first" r:id="rId177"/>
      <w:footerReference w:type="first" r:id="rId17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BE" w:rsidRDefault="001F1EBE" w:rsidP="00304EA1">
      <w:pPr>
        <w:spacing w:after="0" w:line="240" w:lineRule="auto"/>
      </w:pPr>
      <w:r>
        <w:separator/>
      </w:r>
    </w:p>
  </w:endnote>
  <w:endnote w:type="continuationSeparator" w:id="0">
    <w:p w:rsidR="001F1EBE" w:rsidRDefault="001F1EB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1F1EBE" w:rsidTr="00083E00">
      <w:trPr>
        <w:trHeight w:val="701"/>
      </w:trPr>
      <w:tc>
        <w:tcPr>
          <w:tcW w:w="2835" w:type="dxa"/>
          <w:vAlign w:val="center"/>
        </w:tcPr>
        <w:p w:rsidR="001F1EBE" w:rsidRPr="002329F3" w:rsidRDefault="001F1EBE"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1F1EBE" w:rsidRPr="00B41951" w:rsidRDefault="001F1EBE"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6108B">
            <w:rPr>
              <w:noProof/>
            </w:rPr>
            <w:t>2</w:t>
          </w:r>
          <w:r w:rsidRPr="00B41951">
            <w:rPr>
              <w:noProof/>
            </w:rPr>
            <w:fldChar w:fldCharType="end"/>
          </w:r>
        </w:p>
      </w:tc>
    </w:tr>
  </w:tbl>
  <w:p w:rsidR="001F1EBE" w:rsidRPr="00243F0D" w:rsidRDefault="001F1EBE"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1F1EBE" w:rsidTr="004174A4">
      <w:trPr>
        <w:trHeight w:val="709"/>
      </w:trPr>
      <w:tc>
        <w:tcPr>
          <w:tcW w:w="7607" w:type="dxa"/>
          <w:vAlign w:val="center"/>
        </w:tcPr>
        <w:p w:rsidR="001F1EBE" w:rsidRPr="004A2ED8" w:rsidRDefault="001F1EBE"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1F1EBE" w:rsidRPr="00B41951" w:rsidRDefault="001F1EBE" w:rsidP="004174A4">
          <w:pPr>
            <w:pStyle w:val="VCAAbody"/>
            <w:jc w:val="center"/>
            <w:rPr>
              <w:sz w:val="18"/>
              <w:szCs w:val="18"/>
            </w:rPr>
          </w:pPr>
        </w:p>
      </w:tc>
      <w:tc>
        <w:tcPr>
          <w:tcW w:w="7608" w:type="dxa"/>
          <w:vAlign w:val="center"/>
        </w:tcPr>
        <w:p w:rsidR="001F1EBE" w:rsidRDefault="001F1EBE" w:rsidP="00B41951">
          <w:pPr>
            <w:pStyle w:val="Footer"/>
            <w:tabs>
              <w:tab w:val="clear" w:pos="9026"/>
              <w:tab w:val="right" w:pos="11340"/>
            </w:tabs>
            <w:jc w:val="right"/>
          </w:pPr>
        </w:p>
      </w:tc>
    </w:tr>
  </w:tbl>
  <w:p w:rsidR="001F1EBE" w:rsidRDefault="001F1EBE"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BE" w:rsidRDefault="001F1EBE" w:rsidP="00304EA1">
      <w:pPr>
        <w:spacing w:after="0" w:line="240" w:lineRule="auto"/>
      </w:pPr>
      <w:r>
        <w:separator/>
      </w:r>
    </w:p>
  </w:footnote>
  <w:footnote w:type="continuationSeparator" w:id="0">
    <w:p w:rsidR="001F1EBE" w:rsidRDefault="001F1EBE"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1F1EBE" w:rsidRPr="00D86DE4" w:rsidRDefault="001F1EBE" w:rsidP="00D86DE4">
        <w:pPr>
          <w:pStyle w:val="VCAAcaptionsandfootnotes"/>
          <w:rPr>
            <w:color w:val="999999" w:themeColor="accent2"/>
          </w:rPr>
        </w:pPr>
        <w:r>
          <w:rPr>
            <w:b/>
            <w:color w:val="999999" w:themeColor="accent2"/>
            <w:lang w:val="en-AU"/>
          </w:rPr>
          <w:t>Curriculum Mapping Template: German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E" w:rsidRPr="009370BC" w:rsidRDefault="001F1EBE"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German – 7 and 8</w:t>
        </w:r>
      </w:sdtContent>
    </w:sdt>
    <w:r>
      <w:rPr>
        <w:sz w:val="28"/>
        <w:szCs w:val="28"/>
      </w:rPr>
      <w:t xml:space="preserve"> (</w:t>
    </w:r>
    <w:r>
      <w:rPr>
        <w:sz w:val="28"/>
        <w:szCs w:val="28"/>
        <w:lang w:val="en-US"/>
      </w:rPr>
      <w:t>7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D4952"/>
    <w:multiLevelType w:val="hybridMultilevel"/>
    <w:tmpl w:val="21121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FC949E3"/>
    <w:multiLevelType w:val="hybridMultilevel"/>
    <w:tmpl w:val="7E283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F455AF8"/>
    <w:multiLevelType w:val="hybridMultilevel"/>
    <w:tmpl w:val="37922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8334F3"/>
    <w:multiLevelType w:val="hybridMultilevel"/>
    <w:tmpl w:val="31AE4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030A92"/>
    <w:multiLevelType w:val="hybridMultilevel"/>
    <w:tmpl w:val="523E6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21"/>
  </w:num>
  <w:num w:numId="3">
    <w:abstractNumId w:val="13"/>
  </w:num>
  <w:num w:numId="4">
    <w:abstractNumId w:val="4"/>
  </w:num>
  <w:num w:numId="5">
    <w:abstractNumId w:val="23"/>
  </w:num>
  <w:num w:numId="6">
    <w:abstractNumId w:val="0"/>
  </w:num>
  <w:num w:numId="7">
    <w:abstractNumId w:val="24"/>
  </w:num>
  <w:num w:numId="8">
    <w:abstractNumId w:val="29"/>
  </w:num>
  <w:num w:numId="9">
    <w:abstractNumId w:val="12"/>
  </w:num>
  <w:num w:numId="10">
    <w:abstractNumId w:val="16"/>
  </w:num>
  <w:num w:numId="11">
    <w:abstractNumId w:val="3"/>
  </w:num>
  <w:num w:numId="12">
    <w:abstractNumId w:val="5"/>
  </w:num>
  <w:num w:numId="13">
    <w:abstractNumId w:val="11"/>
  </w:num>
  <w:num w:numId="14">
    <w:abstractNumId w:val="20"/>
  </w:num>
  <w:num w:numId="15">
    <w:abstractNumId w:val="10"/>
  </w:num>
  <w:num w:numId="16">
    <w:abstractNumId w:val="6"/>
  </w:num>
  <w:num w:numId="17">
    <w:abstractNumId w:val="31"/>
  </w:num>
  <w:num w:numId="18">
    <w:abstractNumId w:val="18"/>
  </w:num>
  <w:num w:numId="19">
    <w:abstractNumId w:val="22"/>
  </w:num>
  <w:num w:numId="20">
    <w:abstractNumId w:val="14"/>
  </w:num>
  <w:num w:numId="21">
    <w:abstractNumId w:val="2"/>
  </w:num>
  <w:num w:numId="22">
    <w:abstractNumId w:val="9"/>
  </w:num>
  <w:num w:numId="23">
    <w:abstractNumId w:val="17"/>
  </w:num>
  <w:num w:numId="24">
    <w:abstractNumId w:val="28"/>
  </w:num>
  <w:num w:numId="25">
    <w:abstractNumId w:val="8"/>
  </w:num>
  <w:num w:numId="26">
    <w:abstractNumId w:val="7"/>
  </w:num>
  <w:num w:numId="27">
    <w:abstractNumId w:val="27"/>
  </w:num>
  <w:num w:numId="28">
    <w:abstractNumId w:val="25"/>
  </w:num>
  <w:num w:numId="29">
    <w:abstractNumId w:val="1"/>
  </w:num>
  <w:num w:numId="30">
    <w:abstractNumId w:val="19"/>
  </w:num>
  <w:num w:numId="31">
    <w:abstractNumId w:val="1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115EB"/>
    <w:rsid w:val="00117EC6"/>
    <w:rsid w:val="001209DB"/>
    <w:rsid w:val="00122BC7"/>
    <w:rsid w:val="00127607"/>
    <w:rsid w:val="00134E87"/>
    <w:rsid w:val="00134F8B"/>
    <w:rsid w:val="00145460"/>
    <w:rsid w:val="0014564C"/>
    <w:rsid w:val="0015022A"/>
    <w:rsid w:val="0016108B"/>
    <w:rsid w:val="00164D7A"/>
    <w:rsid w:val="00172E14"/>
    <w:rsid w:val="00175C18"/>
    <w:rsid w:val="00180973"/>
    <w:rsid w:val="00182521"/>
    <w:rsid w:val="00195BE8"/>
    <w:rsid w:val="001C73C5"/>
    <w:rsid w:val="001E5ED4"/>
    <w:rsid w:val="001F1EBE"/>
    <w:rsid w:val="001F5D66"/>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1CEA"/>
    <w:rsid w:val="002C68A5"/>
    <w:rsid w:val="002C6F90"/>
    <w:rsid w:val="002E4D6C"/>
    <w:rsid w:val="002F08B3"/>
    <w:rsid w:val="002F4A07"/>
    <w:rsid w:val="00302FB8"/>
    <w:rsid w:val="00304874"/>
    <w:rsid w:val="00304EA1"/>
    <w:rsid w:val="00314D81"/>
    <w:rsid w:val="00322FC6"/>
    <w:rsid w:val="003434E5"/>
    <w:rsid w:val="00372723"/>
    <w:rsid w:val="00374FCC"/>
    <w:rsid w:val="00377D02"/>
    <w:rsid w:val="00391986"/>
    <w:rsid w:val="003D45C3"/>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09B9"/>
    <w:rsid w:val="005031D2"/>
    <w:rsid w:val="005072CB"/>
    <w:rsid w:val="0051631E"/>
    <w:rsid w:val="00526666"/>
    <w:rsid w:val="00542353"/>
    <w:rsid w:val="00557320"/>
    <w:rsid w:val="00560E85"/>
    <w:rsid w:val="00566029"/>
    <w:rsid w:val="0057336C"/>
    <w:rsid w:val="005923CB"/>
    <w:rsid w:val="005B19C6"/>
    <w:rsid w:val="005B391B"/>
    <w:rsid w:val="005B595C"/>
    <w:rsid w:val="005B6999"/>
    <w:rsid w:val="005D3D78"/>
    <w:rsid w:val="005D5B67"/>
    <w:rsid w:val="005E15C0"/>
    <w:rsid w:val="005E2EF0"/>
    <w:rsid w:val="005E5184"/>
    <w:rsid w:val="00604502"/>
    <w:rsid w:val="00605D42"/>
    <w:rsid w:val="00607D1F"/>
    <w:rsid w:val="006207A6"/>
    <w:rsid w:val="006220D0"/>
    <w:rsid w:val="00640418"/>
    <w:rsid w:val="00643937"/>
    <w:rsid w:val="006461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6FCF"/>
    <w:rsid w:val="007B186E"/>
    <w:rsid w:val="007B7B85"/>
    <w:rsid w:val="007D0868"/>
    <w:rsid w:val="007E50D5"/>
    <w:rsid w:val="00812A66"/>
    <w:rsid w:val="00813C37"/>
    <w:rsid w:val="008154B5"/>
    <w:rsid w:val="008178CF"/>
    <w:rsid w:val="00823962"/>
    <w:rsid w:val="00825405"/>
    <w:rsid w:val="00832F5C"/>
    <w:rsid w:val="00836160"/>
    <w:rsid w:val="00852719"/>
    <w:rsid w:val="0085341C"/>
    <w:rsid w:val="00860115"/>
    <w:rsid w:val="00875B21"/>
    <w:rsid w:val="00882B5D"/>
    <w:rsid w:val="0088783C"/>
    <w:rsid w:val="00893D86"/>
    <w:rsid w:val="008B0412"/>
    <w:rsid w:val="008B0964"/>
    <w:rsid w:val="008C292C"/>
    <w:rsid w:val="008E2E17"/>
    <w:rsid w:val="0090103F"/>
    <w:rsid w:val="00905859"/>
    <w:rsid w:val="0092704D"/>
    <w:rsid w:val="00934256"/>
    <w:rsid w:val="009370BC"/>
    <w:rsid w:val="00950D06"/>
    <w:rsid w:val="0098739B"/>
    <w:rsid w:val="009939E5"/>
    <w:rsid w:val="009A0562"/>
    <w:rsid w:val="009B5CEE"/>
    <w:rsid w:val="009B7679"/>
    <w:rsid w:val="009C2317"/>
    <w:rsid w:val="009C2525"/>
    <w:rsid w:val="009E3E62"/>
    <w:rsid w:val="00A125DA"/>
    <w:rsid w:val="00A17661"/>
    <w:rsid w:val="00A24B2D"/>
    <w:rsid w:val="00A30AF1"/>
    <w:rsid w:val="00A317A6"/>
    <w:rsid w:val="00A34167"/>
    <w:rsid w:val="00A40966"/>
    <w:rsid w:val="00A51560"/>
    <w:rsid w:val="00A71A75"/>
    <w:rsid w:val="00A73676"/>
    <w:rsid w:val="00A87CDE"/>
    <w:rsid w:val="00A921E0"/>
    <w:rsid w:val="00AA1A70"/>
    <w:rsid w:val="00AA2350"/>
    <w:rsid w:val="00AC090B"/>
    <w:rsid w:val="00AF5590"/>
    <w:rsid w:val="00B01200"/>
    <w:rsid w:val="00B0738F"/>
    <w:rsid w:val="00B14AF3"/>
    <w:rsid w:val="00B229F7"/>
    <w:rsid w:val="00B26601"/>
    <w:rsid w:val="00B30DB8"/>
    <w:rsid w:val="00B37D4B"/>
    <w:rsid w:val="00B41951"/>
    <w:rsid w:val="00B43811"/>
    <w:rsid w:val="00B53229"/>
    <w:rsid w:val="00B532D8"/>
    <w:rsid w:val="00B55A31"/>
    <w:rsid w:val="00B62480"/>
    <w:rsid w:val="00B634B7"/>
    <w:rsid w:val="00B769B1"/>
    <w:rsid w:val="00B81B70"/>
    <w:rsid w:val="00B90D69"/>
    <w:rsid w:val="00BA581A"/>
    <w:rsid w:val="00BB0662"/>
    <w:rsid w:val="00BB1385"/>
    <w:rsid w:val="00BB164B"/>
    <w:rsid w:val="00BB2FE1"/>
    <w:rsid w:val="00BC394E"/>
    <w:rsid w:val="00BD0724"/>
    <w:rsid w:val="00BD2012"/>
    <w:rsid w:val="00BE13FD"/>
    <w:rsid w:val="00BE5521"/>
    <w:rsid w:val="00BF69B7"/>
    <w:rsid w:val="00C46F0E"/>
    <w:rsid w:val="00C53263"/>
    <w:rsid w:val="00C5379C"/>
    <w:rsid w:val="00C6241F"/>
    <w:rsid w:val="00C75F1D"/>
    <w:rsid w:val="00C94A8B"/>
    <w:rsid w:val="00C96144"/>
    <w:rsid w:val="00CB0B9A"/>
    <w:rsid w:val="00CB4115"/>
    <w:rsid w:val="00CC1EDB"/>
    <w:rsid w:val="00CC51FD"/>
    <w:rsid w:val="00CD487B"/>
    <w:rsid w:val="00D022C6"/>
    <w:rsid w:val="00D11E10"/>
    <w:rsid w:val="00D14C24"/>
    <w:rsid w:val="00D20F94"/>
    <w:rsid w:val="00D338E4"/>
    <w:rsid w:val="00D43FD6"/>
    <w:rsid w:val="00D51947"/>
    <w:rsid w:val="00D532F0"/>
    <w:rsid w:val="00D74D9F"/>
    <w:rsid w:val="00D77413"/>
    <w:rsid w:val="00D82759"/>
    <w:rsid w:val="00D86DE4"/>
    <w:rsid w:val="00DA498D"/>
    <w:rsid w:val="00DA6A95"/>
    <w:rsid w:val="00DA6CC7"/>
    <w:rsid w:val="00DC21C3"/>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308F"/>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6241F"/>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6241F"/>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991635818">
      <w:bodyDiv w:val="1"/>
      <w:marLeft w:val="0"/>
      <w:marRight w:val="0"/>
      <w:marTop w:val="0"/>
      <w:marBottom w:val="0"/>
      <w:divBdr>
        <w:top w:val="none" w:sz="0" w:space="0" w:color="auto"/>
        <w:left w:val="none" w:sz="0" w:space="0" w:color="auto"/>
        <w:bottom w:val="none" w:sz="0" w:space="0" w:color="auto"/>
        <w:right w:val="none" w:sz="0" w:space="0" w:color="auto"/>
      </w:divBdr>
    </w:div>
    <w:div w:id="1028918603">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06564471">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16513">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892230688">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DEC002"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theme" Target="theme/theme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DEC003"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customXml" Target="../customXml/item2.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header" Target="header2.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DEC004" TargetMode="External"/><Relationship Id="rId18" Type="http://schemas.openxmlformats.org/officeDocument/2006/relationships/hyperlink" Target="http://victoriancurriculum.vcaa.vic.edu.au/Curriculum/ContentDescription/VCDEC009"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DEU016"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footer" Target="footer2.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DEC010" TargetMode="External"/><Relationship Id="rId14" Type="http://schemas.openxmlformats.org/officeDocument/2006/relationships/hyperlink" Target="http://victoriancurriculum.vcaa.vic.edu.au/Curriculum/ContentDescription/VCDEC005"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DEU017"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DEU012"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DEC011"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fontTable" Target="fontTable.xml"/><Relationship Id="rId15" Type="http://schemas.openxmlformats.org/officeDocument/2006/relationships/hyperlink" Target="http://victoriancurriculum.vcaa.vic.edu.au/Curriculum/ContentDescription/VCDEC006"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DEC001"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DEU013"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glossaryDocument" Target="glossary/document.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header" Target="header1.xml"/><Relationship Id="rId16" Type="http://schemas.openxmlformats.org/officeDocument/2006/relationships/hyperlink" Target="http://victoriancurriculum.vcaa.vic.edu.au/Curriculum/ContentDescription/VCDEC007"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DEU014"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footer" Target="footer1.xml"/><Relationship Id="rId17" Type="http://schemas.openxmlformats.org/officeDocument/2006/relationships/hyperlink" Target="http://victoriancurriculum.vcaa.vic.edu.au/Curriculum/ContentDescription/VCDEC008"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DEU015"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385735"/>
    <w:rsid w:val="00414B12"/>
    <w:rsid w:val="00596CE2"/>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D5553-C28B-4394-AA29-E7EB56BFB5FF}"/>
</file>

<file path=customXml/itemProps2.xml><?xml version="1.0" encoding="utf-8"?>
<ds:datastoreItem xmlns:ds="http://schemas.openxmlformats.org/officeDocument/2006/customXml" ds:itemID="{5532A300-96FD-4F56-A8BC-14F8E8190027}"/>
</file>

<file path=customXml/itemProps3.xml><?xml version="1.0" encoding="utf-8"?>
<ds:datastoreItem xmlns:ds="http://schemas.openxmlformats.org/officeDocument/2006/customXml" ds:itemID="{51325FB5-A607-4146-BD31-7E3630668BF0}"/>
</file>

<file path=customXml/itemProps4.xml><?xml version="1.0" encoding="utf-8"?>
<ds:datastoreItem xmlns:ds="http://schemas.openxmlformats.org/officeDocument/2006/customXml" ds:itemID="{606573D4-EF2E-4FF3-84D4-F10253E62D7E}"/>
</file>

<file path=docProps/app.xml><?xml version="1.0" encoding="utf-8"?>
<Properties xmlns="http://schemas.openxmlformats.org/officeDocument/2006/extended-properties" xmlns:vt="http://schemas.openxmlformats.org/officeDocument/2006/docPropsVTypes">
  <Template>VCAAA4landscape.dotx</Template>
  <TotalTime>17</TotalTime>
  <Pages>2</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Curriculum Mapping Template: German – 7 and 8</vt:lpstr>
    </vt:vector>
  </TitlesOfParts>
  <Company>Victorian Curriculum and Assessment Authority</Company>
  <LinksUpToDate>false</LinksUpToDate>
  <CharactersWithSpaces>19199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German – 7 and 8</dc:title>
  <dc:creator>Andrea, Campbell J</dc:creator>
  <cp:keywords>F-10 sequence; Curriculum Mapping; German</cp:keywords>
  <cp:lastModifiedBy>Campbell J Andrea</cp:lastModifiedBy>
  <cp:revision>5</cp:revision>
  <cp:lastPrinted>2015-11-27T00:08:00Z</cp:lastPrinted>
  <dcterms:created xsi:type="dcterms:W3CDTF">2016-01-22T04:53:00Z</dcterms:created>
  <dcterms:modified xsi:type="dcterms:W3CDTF">2016-03-09T05:28:00Z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