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activeX/activeX154.xml" ContentType="application/vnd.ms-office.activeX+xml"/>
  <Override PartName="/word/activeX/activeX15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3.xml" ContentType="application/vnd.ms-office.activeX+xml"/>
  <Override PartName="/word/activeX/activeX152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9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45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2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91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76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12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134643" w:rsidRDefault="00134643" w:rsidP="00A63567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Initiate and sustain a range of spoken, written and online interactions, for example, exchanging views or experiences, offering opinions and making connections across different areas of interest</w:t>
            </w:r>
          </w:p>
          <w:p w:rsidR="006220D0" w:rsidRPr="00A63567" w:rsidRDefault="00BC573E" w:rsidP="00A63567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HIC055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(VCHIC055)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Engage in collaborative activities that involve planning, problem-solving, communicating and transacting in real or simulated situations and contexts 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HIC056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(VCHIC056)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Interact with peers and the teacher to complete learning activities and to support their own and others’ learning by managing debate and discussion and checking understanding </w:t>
            </w:r>
          </w:p>
          <w:p w:rsidR="006220D0" w:rsidRPr="0023348C" w:rsidRDefault="00BC573E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HIC057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(VCHIC057)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Access, collate and analyse information from different print and digital sources to present an overview or develop a position on selected issues or interests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HIC058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(VCHIC058)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Use different modes of communication to report on personal or shared perspectives, views and experiences or to invite action or debate 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HIC059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(VCHIC059)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Interpret and compare representations of values, characters and events from a range of traditional and contemporary imaginative texts 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HIC060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(VCHIC060)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Create and perform a range of texts to entertain others that involve imagined characters and contexts and different modes of presentation 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HIC061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(VCHIC061)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Translate a range of short texts used in different contexts from Hindi into English and vice versa, comparing each other’s versions and how they translated elements that involve cultural knowledge and understanding </w:t>
            </w:r>
          </w:p>
          <w:p w:rsidR="006220D0" w:rsidRPr="0023348C" w:rsidRDefault="00BC573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HIC062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(VCHIC062)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Produce bilingual texts such as digital stories, programs for events, performances, skits or poems that reflect the experience of ‘living between languages’ </w:t>
            </w:r>
          </w:p>
          <w:p w:rsidR="006220D0" w:rsidRPr="005E5184" w:rsidRDefault="00BC573E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HIC063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(VCHIC063)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Consider differences and similarities in style and use of language when interacting in Hindi and in English, noticing when the choice is made to use either or both languages </w:t>
            </w:r>
          </w:p>
          <w:p w:rsidR="006220D0" w:rsidRPr="00FA7D30" w:rsidRDefault="00BC573E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HIC064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(VCHIC064)</w:t>
              </w:r>
            </w:hyperlink>
          </w:p>
        </w:tc>
        <w:tc>
          <w:tcPr>
            <w:tcW w:w="1714" w:type="dxa"/>
            <w:gridSpan w:val="2"/>
          </w:tcPr>
          <w:p w:rsidR="00134643" w:rsidRDefault="0013464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Discuss the nature of identity and of cultural experience, considering the dynamic and responsive relationship between the two </w:t>
            </w:r>
          </w:p>
          <w:p w:rsidR="00396C97" w:rsidRPr="00396C97" w:rsidRDefault="00BC573E" w:rsidP="00396C9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IC065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(VCHIC065)</w:t>
              </w:r>
            </w:hyperlink>
          </w:p>
          <w:p w:rsidR="006220D0" w:rsidRPr="0023348C" w:rsidRDefault="006220D0" w:rsidP="006840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2.75pt;height:18pt" o:ole="">
                  <v:imagedata r:id="rId21" o:title=""/>
                </v:shape>
                <w:control r:id="rId22" w:name="CheckBox1131181111" w:shapeid="_x0000_i11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23" w:name="CheckBox113118111" w:shapeid="_x0000_i11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24" w:name="CheckBox11311811" w:shapeid="_x0000_i11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25" w:name="CheckBox1131189" w:shapeid="_x0000_i11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26" w:name="CheckBox1131188" w:shapeid="_x0000_i11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27" w:name="CheckBox1131187" w:shapeid="_x0000_i11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28" w:name="CheckBox1131186" w:shapeid="_x0000_i11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29" w:name="CheckBox1131185" w:shapeid="_x0000_i11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30" w:name="CheckBox1131184" w:shapeid="_x0000_i12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31" w:name="CheckBox1131183" w:shapeid="_x0000_i12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32" w:name="CheckBox1131182" w:shapeid="_x0000_i12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33" w:name="CheckBox11311111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34" w:name="CheckBox11311111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35" w:name="CheckBox11311111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36" w:name="CheckBox113111131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37" w:name="CheckBox113111121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38" w:name="CheckBox113111111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39" w:name="CheckBox1131111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40" w:name="CheckBox11311115" w:shapeid="_x0000_i12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41" w:name="CheckBox1131111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42" w:name="CheckBox1131111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43" w:name="CheckBox1131111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44" w:name="CheckBox113112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45" w:name="CheckBox1131121112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46" w:name="CheckBox11311211112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47" w:name="CheckBox113112112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48" w:name="CheckBox1131121111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49" w:name="CheckBox113112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50" w:name="CheckBox113112111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51" w:name="CheckBox11311215" w:shapeid="_x0000_i12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52" w:name="CheckBox113112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53" w:name="CheckBox113112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54" w:name="CheckBox113112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55" w:name="CheckBox113113111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56" w:name="CheckBox11311311111111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57" w:name="CheckBox1131131111111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58" w:name="CheckBox113113111111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59" w:name="CheckBox113113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60" w:name="CheckBox113113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61" w:name="CheckBox113113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62" w:name="CheckBox11311315" w:shapeid="_x0000_i12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63" w:name="CheckBox113113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64" w:name="CheckBox113113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65" w:name="CheckBox113113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66" w:name="CheckBox113114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67" w:name="CheckBox113114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68" w:name="CheckBox1131141111112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69" w:name="CheckBox1131141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70" w:name="CheckBox1131141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71" w:name="CheckBox1131141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72" w:name="CheckBox1131141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73" w:name="CheckBox113114111" w:shapeid="_x0000_i12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74" w:name="CheckBox113114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75" w:name="CheckBox113114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76" w:name="CheckBox113114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77" w:name="CheckBox1131151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78" w:name="CheckBox1131151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79" w:name="CheckBox11311511111111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80" w:name="CheckBox113115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81" w:name="CheckBox113115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82" w:name="CheckBox113115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83" w:name="CheckBox113115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84" w:name="CheckBox113115112" w:shapeid="_x0000_i13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85" w:name="CheckBox113115111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86" w:name="CheckBox113115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87" w:name="CheckBox113115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88" w:name="CheckBox11311611111111112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89" w:name="CheckBox11311611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90" w:name="CheckBox1131161111111112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91" w:name="CheckBox113116111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92" w:name="CheckBox113116111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93" w:name="CheckBox113116111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94" w:name="CheckBox113116111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95" w:name="CheckBox113116111111" w:shapeid="_x0000_i133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96" w:name="CheckBox11311611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97" w:name="CheckBox1131161111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98" w:name="CheckBox113116111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99" w:name="CheckBox1131912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100" w:name="CheckBox1131912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101" w:name="CheckBox1131911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102" w:name="CheckBox113192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103" w:name="CheckBox113193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104" w:name="CheckBox113194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105" w:name="CheckBox113195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106" w:name="CheckBox1131961" w:shapeid="_x0000_i135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107" w:name="CheckBox113197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108" w:name="CheckBox113198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109" w:name="CheckBox11319101" w:shapeid="_x0000_i1359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110" w:name="CheckBox11311711111111111111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11" w:name="CheckBox11311711111111111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12" w:name="CheckBox113117111111111112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13" w:name="CheckBox11311711111111112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14" w:name="CheckBox1131171111111112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15" w:name="CheckBox113117111111112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16" w:name="CheckBox11311711111112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17" w:name="CheckBox1131171111112" w:shapeid="_x0000_i137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18" w:name="CheckBox113117111112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19" w:name="CheckBox11311711112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20" w:name="CheckBox1131171112" w:shapeid="_x0000_i13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567"/>
        <w:gridCol w:w="2126"/>
        <w:gridCol w:w="567"/>
        <w:gridCol w:w="2126"/>
        <w:gridCol w:w="567"/>
        <w:gridCol w:w="2126"/>
        <w:gridCol w:w="709"/>
        <w:gridCol w:w="1985"/>
        <w:gridCol w:w="567"/>
        <w:gridCol w:w="2126"/>
        <w:gridCol w:w="567"/>
        <w:gridCol w:w="2126"/>
        <w:gridCol w:w="567"/>
        <w:gridCol w:w="2127"/>
      </w:tblGrid>
      <w:tr w:rsidR="00B37D4B" w:rsidRPr="00CB4115" w:rsidTr="007B7B85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C0458A" w:rsidRPr="00CB4115" w:rsidTr="00C0458A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58A" w:rsidRPr="002A15A7" w:rsidRDefault="00C0458A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458A" w:rsidRPr="002A15A7" w:rsidRDefault="00C0458A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458A" w:rsidRDefault="00C0458A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808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458A" w:rsidRDefault="00C0458A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458A" w:rsidRPr="00CB4115" w:rsidRDefault="00C0458A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C0458A" w:rsidRPr="0023348C" w:rsidTr="00C0458A">
        <w:trPr>
          <w:trHeight w:val="1373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58A" w:rsidRPr="00E03DF5" w:rsidRDefault="00C0458A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C0458A" w:rsidRPr="00E03DF5" w:rsidRDefault="00C0458A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134643" w:rsidRDefault="0013464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>Identify correspondence between individual and combined elements of spoken and written Hindi, such as pronunciation of consonant clusters or the pronunciation and spelling of English words used in Hindi </w:t>
            </w:r>
          </w:p>
          <w:p w:rsidR="00C0458A" w:rsidRPr="00CB0B9A" w:rsidRDefault="00BC573E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HIU066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(VCHIU066)</w:t>
              </w:r>
            </w:hyperlink>
          </w:p>
        </w:tc>
        <w:tc>
          <w:tcPr>
            <w:tcW w:w="2693" w:type="dxa"/>
            <w:gridSpan w:val="2"/>
          </w:tcPr>
          <w:p w:rsidR="00134643" w:rsidRDefault="0013464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 xml:space="preserve">Apply grammatical and lexical knowledge to work out the meaning of unfamiliar words, to form and spell new ones, to create compound sentences, to </w:t>
            </w:r>
            <w:proofErr w:type="spellStart"/>
            <w:r w:rsidRPr="0013464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34643">
              <w:rPr>
                <w:rFonts w:ascii="Arial Narrow" w:hAnsi="Arial Narrow"/>
                <w:sz w:val="18"/>
                <w:szCs w:val="18"/>
              </w:rPr>
              <w:t xml:space="preserve"> and use prefixes and suffixes and to develop metalanguage </w:t>
            </w:r>
          </w:p>
          <w:p w:rsidR="00C0458A" w:rsidRPr="0023348C" w:rsidRDefault="00BC573E" w:rsidP="00396C97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HIU067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(VCHIU067)</w:t>
              </w:r>
            </w:hyperlink>
          </w:p>
        </w:tc>
        <w:tc>
          <w:tcPr>
            <w:tcW w:w="2693" w:type="dxa"/>
            <w:gridSpan w:val="2"/>
          </w:tcPr>
          <w:p w:rsidR="00134643" w:rsidRDefault="0013464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134643">
              <w:rPr>
                <w:rFonts w:ascii="Arial Narrow" w:hAnsi="Arial Narrow"/>
                <w:sz w:val="18"/>
                <w:szCs w:val="18"/>
              </w:rPr>
              <w:t xml:space="preserve">Apply understanding of text structure and </w:t>
            </w:r>
            <w:proofErr w:type="spellStart"/>
            <w:r w:rsidRPr="00134643">
              <w:rPr>
                <w:rFonts w:ascii="Arial Narrow" w:hAnsi="Arial Narrow"/>
                <w:sz w:val="18"/>
                <w:szCs w:val="18"/>
              </w:rPr>
              <w:t>organisation</w:t>
            </w:r>
            <w:proofErr w:type="spellEnd"/>
            <w:r w:rsidRPr="00134643">
              <w:rPr>
                <w:rFonts w:ascii="Arial Narrow" w:hAnsi="Arial Narrow"/>
                <w:sz w:val="18"/>
                <w:szCs w:val="18"/>
              </w:rPr>
              <w:t xml:space="preserve"> to interpret unfamiliar texts and to create own texts for specific purposes </w:t>
            </w:r>
          </w:p>
          <w:p w:rsidR="00C0458A" w:rsidRPr="0023348C" w:rsidRDefault="00BC573E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HIU068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(VCHIU068)</w:t>
              </w:r>
            </w:hyperlink>
          </w:p>
        </w:tc>
        <w:tc>
          <w:tcPr>
            <w:tcW w:w="2694" w:type="dxa"/>
            <w:gridSpan w:val="2"/>
          </w:tcPr>
          <w:p w:rsidR="00CF1B15" w:rsidRDefault="00CF1B15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CF1B15">
              <w:rPr>
                <w:rFonts w:ascii="Arial Narrow" w:hAnsi="Arial Narrow"/>
                <w:sz w:val="18"/>
                <w:szCs w:val="18"/>
              </w:rPr>
              <w:t>Explore how language use varies according to context, purpose, audience and mode of delivery</w:t>
            </w:r>
          </w:p>
          <w:p w:rsidR="00C0458A" w:rsidRPr="0023348C" w:rsidRDefault="00BC573E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HIU069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(VCHIU069)</w:t>
              </w:r>
            </w:hyperlink>
          </w:p>
        </w:tc>
        <w:tc>
          <w:tcPr>
            <w:tcW w:w="2693" w:type="dxa"/>
            <w:gridSpan w:val="2"/>
          </w:tcPr>
          <w:p w:rsidR="00CF1B15" w:rsidRDefault="00CF1B15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CF1B15">
              <w:rPr>
                <w:rFonts w:ascii="Arial Narrow" w:hAnsi="Arial Narrow"/>
                <w:sz w:val="18"/>
                <w:szCs w:val="18"/>
              </w:rPr>
              <w:t>Reflect on changes in their own use of Hindi over time in social, community and school contexts, explaining reasons for changes or adaptations</w:t>
            </w:r>
          </w:p>
          <w:p w:rsidR="00C0458A" w:rsidRPr="0023348C" w:rsidRDefault="00BC573E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HIU070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(VCHIU070)</w:t>
              </w:r>
            </w:hyperlink>
          </w:p>
        </w:tc>
        <w:tc>
          <w:tcPr>
            <w:tcW w:w="2693" w:type="dxa"/>
            <w:gridSpan w:val="2"/>
          </w:tcPr>
          <w:p w:rsidR="00CF1B15" w:rsidRDefault="00CF1B15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F1B15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F1B15">
              <w:rPr>
                <w:rFonts w:ascii="Arial Narrow" w:hAnsi="Arial Narrow"/>
                <w:sz w:val="18"/>
                <w:szCs w:val="18"/>
              </w:rPr>
              <w:t xml:space="preserve"> the intercultural and multilingual nature of language use in social media and popular culture, considering how this influences aspects of their lives</w:t>
            </w:r>
          </w:p>
          <w:p w:rsidR="00C0458A" w:rsidRPr="0023348C" w:rsidRDefault="00BC573E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HIU071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(VCHIU071)</w:t>
              </w:r>
            </w:hyperlink>
          </w:p>
        </w:tc>
        <w:tc>
          <w:tcPr>
            <w:tcW w:w="2694" w:type="dxa"/>
            <w:gridSpan w:val="2"/>
          </w:tcPr>
          <w:p w:rsidR="00CF1B15" w:rsidRDefault="00CF1B15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CF1B15">
              <w:rPr>
                <w:rFonts w:ascii="Arial Narrow" w:hAnsi="Arial Narrow"/>
                <w:sz w:val="18"/>
                <w:szCs w:val="18"/>
              </w:rPr>
              <w:t>Understand that language is not neutral and that its forms and usage reflect cultural ideas, values and perspectives </w:t>
            </w:r>
          </w:p>
          <w:p w:rsidR="00C0458A" w:rsidRPr="0023348C" w:rsidRDefault="00BC573E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7" w:tooltip="View elaborations and additional details of VCHIU072" w:history="1">
              <w:r w:rsidR="00396C97" w:rsidRPr="00396C97">
                <w:rPr>
                  <w:rStyle w:val="Hyperlink"/>
                  <w:rFonts w:ascii="Arial Narrow" w:hAnsi="Arial Narrow"/>
                  <w:sz w:val="18"/>
                  <w:szCs w:val="18"/>
                </w:rPr>
                <w:t>(VCHIU072)</w:t>
              </w:r>
            </w:hyperlink>
          </w:p>
        </w:tc>
      </w:tr>
      <w:tr w:rsidR="00C0458A" w:rsidRPr="0056716B" w:rsidTr="00C0458A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458A" w:rsidRPr="00E03DF5" w:rsidRDefault="00C0458A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C0458A" w:rsidRPr="00E03DF5" w:rsidRDefault="00C0458A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C0458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C0458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0458A" w:rsidRPr="0056716B" w:rsidRDefault="00C0458A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28" w:name="CheckBox11311811111" w:shapeid="_x0000_i138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29" w:name="CheckBox1131181112" w:shapeid="_x0000_i13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30" w:name="CheckBox113118112" w:shapeid="_x0000_i1387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31" w:name="CheckBox11311891" w:shapeid="_x0000_i138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32" w:name="CheckBox113118811" w:shapeid="_x0000_i139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33" w:name="CheckBox11311881" w:shapeid="_x0000_i1393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34" w:name="CheckBox11311861" w:shapeid="_x0000_i1395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35" w:name="CheckBox1131111111111" w:shapeid="_x0000_i13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36" w:name="CheckBox113111111112" w:shapeid="_x0000_i139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37" w:name="CheckBox11311111112" w:shapeid="_x0000_i1401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38" w:name="CheckBox1131111311" w:shapeid="_x0000_i140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39" w:name="CheckBox11311112111" w:shapeid="_x0000_i140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40" w:name="CheckBox1131111211" w:shapeid="_x0000_i1407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41" w:name="CheckBox113111161" w:shapeid="_x0000_i1409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42" w:name="CheckBox1131121111111" w:shapeid="_x0000_i141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43" w:name="CheckBox11311211121" w:shapeid="_x0000_i141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44" w:name="CheckBox113112111121" w:shapeid="_x0000_i1415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45" w:name="CheckBox1131121121" w:shapeid="_x0000_i141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46" w:name="CheckBox1131121111121" w:shapeid="_x0000_i141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47" w:name="CheckBox113112111112" w:shapeid="_x0000_i1421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48" w:name="CheckBox1131121113" w:shapeid="_x0000_i1423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49" w:name="CheckBox113113111111111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50" w:name="CheckBox113113111111112" w:shapeid="_x0000_i142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51" w:name="CheckBox11311311111112" w:shapeid="_x0000_i1429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52" w:name="CheckBox1131131111112" w:shapeid="_x0000_i143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53" w:name="CheckBox1131131111121" w:shapeid="_x0000_i143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54" w:name="CheckBox113113111112" w:shapeid="_x0000_i1435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55" w:name="CheckBox1131131112" w:shapeid="_x0000_i1437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56" w:name="CheckBox1131141111111111" w:shapeid="_x0000_i143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57" w:name="CheckBox113114111111112" w:shapeid="_x0000_i144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58" w:name="CheckBox11311411111121" w:shapeid="_x0000_i1443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59" w:name="CheckBox11311411111112" w:shapeid="_x0000_i144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60" w:name="CheckBox11311411111131" w:shapeid="_x0000_i144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61" w:name="CheckBox1131141111113" w:shapeid="_x0000_i1449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62" w:name="CheckBox11311411112" w:shapeid="_x0000_i1451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63" w:name="CheckBox11311511111111111" w:shapeid="_x0000_i145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64" w:name="CheckBox1131151111111112" w:shapeid="_x0000_i145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65" w:name="CheckBox113115111111112" w:shapeid="_x0000_i1457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66" w:name="CheckBox11311511111112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67" w:name="CheckBox11311511111121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68" w:name="CheckBox1131151111112" w:shapeid="_x0000_i1463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69" w:name="CheckBox11311511112" w:shapeid="_x0000_i1465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70" w:name="CheckBox113116111111111121" w:shapeid="_x0000_i146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71" w:name="CheckBox113116111111111111" w:shapeid="_x0000_i146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72" w:name="CheckBox11311611111111121" w:shapeid="_x0000_i1471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73" w:name="CheckBox11311611111111113" w:shapeid="_x0000_i14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74" w:name="CheckBox11311611111111131" w:shapeid="_x0000_i147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75" w:name="CheckBox1131161111111113" w:shapeid="_x0000_i1477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76" w:name="CheckBox11311611111112" w:shapeid="_x0000_i1479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0458A" w:rsidRPr="00700A81" w:rsidTr="00C0458A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0458A" w:rsidRPr="00A125DA" w:rsidRDefault="00C0458A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77" w:name="CheckBox113191213" w:shapeid="_x0000_i148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78" w:name="CheckBox113191231" w:shapeid="_x0000_i148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79" w:name="CheckBox113191241" w:shapeid="_x0000_i1485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80" w:name="CheckBox113191251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21" o:title=""/>
                </v:shape>
                <w:control r:id="rId181" w:name="CheckBox1131912611" w:shapeid="_x0000_i148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21" o:title=""/>
                </v:shape>
                <w:control r:id="rId182" w:name="CheckBox113191261" w:shapeid="_x0000_i1491"/>
              </w:object>
            </w:r>
          </w:p>
        </w:tc>
        <w:tc>
          <w:tcPr>
            <w:tcW w:w="2126" w:type="dxa"/>
            <w:vAlign w:val="center"/>
          </w:tcPr>
          <w:p w:rsidR="00C0458A" w:rsidRPr="00700A81" w:rsidRDefault="00C0458A" w:rsidP="00C0458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21" o:title=""/>
                </v:shape>
                <w:control r:id="rId183" w:name="CheckBox113191281" w:shapeid="_x0000_i1493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58A" w:rsidRPr="00700A81" w:rsidRDefault="00C0458A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</w:t>
      </w:r>
      <w:r w:rsidR="007E210D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7158"/>
        <w:gridCol w:w="7017"/>
      </w:tblGrid>
      <w:tr w:rsidR="007E210D" w:rsidRPr="00145826" w:rsidTr="007F5610">
        <w:trPr>
          <w:trHeight w:val="355"/>
        </w:trPr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E210D" w:rsidRPr="00652320" w:rsidRDefault="007E210D" w:rsidP="0014717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>Level</w:t>
            </w:r>
            <w:r w:rsidR="00A63567">
              <w:rPr>
                <w:rFonts w:ascii="Calibri" w:hAnsi="Calibri" w:cs="Calibri"/>
                <w:b/>
                <w:lang w:val="en-AU"/>
              </w:rPr>
              <w:t xml:space="preserve">s </w:t>
            </w:r>
            <w:r w:rsidR="00147174">
              <w:rPr>
                <w:rFonts w:ascii="Calibri" w:hAnsi="Calibri" w:cs="Calibri"/>
                <w:b/>
                <w:lang w:val="en-AU"/>
              </w:rPr>
              <w:t>5</w:t>
            </w:r>
            <w:r w:rsidR="00A635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147174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1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63567" w:rsidRDefault="007E210D" w:rsidP="007E210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147174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147174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  </w:t>
            </w:r>
          </w:p>
          <w:p w:rsidR="007E210D" w:rsidRPr="0015022A" w:rsidRDefault="007E210D" w:rsidP="007E210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</w:t>
            </w:r>
          </w:p>
        </w:tc>
        <w:tc>
          <w:tcPr>
            <w:tcW w:w="7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E210D" w:rsidRPr="00652320" w:rsidRDefault="007E210D" w:rsidP="00147174">
            <w:pPr>
              <w:rPr>
                <w:rFonts w:ascii="Calibri" w:hAnsi="Calibri" w:cs="Calibri"/>
                <w:b/>
                <w:lang w:val="en-AU"/>
              </w:rPr>
            </w:pPr>
            <w:r w:rsidRPr="007E210D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147174">
              <w:rPr>
                <w:rFonts w:ascii="Calibri" w:hAnsi="Calibri" w:cs="Calibri"/>
                <w:b/>
                <w:lang w:val="en-AU"/>
              </w:rPr>
              <w:t>9</w:t>
            </w:r>
            <w:r w:rsidRPr="007E210D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147174">
              <w:rPr>
                <w:rFonts w:ascii="Calibri" w:hAnsi="Calibri" w:cs="Calibri"/>
                <w:b/>
                <w:lang w:val="en-AU"/>
              </w:rPr>
              <w:t>10</w:t>
            </w:r>
            <w:r w:rsidRPr="007E210D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147174" w:rsidRPr="00145826" w:rsidTr="007F5610">
        <w:trPr>
          <w:trHeight w:val="4380"/>
        </w:trPr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7174" w:rsidRPr="000215C2" w:rsidRDefault="00147174" w:rsidP="00147174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hAnsi="Arial Narrow"/>
                <w:sz w:val="18"/>
                <w:szCs w:val="18"/>
                <w:lang w:val="en-AU"/>
              </w:rPr>
              <w:t>By the end of Level 6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spoken and written Hindi to exchange personal information and experiences, to give opinions and express feelings.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 with others, they use expressive and descriptive language,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नमस्ते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कैसे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ठीक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मेरी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बहुत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प्यार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करती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उनकी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आँखों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तारा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मेरे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परिवार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सब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साथ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साथ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रहतेहैं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मुझेलगता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ठीक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show interest in and respect for others,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माफ़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कीजिये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बहुत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अच्छा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बहुत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खूब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गया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बहुत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अच्छा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रमा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माफ़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लेकिन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लगता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...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सच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पूछो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तो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मेरे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विचार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…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इस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बात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सहमत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….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action-oriented language to plan and conduct shared activities,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कहना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चाहते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...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आज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कुछ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जानकारी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देने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हमारे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समूह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विचार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...,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सामने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नाटक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पेश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आज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सामने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प्रस्तुत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... and complete transactions,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इसका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क्या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दाम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किलो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दाल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दीजिये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पोशाक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कितने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कितने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दुकान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सब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अच्छी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फोटो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कौन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</w:t>
            </w:r>
            <w:proofErr w:type="gram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,</w:t>
            </w:r>
            <w:proofErr w:type="gram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ठंडा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शरबत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चाहिये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क्या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शाकाहारी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भोजन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मिलता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भोजनालय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सबसे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स्वादिष्ट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व्यंजन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कौन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रोटी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साथ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दाल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मक्खनी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दीजिए</w:t>
            </w:r>
            <w:proofErr w:type="spellEnd"/>
            <w:proofErr w:type="gramStart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..</w:t>
            </w:r>
            <w:proofErr w:type="gram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participating in classroom routines and activities, they ask and respond to questions, express opinions and ask for clarification,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नही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क्या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समझ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नहीं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फिर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समझाइये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ठीक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कैसे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करनाहै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मेरे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हिसाब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ठीक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नहींहै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बहुत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स्वादिष्ट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हमे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लेना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चाहिये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patterns of Hindi pronunciation and intonation when interacting, identifying regional variations.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gather, classify and compare information related to social and cultural worlds from a range of spoken, written and visual texts.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present information about aspects of language and culture in different formats selected to suit audience and context.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a range of imaginative texts by identifying and discussing key elements such as storylines, characters and themes,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अमर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चित्र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कथा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पँचतंत्र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कहानियाँ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दादी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कहानियाँ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अल्लाद्दीन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चिराग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चाचा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चौधरी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और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साबू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विक्रम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और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बैताल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पिंकी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और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बबलू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अकबर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-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बीरबल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क़िस्से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and perform short imaginative texts based on a stimulus, concept or theme,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दोस्ती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प्रेम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अहिंसा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अतिथि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-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सत्कार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अनेकता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constructing texts, students use a variety of tenses,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था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थी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खाऊँगा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खायेगा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खायेगी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था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जाऊँगा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हूँ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adverbs,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साथ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-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साथ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अगर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-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मगर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कभी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-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कभी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धीरे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-</w:t>
            </w:r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धीरे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जल्दी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दौड़ते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हुए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verb forms expressing actions happening, being made to happen or caused to happen,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बनना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बनाना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जाना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connect their ideas using conjunctions,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मैंने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स्वेटर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पहना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क्योंकि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मुझे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ठण्ड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लग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रही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थी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तुम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बैठो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खड़े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जाओ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उसने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दवाई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असर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नहीं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हुआ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राम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खाया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और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गया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number and gender distinctions such as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आदमी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आदमी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एक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लड़का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तीन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लड़के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बेटी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बेटियाँ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नदी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नदियाँ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translate texts from Hindi into English and vice versa, identifying words and phrases that need interpretation,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उँगली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नचाना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नाक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करना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अपने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घर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में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कुत्ता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भी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शेर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होता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अंगूर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खट्टे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हैं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bilingual texts for their own and others’ learning.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how being bilingual and bicultural contributes to their own identity and influences their ways of communicating.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the relationship between word formation and pronunciation and apply the conventions of written script to their own constructions.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distinguish between active and passive voice and the intonation patterns of statements, questions and exclamations,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वह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पास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गया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!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क्या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आप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वहाँ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जाएँगे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तुम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अच्छे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बच्चे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हो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negative constructions, including negative forms of verbs and adjectives and the form and function of tenses, for example,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सोहन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ने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फिल्म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नहीं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देखी</w:t>
            </w:r>
            <w:proofErr w:type="spellEnd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।</w:t>
            </w: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झूठ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कभी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मत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215C2">
              <w:rPr>
                <w:rFonts w:ascii="Mangal" w:eastAsia="Arial" w:hAnsi="Mangal" w:cs="Mangal"/>
                <w:sz w:val="18"/>
                <w:szCs w:val="18"/>
                <w:lang w:val="en-AU"/>
              </w:rPr>
              <w:t>बोलो</w:t>
            </w:r>
            <w:proofErr w:type="spellEnd"/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distinguish between the structure and features of different forms of spoken and written texts and identify ways that texts create effects to suit different audiences.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how language use and ways of communicating vary according to the degree of formality and context, purpose and audience. </w:t>
            </w:r>
          </w:p>
          <w:p w:rsidR="00147174" w:rsidRPr="000215C2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explain factors that have affected Hindi language over time, including the impact of other languages and cultures such as Sanskrit, Persian, English and Arabic. </w:t>
            </w:r>
          </w:p>
          <w:p w:rsidR="00147174" w:rsidRPr="007E210D" w:rsidRDefault="00147174" w:rsidP="00147174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215C2">
              <w:rPr>
                <w:rFonts w:ascii="Arial Narrow" w:eastAsia="Arial" w:hAnsi="Arial Narrow"/>
                <w:sz w:val="18"/>
                <w:szCs w:val="18"/>
                <w:lang w:val="en-AU"/>
              </w:rPr>
              <w:t>They give examples of how their language use varies according to social context and purpose and identify how ways of using languages are shaped by values and belief systems.</w:t>
            </w:r>
          </w:p>
        </w:tc>
        <w:tc>
          <w:tcPr>
            <w:tcW w:w="71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7174" w:rsidRDefault="00147174" w:rsidP="00147174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By the end of Level 8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tudents initiate and sustain a range of spoken and written interactions on topics of mutual interest,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आपका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हाल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कब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वापस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आये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परिवार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सब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कैसे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कहना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चाहते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रमा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माफ़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करना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लेकिन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लगता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...,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सच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पूछो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तो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मेरे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विचार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इस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बात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सहमत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हूँ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...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exchange views or experiences and offer opinions using language to encourage feedback and to express empathy or indicate agreement,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सुन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बहुत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ख़ुशी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हुई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बधाई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!,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मुबारक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जन्मदिन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हार्दिक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शुभकामनायें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बड़े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दुःख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बात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सहानुभूति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>l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बिलकुल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सही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रहे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सौ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प्रतिशत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सहमत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हूँ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Student</w:t>
            </w:r>
            <w:r w:rsidR="00BC573E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complete transactions by negotiating, planning and solving problems,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लहंगा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कितने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और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कौन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कौन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रंगों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उपलब्ध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खाने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मिर्ची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थोड़ी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ज़्यादा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डालना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चाय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गरमा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गरम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होनी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चाहिए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सामान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वापिस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नहीं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सकते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क्योंकि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आपने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रसीद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खो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use reflective and evaluative language to support their own and others’ learning and to manage discussion and debate,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ध्यान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देने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बात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215C2">
              <w:rPr>
                <w:rFonts w:ascii="Mangal" w:hAnsi="Mangal" w:cs="Mangal"/>
                <w:sz w:val="18"/>
                <w:szCs w:val="18"/>
              </w:rPr>
              <w:t>क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....,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एक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और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दिलचस्प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पहलू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…;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रहे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ठीक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मगर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यदि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दूसरे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दृषटिकोण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देखा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जाए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तो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कहना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ग़लत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नहीं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होगा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....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विषय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विवादास्पद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When speaking Hindi, they apply pronunciation and rhythm patterns, including consonant clusters and English words used in Hindi, to a range of sentence types.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They locate, collate and analyse information from a range of written, spoken and multimodal texts to provide an overview or to develop a position on selected issues or interests.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use different modes of communication to report on perspectives, views and experiences or to invite action and debate.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They interpret ways in which values, characters and events are represented in a range of traditional and contemporary imaginative texts.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(8)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tudents create texts with imaginary characters and contexts in a range of forms to entertain different audiences.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use grammatical forms and features such as prefixes,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ज्ञान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0215C2">
              <w:rPr>
                <w:rFonts w:ascii="Mangal" w:hAnsi="Mangal" w:cs="Mangal"/>
                <w:sz w:val="18"/>
                <w:szCs w:val="18"/>
              </w:rPr>
              <w:t>अज्ञान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>-,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समान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0215C2">
              <w:rPr>
                <w:rFonts w:ascii="Mangal" w:hAnsi="Mangal" w:cs="Mangal"/>
                <w:sz w:val="18"/>
                <w:szCs w:val="18"/>
              </w:rPr>
              <w:t>असमान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and suffixes,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कृपालु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दयालु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लड़ाई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चढ़ाई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), and create compound and complex sentences by using postpositions such as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तुम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अगर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समय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काम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करोगे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तो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खेल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सकोगे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सब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को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अपना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कार्य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मेहनत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और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सच्ची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लगन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करना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चाहिये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जिस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हमे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सफलता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मिले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अभी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लिखूँगा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ताकि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समय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पूरा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होने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पहले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लेख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खत्म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लूँ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, comparative adjectives, for example,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गीता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अपनी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बहन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सुन्दर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मोहन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अपनी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कक्षा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सब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होशियार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राम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थोड़ा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लम्बा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हेमा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अधिक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चतुर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0215C2">
              <w:rPr>
                <w:rFonts w:ascii="Mangal" w:hAnsi="Mangal" w:cs="Mangal"/>
                <w:sz w:val="18"/>
                <w:szCs w:val="18"/>
              </w:rPr>
              <w:t>।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and basic joining rules such as </w:t>
            </w:r>
            <w:proofErr w:type="spellStart"/>
            <w:r w:rsidRPr="000215C2">
              <w:rPr>
                <w:rFonts w:ascii="Mangal" w:hAnsi="Mangal" w:cs="Mangal"/>
                <w:sz w:val="18"/>
                <w:szCs w:val="18"/>
              </w:rPr>
              <w:t>इ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>+</w:t>
            </w:r>
            <w:r w:rsidRPr="000215C2">
              <w:rPr>
                <w:rFonts w:ascii="Mangal" w:hAnsi="Mangal" w:cs="Mangal"/>
                <w:sz w:val="18"/>
                <w:szCs w:val="18"/>
              </w:rPr>
              <w:t>आ</w:t>
            </w:r>
            <w:proofErr w:type="spell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= </w:t>
            </w:r>
            <w:r w:rsidRPr="000215C2">
              <w:rPr>
                <w:rFonts w:ascii="Mangal" w:hAnsi="Mangal" w:cs="Mangal"/>
                <w:sz w:val="18"/>
                <w:szCs w:val="18"/>
              </w:rPr>
              <w:t>ए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to achieve cohesion.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(10)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They translate texts from Hindi into English and vice versa, and compare their own translations with others’, interpreting cultural elements.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(11)</w:t>
            </w: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produce texts in Hindi and English that reflect a bilingual and bicultural perspective.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(12)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Students identify differences and similarities in the way they interact in Hindi and English, and describe the nature of identity and cultural experience and identify the relationship between the two.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(13)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Students identify the relationship between individual and combined elements of spoken and written Hindi and apply writing conventions, including spelling, to convey specific meaning in a range of texts.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(14)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use metalanguage to explain aspects of language and apply grammatical and lexical knowledge to determine the meaning of unfamiliar words and to form and spell new ones.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(15)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use their knowledge of text structure and organisation to interpret the unfamiliar texts and create new ones.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(16)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Students explain how and why language use varies according to context, purpose, audience, mode of delivery and the relationship between participants.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(17)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explain how and why their own use of Hindi has changed over time and </w:t>
            </w:r>
            <w:proofErr w:type="gramStart"/>
            <w:r w:rsidRPr="000215C2">
              <w:rPr>
                <w:rFonts w:ascii="Arial Narrow" w:hAnsi="Arial Narrow" w:cs="Arial"/>
                <w:sz w:val="18"/>
                <w:szCs w:val="18"/>
              </w:rPr>
              <w:t>depends</w:t>
            </w:r>
            <w:proofErr w:type="gramEnd"/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 on context. </w:t>
            </w:r>
          </w:p>
          <w:p w:rsidR="00147174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 xml:space="preserve">They identify the intercultural and multilingual nature of language use across global communities and in social media and popular culture and explain how this influences their own lives. 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>(18)</w:t>
            </w:r>
          </w:p>
          <w:p w:rsidR="00147174" w:rsidRPr="000215C2" w:rsidRDefault="00147174" w:rsidP="0014717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24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0215C2">
              <w:rPr>
                <w:rFonts w:ascii="Arial Narrow" w:hAnsi="Arial Narrow" w:cs="Arial"/>
                <w:sz w:val="18"/>
                <w:szCs w:val="18"/>
              </w:rPr>
              <w:t>Students explain how language forms and usage reflect cultural ideas, values and perspectives.</w:t>
            </w:r>
            <w:r w:rsidR="007F5610">
              <w:rPr>
                <w:rFonts w:ascii="Arial Narrow" w:hAnsi="Arial Narrow" w:cs="Arial"/>
                <w:sz w:val="18"/>
                <w:szCs w:val="18"/>
              </w:rPr>
              <w:t xml:space="preserve"> (19)</w:t>
            </w:r>
          </w:p>
        </w:tc>
        <w:tc>
          <w:tcPr>
            <w:tcW w:w="7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7174" w:rsidRDefault="00147174" w:rsidP="00147174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>By the end of Level 10</w:t>
            </w:r>
          </w:p>
          <w:p w:rsidR="00147174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tudents initiate, sustain and extend a range of spoken and written formal and informal interactions about young people’s interests, behaviours and values,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कब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वापस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आये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?,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जीवन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सुखी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जीवन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व्यतीत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उपाय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gramStart"/>
            <w:r w:rsidRPr="00147174">
              <w:rPr>
                <w:rFonts w:ascii="Arial Narrow" w:hAnsi="Arial Narrow" w:cs="Arial"/>
                <w:sz w:val="18"/>
                <w:szCs w:val="18"/>
              </w:rPr>
              <w:t>?</w:t>
            </w:r>
            <w:r w:rsidRPr="00147174">
              <w:rPr>
                <w:rFonts w:ascii="Mangal" w:hAnsi="Mangal" w:cs="Mangal"/>
                <w:sz w:val="18"/>
                <w:szCs w:val="18"/>
              </w:rPr>
              <w:t>त</w:t>
            </w:r>
            <w:proofErr w:type="gramEnd"/>
            <w:r w:rsidRPr="00147174">
              <w:rPr>
                <w:rFonts w:ascii="Mangal" w:hAnsi="Mangal" w:cs="Mangal"/>
                <w:sz w:val="18"/>
                <w:szCs w:val="18"/>
              </w:rPr>
              <w:t>ुम्हारे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विचार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संयुक्त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और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एकल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परिवार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कौन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पारिवारिक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सरंचना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आज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युग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ज़्यादा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उपयुक्त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विचार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आज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युवा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पीढ़ी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किस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प्रभाव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पड़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रहा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तुम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अपने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दोस्तों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बारे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कुछ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बताओ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47174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participate in activities that involve interactions, transactions, negotiations and managing different opinions and social/cultural behaviours,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ठीक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सब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मिल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करेंगे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इस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कुछ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चित्र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भी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सम्मिलित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चाहिये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?,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क्यों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47174">
              <w:rPr>
                <w:rFonts w:ascii="Mangal" w:hAnsi="Mangal" w:cs="Mangal"/>
                <w:sz w:val="18"/>
                <w:szCs w:val="18"/>
              </w:rPr>
              <w:t>न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सब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...,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यही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उचित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रहेगा</w:t>
            </w:r>
            <w:proofErr w:type="spellEnd"/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आपको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इसमें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एक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चुनना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47174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When interacting, they use culturally appropriate expressions and protocols,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धन्यवाद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बहुत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बधाई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अपनी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पुत्री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शुभ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विवाह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आपको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आमंत्रित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चाहता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हूँ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नेहा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बेटी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आशीर्वाद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देने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ज़रूर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आऊँगा</w:t>
            </w:r>
            <w:proofErr w:type="spellEnd"/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मेरा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सौभाग्य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इतने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महत्त्वपूर्ण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अवसर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proofErr w:type="spellStart"/>
            <w:r w:rsidR="00A84C72">
              <w:fldChar w:fldCharType="begin"/>
            </w:r>
            <w:r w:rsidR="00A84C72">
              <w:instrText xml:space="preserve"> HYPERLINK "http://www.shabdkosh.com/translate/%E0%A4%B8%E0%A4%AE%E0%A5%8D%E0%A4%AE%E0%A4%BF%E0%A4%B2%E0%A4%BF%E0%A4%A4/%E0%A4%B8%E0%A4%AE%E0%A5%8D%E0%A4%AE%E0%A4%BF%E0%A4%B2%E0%A4%BF%E0%A4%A4-meaning-in-Hindi-English" \t "_blank" \o "Opens in a new window" </w:instrText>
            </w:r>
            <w:r w:rsidR="00A84C72">
              <w:fldChar w:fldCharType="separate"/>
            </w:r>
            <w:r w:rsidRPr="00147174">
              <w:rPr>
                <w:rStyle w:val="Hyperlink"/>
                <w:rFonts w:ascii="Mangal" w:hAnsi="Mangal" w:cs="Mangal"/>
                <w:color w:val="auto"/>
                <w:sz w:val="18"/>
                <w:szCs w:val="18"/>
                <w:bdr w:val="none" w:sz="0" w:space="0" w:color="auto" w:frame="1"/>
              </w:rPr>
              <w:t>सम्मिलित</w:t>
            </w:r>
            <w:proofErr w:type="spellEnd"/>
            <w:r w:rsidR="00A84C72">
              <w:rPr>
                <w:rStyle w:val="Hyperlink"/>
                <w:rFonts w:ascii="Mangal" w:hAnsi="Mangal" w:cs="Mangal"/>
                <w:color w:val="auto"/>
                <w:sz w:val="18"/>
                <w:szCs w:val="18"/>
                <w:bdr w:val="none" w:sz="0" w:space="0" w:color="auto" w:frame="1"/>
              </w:rPr>
              <w:fldChar w:fldCharType="end"/>
            </w:r>
            <w:r w:rsidRPr="0014717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होने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अवसर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दिया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किन्तु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किसी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कारणवश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नहीं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47174">
              <w:rPr>
                <w:rFonts w:ascii="Mangal" w:hAnsi="Mangal" w:cs="Mangal"/>
                <w:sz w:val="18"/>
                <w:szCs w:val="18"/>
              </w:rPr>
              <w:t>आ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पाऊँगा</w:t>
            </w:r>
            <w:proofErr w:type="spellEnd"/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extend discussions and justify their views by asking open-ended questions and providing elaborated responses,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इस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विषय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विचार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सोचते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?,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इसका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क्या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प्रभाव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पड़ेगा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विस्तार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बताओ</w:t>
            </w:r>
            <w:proofErr w:type="spellEnd"/>
            <w:r w:rsidRPr="00147174">
              <w:rPr>
                <w:rFonts w:ascii="Mangal" w:hAnsi="Mangal" w:cs="Mangal"/>
                <w:sz w:val="18"/>
                <w:szCs w:val="18"/>
              </w:rPr>
              <w:t>।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मेरे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कहने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तात्पर्य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…,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तुम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यह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कहना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चाहते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…,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मुझे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लगता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कि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….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When speaking, they apply pronunciation rules and rhythm, including social and regional variations, to complex sentences.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research, interpret and evaluate information and perspectives on social issues or issues of interest to young people, and identify how culture and context influence the way information is presented.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convey information and perspectives using different text types and modes of presentation.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respond to different expressive and imaginative texts by analysing techniques and cultural influences used for aesthetic, humorous or emotional effects.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Students create imaginative texts to express ideas, attitudes and emotions through characters, events and settings relating to bilingual and bicultural experiences.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When creating texts, they use a variety of grammatical elements, such as joining rules,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>+</w:t>
            </w:r>
            <w:r w:rsidRPr="00147174">
              <w:rPr>
                <w:rFonts w:ascii="Mangal" w:hAnsi="Mangal" w:cs="Mangal"/>
                <w:sz w:val="18"/>
                <w:szCs w:val="18"/>
              </w:rPr>
              <w:t>ओ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>=</w:t>
            </w:r>
            <w:r w:rsidRPr="00147174">
              <w:rPr>
                <w:rFonts w:ascii="Mangal" w:hAnsi="Mangal" w:cs="Mangal"/>
                <w:sz w:val="18"/>
                <w:szCs w:val="18"/>
              </w:rPr>
              <w:t>औ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क्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>+</w:t>
            </w:r>
            <w:r w:rsidRPr="00147174">
              <w:rPr>
                <w:rFonts w:ascii="Mangal" w:hAnsi="Mangal" w:cs="Mangal"/>
                <w:sz w:val="18"/>
                <w:szCs w:val="18"/>
              </w:rPr>
              <w:t>अ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>+</w:t>
            </w:r>
            <w:r w:rsidRPr="00147174">
              <w:rPr>
                <w:rFonts w:ascii="Mangal" w:hAnsi="Mangal" w:cs="Mangal"/>
                <w:sz w:val="18"/>
                <w:szCs w:val="18"/>
              </w:rPr>
              <w:t>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=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कारक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; case, for example,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लिए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में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; and a range of tenses and participles, for example, </w:t>
            </w:r>
            <w:r w:rsidRPr="00147174">
              <w:rPr>
                <w:rFonts w:ascii="Mangal" w:hAnsi="Mangal" w:cs="Mangal"/>
                <w:sz w:val="18"/>
                <w:szCs w:val="18"/>
              </w:rPr>
              <w:t>आ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147174">
              <w:rPr>
                <w:rFonts w:ascii="Mangal" w:hAnsi="Mangal" w:cs="Mangal"/>
                <w:sz w:val="18"/>
                <w:szCs w:val="18"/>
              </w:rPr>
              <w:t>ई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147174">
              <w:rPr>
                <w:rFonts w:ascii="Mangal" w:hAnsi="Mangal" w:cs="Mangal"/>
                <w:sz w:val="18"/>
                <w:szCs w:val="18"/>
              </w:rPr>
              <w:t>ऐ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जाना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वाला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रहा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सकना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पहुँचना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दिल्ली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जाने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वाले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लोग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साइकिल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लड़की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चल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रही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है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to produce complex sentences such as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पहले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दिल्ली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जाऊँगा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फिर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वहाँ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बम्बई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जाऊँगा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कल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मैं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काम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खत्म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कर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आपने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साथियो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के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साथ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खेलने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47174">
              <w:rPr>
                <w:rFonts w:ascii="Mangal" w:hAnsi="Mangal" w:cs="Mangal"/>
                <w:sz w:val="18"/>
                <w:szCs w:val="18"/>
              </w:rPr>
              <w:t>जाऊँगा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Students compare translations and interpretations of literary, community and social media texts, including those that use both Hindi and English.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create a range of bilingual texts that reflect the nature of their own and each other’s intercultural experience. </w:t>
            </w:r>
          </w:p>
          <w:p w:rsidR="00147174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>They describe their experience of being bilingual or multilingual and explain the relationship between language, culture and identity.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Students apply their understanding of complex pronunciation rules and writing conventions, such as variations between spoken and written Hindi and between Sanskrit and </w:t>
            </w:r>
            <w:proofErr w:type="spellStart"/>
            <w:r w:rsidRPr="00147174">
              <w:rPr>
                <w:rFonts w:ascii="Arial Narrow" w:hAnsi="Arial Narrow" w:cs="Arial"/>
                <w:sz w:val="18"/>
                <w:szCs w:val="18"/>
              </w:rPr>
              <w:t>Perso</w:t>
            </w:r>
            <w:proofErr w:type="spellEnd"/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-Arabic script.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explain how elements of grammar and word formation allow for the expression of ideas and meaning. </w:t>
            </w:r>
            <w:bookmarkStart w:id="0" w:name="_GoBack"/>
            <w:bookmarkEnd w:id="0"/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>They analyse and construct a range of texts for different purpose</w:t>
            </w:r>
            <w:r w:rsidR="00BC573E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 and audiences and identify cultural, textual and contextual features.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They explain how and why variations in Hindi language use relate to roles, relationships and contexts of interaction. </w:t>
            </w:r>
          </w:p>
          <w:p w:rsid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 xml:space="preserve">Students identify and categorise changes to Hindi and to other languages in different domains of use such as education and popular culture. </w:t>
            </w:r>
          </w:p>
          <w:p w:rsidR="00147174" w:rsidRPr="00134643" w:rsidRDefault="00147174" w:rsidP="00134643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147174">
              <w:rPr>
                <w:rFonts w:ascii="Arial Narrow" w:hAnsi="Arial Narrow" w:cs="Arial"/>
                <w:sz w:val="18"/>
                <w:szCs w:val="18"/>
              </w:rPr>
              <w:t>They explain how being bilingual or multilingual affects the ways they and their peers think, behave and communicate.</w:t>
            </w:r>
          </w:p>
        </w:tc>
      </w:tr>
    </w:tbl>
    <w:p w:rsidR="007E210D" w:rsidRDefault="007E210D" w:rsidP="007E210D">
      <w:pPr>
        <w:spacing w:after="0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>ee next page for Assessment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:rsidR="007E210D" w:rsidRDefault="007E210D" w:rsidP="00DF2FB6">
      <w:pPr>
        <w:spacing w:after="0"/>
        <w:rPr>
          <w:sz w:val="16"/>
          <w:szCs w:val="16"/>
        </w:rPr>
      </w:pPr>
    </w:p>
    <w:p w:rsidR="007E210D" w:rsidRDefault="007E210D" w:rsidP="00DF2FB6">
      <w:pPr>
        <w:spacing w:after="0"/>
        <w:rPr>
          <w:sz w:val="16"/>
          <w:szCs w:val="16"/>
        </w:rPr>
      </w:pPr>
    </w:p>
    <w:p w:rsidR="007E210D" w:rsidRDefault="007E210D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4"/>
      <w:footerReference w:type="default" r:id="rId185"/>
      <w:headerReference w:type="first" r:id="rId186"/>
      <w:footerReference w:type="first" r:id="rId18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72" w:rsidRDefault="00A84C72" w:rsidP="00304EA1">
      <w:pPr>
        <w:spacing w:after="0" w:line="240" w:lineRule="auto"/>
      </w:pPr>
      <w:r>
        <w:separator/>
      </w:r>
    </w:p>
  </w:endnote>
  <w:endnote w:type="continuationSeparator" w:id="0">
    <w:p w:rsidR="00A84C72" w:rsidRDefault="00A84C7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84C72" w:rsidTr="00083E00">
      <w:trPr>
        <w:trHeight w:val="701"/>
      </w:trPr>
      <w:tc>
        <w:tcPr>
          <w:tcW w:w="2835" w:type="dxa"/>
          <w:vAlign w:val="center"/>
        </w:tcPr>
        <w:p w:rsidR="00A84C72" w:rsidRPr="002329F3" w:rsidRDefault="00A84C7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A84C72" w:rsidRPr="00B41951" w:rsidRDefault="00A84C7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C573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A84C72" w:rsidRPr="00243F0D" w:rsidRDefault="00A84C7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84C72" w:rsidTr="004174A4">
      <w:trPr>
        <w:trHeight w:val="709"/>
      </w:trPr>
      <w:tc>
        <w:tcPr>
          <w:tcW w:w="7607" w:type="dxa"/>
          <w:vAlign w:val="center"/>
        </w:tcPr>
        <w:p w:rsidR="00A84C72" w:rsidRPr="004A2ED8" w:rsidRDefault="00A84C7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A84C72" w:rsidRPr="00B41951" w:rsidRDefault="00A84C7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A84C72" w:rsidRDefault="00A84C7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A84C72" w:rsidRDefault="00A84C7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72" w:rsidRDefault="00A84C72" w:rsidP="00304EA1">
      <w:pPr>
        <w:spacing w:after="0" w:line="240" w:lineRule="auto"/>
      </w:pPr>
      <w:r>
        <w:separator/>
      </w:r>
    </w:p>
  </w:footnote>
  <w:footnote w:type="continuationSeparator" w:id="0">
    <w:p w:rsidR="00A84C72" w:rsidRDefault="00A84C7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84C72" w:rsidRPr="00D86DE4" w:rsidRDefault="00A84C7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Hindi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72" w:rsidRPr="009370BC" w:rsidRDefault="00A84C7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Hindi – 7 and 8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10615B"/>
    <w:multiLevelType w:val="hybridMultilevel"/>
    <w:tmpl w:val="32A43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F2C83"/>
    <w:multiLevelType w:val="multilevel"/>
    <w:tmpl w:val="BBF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34CC4"/>
    <w:multiLevelType w:val="hybridMultilevel"/>
    <w:tmpl w:val="6E9A9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275F66"/>
    <w:multiLevelType w:val="hybridMultilevel"/>
    <w:tmpl w:val="51AC8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3"/>
  </w:num>
  <w:num w:numId="5">
    <w:abstractNumId w:val="21"/>
  </w:num>
  <w:num w:numId="6">
    <w:abstractNumId w:val="0"/>
  </w:num>
  <w:num w:numId="7">
    <w:abstractNumId w:val="23"/>
  </w:num>
  <w:num w:numId="8">
    <w:abstractNumId w:val="28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30"/>
  </w:num>
  <w:num w:numId="18">
    <w:abstractNumId w:val="17"/>
  </w:num>
  <w:num w:numId="19">
    <w:abstractNumId w:val="20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27"/>
  </w:num>
  <w:num w:numId="25">
    <w:abstractNumId w:val="8"/>
  </w:num>
  <w:num w:numId="26">
    <w:abstractNumId w:val="7"/>
  </w:num>
  <w:num w:numId="27">
    <w:abstractNumId w:val="25"/>
  </w:num>
  <w:num w:numId="28">
    <w:abstractNumId w:val="31"/>
  </w:num>
  <w:num w:numId="29">
    <w:abstractNumId w:val="4"/>
  </w:num>
  <w:num w:numId="30">
    <w:abstractNumId w:val="29"/>
  </w:num>
  <w:num w:numId="31">
    <w:abstractNumId w:val="22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15C2"/>
    <w:rsid w:val="00027228"/>
    <w:rsid w:val="00043161"/>
    <w:rsid w:val="00047339"/>
    <w:rsid w:val="0005729F"/>
    <w:rsid w:val="0005780E"/>
    <w:rsid w:val="00075583"/>
    <w:rsid w:val="00083A37"/>
    <w:rsid w:val="00083E00"/>
    <w:rsid w:val="000A4B8C"/>
    <w:rsid w:val="000A71F7"/>
    <w:rsid w:val="000B1AF5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643"/>
    <w:rsid w:val="00134E87"/>
    <w:rsid w:val="00134F8B"/>
    <w:rsid w:val="00145460"/>
    <w:rsid w:val="0014564C"/>
    <w:rsid w:val="00147174"/>
    <w:rsid w:val="0015022A"/>
    <w:rsid w:val="00164D7A"/>
    <w:rsid w:val="00172E14"/>
    <w:rsid w:val="00175C18"/>
    <w:rsid w:val="00180973"/>
    <w:rsid w:val="00182521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1CEA"/>
    <w:rsid w:val="002C3B18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4E5"/>
    <w:rsid w:val="00372723"/>
    <w:rsid w:val="00374FCC"/>
    <w:rsid w:val="00391986"/>
    <w:rsid w:val="00396C97"/>
    <w:rsid w:val="003D45C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5D42"/>
    <w:rsid w:val="00607D1F"/>
    <w:rsid w:val="006207A6"/>
    <w:rsid w:val="006220D0"/>
    <w:rsid w:val="00643937"/>
    <w:rsid w:val="006816D9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77B7A"/>
    <w:rsid w:val="007810EB"/>
    <w:rsid w:val="00791393"/>
    <w:rsid w:val="007A6FCF"/>
    <w:rsid w:val="007B186E"/>
    <w:rsid w:val="007B7B85"/>
    <w:rsid w:val="007D0868"/>
    <w:rsid w:val="007E210D"/>
    <w:rsid w:val="007F5610"/>
    <w:rsid w:val="00812A66"/>
    <w:rsid w:val="00813C37"/>
    <w:rsid w:val="008154B5"/>
    <w:rsid w:val="008178CF"/>
    <w:rsid w:val="00823962"/>
    <w:rsid w:val="00824DD1"/>
    <w:rsid w:val="00825405"/>
    <w:rsid w:val="00832F5C"/>
    <w:rsid w:val="00836160"/>
    <w:rsid w:val="00836181"/>
    <w:rsid w:val="00852719"/>
    <w:rsid w:val="0085341C"/>
    <w:rsid w:val="00860115"/>
    <w:rsid w:val="00882B5D"/>
    <w:rsid w:val="0088783C"/>
    <w:rsid w:val="00893D86"/>
    <w:rsid w:val="008B0412"/>
    <w:rsid w:val="008B0964"/>
    <w:rsid w:val="008E2E17"/>
    <w:rsid w:val="00905859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4167"/>
    <w:rsid w:val="00A40966"/>
    <w:rsid w:val="00A51560"/>
    <w:rsid w:val="00A63567"/>
    <w:rsid w:val="00A71A75"/>
    <w:rsid w:val="00A73676"/>
    <w:rsid w:val="00A84C72"/>
    <w:rsid w:val="00A86C0B"/>
    <w:rsid w:val="00A87CDE"/>
    <w:rsid w:val="00A921E0"/>
    <w:rsid w:val="00AA1A7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32D8"/>
    <w:rsid w:val="00B55A31"/>
    <w:rsid w:val="00B62480"/>
    <w:rsid w:val="00B634B7"/>
    <w:rsid w:val="00B769B1"/>
    <w:rsid w:val="00B77F46"/>
    <w:rsid w:val="00B81B70"/>
    <w:rsid w:val="00B90D69"/>
    <w:rsid w:val="00BA581A"/>
    <w:rsid w:val="00BB0662"/>
    <w:rsid w:val="00BB1385"/>
    <w:rsid w:val="00BB164B"/>
    <w:rsid w:val="00BB2FE1"/>
    <w:rsid w:val="00BC394E"/>
    <w:rsid w:val="00BC573E"/>
    <w:rsid w:val="00BD0724"/>
    <w:rsid w:val="00BD2012"/>
    <w:rsid w:val="00BE13FD"/>
    <w:rsid w:val="00BE5521"/>
    <w:rsid w:val="00BF69B7"/>
    <w:rsid w:val="00C0458A"/>
    <w:rsid w:val="00C34866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CF1B15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2759"/>
    <w:rsid w:val="00D86DE4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14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14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0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215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7488">
                          <w:marLeft w:val="135"/>
                          <w:marRight w:val="105"/>
                          <w:marTop w:val="14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4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70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5368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8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052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1313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1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677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3292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555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9457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6572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666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410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935">
                          <w:marLeft w:val="135"/>
                          <w:marRight w:val="105"/>
                          <w:marTop w:val="14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1498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776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2631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8265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653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13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6421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311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173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201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750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694">
                          <w:marLeft w:val="135"/>
                          <w:marRight w:val="105"/>
                          <w:marTop w:val="14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9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441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3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9160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3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651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448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59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3758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1130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5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3290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2594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177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381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31.xml"/><Relationship Id="rId170" Type="http://schemas.openxmlformats.org/officeDocument/2006/relationships/control" Target="activeX/activeX142.xml"/><Relationship Id="rId191" Type="http://schemas.openxmlformats.org/officeDocument/2006/relationships/customXml" Target="../customXml/item2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HIC056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1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2.xml"/><Relationship Id="rId181" Type="http://schemas.openxmlformats.org/officeDocument/2006/relationships/control" Target="activeX/activeX15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43.xml"/><Relationship Id="rId192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IC057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3.xml"/><Relationship Id="rId182" Type="http://schemas.openxmlformats.org/officeDocument/2006/relationships/control" Target="activeX/activeX15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4.xml"/><Relationship Id="rId193" Type="http://schemas.openxmlformats.org/officeDocument/2006/relationships/customXml" Target="../customXml/item4.xml"/><Relationship Id="rId13" Type="http://schemas.openxmlformats.org/officeDocument/2006/relationships/hyperlink" Target="http://victoriancurriculum.vcaa.vic.edu.au/Curriculum/ContentDescription/VCHIC058" TargetMode="Externa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HIU070" TargetMode="Externa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9.xm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4.xml"/><Relationship Id="rId183" Type="http://schemas.openxmlformats.org/officeDocument/2006/relationships/control" Target="activeX/activeX15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50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4.xml"/><Relationship Id="rId173" Type="http://schemas.openxmlformats.org/officeDocument/2006/relationships/control" Target="activeX/activeX145.xml"/><Relationship Id="rId19" Type="http://schemas.openxmlformats.org/officeDocument/2006/relationships/hyperlink" Target="http://victoriancurriculum.vcaa.vic.edu.au/Curriculum/ContentDescription/VCHIC064" TargetMode="External"/><Relationship Id="rId14" Type="http://schemas.openxmlformats.org/officeDocument/2006/relationships/hyperlink" Target="http://victoriancurriculum.vcaa.vic.edu.au/Curriculum/ContentDescription/VCHIC059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HIU071" TargetMode="External"/><Relationship Id="rId147" Type="http://schemas.openxmlformats.org/officeDocument/2006/relationships/control" Target="activeX/activeX119.xml"/><Relationship Id="rId168" Type="http://schemas.openxmlformats.org/officeDocument/2006/relationships/control" Target="activeX/activeX140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HIU066" TargetMode="Externa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5.xml"/><Relationship Id="rId184" Type="http://schemas.openxmlformats.org/officeDocument/2006/relationships/header" Target="header1.xml"/><Relationship Id="rId189" Type="http://schemas.openxmlformats.org/officeDocument/2006/relationships/glossaryDocument" Target="glossary/document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30.xml"/><Relationship Id="rId20" Type="http://schemas.openxmlformats.org/officeDocument/2006/relationships/hyperlink" Target="http://victoriancurriculum.vcaa.vic.edu.au/Curriculum/ContentDescription/VCHIC065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6.xml"/><Relationship Id="rId179" Type="http://schemas.openxmlformats.org/officeDocument/2006/relationships/control" Target="activeX/activeX151.xml"/><Relationship Id="rId190" Type="http://schemas.openxmlformats.org/officeDocument/2006/relationships/theme" Target="theme/theme1.xml"/><Relationship Id="rId15" Type="http://schemas.openxmlformats.org/officeDocument/2006/relationships/hyperlink" Target="http://victoriancurriculum.vcaa.vic.edu.au/Curriculum/ContentDescription/VCHIC060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hyperlink" Target="http://victoriancurriculum.vcaa.vic.edu.au/Curriculum/ContentDescription/VCHIU072" TargetMode="External"/><Relationship Id="rId10" Type="http://schemas.openxmlformats.org/officeDocument/2006/relationships/hyperlink" Target="http://victoriancurriculum.vcaa.vic.edu.au/Curriculum/ContentDescription/VCHIC055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HIU067" TargetMode="Externa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1.xml"/><Relationship Id="rId18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2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7.xml"/><Relationship Id="rId16" Type="http://schemas.openxmlformats.org/officeDocument/2006/relationships/hyperlink" Target="http://victoriancurriculum.vcaa.vic.edu.au/Curriculum/ContentDescription/VCHIC061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HIU068" TargetMode="External"/><Relationship Id="rId144" Type="http://schemas.openxmlformats.org/officeDocument/2006/relationships/control" Target="activeX/activeX116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7.xml"/><Relationship Id="rId186" Type="http://schemas.openxmlformats.org/officeDocument/2006/relationships/header" Target="header2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6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8.xml"/><Relationship Id="rId17" Type="http://schemas.openxmlformats.org/officeDocument/2006/relationships/hyperlink" Target="http://victoriancurriculum.vcaa.vic.edu.au/Curriculum/ContentDescription/VCHIC062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HIU069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8.xml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9.xml"/><Relationship Id="rId18" Type="http://schemas.openxmlformats.org/officeDocument/2006/relationships/hyperlink" Target="http://victoriancurriculum.vcaa.vic.edu.au/Curriculum/ContentDescription/VCHIC063" TargetMode="External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282B74"/>
    <w:rsid w:val="002A6101"/>
    <w:rsid w:val="002F28A2"/>
    <w:rsid w:val="00385735"/>
    <w:rsid w:val="00596CE2"/>
    <w:rsid w:val="005B2128"/>
    <w:rsid w:val="006965F8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B62E2-E923-4A09-8EC1-0D20651089B9}"/>
</file>

<file path=customXml/itemProps2.xml><?xml version="1.0" encoding="utf-8"?>
<ds:datastoreItem xmlns:ds="http://schemas.openxmlformats.org/officeDocument/2006/customXml" ds:itemID="{4A88B88C-83DC-4CDE-84E1-5CD01576800B}"/>
</file>

<file path=customXml/itemProps3.xml><?xml version="1.0" encoding="utf-8"?>
<ds:datastoreItem xmlns:ds="http://schemas.openxmlformats.org/officeDocument/2006/customXml" ds:itemID="{B2E22510-1593-4BE6-B671-92A46C82A54C}"/>
</file>

<file path=customXml/itemProps4.xml><?xml version="1.0" encoding="utf-8"?>
<ds:datastoreItem xmlns:ds="http://schemas.openxmlformats.org/officeDocument/2006/customXml" ds:itemID="{EB1EF5C6-B179-4CBB-9E42-7C16F4CBFFD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46</TotalTime>
  <Pages>3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Hindi – 7 and 8</vt:lpstr>
    </vt:vector>
  </TitlesOfParts>
  <Company>Victorian Curriculum and Assessment Authority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Hindi – 7 and 8</dc:title>
  <dc:creator>Andrea, Campbell J</dc:creator>
  <cp:keywords>French; F-10 sequence; Curriculum Mapping; Levels Foundation to 2</cp:keywords>
  <cp:lastModifiedBy>Campbell J Andrea</cp:lastModifiedBy>
  <cp:revision>6</cp:revision>
  <cp:lastPrinted>2015-11-27T00:08:00Z</cp:lastPrinted>
  <dcterms:created xsi:type="dcterms:W3CDTF">2016-01-27T00:10:00Z</dcterms:created>
  <dcterms:modified xsi:type="dcterms:W3CDTF">2016-03-10T01:14:00Z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