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A44559" w:rsidRDefault="00A44559" w:rsidP="005936D3">
            <w:pPr>
              <w:rPr>
                <w:rFonts w:ascii="Arial Narrow" w:hAnsi="Arial Narrow"/>
                <w:sz w:val="18"/>
                <w:szCs w:val="18"/>
              </w:rPr>
            </w:pPr>
            <w:r w:rsidRPr="00A44559">
              <w:rPr>
                <w:rFonts w:ascii="Arial Narrow" w:hAnsi="Arial Narrow"/>
                <w:sz w:val="18"/>
                <w:szCs w:val="18"/>
              </w:rPr>
              <w:t xml:space="preserve">Interact with peers and the teacher to </w:t>
            </w:r>
            <w:proofErr w:type="spellStart"/>
            <w:r w:rsidRPr="00A44559">
              <w:rPr>
                <w:rFonts w:ascii="Arial Narrow" w:hAnsi="Arial Narrow"/>
                <w:sz w:val="18"/>
                <w:szCs w:val="18"/>
              </w:rPr>
              <w:t>socialise</w:t>
            </w:r>
            <w:proofErr w:type="spellEnd"/>
            <w:r w:rsidRPr="00A44559">
              <w:rPr>
                <w:rFonts w:ascii="Arial Narrow" w:hAnsi="Arial Narrow"/>
                <w:sz w:val="18"/>
                <w:szCs w:val="18"/>
              </w:rPr>
              <w:t xml:space="preserve"> and to exchange information about self, personal worlds and immediate environment, and to express feelings, likes and dislikes, using appropriate gestures</w:t>
            </w:r>
          </w:p>
          <w:p w:rsidR="006220D0" w:rsidRPr="0023348C" w:rsidRDefault="002C791C" w:rsidP="005936D3">
            <w:pPr>
              <w:rPr>
                <w:rFonts w:ascii="Arial Narrow" w:hAnsi="Arial Narrow"/>
                <w:sz w:val="18"/>
                <w:szCs w:val="18"/>
              </w:rPr>
            </w:pPr>
            <w:hyperlink r:id="rId10" w:tooltip="View elaborations and additional details of VCJAC001" w:history="1">
              <w:r w:rsidRPr="002C791C">
                <w:rPr>
                  <w:rStyle w:val="Hyperlink"/>
                  <w:rFonts w:ascii="Arial Narrow" w:hAnsi="Arial Narrow"/>
                  <w:sz w:val="18"/>
                  <w:szCs w:val="18"/>
                </w:rPr>
                <w:t>(VCJAC001)</w:t>
              </w:r>
            </w:hyperlink>
          </w:p>
        </w:tc>
        <w:tc>
          <w:tcPr>
            <w:tcW w:w="1714" w:type="dxa"/>
            <w:gridSpan w:val="2"/>
          </w:tcPr>
          <w:p w:rsidR="00A44559" w:rsidRDefault="00A44559" w:rsidP="006220D0">
            <w:pPr>
              <w:rPr>
                <w:rFonts w:ascii="Arial Narrow" w:hAnsi="Arial Narrow"/>
                <w:sz w:val="18"/>
                <w:szCs w:val="18"/>
              </w:rPr>
            </w:pPr>
            <w:r w:rsidRPr="00A44559">
              <w:rPr>
                <w:rFonts w:ascii="Arial Narrow" w:hAnsi="Arial Narrow"/>
                <w:sz w:val="18"/>
                <w:szCs w:val="18"/>
              </w:rPr>
              <w:t xml:space="preserve">Engage in transactions and collaborative activities that involve planning and making arrangements, such as obtaining goods and </w:t>
            </w:r>
            <w:proofErr w:type="spellStart"/>
            <w:r w:rsidRPr="00A44559">
              <w:rPr>
                <w:rFonts w:ascii="Arial Narrow" w:hAnsi="Arial Narrow"/>
                <w:sz w:val="18"/>
                <w:szCs w:val="18"/>
              </w:rPr>
              <w:t>organising</w:t>
            </w:r>
            <w:proofErr w:type="spellEnd"/>
            <w:r w:rsidRPr="00A44559">
              <w:rPr>
                <w:rFonts w:ascii="Arial Narrow" w:hAnsi="Arial Narrow"/>
                <w:sz w:val="18"/>
                <w:szCs w:val="18"/>
              </w:rPr>
              <w:t xml:space="preserve"> performances </w:t>
            </w:r>
          </w:p>
          <w:p w:rsidR="006220D0" w:rsidRPr="0023348C" w:rsidRDefault="002C791C" w:rsidP="006220D0">
            <w:pPr>
              <w:rPr>
                <w:rFonts w:ascii="Arial Narrow" w:hAnsi="Arial Narrow"/>
                <w:sz w:val="18"/>
                <w:szCs w:val="18"/>
              </w:rPr>
            </w:pPr>
            <w:hyperlink r:id="rId11" w:tooltip="View elaborations and additional details of VCJAC002" w:history="1">
              <w:r w:rsidRPr="002C791C">
                <w:rPr>
                  <w:rStyle w:val="Hyperlink"/>
                  <w:rFonts w:ascii="Arial Narrow" w:hAnsi="Arial Narrow"/>
                  <w:sz w:val="18"/>
                  <w:szCs w:val="18"/>
                </w:rPr>
                <w:t>(VCJAC002)</w:t>
              </w:r>
            </w:hyperlink>
          </w:p>
        </w:tc>
        <w:tc>
          <w:tcPr>
            <w:tcW w:w="1714" w:type="dxa"/>
            <w:gridSpan w:val="2"/>
          </w:tcPr>
          <w:p w:rsidR="00A44559" w:rsidRDefault="00A44559" w:rsidP="00684063">
            <w:pPr>
              <w:rPr>
                <w:rFonts w:ascii="Arial Narrow" w:hAnsi="Arial Narrow"/>
                <w:sz w:val="18"/>
                <w:szCs w:val="18"/>
              </w:rPr>
            </w:pPr>
            <w:r w:rsidRPr="00A44559">
              <w:rPr>
                <w:rFonts w:ascii="Arial Narrow" w:hAnsi="Arial Narrow"/>
                <w:sz w:val="18"/>
                <w:szCs w:val="18"/>
              </w:rPr>
              <w:t>Interact in classroom routines and exchanges such as asking and responding to questions, requesting help, repetition or permission, following instructions, or giving praise and encouragement</w:t>
            </w:r>
          </w:p>
          <w:p w:rsidR="006220D0" w:rsidRPr="0023348C" w:rsidRDefault="002C791C" w:rsidP="002C791C">
            <w:pPr>
              <w:rPr>
                <w:rFonts w:ascii="Arial Narrow" w:hAnsi="Arial Narrow"/>
                <w:sz w:val="18"/>
                <w:szCs w:val="18"/>
              </w:rPr>
            </w:pPr>
            <w:hyperlink r:id="rId12" w:tooltip="View elaborations and additional details of VCJAC003" w:history="1">
              <w:r w:rsidRPr="002C791C">
                <w:rPr>
                  <w:rStyle w:val="Hyperlink"/>
                  <w:rFonts w:ascii="Arial Narrow" w:hAnsi="Arial Narrow"/>
                  <w:sz w:val="18"/>
                  <w:szCs w:val="18"/>
                </w:rPr>
                <w:t>(VCJAC003)</w:t>
              </w:r>
            </w:hyperlink>
          </w:p>
        </w:tc>
        <w:tc>
          <w:tcPr>
            <w:tcW w:w="1714" w:type="dxa"/>
            <w:gridSpan w:val="2"/>
          </w:tcPr>
          <w:p w:rsidR="00A44559" w:rsidRDefault="00A44559" w:rsidP="006220D0">
            <w:pPr>
              <w:rPr>
                <w:rFonts w:ascii="Arial Narrow" w:hAnsi="Arial Narrow"/>
                <w:sz w:val="18"/>
                <w:szCs w:val="18"/>
              </w:rPr>
            </w:pPr>
            <w:r w:rsidRPr="00A44559">
              <w:rPr>
                <w:rFonts w:ascii="Arial Narrow" w:hAnsi="Arial Narrow"/>
                <w:sz w:val="18"/>
                <w:szCs w:val="18"/>
              </w:rPr>
              <w:t>Locate key points of information in a range of texts and resources and use the information in new ways</w:t>
            </w:r>
          </w:p>
          <w:p w:rsidR="006220D0" w:rsidRPr="0023348C" w:rsidRDefault="002C791C" w:rsidP="006220D0">
            <w:pPr>
              <w:rPr>
                <w:rFonts w:ascii="Arial Narrow" w:hAnsi="Arial Narrow"/>
                <w:sz w:val="18"/>
                <w:szCs w:val="18"/>
              </w:rPr>
            </w:pPr>
            <w:hyperlink r:id="rId13" w:tooltip="View elaborations and additional details of VCJAC004" w:history="1">
              <w:r w:rsidRPr="002C791C">
                <w:rPr>
                  <w:rStyle w:val="Hyperlink"/>
                  <w:rFonts w:ascii="Arial Narrow" w:hAnsi="Arial Narrow"/>
                  <w:sz w:val="18"/>
                  <w:szCs w:val="18"/>
                </w:rPr>
                <w:t>(VCJAC004)</w:t>
              </w:r>
            </w:hyperlink>
          </w:p>
        </w:tc>
        <w:tc>
          <w:tcPr>
            <w:tcW w:w="1714" w:type="dxa"/>
            <w:gridSpan w:val="2"/>
          </w:tcPr>
          <w:p w:rsidR="00A44559" w:rsidRDefault="00A44559" w:rsidP="006220D0">
            <w:pPr>
              <w:rPr>
                <w:rFonts w:ascii="Arial Narrow" w:hAnsi="Arial Narrow"/>
                <w:sz w:val="18"/>
                <w:szCs w:val="18"/>
              </w:rPr>
            </w:pPr>
            <w:r w:rsidRPr="00A44559">
              <w:rPr>
                <w:rFonts w:ascii="Arial Narrow" w:hAnsi="Arial Narrow"/>
                <w:sz w:val="18"/>
                <w:szCs w:val="18"/>
              </w:rPr>
              <w:t>Present factual information about aspects of Japanese and Australian lifestyles in spoken, written and digital forms </w:t>
            </w:r>
          </w:p>
          <w:p w:rsidR="006220D0" w:rsidRPr="0023348C" w:rsidRDefault="002C791C" w:rsidP="006220D0">
            <w:pPr>
              <w:rPr>
                <w:rFonts w:ascii="Arial Narrow" w:hAnsi="Arial Narrow"/>
                <w:sz w:val="18"/>
                <w:szCs w:val="18"/>
              </w:rPr>
            </w:pPr>
            <w:hyperlink r:id="rId14" w:tooltip="View elaborations and additional details of VCJAC005" w:history="1">
              <w:r w:rsidRPr="002C791C">
                <w:rPr>
                  <w:rStyle w:val="Hyperlink"/>
                  <w:rFonts w:ascii="Arial Narrow" w:hAnsi="Arial Narrow"/>
                  <w:sz w:val="18"/>
                  <w:szCs w:val="18"/>
                </w:rPr>
                <w:t>(VCJAC005)</w:t>
              </w:r>
            </w:hyperlink>
          </w:p>
        </w:tc>
        <w:tc>
          <w:tcPr>
            <w:tcW w:w="1714" w:type="dxa"/>
            <w:gridSpan w:val="2"/>
          </w:tcPr>
          <w:p w:rsidR="00A44559" w:rsidRDefault="00A44559" w:rsidP="006220D0">
            <w:pPr>
              <w:rPr>
                <w:rFonts w:ascii="Arial Narrow" w:hAnsi="Arial Narrow"/>
                <w:sz w:val="18"/>
                <w:szCs w:val="18"/>
              </w:rPr>
            </w:pPr>
            <w:r w:rsidRPr="00A44559">
              <w:rPr>
                <w:rFonts w:ascii="Arial Narrow" w:hAnsi="Arial Narrow"/>
                <w:sz w:val="18"/>
                <w:szCs w:val="18"/>
              </w:rPr>
              <w:t>Listen to, read and view texts such as folk stories, video clips and television commercials, share reactions and describe aspects such as characters and contexts </w:t>
            </w:r>
          </w:p>
          <w:p w:rsidR="006220D0" w:rsidRPr="0023348C" w:rsidRDefault="002C791C" w:rsidP="006220D0">
            <w:pPr>
              <w:rPr>
                <w:rFonts w:ascii="Arial Narrow" w:hAnsi="Arial Narrow"/>
                <w:sz w:val="18"/>
                <w:szCs w:val="18"/>
              </w:rPr>
            </w:pPr>
            <w:hyperlink r:id="rId15" w:tooltip="View elaborations and additional details of VCJAC006" w:history="1">
              <w:r w:rsidRPr="002C791C">
                <w:rPr>
                  <w:rStyle w:val="Hyperlink"/>
                  <w:rFonts w:ascii="Arial Narrow" w:hAnsi="Arial Narrow"/>
                  <w:sz w:val="18"/>
                  <w:szCs w:val="18"/>
                </w:rPr>
                <w:t>(VCJAC006)</w:t>
              </w:r>
            </w:hyperlink>
          </w:p>
        </w:tc>
        <w:tc>
          <w:tcPr>
            <w:tcW w:w="1714" w:type="dxa"/>
            <w:gridSpan w:val="2"/>
          </w:tcPr>
          <w:p w:rsidR="00A44559" w:rsidRDefault="00A44559" w:rsidP="006220D0">
            <w:pPr>
              <w:rPr>
                <w:rFonts w:ascii="Arial Narrow" w:hAnsi="Arial Narrow"/>
                <w:sz w:val="18"/>
                <w:szCs w:val="18"/>
              </w:rPr>
            </w:pPr>
            <w:r w:rsidRPr="00A44559">
              <w:rPr>
                <w:rFonts w:ascii="Arial Narrow" w:hAnsi="Arial Narrow"/>
                <w:sz w:val="18"/>
                <w:szCs w:val="18"/>
              </w:rPr>
              <w:t xml:space="preserve">Reinterpret or create and perform imaginative texts such as video clips, raps or skits using </w:t>
            </w:r>
            <w:proofErr w:type="spellStart"/>
            <w:r w:rsidRPr="00A44559">
              <w:rPr>
                <w:rFonts w:ascii="Arial Narrow" w:hAnsi="Arial Narrow"/>
                <w:sz w:val="18"/>
                <w:szCs w:val="18"/>
              </w:rPr>
              <w:t>modelled</w:t>
            </w:r>
            <w:proofErr w:type="spellEnd"/>
            <w:r w:rsidRPr="00A44559">
              <w:rPr>
                <w:rFonts w:ascii="Arial Narrow" w:hAnsi="Arial Narrow"/>
                <w:sz w:val="18"/>
                <w:szCs w:val="18"/>
              </w:rPr>
              <w:t xml:space="preserve"> language and supporting resources </w:t>
            </w:r>
          </w:p>
          <w:p w:rsidR="006220D0" w:rsidRPr="0023348C" w:rsidRDefault="002C791C" w:rsidP="006220D0">
            <w:pPr>
              <w:rPr>
                <w:rFonts w:ascii="Arial Narrow" w:hAnsi="Arial Narrow"/>
                <w:sz w:val="18"/>
                <w:szCs w:val="18"/>
              </w:rPr>
            </w:pPr>
            <w:hyperlink r:id="rId16" w:tooltip="View elaborations and additional details of VCJAC007" w:history="1">
              <w:r w:rsidRPr="002C791C">
                <w:rPr>
                  <w:rStyle w:val="Hyperlink"/>
                  <w:rFonts w:ascii="Arial Narrow" w:hAnsi="Arial Narrow"/>
                  <w:sz w:val="18"/>
                  <w:szCs w:val="18"/>
                </w:rPr>
                <w:t>(VCJAC007)</w:t>
              </w:r>
            </w:hyperlink>
          </w:p>
        </w:tc>
        <w:tc>
          <w:tcPr>
            <w:tcW w:w="1714" w:type="dxa"/>
            <w:gridSpan w:val="2"/>
          </w:tcPr>
          <w:p w:rsidR="00A44559" w:rsidRDefault="00A44559" w:rsidP="006220D0">
            <w:pPr>
              <w:rPr>
                <w:rFonts w:ascii="Arial Narrow" w:hAnsi="Arial Narrow"/>
                <w:sz w:val="18"/>
                <w:szCs w:val="18"/>
              </w:rPr>
            </w:pPr>
            <w:r w:rsidRPr="00A44559">
              <w:rPr>
                <w:rFonts w:ascii="Arial Narrow" w:hAnsi="Arial Narrow"/>
                <w:sz w:val="18"/>
                <w:szCs w:val="18"/>
              </w:rPr>
              <w:t>Translate and interpret short texts such as self-introductions or conversations, noticing and explaining aspects that are similar or different in Japanese and English versions </w:t>
            </w:r>
          </w:p>
          <w:p w:rsidR="006220D0" w:rsidRPr="0023348C" w:rsidRDefault="002C791C" w:rsidP="006220D0">
            <w:pPr>
              <w:rPr>
                <w:rFonts w:ascii="Arial Narrow" w:hAnsi="Arial Narrow"/>
                <w:sz w:val="18"/>
                <w:szCs w:val="18"/>
              </w:rPr>
            </w:pPr>
            <w:hyperlink r:id="rId17" w:tooltip="View elaborations and additional details of VCJAC008" w:history="1">
              <w:r w:rsidRPr="002C791C">
                <w:rPr>
                  <w:rStyle w:val="Hyperlink"/>
                  <w:rFonts w:ascii="Arial Narrow" w:hAnsi="Arial Narrow"/>
                  <w:sz w:val="18"/>
                  <w:szCs w:val="18"/>
                </w:rPr>
                <w:t>(VCJAC008)</w:t>
              </w:r>
            </w:hyperlink>
          </w:p>
        </w:tc>
        <w:tc>
          <w:tcPr>
            <w:tcW w:w="1714" w:type="dxa"/>
            <w:gridSpan w:val="2"/>
          </w:tcPr>
          <w:p w:rsidR="00A44559" w:rsidRDefault="00A44559" w:rsidP="005E5184">
            <w:pPr>
              <w:rPr>
                <w:rFonts w:ascii="Arial Narrow" w:hAnsi="Arial Narrow"/>
                <w:sz w:val="18"/>
                <w:szCs w:val="18"/>
              </w:rPr>
            </w:pPr>
            <w:r w:rsidRPr="00A44559">
              <w:rPr>
                <w:rFonts w:ascii="Arial Narrow" w:hAnsi="Arial Narrow"/>
                <w:sz w:val="18"/>
                <w:szCs w:val="18"/>
              </w:rPr>
              <w:t>Create simple bilingual texts and resources such as learning support materials, menus, brochures, signs, digital presentations, displays and captions</w:t>
            </w:r>
          </w:p>
          <w:p w:rsidR="006220D0" w:rsidRPr="005E5184" w:rsidRDefault="002C791C" w:rsidP="005E5184">
            <w:pPr>
              <w:rPr>
                <w:rFonts w:ascii="Arial Narrow" w:hAnsi="Arial Narrow"/>
                <w:sz w:val="18"/>
                <w:szCs w:val="18"/>
              </w:rPr>
            </w:pPr>
            <w:hyperlink r:id="rId18" w:tooltip="View elaborations and additional details of VCJAC009" w:history="1">
              <w:r w:rsidRPr="002C791C">
                <w:rPr>
                  <w:rStyle w:val="Hyperlink"/>
                  <w:rFonts w:ascii="Arial Narrow" w:hAnsi="Arial Narrow"/>
                  <w:sz w:val="18"/>
                  <w:szCs w:val="18"/>
                </w:rPr>
                <w:t>(VCJAC009)</w:t>
              </w:r>
            </w:hyperlink>
          </w:p>
        </w:tc>
        <w:tc>
          <w:tcPr>
            <w:tcW w:w="1714" w:type="dxa"/>
            <w:gridSpan w:val="2"/>
          </w:tcPr>
          <w:p w:rsidR="00A44559" w:rsidRDefault="00A44559" w:rsidP="00FA7D30">
            <w:pPr>
              <w:rPr>
                <w:rFonts w:ascii="Arial Narrow" w:hAnsi="Arial Narrow"/>
                <w:sz w:val="18"/>
                <w:szCs w:val="18"/>
              </w:rPr>
            </w:pPr>
            <w:r w:rsidRPr="00A44559">
              <w:rPr>
                <w:rFonts w:ascii="Arial Narrow" w:hAnsi="Arial Narrow"/>
                <w:sz w:val="18"/>
                <w:szCs w:val="18"/>
              </w:rPr>
              <w:t xml:space="preserve">Reflect on the experience of learning and using Japanese in different contexts, commenting on similarities to and differences from their own usual language use and </w:t>
            </w:r>
            <w:r>
              <w:rPr>
                <w:rFonts w:ascii="Arial Narrow" w:hAnsi="Arial Narrow"/>
                <w:sz w:val="18"/>
                <w:szCs w:val="18"/>
              </w:rPr>
              <w:t>behavior</w:t>
            </w:r>
          </w:p>
          <w:p w:rsidR="006220D0" w:rsidRPr="00FA7D30" w:rsidRDefault="002C791C" w:rsidP="00FA7D30">
            <w:pPr>
              <w:rPr>
                <w:rFonts w:ascii="Arial Narrow" w:hAnsi="Arial Narrow"/>
                <w:sz w:val="18"/>
                <w:szCs w:val="18"/>
              </w:rPr>
            </w:pPr>
            <w:hyperlink r:id="rId19" w:tooltip="View elaborations and additional details of VCJAC010" w:history="1">
              <w:r w:rsidRPr="002C791C">
                <w:rPr>
                  <w:rStyle w:val="Hyperlink"/>
                  <w:rFonts w:ascii="Arial Narrow" w:hAnsi="Arial Narrow"/>
                  <w:sz w:val="18"/>
                  <w:szCs w:val="18"/>
                </w:rPr>
                <w:t>(VCJAC010)</w:t>
              </w:r>
            </w:hyperlink>
          </w:p>
        </w:tc>
        <w:tc>
          <w:tcPr>
            <w:tcW w:w="1714" w:type="dxa"/>
            <w:gridSpan w:val="2"/>
          </w:tcPr>
          <w:p w:rsidR="00A44559" w:rsidRDefault="00A44559" w:rsidP="00684063">
            <w:pPr>
              <w:rPr>
                <w:rFonts w:ascii="Arial Narrow" w:hAnsi="Arial Narrow"/>
                <w:sz w:val="18"/>
                <w:szCs w:val="18"/>
              </w:rPr>
            </w:pPr>
            <w:r w:rsidRPr="00A44559">
              <w:rPr>
                <w:rFonts w:ascii="Arial Narrow" w:hAnsi="Arial Narrow"/>
                <w:sz w:val="18"/>
                <w:szCs w:val="18"/>
              </w:rPr>
              <w:t>Collate and present information in print, digital or online formats about self and peers to share with others, and notice own and one another’s ways of expressing identity </w:t>
            </w:r>
          </w:p>
          <w:p w:rsidR="006220D0" w:rsidRPr="0023348C" w:rsidRDefault="002C791C" w:rsidP="00684063">
            <w:pPr>
              <w:rPr>
                <w:rFonts w:ascii="Arial Narrow" w:hAnsi="Arial Narrow"/>
                <w:sz w:val="18"/>
                <w:szCs w:val="18"/>
              </w:rPr>
            </w:pPr>
            <w:hyperlink r:id="rId20" w:tooltip="View elaborations and additional details of VCJAC011" w:history="1">
              <w:r w:rsidRPr="002C791C">
                <w:rPr>
                  <w:rStyle w:val="Hyperlink"/>
                  <w:rFonts w:ascii="Arial Narrow" w:hAnsi="Arial Narrow"/>
                  <w:sz w:val="18"/>
                  <w:szCs w:val="18"/>
                </w:rPr>
                <w:t>(VCJAC011)</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708"/>
        <w:gridCol w:w="1962"/>
        <w:gridCol w:w="730"/>
        <w:gridCol w:w="1967"/>
        <w:gridCol w:w="726"/>
        <w:gridCol w:w="1971"/>
        <w:gridCol w:w="581"/>
        <w:gridCol w:w="2115"/>
        <w:gridCol w:w="578"/>
        <w:gridCol w:w="2119"/>
        <w:gridCol w:w="574"/>
        <w:gridCol w:w="2123"/>
        <w:gridCol w:w="570"/>
        <w:gridCol w:w="2129"/>
      </w:tblGrid>
      <w:tr w:rsidR="00B37D4B" w:rsidRPr="00CB4115" w:rsidTr="005E5184">
        <w:trPr>
          <w:trHeight w:val="338"/>
        </w:trPr>
        <w:tc>
          <w:tcPr>
            <w:tcW w:w="2265"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3"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6816D9" w:rsidRPr="00CB4115" w:rsidTr="005E5184">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6816D9" w:rsidRPr="002A15A7" w:rsidRDefault="006816D9" w:rsidP="00684063">
            <w:pPr>
              <w:jc w:val="center"/>
              <w:rPr>
                <w:rFonts w:ascii="Arial Narrow" w:hAnsi="Arial Narrow"/>
                <w:b/>
                <w:color w:val="0070C0"/>
                <w:sz w:val="20"/>
                <w:szCs w:val="20"/>
              </w:rPr>
            </w:pPr>
          </w:p>
        </w:tc>
        <w:tc>
          <w:tcPr>
            <w:tcW w:w="169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6816D9" w:rsidRPr="002A15A7" w:rsidRDefault="006816D9"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762" w:type="dxa"/>
            <w:gridSpan w:val="8"/>
            <w:tcBorders>
              <w:top w:val="single" w:sz="4" w:space="0" w:color="A6A6A6" w:themeColor="background1" w:themeShade="A6"/>
            </w:tcBorders>
            <w:shd w:val="clear" w:color="auto" w:fill="F2F2F2" w:themeFill="background1" w:themeFillShade="F2"/>
            <w:vAlign w:val="center"/>
          </w:tcPr>
          <w:p w:rsidR="006816D9" w:rsidRDefault="006816D9"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94" w:type="dxa"/>
            <w:gridSpan w:val="4"/>
            <w:tcBorders>
              <w:top w:val="single" w:sz="4" w:space="0" w:color="A6A6A6" w:themeColor="background1" w:themeShade="A6"/>
            </w:tcBorders>
            <w:shd w:val="clear" w:color="auto" w:fill="F2F2F2" w:themeFill="background1" w:themeFillShade="F2"/>
            <w:vAlign w:val="center"/>
          </w:tcPr>
          <w:p w:rsidR="006816D9" w:rsidRPr="00CB4115" w:rsidRDefault="006816D9"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9" w:type="dxa"/>
            <w:gridSpan w:val="2"/>
            <w:tcBorders>
              <w:top w:val="single" w:sz="4" w:space="0" w:color="A6A6A6" w:themeColor="background1" w:themeShade="A6"/>
            </w:tcBorders>
            <w:shd w:val="clear" w:color="auto" w:fill="F2F2F2" w:themeFill="background1" w:themeFillShade="F2"/>
            <w:vAlign w:val="center"/>
          </w:tcPr>
          <w:p w:rsidR="006816D9" w:rsidRPr="00CB4115" w:rsidRDefault="006816D9"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6816D9" w:rsidRPr="0023348C" w:rsidTr="005E5184">
        <w:trPr>
          <w:trHeight w:val="1373"/>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816D9" w:rsidRPr="00E03DF5" w:rsidRDefault="006816D9" w:rsidP="00684063">
            <w:pPr>
              <w:jc w:val="center"/>
              <w:rPr>
                <w:rFonts w:ascii="Arial Narrow" w:hAnsi="Arial Narrow"/>
                <w:b/>
                <w:sz w:val="20"/>
                <w:szCs w:val="20"/>
              </w:rPr>
            </w:pPr>
          </w:p>
        </w:tc>
        <w:tc>
          <w:tcPr>
            <w:tcW w:w="1699" w:type="dxa"/>
            <w:tcBorders>
              <w:left w:val="single" w:sz="4" w:space="0" w:color="A6A6A6" w:themeColor="background1" w:themeShade="A6"/>
            </w:tcBorders>
            <w:vAlign w:val="center"/>
          </w:tcPr>
          <w:p w:rsidR="006816D9" w:rsidRPr="00E03DF5" w:rsidRDefault="006816D9"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72" w:type="dxa"/>
            <w:gridSpan w:val="2"/>
          </w:tcPr>
          <w:p w:rsidR="00A44559" w:rsidRDefault="00A44559" w:rsidP="005E5184">
            <w:pPr>
              <w:rPr>
                <w:rFonts w:ascii="Arial Narrow" w:hAnsi="Arial Narrow"/>
                <w:sz w:val="18"/>
                <w:szCs w:val="18"/>
              </w:rPr>
            </w:pPr>
            <w:proofErr w:type="spellStart"/>
            <w:r w:rsidRPr="00A44559">
              <w:rPr>
                <w:rFonts w:ascii="Arial Narrow" w:hAnsi="Arial Narrow"/>
                <w:sz w:val="18"/>
                <w:szCs w:val="18"/>
              </w:rPr>
              <w:t>Recognise</w:t>
            </w:r>
            <w:proofErr w:type="spellEnd"/>
            <w:r w:rsidRPr="00A44559">
              <w:rPr>
                <w:rFonts w:ascii="Arial Narrow" w:hAnsi="Arial Narrow"/>
                <w:sz w:val="18"/>
                <w:szCs w:val="18"/>
              </w:rPr>
              <w:t xml:space="preserve"> and use features of the Japanese sound system, including pitch, accent, rhythm and intonation</w:t>
            </w:r>
          </w:p>
          <w:p w:rsidR="006816D9" w:rsidRPr="00CB0B9A" w:rsidRDefault="002C791C" w:rsidP="005E5184">
            <w:pPr>
              <w:rPr>
                <w:rFonts w:ascii="Arial Narrow" w:hAnsi="Arial Narrow"/>
                <w:sz w:val="18"/>
                <w:szCs w:val="18"/>
              </w:rPr>
            </w:pPr>
            <w:hyperlink r:id="rId121" w:tooltip="View elaborations and additional details of VCJAU012" w:history="1">
              <w:r w:rsidRPr="002C791C">
                <w:rPr>
                  <w:rStyle w:val="Hyperlink"/>
                  <w:rFonts w:ascii="Arial Narrow" w:hAnsi="Arial Narrow"/>
                  <w:sz w:val="18"/>
                  <w:szCs w:val="18"/>
                </w:rPr>
                <w:t>(VCJAU012)</w:t>
              </w:r>
            </w:hyperlink>
          </w:p>
        </w:tc>
        <w:tc>
          <w:tcPr>
            <w:tcW w:w="2697" w:type="dxa"/>
            <w:gridSpan w:val="2"/>
          </w:tcPr>
          <w:p w:rsidR="00A44559" w:rsidRDefault="00A44559" w:rsidP="00684063">
            <w:pPr>
              <w:rPr>
                <w:rFonts w:ascii="Arial Narrow" w:hAnsi="Arial Narrow"/>
                <w:sz w:val="18"/>
                <w:szCs w:val="18"/>
              </w:rPr>
            </w:pPr>
            <w:proofErr w:type="spellStart"/>
            <w:r w:rsidRPr="00A44559">
              <w:rPr>
                <w:rFonts w:ascii="Arial Narrow" w:hAnsi="Arial Narrow"/>
                <w:sz w:val="18"/>
                <w:szCs w:val="18"/>
              </w:rPr>
              <w:t>Recognise</w:t>
            </w:r>
            <w:proofErr w:type="spellEnd"/>
            <w:r w:rsidRPr="00A44559">
              <w:rPr>
                <w:rFonts w:ascii="Arial Narrow" w:hAnsi="Arial Narrow"/>
                <w:sz w:val="18"/>
                <w:szCs w:val="18"/>
              </w:rPr>
              <w:t xml:space="preserve"> and understand the relationship between the character-based scripts of hiragana, katakana and kanji</w:t>
            </w:r>
          </w:p>
          <w:p w:rsidR="006816D9" w:rsidRPr="0023348C" w:rsidRDefault="002C791C" w:rsidP="00684063">
            <w:pPr>
              <w:rPr>
                <w:rFonts w:ascii="Arial Narrow" w:hAnsi="Arial Narrow"/>
                <w:sz w:val="18"/>
                <w:szCs w:val="18"/>
              </w:rPr>
            </w:pPr>
            <w:hyperlink r:id="rId122" w:tooltip="View elaborations and additional details of VCJAU013" w:history="1">
              <w:r w:rsidRPr="002C791C">
                <w:rPr>
                  <w:rStyle w:val="Hyperlink"/>
                  <w:rFonts w:ascii="Arial Narrow" w:hAnsi="Arial Narrow"/>
                  <w:sz w:val="18"/>
                  <w:szCs w:val="18"/>
                </w:rPr>
                <w:t>(VCJAU013)</w:t>
              </w:r>
            </w:hyperlink>
          </w:p>
        </w:tc>
        <w:tc>
          <w:tcPr>
            <w:tcW w:w="2697" w:type="dxa"/>
            <w:gridSpan w:val="2"/>
          </w:tcPr>
          <w:p w:rsidR="00A44559" w:rsidRDefault="00A44559" w:rsidP="00684063">
            <w:pPr>
              <w:rPr>
                <w:rFonts w:ascii="Arial Narrow" w:hAnsi="Arial Narrow"/>
                <w:sz w:val="18"/>
                <w:szCs w:val="18"/>
              </w:rPr>
            </w:pPr>
            <w:r w:rsidRPr="00A44559">
              <w:rPr>
                <w:rFonts w:ascii="Arial Narrow" w:hAnsi="Arial Narrow"/>
                <w:sz w:val="18"/>
                <w:szCs w:val="18"/>
              </w:rPr>
              <w:t>Develop understanding of the systematic nature of grammatical structures and features of Japanese used to perform particular functions, such as describing people, objects and places, and indicating quantity </w:t>
            </w:r>
          </w:p>
          <w:p w:rsidR="006816D9" w:rsidRPr="0023348C" w:rsidRDefault="002C791C" w:rsidP="00684063">
            <w:pPr>
              <w:rPr>
                <w:rFonts w:ascii="Arial Narrow" w:hAnsi="Arial Narrow"/>
                <w:sz w:val="18"/>
                <w:szCs w:val="18"/>
              </w:rPr>
            </w:pPr>
            <w:hyperlink r:id="rId123" w:tooltip="View elaborations and additional details of VCJAU014" w:history="1">
              <w:r w:rsidRPr="002C791C">
                <w:rPr>
                  <w:rStyle w:val="Hyperlink"/>
                  <w:rFonts w:ascii="Arial Narrow" w:hAnsi="Arial Narrow"/>
                  <w:sz w:val="18"/>
                  <w:szCs w:val="18"/>
                </w:rPr>
                <w:t>(VCJAU014)</w:t>
              </w:r>
            </w:hyperlink>
          </w:p>
        </w:tc>
        <w:tc>
          <w:tcPr>
            <w:tcW w:w="2696" w:type="dxa"/>
            <w:gridSpan w:val="2"/>
          </w:tcPr>
          <w:p w:rsidR="00A44559" w:rsidRDefault="00A44559" w:rsidP="00684063">
            <w:pPr>
              <w:rPr>
                <w:rFonts w:ascii="Arial Narrow" w:hAnsi="Arial Narrow"/>
                <w:sz w:val="18"/>
                <w:szCs w:val="18"/>
              </w:rPr>
            </w:pPr>
            <w:r w:rsidRPr="00A44559">
              <w:rPr>
                <w:rFonts w:ascii="Arial Narrow" w:hAnsi="Arial Narrow"/>
                <w:sz w:val="18"/>
                <w:szCs w:val="18"/>
              </w:rPr>
              <w:t>Identify textual conventions of familiar spoken, written and multimodal types of texts </w:t>
            </w:r>
          </w:p>
          <w:p w:rsidR="006816D9" w:rsidRPr="0023348C" w:rsidRDefault="002C791C" w:rsidP="00684063">
            <w:pPr>
              <w:rPr>
                <w:rFonts w:ascii="Arial Narrow" w:hAnsi="Arial Narrow"/>
                <w:sz w:val="18"/>
                <w:szCs w:val="18"/>
              </w:rPr>
            </w:pPr>
            <w:hyperlink r:id="rId124" w:tooltip="View elaborations and additional details of VCJAU015" w:history="1">
              <w:r w:rsidRPr="002C791C">
                <w:rPr>
                  <w:rStyle w:val="Hyperlink"/>
                  <w:rFonts w:ascii="Arial Narrow" w:hAnsi="Arial Narrow"/>
                  <w:sz w:val="18"/>
                  <w:szCs w:val="18"/>
                </w:rPr>
                <w:t>(VCJAU015)</w:t>
              </w:r>
            </w:hyperlink>
          </w:p>
        </w:tc>
        <w:tc>
          <w:tcPr>
            <w:tcW w:w="2697" w:type="dxa"/>
            <w:gridSpan w:val="2"/>
          </w:tcPr>
          <w:p w:rsidR="00A44559" w:rsidRDefault="00A44559" w:rsidP="00684063">
            <w:pPr>
              <w:rPr>
                <w:rFonts w:ascii="Arial Narrow" w:hAnsi="Arial Narrow"/>
                <w:sz w:val="18"/>
                <w:szCs w:val="18"/>
              </w:rPr>
            </w:pPr>
            <w:r w:rsidRPr="00A44559">
              <w:rPr>
                <w:rFonts w:ascii="Arial Narrow" w:hAnsi="Arial Narrow"/>
                <w:sz w:val="18"/>
                <w:szCs w:val="18"/>
              </w:rPr>
              <w:t>Understand that Japanese language use varies according to the context and situation of the interaction and the relationship between participants</w:t>
            </w:r>
          </w:p>
          <w:p w:rsidR="006816D9" w:rsidRPr="0023348C" w:rsidRDefault="002C791C" w:rsidP="002C791C">
            <w:pPr>
              <w:rPr>
                <w:rFonts w:ascii="Arial Narrow" w:hAnsi="Arial Narrow"/>
                <w:sz w:val="18"/>
                <w:szCs w:val="18"/>
              </w:rPr>
            </w:pPr>
            <w:hyperlink r:id="rId125" w:tooltip="View elaborations and additional details of VCJAU016" w:history="1">
              <w:r w:rsidRPr="002C791C">
                <w:rPr>
                  <w:rStyle w:val="Hyperlink"/>
                  <w:rFonts w:ascii="Arial Narrow" w:hAnsi="Arial Narrow"/>
                  <w:sz w:val="18"/>
                  <w:szCs w:val="18"/>
                </w:rPr>
                <w:t>(VCJAU016)</w:t>
              </w:r>
            </w:hyperlink>
          </w:p>
        </w:tc>
        <w:tc>
          <w:tcPr>
            <w:tcW w:w="2697" w:type="dxa"/>
            <w:gridSpan w:val="2"/>
          </w:tcPr>
          <w:p w:rsidR="00A44559" w:rsidRDefault="00A44559" w:rsidP="00722ADE">
            <w:pPr>
              <w:rPr>
                <w:rFonts w:ascii="Arial Narrow" w:hAnsi="Arial Narrow"/>
                <w:sz w:val="18"/>
                <w:szCs w:val="18"/>
              </w:rPr>
            </w:pPr>
            <w:r w:rsidRPr="00A44559">
              <w:rPr>
                <w:rFonts w:ascii="Arial Narrow" w:hAnsi="Arial Narrow"/>
                <w:sz w:val="18"/>
                <w:szCs w:val="18"/>
              </w:rPr>
              <w:t>Understand that the Japanese language both influences and is influenced by other languages and cultures </w:t>
            </w:r>
          </w:p>
          <w:p w:rsidR="006816D9" w:rsidRPr="0023348C" w:rsidRDefault="002C791C" w:rsidP="00722ADE">
            <w:pPr>
              <w:rPr>
                <w:rFonts w:ascii="Arial Narrow" w:hAnsi="Arial Narrow"/>
                <w:sz w:val="18"/>
                <w:szCs w:val="18"/>
              </w:rPr>
            </w:pPr>
            <w:hyperlink r:id="rId126" w:tooltip="View elaborations and additional details of VCJAU017" w:history="1">
              <w:r w:rsidRPr="002C791C">
                <w:rPr>
                  <w:rStyle w:val="Hyperlink"/>
                  <w:rFonts w:ascii="Arial Narrow" w:hAnsi="Arial Narrow"/>
                  <w:sz w:val="18"/>
                  <w:szCs w:val="18"/>
                </w:rPr>
                <w:t>(VCJAU017)</w:t>
              </w:r>
            </w:hyperlink>
          </w:p>
        </w:tc>
        <w:tc>
          <w:tcPr>
            <w:tcW w:w="2699" w:type="dxa"/>
            <w:gridSpan w:val="2"/>
          </w:tcPr>
          <w:p w:rsidR="00A44559" w:rsidRDefault="00A44559" w:rsidP="00684063">
            <w:pPr>
              <w:rPr>
                <w:rFonts w:ascii="Arial Narrow" w:hAnsi="Arial Narrow"/>
                <w:sz w:val="18"/>
                <w:szCs w:val="18"/>
              </w:rPr>
            </w:pPr>
            <w:r w:rsidRPr="00A44559">
              <w:rPr>
                <w:rFonts w:ascii="Arial Narrow" w:hAnsi="Arial Narrow"/>
                <w:sz w:val="18"/>
                <w:szCs w:val="18"/>
              </w:rPr>
              <w:t xml:space="preserve">Explore connections between languages and cultures as exemplified in particular words, expressions and communicative </w:t>
            </w:r>
            <w:proofErr w:type="spellStart"/>
            <w:r w:rsidRPr="00A44559">
              <w:rPr>
                <w:rFonts w:ascii="Arial Narrow" w:hAnsi="Arial Narrow"/>
                <w:sz w:val="18"/>
                <w:szCs w:val="18"/>
              </w:rPr>
              <w:t>behaviours</w:t>
            </w:r>
            <w:proofErr w:type="spellEnd"/>
            <w:r w:rsidRPr="00A44559">
              <w:rPr>
                <w:rFonts w:ascii="Arial Narrow" w:hAnsi="Arial Narrow"/>
                <w:sz w:val="18"/>
                <w:szCs w:val="18"/>
              </w:rPr>
              <w:t>, noticing how meaning can be culture-specific and difficult to transfer between languages </w:t>
            </w:r>
          </w:p>
          <w:p w:rsidR="006816D9" w:rsidRPr="0023348C" w:rsidRDefault="002C791C" w:rsidP="00684063">
            <w:pPr>
              <w:rPr>
                <w:rFonts w:ascii="Arial Narrow" w:hAnsi="Arial Narrow"/>
                <w:sz w:val="18"/>
                <w:szCs w:val="18"/>
              </w:rPr>
            </w:pPr>
            <w:hyperlink r:id="rId127" w:tooltip="View elaborations and additional details of VCJAU018" w:history="1">
              <w:r w:rsidRPr="002C791C">
                <w:rPr>
                  <w:rStyle w:val="Hyperlink"/>
                  <w:rFonts w:ascii="Arial Narrow" w:hAnsi="Arial Narrow"/>
                  <w:sz w:val="18"/>
                  <w:szCs w:val="18"/>
                </w:rPr>
                <w:t>(VCJAU018)</w:t>
              </w:r>
            </w:hyperlink>
          </w:p>
        </w:tc>
      </w:tr>
      <w:tr w:rsidR="005E5184" w:rsidRPr="0056716B" w:rsidTr="005E5184">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E5184" w:rsidRPr="00E03DF5" w:rsidRDefault="005E5184" w:rsidP="00684063">
            <w:pPr>
              <w:jc w:val="center"/>
              <w:rPr>
                <w:rFonts w:ascii="Arial Narrow" w:hAnsi="Arial Narrow"/>
                <w:b/>
                <w:sz w:val="20"/>
                <w:szCs w:val="20"/>
              </w:rPr>
            </w:pPr>
            <w:r>
              <w:rPr>
                <w:rFonts w:ascii="Arial Narrow" w:hAnsi="Arial Narrow"/>
                <w:b/>
                <w:sz w:val="20"/>
                <w:szCs w:val="20"/>
              </w:rPr>
              <w:t>Unit</w:t>
            </w:r>
          </w:p>
        </w:tc>
        <w:tc>
          <w:tcPr>
            <w:tcW w:w="1699" w:type="dxa"/>
            <w:shd w:val="clear" w:color="auto" w:fill="F2F2F2" w:themeFill="background1" w:themeFillShade="F2"/>
            <w:vAlign w:val="center"/>
          </w:tcPr>
          <w:p w:rsidR="005E5184" w:rsidRPr="00E03DF5" w:rsidRDefault="005E518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63"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67"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26"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71"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1" w:type="dxa"/>
            <w:shd w:val="clear" w:color="auto" w:fill="F2F2F2" w:themeFill="background1" w:themeFillShade="F2"/>
            <w:vAlign w:val="center"/>
          </w:tcPr>
          <w:p w:rsidR="005E5184" w:rsidRPr="0056716B" w:rsidRDefault="005E518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5" w:type="dxa"/>
            <w:shd w:val="clear" w:color="auto" w:fill="F2F2F2" w:themeFill="background1" w:themeFillShade="F2"/>
            <w:vAlign w:val="center"/>
          </w:tcPr>
          <w:p w:rsidR="005E5184" w:rsidRPr="0056716B" w:rsidRDefault="005E5184"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8"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4"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3"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0"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E5184" w:rsidRPr="00700A81" w:rsidTr="005E5184">
        <w:trPr>
          <w:cantSplit/>
          <w:trHeight w:val="397"/>
        </w:trPr>
        <w:tc>
          <w:tcPr>
            <w:tcW w:w="2269" w:type="dxa"/>
            <w:shd w:val="clear" w:color="auto" w:fill="auto"/>
            <w:vAlign w:val="center"/>
          </w:tcPr>
          <w:p w:rsidR="005E5184" w:rsidRPr="00A125DA" w:rsidRDefault="005E5184" w:rsidP="00684063">
            <w:pPr>
              <w:jc w:val="cente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8" w:name="CheckBox11311811111" w:shapeid="_x0000_i1383"/>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29" w:name="CheckBox1131181112" w:shapeid="_x0000_i1385"/>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0" w:name="CheckBox1131181121" w:shapeid="_x0000_i1387"/>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1" w:name="CheckBox113118112" w:shapeid="_x0000_i1389"/>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2" w:name="CheckBox11311891" w:shapeid="_x0000_i1391"/>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3" w:name="CheckBox11311881" w:shapeid="_x0000_i1393"/>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4" w:name="CheckBox11311861" w:shapeid="_x0000_i1395"/>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5" w:name="CheckBox1131111111111" w:shapeid="_x0000_i1397"/>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6" w:name="CheckBox113111111112" w:shapeid="_x0000_i1399"/>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7" w:name="CheckBox113111111121" w:shapeid="_x0000_i1401"/>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8" w:name="CheckBox11311111112" w:shapeid="_x0000_i1403"/>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9" w:name="CheckBox1131111311" w:shapeid="_x0000_i1405"/>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0" w:name="CheckBox1131111211" w:shapeid="_x0000_i1407"/>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1" w:name="CheckBox113111161" w:shapeid="_x0000_i1409"/>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2" w:name="CheckBox1131121111111" w:shapeid="_x0000_i1411"/>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3" w:name="CheckBox11311211121" w:shapeid="_x0000_i1413"/>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4" w:name="CheckBox1131121111211" w:shapeid="_x0000_i1415"/>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5" w:name="CheckBox113112111121" w:shapeid="_x0000_i1417"/>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6" w:name="CheckBox1131121121" w:shapeid="_x0000_i1419"/>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7" w:name="CheckBox113112111112" w:shapeid="_x0000_i1421"/>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8" w:name="CheckBox1131121113" w:shapeid="_x0000_i1423"/>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9" w:name="CheckBox1131131111111111" w:shapeid="_x0000_i1425"/>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0" w:name="CheckBox113113111111112" w:shapeid="_x0000_i1427"/>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1" w:name="CheckBox113113111111121" w:shapeid="_x0000_i1429"/>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2" w:name="CheckBox11311311111112" w:shapeid="_x0000_i1431"/>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3" w:name="CheckBox1131131111112" w:shapeid="_x0000_i1433"/>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4" w:name="CheckBox113113111112" w:shapeid="_x0000_i1435"/>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5" w:name="CheckBox1131131112" w:shapeid="_x0000_i1437"/>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6" w:name="CheckBox1131141111111111" w:shapeid="_x0000_i1439"/>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7" w:name="CheckBox113114111111112" w:shapeid="_x0000_i1441"/>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8" w:name="CheckBox113114111111211" w:shapeid="_x0000_i1443"/>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9" w:name="CheckBox11311411111121" w:shapeid="_x0000_i1445"/>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0" w:name="CheckBox11311411111112" w:shapeid="_x0000_i1447"/>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1" w:name="CheckBox1131141111113" w:shapeid="_x0000_i1449"/>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2" w:name="CheckBox11311411112" w:shapeid="_x0000_i1451"/>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3" w:name="CheckBox11311511111111111" w:shapeid="_x0000_i1453"/>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4" w:name="CheckBox1131151111111112" w:shapeid="_x0000_i1455"/>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5" w:name="CheckBox1131151111111121" w:shapeid="_x0000_i1457"/>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6" w:name="CheckBox113115111111112" w:shapeid="_x0000_i1459"/>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7" w:name="CheckBox11311511111112" w:shapeid="_x0000_i1461"/>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8" w:name="CheckBox1131151111112" w:shapeid="_x0000_i1463"/>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9" w:name="CheckBox11311511112" w:shapeid="_x0000_i1465"/>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0" w:name="CheckBox113116111111111121" w:shapeid="_x0000_i1467"/>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1" w:name="CheckBox113116111111111111" w:shapeid="_x0000_i1469"/>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2" w:name="CheckBox113116111111111211" w:shapeid="_x0000_i1471"/>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3" w:name="CheckBox11311611111111121" w:shapeid="_x0000_i1473"/>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4" w:name="CheckBox11311611111111113" w:shapeid="_x0000_i1475"/>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5" w:name="CheckBox1131161111111113" w:shapeid="_x0000_i1477"/>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6" w:name="CheckBox11311611111112" w:shapeid="_x0000_i1479"/>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7" w:name="CheckBox113191213" w:shapeid="_x0000_i1481"/>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8" w:name="CheckBox113191231" w:shapeid="_x0000_i1483"/>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9" w:name="CheckBox1131912411" w:shapeid="_x0000_i1485"/>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81" w:type="dxa"/>
            <w:vAlign w:val="center"/>
          </w:tcPr>
          <w:p w:rsidR="005E5184" w:rsidRPr="00700A81" w:rsidRDefault="005E518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0" w:name="CheckBox113191241" w:shapeid="_x0000_i1487"/>
              </w:object>
            </w:r>
          </w:p>
        </w:tc>
        <w:tc>
          <w:tcPr>
            <w:tcW w:w="2115" w:type="dxa"/>
            <w:vAlign w:val="center"/>
          </w:tcPr>
          <w:p w:rsidR="005E5184" w:rsidRPr="00700A81" w:rsidRDefault="005E5184" w:rsidP="005E5184">
            <w:pPr>
              <w:jc w:val="center"/>
              <w:rPr>
                <w:rFonts w:ascii="Arial Narrow" w:eastAsia="Times New Roman" w:hAnsi="Arial Narrow" w:cs="Calibri"/>
                <w:sz w:val="20"/>
                <w:szCs w:val="20"/>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1" w:name="CheckBox113191251" w:shapeid="_x0000_i1489"/>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2" w:name="CheckBox113191261" w:shapeid="_x0000_i1491"/>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3" w:name="CheckBox113191281" w:shapeid="_x0000_i1493"/>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A44559" w:rsidRPr="00145826" w:rsidTr="00A44559">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A44559" w:rsidRDefault="00A44559" w:rsidP="000F0AB0">
            <w:pPr>
              <w:rPr>
                <w:rFonts w:ascii="Calibri" w:hAnsi="Calibri" w:cs="Calibri"/>
                <w:sz w:val="18"/>
                <w:szCs w:val="18"/>
                <w:lang w:val="en-AU"/>
              </w:rPr>
            </w:pPr>
            <w:r w:rsidRPr="00652320">
              <w:rPr>
                <w:rFonts w:ascii="Calibri" w:hAnsi="Calibri" w:cs="Calibri"/>
                <w:b/>
                <w:lang w:val="en-AU"/>
              </w:rPr>
              <w:lastRenderedPageBreak/>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A44559" w:rsidRPr="0015022A" w:rsidRDefault="00A44559"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A44559" w:rsidRPr="00652320" w:rsidRDefault="00A44559" w:rsidP="00E008DA">
            <w:pPr>
              <w:rPr>
                <w:rFonts w:ascii="Calibri" w:hAnsi="Calibri" w:cs="Calibri"/>
                <w:b/>
                <w:lang w:val="en-AU"/>
              </w:rPr>
            </w:pPr>
            <w:r w:rsidRPr="005936D3">
              <w:rPr>
                <w:rFonts w:ascii="Calibri" w:hAnsi="Calibri" w:cs="Calibri"/>
                <w:b/>
                <w:lang w:val="en-AU"/>
              </w:rPr>
              <w:t xml:space="preserve">Levels </w:t>
            </w:r>
            <w:r>
              <w:rPr>
                <w:rFonts w:ascii="Calibri" w:hAnsi="Calibri" w:cs="Calibri"/>
                <w:b/>
                <w:lang w:val="en-AU"/>
              </w:rPr>
              <w:t>9</w:t>
            </w:r>
            <w:r w:rsidRPr="005936D3">
              <w:rPr>
                <w:rFonts w:ascii="Calibri" w:hAnsi="Calibri" w:cs="Calibri"/>
                <w:b/>
                <w:lang w:val="en-AU"/>
              </w:rPr>
              <w:t xml:space="preserve"> and </w:t>
            </w:r>
            <w:r>
              <w:rPr>
                <w:rFonts w:ascii="Calibri" w:hAnsi="Calibri" w:cs="Calibri"/>
                <w:b/>
                <w:lang w:val="en-AU"/>
              </w:rPr>
              <w:t>10</w:t>
            </w:r>
            <w:r w:rsidRPr="005936D3">
              <w:rPr>
                <w:rFonts w:ascii="Calibri" w:hAnsi="Calibri" w:cs="Calibri"/>
                <w:b/>
                <w:lang w:val="en-AU"/>
              </w:rPr>
              <w:t xml:space="preserve"> Achievement Standard</w:t>
            </w:r>
          </w:p>
        </w:tc>
      </w:tr>
      <w:tr w:rsidR="00A44559" w:rsidRPr="00145826" w:rsidTr="002C791C">
        <w:trPr>
          <w:trHeight w:val="9136"/>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559" w:rsidRDefault="00A44559" w:rsidP="00A44559">
            <w:pPr>
              <w:rPr>
                <w:rFonts w:ascii="Arial Narrow" w:hAnsi="Arial Narrow"/>
                <w:sz w:val="18"/>
                <w:szCs w:val="18"/>
                <w:lang w:val="en-AU"/>
              </w:rPr>
            </w:pPr>
            <w:r w:rsidRPr="00A44559">
              <w:rPr>
                <w:rFonts w:ascii="Arial Narrow" w:hAnsi="Arial Narrow"/>
                <w:sz w:val="18"/>
                <w:szCs w:val="18"/>
                <w:lang w:val="en-AU"/>
              </w:rPr>
              <w:t xml:space="preserve">By the end of </w:t>
            </w:r>
            <w:r>
              <w:rPr>
                <w:rFonts w:ascii="Arial Narrow" w:hAnsi="Arial Narrow"/>
                <w:sz w:val="18"/>
                <w:szCs w:val="18"/>
                <w:lang w:val="en-AU"/>
              </w:rPr>
              <w:t>Level</w:t>
            </w:r>
            <w:r w:rsidRPr="00A44559">
              <w:rPr>
                <w:rFonts w:ascii="Arial Narrow" w:hAnsi="Arial Narrow"/>
                <w:sz w:val="18"/>
                <w:szCs w:val="18"/>
                <w:lang w:val="en-AU"/>
              </w:rPr>
              <w:t xml:space="preserve"> 8</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interact with one another and the teacher in classroom routines and activities, exchanging greetings, wishes and information about their personal and social worlds. </w:t>
            </w:r>
            <w:r>
              <w:rPr>
                <w:rFonts w:ascii="Arial Narrow" w:eastAsia="Arial" w:hAnsi="Arial Narrow"/>
                <w:sz w:val="18"/>
                <w:szCs w:val="18"/>
                <w:lang w:val="en-AU"/>
              </w:rPr>
              <w:t>(1)</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use gestures and formulaic expressions appropriately, for example, </w:t>
            </w:r>
            <w:proofErr w:type="spellStart"/>
            <w:r w:rsidRPr="00A44559">
              <w:rPr>
                <w:rFonts w:ascii="MS Gothic" w:eastAsia="MS Gothic" w:hAnsi="MS Gothic" w:cs="MS Gothic" w:hint="eastAsia"/>
                <w:sz w:val="18"/>
                <w:szCs w:val="18"/>
                <w:lang w:val="en-AU"/>
              </w:rPr>
              <w:t>おくれて</w:t>
            </w:r>
            <w:proofErr w:type="spellEnd"/>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すみません。しつれいします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Pr>
                <w:rFonts w:ascii="Arial Narrow" w:eastAsia="Arial" w:hAnsi="Arial Narrow"/>
                <w:sz w:val="18"/>
                <w:szCs w:val="18"/>
                <w:lang w:val="en-AU"/>
              </w:rPr>
              <w:t>(2)</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comprehend and respond to familiar questions, such as</w:t>
            </w:r>
            <w:proofErr w:type="spellStart"/>
            <w:r w:rsidRPr="00A44559">
              <w:rPr>
                <w:rFonts w:ascii="MS Gothic" w:eastAsia="MS Gothic" w:hAnsi="MS Gothic" w:cs="MS Gothic" w:hint="eastAsia"/>
                <w:sz w:val="18"/>
                <w:szCs w:val="18"/>
                <w:lang w:val="en-AU"/>
              </w:rPr>
              <w:t>だれ</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なに</w:t>
                  </w:r>
                </w:rt>
                <w:rubyBase>
                  <w:r w:rsidR="00A44559" w:rsidRPr="00A44559">
                    <w:rPr>
                      <w:rFonts w:ascii="MS Gothic" w:eastAsia="MS Gothic" w:hAnsi="MS Gothic" w:cs="MS Gothic" w:hint="eastAsia"/>
                      <w:sz w:val="18"/>
                      <w:szCs w:val="18"/>
                      <w:lang w:val="en-AU"/>
                    </w:rPr>
                    <w:t>何</w:t>
                  </w:r>
                </w:rubyBase>
              </w:ruby>
            </w:r>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どこ</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いつ</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なん</w:t>
                  </w:r>
                </w:rt>
                <w:rubyBase>
                  <w:r w:rsidR="00A44559" w:rsidRPr="00A44559">
                    <w:rPr>
                      <w:rFonts w:ascii="MS Gothic" w:eastAsia="MS Gothic" w:hAnsi="MS Gothic" w:cs="MS Gothic" w:hint="eastAsia"/>
                      <w:sz w:val="18"/>
                      <w:szCs w:val="18"/>
                      <w:lang w:val="en-AU"/>
                    </w:rPr>
                    <w:t>何</w:t>
                  </w:r>
                </w:rubyBase>
              </w:ruby>
            </w:r>
            <w:proofErr w:type="spellStart"/>
            <w:r w:rsidRPr="00A44559">
              <w:rPr>
                <w:rFonts w:ascii="MS Gothic" w:eastAsia="MS Gothic" w:hAnsi="MS Gothic" w:cs="MS Gothic" w:hint="eastAsia"/>
                <w:sz w:val="18"/>
                <w:szCs w:val="18"/>
                <w:lang w:val="en-AU"/>
              </w:rPr>
              <w:t>よう</w:t>
            </w:r>
            <w:proofErr w:type="spellEnd"/>
            <w:r w:rsidRPr="00A44559">
              <w:rPr>
                <w:rFonts w:ascii="Arial Narrow" w:eastAsia="Arial" w:hAnsi="Arial Narrow"/>
                <w:sz w:val="18"/>
                <w:szCs w:val="18"/>
                <w:lang w:val="en-AU"/>
              </w:rPr>
              <w:fldChar w:fldCharType="begin"/>
            </w:r>
            <w:r w:rsidRPr="00A44559">
              <w:rPr>
                <w:rFonts w:ascii="Arial Narrow" w:eastAsia="Arial" w:hAnsi="Arial Narrow"/>
                <w:sz w:val="18"/>
                <w:szCs w:val="18"/>
                <w:lang w:val="en-AU"/>
              </w:rPr>
              <w:instrText>EQ \* jc0 \* "Font:MS Gothic" \* hps18 \o(\s\up 8(</w:instrText>
            </w:r>
            <w:r w:rsidRPr="00A44559">
              <w:rPr>
                <w:rFonts w:ascii="MS Gothic" w:eastAsia="MS Gothic" w:hAnsi="MS Gothic" w:cs="MS Gothic" w:hint="eastAsia"/>
                <w:sz w:val="18"/>
                <w:szCs w:val="18"/>
                <w:lang w:val="en-AU"/>
              </w:rPr>
              <w:instrText>び</w:instrText>
            </w:r>
            <w:r w:rsidRPr="00A44559">
              <w:rPr>
                <w:rFonts w:ascii="Arial Narrow" w:eastAsia="Arial" w:hAnsi="Arial Narrow"/>
                <w:sz w:val="18"/>
                <w:szCs w:val="18"/>
                <w:lang w:val="en-AU"/>
              </w:rPr>
              <w:instrText>),</w:instrText>
            </w:r>
            <w:r w:rsidRPr="00A44559">
              <w:rPr>
                <w:rFonts w:ascii="MS Gothic" w:eastAsia="MS Gothic" w:hAnsi="MS Gothic" w:cs="MS Gothic" w:hint="eastAsia"/>
                <w:sz w:val="18"/>
                <w:szCs w:val="18"/>
                <w:lang w:val="en-AU"/>
              </w:rPr>
              <w:instrText>日</w:instrText>
            </w:r>
            <w:r w:rsidRPr="00A44559">
              <w:rPr>
                <w:rFonts w:ascii="Arial Narrow" w:eastAsia="Arial" w:hAnsi="Arial Narrow"/>
                <w:sz w:val="18"/>
                <w:szCs w:val="18"/>
                <w:lang w:val="en-AU"/>
              </w:rPr>
              <w:instrText>)</w:instrText>
            </w:r>
            <w:r w:rsidRPr="00A44559">
              <w:rPr>
                <w:rFonts w:ascii="Arial Narrow" w:eastAsia="Arial" w:hAnsi="Arial Narrow"/>
                <w:sz w:val="18"/>
                <w:szCs w:val="18"/>
                <w:lang w:val="en-AU"/>
              </w:rPr>
              <w:fldChar w:fldCharType="end"/>
            </w:r>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どんな</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and instructions, such as </w:t>
            </w:r>
            <w:proofErr w:type="spellStart"/>
            <w:r w:rsidRPr="00A44559">
              <w:rPr>
                <w:rFonts w:ascii="MS Gothic" w:eastAsia="MS Gothic" w:hAnsi="MS Gothic" w:cs="MS Gothic" w:hint="eastAsia"/>
                <w:sz w:val="18"/>
                <w:szCs w:val="18"/>
                <w:lang w:val="en-AU"/>
              </w:rPr>
              <w:t>たって</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ください。三人の</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グループに</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なって</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ください</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xml:space="preserve"> using rehearsed and some spontaneous language. </w:t>
            </w:r>
            <w:r>
              <w:rPr>
                <w:rFonts w:ascii="Arial Narrow" w:eastAsia="Arial" w:hAnsi="Arial Narrow"/>
                <w:sz w:val="18"/>
                <w:szCs w:val="18"/>
                <w:lang w:val="en-AU"/>
              </w:rPr>
              <w:t>(3)</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ask for assistance and clarification, for example, </w:t>
            </w:r>
            <w:r w:rsidRPr="00A44559">
              <w:rPr>
                <w:rFonts w:ascii="MS Gothic" w:eastAsia="MS Gothic" w:hAnsi="MS Gothic" w:cs="MS Gothic" w:hint="eastAsia"/>
                <w:sz w:val="18"/>
                <w:szCs w:val="18"/>
                <w:lang w:val="en-AU"/>
              </w:rPr>
              <w:t xml:space="preserve">～は　何　</w:t>
            </w:r>
            <w:proofErr w:type="spellStart"/>
            <w:r w:rsidRPr="00A44559">
              <w:rPr>
                <w:rFonts w:ascii="MS Gothic" w:eastAsia="MS Gothic" w:hAnsi="MS Gothic" w:cs="MS Gothic" w:hint="eastAsia"/>
                <w:sz w:val="18"/>
                <w:szCs w:val="18"/>
                <w:lang w:val="en-AU"/>
              </w:rPr>
              <w:t>ですか。十四ページ</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ですね</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xml:space="preserve">. </w:t>
            </w:r>
            <w:r>
              <w:rPr>
                <w:rFonts w:ascii="Arial Narrow" w:eastAsia="Arial" w:hAnsi="Arial Narrow"/>
                <w:sz w:val="18"/>
                <w:szCs w:val="18"/>
                <w:lang w:val="en-AU"/>
              </w:rPr>
              <w:t>(4)</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They pronounce voiced and unvoiced sounds, long vowels, blends, double consonants and high-frequency loan words with developing rhythm and intonation. </w:t>
            </w:r>
            <w:r>
              <w:rPr>
                <w:rFonts w:ascii="Arial Narrow" w:eastAsia="Arial" w:hAnsi="Arial Narrow"/>
                <w:sz w:val="18"/>
                <w:szCs w:val="18"/>
                <w:lang w:val="en-AU"/>
              </w:rPr>
              <w:t>(5)</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read and write texts in hiragana and katakana, with some kanji for numbers, days of the week and high-frequency nouns, adjectives and verbs, such as</w:t>
            </w:r>
            <w:r w:rsidRPr="00A44559">
              <w:rPr>
                <w:rFonts w:ascii="MS Gothic" w:eastAsia="MS Gothic" w:hAnsi="MS Gothic" w:cs="MS Gothic" w:hint="eastAsia"/>
                <w:sz w:val="18"/>
                <w:szCs w:val="18"/>
                <w:lang w:val="en-AU"/>
              </w:rPr>
              <w:t>人、</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せんせい</w:t>
                  </w:r>
                </w:rt>
                <w:rubyBase>
                  <w:r w:rsidR="00A44559" w:rsidRPr="00A44559">
                    <w:rPr>
                      <w:rFonts w:ascii="MS Gothic" w:eastAsia="MS Gothic" w:hAnsi="MS Gothic" w:cs="MS Gothic" w:hint="eastAsia"/>
                      <w:sz w:val="18"/>
                      <w:szCs w:val="18"/>
                      <w:lang w:val="en-AU"/>
                    </w:rPr>
                    <w:t>先生</w:t>
                  </w:r>
                </w:rubyBase>
              </w:ruby>
            </w:r>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にほん</w:t>
                  </w:r>
                </w:rt>
                <w:rubyBase>
                  <w:r w:rsidR="00A44559" w:rsidRPr="00A44559">
                    <w:rPr>
                      <w:rFonts w:ascii="MS Gothic" w:eastAsia="MS Gothic" w:hAnsi="MS Gothic" w:cs="MS Gothic" w:hint="eastAsia"/>
                      <w:sz w:val="18"/>
                      <w:szCs w:val="18"/>
                      <w:lang w:val="en-AU"/>
                    </w:rPr>
                    <w:t>日本</w:t>
                  </w:r>
                </w:rubyBase>
              </w:ruby>
            </w:r>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おお</w:t>
                  </w:r>
                </w:rt>
                <w:rubyBase>
                  <w:r w:rsidR="00A44559" w:rsidRPr="00A44559">
                    <w:rPr>
                      <w:rFonts w:ascii="MS Gothic" w:eastAsia="MS Gothic" w:hAnsi="MS Gothic" w:cs="MS Gothic" w:hint="eastAsia"/>
                      <w:sz w:val="18"/>
                      <w:szCs w:val="18"/>
                      <w:lang w:val="en-AU"/>
                    </w:rPr>
                    <w:t>大</w:t>
                  </w:r>
                </w:rubyBase>
              </w:ruby>
            </w:r>
            <w:proofErr w:type="spellStart"/>
            <w:r w:rsidRPr="00A44559">
              <w:rPr>
                <w:rFonts w:ascii="MS Gothic" w:eastAsia="MS Gothic" w:hAnsi="MS Gothic" w:cs="MS Gothic" w:hint="eastAsia"/>
                <w:sz w:val="18"/>
                <w:szCs w:val="18"/>
                <w:lang w:val="en-AU"/>
              </w:rPr>
              <w:t>きい</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ちい</w:t>
                  </w:r>
                </w:rt>
                <w:rubyBase>
                  <w:r w:rsidR="00A44559" w:rsidRPr="00A44559">
                    <w:rPr>
                      <w:rFonts w:ascii="MS Gothic" w:eastAsia="MS Gothic" w:hAnsi="MS Gothic" w:cs="MS Gothic" w:hint="eastAsia"/>
                      <w:sz w:val="18"/>
                      <w:szCs w:val="18"/>
                      <w:lang w:val="en-AU"/>
                    </w:rPr>
                    <w:t>小</w:t>
                  </w:r>
                </w:rubyBase>
              </w:ruby>
            </w:r>
            <w:proofErr w:type="spellStart"/>
            <w:r w:rsidRPr="00A44559">
              <w:rPr>
                <w:rFonts w:ascii="MS Gothic" w:eastAsia="MS Gothic" w:hAnsi="MS Gothic" w:cs="MS Gothic" w:hint="eastAsia"/>
                <w:sz w:val="18"/>
                <w:szCs w:val="18"/>
                <w:lang w:val="en-AU"/>
              </w:rPr>
              <w:t>さい</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とも</w:t>
                  </w:r>
                </w:rt>
                <w:rubyBase>
                  <w:r w:rsidR="00A44559" w:rsidRPr="00A44559">
                    <w:rPr>
                      <w:rFonts w:ascii="MS Gothic" w:eastAsia="MS Gothic" w:hAnsi="MS Gothic" w:cs="MS Gothic" w:hint="eastAsia"/>
                      <w:sz w:val="18"/>
                      <w:szCs w:val="18"/>
                      <w:lang w:val="en-AU"/>
                    </w:rPr>
                    <w:t>友</w:t>
                  </w:r>
                </w:rubyBase>
              </w:ruby>
            </w:r>
            <w:proofErr w:type="spellStart"/>
            <w:r w:rsidRPr="00A44559">
              <w:rPr>
                <w:rFonts w:ascii="MS Gothic" w:eastAsia="MS Gothic" w:hAnsi="MS Gothic" w:cs="MS Gothic" w:hint="eastAsia"/>
                <w:sz w:val="18"/>
                <w:szCs w:val="18"/>
                <w:lang w:val="en-AU"/>
              </w:rPr>
              <w:t>だち</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い</w:t>
                  </w:r>
                </w:rt>
                <w:rubyBase>
                  <w:r w:rsidR="00A44559" w:rsidRPr="00A44559">
                    <w:rPr>
                      <w:rFonts w:ascii="MS Gothic" w:eastAsia="MS Gothic" w:hAnsi="MS Gothic" w:cs="MS Gothic" w:hint="eastAsia"/>
                      <w:sz w:val="18"/>
                      <w:szCs w:val="18"/>
                      <w:lang w:val="en-AU"/>
                    </w:rPr>
                    <w:t>行</w:t>
                  </w:r>
                </w:rubyBase>
              </w:ruby>
            </w:r>
            <w:proofErr w:type="spellStart"/>
            <w:r w:rsidRPr="00A44559">
              <w:rPr>
                <w:rFonts w:ascii="MS Gothic" w:eastAsia="MS Gothic" w:hAnsi="MS Gothic" w:cs="MS Gothic" w:hint="eastAsia"/>
                <w:sz w:val="18"/>
                <w:szCs w:val="18"/>
                <w:lang w:val="en-AU"/>
              </w:rPr>
              <w:t>きます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た</w:t>
                  </w:r>
                </w:rt>
                <w:rubyBase>
                  <w:r w:rsidR="00A44559" w:rsidRPr="00A44559">
                    <w:rPr>
                      <w:rFonts w:ascii="MS Gothic" w:eastAsia="MS Gothic" w:hAnsi="MS Gothic" w:cs="MS Gothic" w:hint="eastAsia"/>
                      <w:sz w:val="18"/>
                      <w:szCs w:val="18"/>
                      <w:lang w:val="en-AU"/>
                    </w:rPr>
                    <w:t>食</w:t>
                  </w:r>
                </w:rubyBase>
              </w:ruby>
            </w:r>
            <w:proofErr w:type="spellStart"/>
            <w:r w:rsidRPr="00A44559">
              <w:rPr>
                <w:rFonts w:ascii="MS Gothic" w:eastAsia="MS Gothic" w:hAnsi="MS Gothic" w:cs="MS Gothic" w:hint="eastAsia"/>
                <w:sz w:val="18"/>
                <w:szCs w:val="18"/>
                <w:lang w:val="en-AU"/>
              </w:rPr>
              <w:t>べます</w:t>
            </w:r>
            <w:proofErr w:type="spellEnd"/>
            <w:r w:rsidRPr="00A44559">
              <w:rPr>
                <w:rFonts w:ascii="Arial Narrow" w:eastAsia="Arial" w:hAnsi="Arial Narrow"/>
                <w:sz w:val="18"/>
                <w:szCs w:val="18"/>
                <w:lang w:val="en-AU"/>
              </w:rPr>
              <w:t xml:space="preserve">. </w:t>
            </w:r>
            <w:r>
              <w:rPr>
                <w:rFonts w:ascii="Arial Narrow" w:eastAsia="Arial" w:hAnsi="Arial Narrow"/>
                <w:sz w:val="18"/>
                <w:szCs w:val="18"/>
                <w:lang w:val="en-AU"/>
              </w:rPr>
              <w:t>(6)</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identify key points of information in short predictable written, spoken and multimodal texts, understanding descriptions of people, objects, places and activities. They use non-verbal, visual and contextual cues to assist in making meaning. </w:t>
            </w:r>
            <w:r>
              <w:rPr>
                <w:rFonts w:ascii="Arial Narrow" w:eastAsia="Arial" w:hAnsi="Arial Narrow"/>
                <w:sz w:val="18"/>
                <w:szCs w:val="18"/>
                <w:lang w:val="en-AU"/>
              </w:rPr>
              <w:t>(7)</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use rehearsed language related to their personal world to convey information in both written and spoken texts. </w:t>
            </w:r>
            <w:r>
              <w:rPr>
                <w:rFonts w:ascii="Arial Narrow" w:eastAsia="Arial" w:hAnsi="Arial Narrow"/>
                <w:sz w:val="18"/>
                <w:szCs w:val="18"/>
                <w:lang w:val="en-AU"/>
              </w:rPr>
              <w:t>(8)</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produce short sentences involving nouns, verbs (for example, </w:t>
            </w:r>
            <w:proofErr w:type="spellStart"/>
            <w:r w:rsidRPr="00A44559">
              <w:rPr>
                <w:rFonts w:ascii="MS Gothic" w:eastAsia="MS Gothic" w:hAnsi="MS Gothic" w:cs="MS Gothic" w:hint="eastAsia"/>
                <w:sz w:val="18"/>
                <w:szCs w:val="18"/>
                <w:lang w:val="en-AU"/>
              </w:rPr>
              <w:t>何を</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しますか</w:t>
            </w:r>
            <w:proofErr w:type="spellEnd"/>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ゲームを</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します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common counter classifiers (for example, </w:t>
            </w:r>
            <w:r w:rsidRPr="00A44559">
              <w:rPr>
                <w:rFonts w:ascii="MS Gothic" w:eastAsia="MS Gothic" w:hAnsi="MS Gothic" w:cs="MS Gothic" w:hint="eastAsia"/>
                <w:sz w:val="18"/>
                <w:szCs w:val="18"/>
                <w:lang w:val="en-AU"/>
              </w:rPr>
              <w:t>～人、</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ひき</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さい</w:t>
            </w:r>
            <w:proofErr w:type="spellEnd"/>
            <w:r w:rsidRPr="00A44559">
              <w:rPr>
                <w:rFonts w:ascii="Arial Narrow" w:eastAsia="Arial" w:hAnsi="Arial Narrow"/>
                <w:sz w:val="18"/>
                <w:szCs w:val="18"/>
                <w:lang w:val="en-AU"/>
              </w:rPr>
              <w:t xml:space="preserve">), and adjective, noun and verb predicates. </w:t>
            </w:r>
            <w:r>
              <w:rPr>
                <w:rFonts w:ascii="Arial Narrow" w:eastAsia="Arial" w:hAnsi="Arial Narrow"/>
                <w:sz w:val="18"/>
                <w:szCs w:val="18"/>
                <w:lang w:val="en-AU"/>
              </w:rPr>
              <w:t>(9)</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They apply correct stroke order to all characters, and use appropriate punctuation and textual features in texts such as captions, greeting cards, profiles, emails or timelines. </w:t>
            </w:r>
            <w:r>
              <w:rPr>
                <w:rFonts w:ascii="Arial Narrow" w:eastAsia="Arial" w:hAnsi="Arial Narrow"/>
                <w:sz w:val="18"/>
                <w:szCs w:val="18"/>
                <w:lang w:val="en-AU"/>
              </w:rPr>
              <w:t>(10)</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structure sentences using correct word order, and link information using conjunctions such as </w:t>
            </w:r>
            <w:proofErr w:type="spellStart"/>
            <w:r w:rsidRPr="00A44559">
              <w:rPr>
                <w:rFonts w:ascii="MS Gothic" w:eastAsia="MS Gothic" w:hAnsi="MS Gothic" w:cs="MS Gothic" w:hint="eastAsia"/>
                <w:sz w:val="18"/>
                <w:szCs w:val="18"/>
                <w:lang w:val="en-AU"/>
              </w:rPr>
              <w:t>そして</w:t>
            </w:r>
            <w:proofErr w:type="spellEnd"/>
            <w:r w:rsidRPr="00A44559">
              <w:rPr>
                <w:rFonts w:ascii="Arial Narrow" w:eastAsia="Arial" w:hAnsi="Arial Narrow"/>
                <w:sz w:val="18"/>
                <w:szCs w:val="18"/>
                <w:lang w:val="en-AU"/>
              </w:rPr>
              <w:t>and</w:t>
            </w:r>
            <w:proofErr w:type="spellStart"/>
            <w:r w:rsidRPr="00A44559">
              <w:rPr>
                <w:rFonts w:ascii="MS Gothic" w:eastAsia="MS Gothic" w:hAnsi="MS Gothic" w:cs="MS Gothic" w:hint="eastAsia"/>
                <w:sz w:val="18"/>
                <w:szCs w:val="18"/>
                <w:lang w:val="en-AU"/>
              </w:rPr>
              <w:t>それから</w:t>
            </w:r>
            <w:proofErr w:type="spellEnd"/>
            <w:r w:rsidRPr="00A44559">
              <w:rPr>
                <w:rFonts w:ascii="Arial Narrow" w:eastAsia="Arial" w:hAnsi="Arial Narrow"/>
                <w:sz w:val="18"/>
                <w:szCs w:val="18"/>
                <w:lang w:val="en-AU"/>
              </w:rPr>
              <w:t xml:space="preserve">. </w:t>
            </w:r>
            <w:r>
              <w:rPr>
                <w:rFonts w:ascii="Arial Narrow" w:eastAsia="Arial" w:hAnsi="Arial Narrow"/>
                <w:sz w:val="18"/>
                <w:szCs w:val="18"/>
                <w:lang w:val="en-AU"/>
              </w:rPr>
              <w:t>(11)</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translate and interpret short spoken texts, explaining Japanese gestures and expressions that do not readily translate into English, for example</w:t>
            </w:r>
            <w:proofErr w:type="gramStart"/>
            <w:r w:rsidRPr="00A44559">
              <w:rPr>
                <w:rFonts w:ascii="Arial Narrow" w:eastAsia="Arial" w:hAnsi="Arial Narrow"/>
                <w:sz w:val="18"/>
                <w:szCs w:val="18"/>
                <w:lang w:val="en-AU"/>
              </w:rPr>
              <w:t>,</w:t>
            </w:r>
            <w:proofErr w:type="spellStart"/>
            <w:r w:rsidRPr="00A44559">
              <w:rPr>
                <w:rFonts w:ascii="MS Gothic" w:eastAsia="MS Gothic" w:hAnsi="MS Gothic" w:cs="MS Gothic" w:hint="eastAsia"/>
                <w:sz w:val="18"/>
                <w:szCs w:val="18"/>
                <w:lang w:val="en-AU"/>
              </w:rPr>
              <w:t>はじめまして</w:t>
            </w:r>
            <w:proofErr w:type="gramEnd"/>
            <w:r w:rsidRPr="00A44559">
              <w:rPr>
                <w:rFonts w:ascii="MS Gothic" w:eastAsia="MS Gothic" w:hAnsi="MS Gothic" w:cs="MS Gothic" w:hint="eastAsia"/>
                <w:sz w:val="18"/>
                <w:szCs w:val="18"/>
                <w:lang w:val="en-AU"/>
              </w:rPr>
              <w:t>、どうぞよろしく</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xml:space="preserve">. </w:t>
            </w:r>
            <w:r>
              <w:rPr>
                <w:rFonts w:ascii="Arial Narrow" w:eastAsia="Arial" w:hAnsi="Arial Narrow"/>
                <w:sz w:val="18"/>
                <w:szCs w:val="18"/>
                <w:lang w:val="en-AU"/>
              </w:rPr>
              <w:t>(12)</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adjust their language to suit different contexts and situations, for example, the use of appropriate titles and forms of address, and respond in culturally appropriate ways to interactions with other Japanese speakers, such as bowing when greeting, and using appropriate eye contact.</w:t>
            </w:r>
            <w:r>
              <w:rPr>
                <w:rFonts w:ascii="Arial Narrow" w:eastAsia="Arial" w:hAnsi="Arial Narrow"/>
                <w:sz w:val="18"/>
                <w:szCs w:val="18"/>
                <w:lang w:val="en-AU"/>
              </w:rPr>
              <w:t>(13)</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recognise the nature and roles of the three Japanese scripts, understanding that hiragana represents the basic unit of Japanese sound, kanji represents meaning, and katakana is used for borrowed words. </w:t>
            </w:r>
            <w:r>
              <w:rPr>
                <w:rFonts w:ascii="Arial Narrow" w:eastAsia="Arial" w:hAnsi="Arial Narrow"/>
                <w:sz w:val="18"/>
                <w:szCs w:val="18"/>
                <w:lang w:val="en-AU"/>
              </w:rPr>
              <w:t>(14)</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use the hiragana and katakana chart as a tool when writing and reading, recognising their systematic nature.</w:t>
            </w:r>
            <w:r>
              <w:rPr>
                <w:rFonts w:ascii="Arial Narrow" w:eastAsia="Arial" w:hAnsi="Arial Narrow"/>
                <w:sz w:val="18"/>
                <w:szCs w:val="18"/>
                <w:lang w:val="en-AU"/>
              </w:rPr>
              <w:t xml:space="preserve"> (15)</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They know that hiragana and katakana are pronounced identically and that the pronunciation of borrowed words is determined by the Japanese sound system. </w:t>
            </w:r>
            <w:r>
              <w:rPr>
                <w:rFonts w:ascii="Arial Narrow" w:eastAsia="Arial" w:hAnsi="Arial Narrow"/>
                <w:sz w:val="18"/>
                <w:szCs w:val="18"/>
                <w:lang w:val="en-AU"/>
              </w:rPr>
              <w:t xml:space="preserve"> (16)</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Students understand and apply grammatical concepts such as the use of particles, for example, </w:t>
            </w:r>
            <w:r w:rsidRPr="00A44559">
              <w:rPr>
                <w:rFonts w:ascii="MS Gothic" w:eastAsia="MS Gothic" w:hAnsi="MS Gothic" w:cs="MS Gothic" w:hint="eastAsia"/>
                <w:sz w:val="18"/>
                <w:szCs w:val="18"/>
                <w:lang w:val="en-AU"/>
              </w:rPr>
              <w:t>の、</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へ、</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に、</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で、</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と、</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も、</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が、</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は、</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を、</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か、</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よ、</w:t>
            </w:r>
            <w:r w:rsidRPr="00A44559">
              <w:rPr>
                <w:rFonts w:ascii="Arial Narrow" w:eastAsia="Arial" w:hAnsi="Arial Narrow"/>
                <w:sz w:val="18"/>
                <w:szCs w:val="18"/>
                <w:lang w:val="en-AU"/>
              </w:rPr>
              <w:t xml:space="preserve"> and conjugation of present, past, positive and negative forms of verbs. </w:t>
            </w:r>
            <w:r>
              <w:rPr>
                <w:rFonts w:ascii="Arial Narrow" w:eastAsia="Arial" w:hAnsi="Arial Narrow"/>
                <w:sz w:val="18"/>
                <w:szCs w:val="18"/>
                <w:lang w:val="en-AU"/>
              </w:rPr>
              <w:t>(17)</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understand and use </w:t>
            </w:r>
            <w:r w:rsidRPr="00A44559">
              <w:rPr>
                <w:rFonts w:ascii="MS Gothic" w:eastAsia="MS Gothic" w:hAnsi="MS Gothic" w:cs="MS Gothic" w:hint="eastAsia"/>
                <w:sz w:val="18"/>
                <w:szCs w:val="18"/>
                <w:lang w:val="en-AU"/>
              </w:rPr>
              <w:t>い</w:t>
            </w:r>
            <w:r w:rsidRPr="00A44559">
              <w:rPr>
                <w:rFonts w:ascii="Arial Narrow" w:eastAsia="Arial" w:hAnsi="Arial Narrow"/>
                <w:sz w:val="18"/>
                <w:szCs w:val="18"/>
                <w:lang w:val="en-AU"/>
              </w:rPr>
              <w:t>and </w:t>
            </w:r>
            <w:r w:rsidRPr="00A44559">
              <w:rPr>
                <w:rFonts w:ascii="MS Gothic" w:eastAsia="MS Gothic" w:hAnsi="MS Gothic" w:cs="MS Gothic" w:hint="eastAsia"/>
                <w:sz w:val="18"/>
                <w:szCs w:val="18"/>
                <w:lang w:val="en-AU"/>
              </w:rPr>
              <w:t>な</w:t>
            </w:r>
            <w:r w:rsidRPr="00A44559">
              <w:rPr>
                <w:rFonts w:ascii="Arial Narrow" w:eastAsia="Arial" w:hAnsi="Arial Narrow"/>
                <w:sz w:val="18"/>
                <w:szCs w:val="18"/>
                <w:lang w:val="en-AU"/>
              </w:rPr>
              <w:t>adjectives, and apply the rules of counter classifiers such as </w:t>
            </w:r>
            <w:r w:rsidRPr="00A44559">
              <w:rPr>
                <w:rFonts w:ascii="MS Gothic" w:eastAsia="MS Gothic" w:hAnsi="MS Gothic" w:cs="MS Gothic" w:hint="eastAsia"/>
                <w:sz w:val="18"/>
                <w:szCs w:val="18"/>
                <w:lang w:val="en-AU"/>
              </w:rPr>
              <w:t>～人、～</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がつ</w:t>
                  </w:r>
                </w:rt>
                <w:rubyBase>
                  <w:r w:rsidR="00A44559" w:rsidRPr="00A44559">
                    <w:rPr>
                      <w:rFonts w:ascii="MS Gothic" w:eastAsia="MS Gothic" w:hAnsi="MS Gothic" w:cs="MS Gothic" w:hint="eastAsia"/>
                      <w:sz w:val="18"/>
                      <w:szCs w:val="18"/>
                      <w:lang w:val="en-AU"/>
                    </w:rPr>
                    <w:t>月</w:t>
                  </w:r>
                </w:rubyBase>
              </w:ruby>
            </w:r>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ひき</w:t>
            </w:r>
            <w:proofErr w:type="spellEnd"/>
            <w:r w:rsidRPr="00A44559">
              <w:rPr>
                <w:rFonts w:ascii="Arial Narrow" w:eastAsia="Arial" w:hAnsi="Arial Narrow"/>
                <w:sz w:val="18"/>
                <w:szCs w:val="18"/>
                <w:lang w:val="en-AU"/>
              </w:rPr>
              <w:t>/</w:t>
            </w:r>
            <w:proofErr w:type="spellStart"/>
            <w:r w:rsidRPr="00A44559">
              <w:rPr>
                <w:rFonts w:ascii="MS Gothic" w:eastAsia="MS Gothic" w:hAnsi="MS Gothic" w:cs="MS Gothic" w:hint="eastAsia"/>
                <w:sz w:val="18"/>
                <w:szCs w:val="18"/>
                <w:lang w:val="en-AU"/>
              </w:rPr>
              <w:t>びき</w:t>
            </w:r>
            <w:proofErr w:type="spellEnd"/>
            <w:r w:rsidRPr="00A44559">
              <w:rPr>
                <w:rFonts w:ascii="Arial Narrow" w:eastAsia="Arial" w:hAnsi="Arial Narrow"/>
                <w:sz w:val="18"/>
                <w:szCs w:val="18"/>
                <w:lang w:val="en-AU"/>
              </w:rPr>
              <w:t>/</w:t>
            </w:r>
            <w:proofErr w:type="spellStart"/>
            <w:r w:rsidRPr="00A44559">
              <w:rPr>
                <w:rFonts w:ascii="MS Gothic" w:eastAsia="MS Gothic" w:hAnsi="MS Gothic" w:cs="MS Gothic" w:hint="eastAsia"/>
                <w:sz w:val="18"/>
                <w:szCs w:val="18"/>
                <w:lang w:val="en-AU"/>
              </w:rPr>
              <w:t>ぴき</w:t>
            </w:r>
            <w:proofErr w:type="spellEnd"/>
            <w:r w:rsidRPr="00A44559">
              <w:rPr>
                <w:rFonts w:ascii="Arial Narrow" w:eastAsia="Arial" w:hAnsi="Arial Narrow"/>
                <w:sz w:val="18"/>
                <w:szCs w:val="18"/>
                <w:lang w:val="en-AU"/>
              </w:rPr>
              <w:t xml:space="preserve">. </w:t>
            </w:r>
            <w:r>
              <w:rPr>
                <w:rFonts w:ascii="Arial Narrow" w:eastAsia="Arial" w:hAnsi="Arial Narrow"/>
                <w:sz w:val="18"/>
                <w:szCs w:val="18"/>
                <w:lang w:val="en-AU"/>
              </w:rPr>
              <w:t xml:space="preserve"> (18)</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They explain how language and behaviour change according to participants, context and relationship, and that politeness and respect are expressed explicitly in Japanese through greetings, vocabulary, formulaic expressions and actions. </w:t>
            </w:r>
            <w:r>
              <w:rPr>
                <w:rFonts w:ascii="Arial Narrow" w:eastAsia="Arial" w:hAnsi="Arial Narrow"/>
                <w:sz w:val="18"/>
                <w:szCs w:val="18"/>
                <w:lang w:val="en-AU"/>
              </w:rPr>
              <w:t>(19)</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They understand that languages and cultures change over time, and provide examples of how languages borrow words from one another. </w:t>
            </w:r>
            <w:r>
              <w:rPr>
                <w:rFonts w:ascii="Arial Narrow" w:eastAsia="Arial" w:hAnsi="Arial Narrow"/>
                <w:sz w:val="18"/>
                <w:szCs w:val="18"/>
                <w:lang w:val="en-AU"/>
              </w:rPr>
              <w:t>(20)</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Students make connections and comparisons between elements of the Japanese language and culture and their own, ide</w:t>
            </w:r>
            <w:bookmarkStart w:id="0" w:name="_GoBack"/>
            <w:bookmarkEnd w:id="0"/>
            <w:r w:rsidRPr="00A44559">
              <w:rPr>
                <w:rFonts w:ascii="Arial Narrow" w:eastAsia="Arial" w:hAnsi="Arial Narrow"/>
                <w:sz w:val="18"/>
                <w:szCs w:val="18"/>
                <w:lang w:val="en-AU"/>
              </w:rPr>
              <w:t xml:space="preserve">ntifying how languages reflect ways of thinking and behaving. </w:t>
            </w:r>
            <w:r>
              <w:rPr>
                <w:rFonts w:ascii="Arial Narrow" w:eastAsia="Arial" w:hAnsi="Arial Narrow"/>
                <w:sz w:val="18"/>
                <w:szCs w:val="18"/>
                <w:lang w:val="en-AU"/>
              </w:rPr>
              <w:t>(21)</w:t>
            </w:r>
          </w:p>
          <w:p w:rsidR="00A44559" w:rsidRPr="002C791C" w:rsidRDefault="00A44559" w:rsidP="00A44559">
            <w:pPr>
              <w:pStyle w:val="ListParagraph"/>
              <w:numPr>
                <w:ilvl w:val="0"/>
                <w:numId w:val="29"/>
              </w:numPr>
              <w:rPr>
                <w:rFonts w:ascii="Arial Narrow" w:eastAsia="Arial" w:hAnsi="Arial Narrow"/>
                <w:sz w:val="18"/>
                <w:szCs w:val="18"/>
                <w:lang w:val="en-AU"/>
              </w:rPr>
            </w:pPr>
            <w:r w:rsidRPr="002C791C">
              <w:rPr>
                <w:rFonts w:ascii="Arial Narrow" w:eastAsia="Arial" w:hAnsi="Arial Narrow"/>
                <w:sz w:val="18"/>
                <w:szCs w:val="18"/>
                <w:lang w:val="en-AU"/>
              </w:rPr>
              <w:t>They identify how Japanese values such as humility and harmony are reflected in language, such as by deflecting praise, for example, </w:t>
            </w:r>
            <w:proofErr w:type="spellStart"/>
            <w:r w:rsidR="002C791C" w:rsidRPr="002C791C">
              <w:rPr>
                <w:rFonts w:ascii="MS Gothic" w:eastAsia="MS Gothic" w:hAnsi="MS Gothic" w:cs="MS Gothic" w:hint="eastAsia"/>
                <w:sz w:val="18"/>
                <w:szCs w:val="18"/>
                <w:lang w:val="en-AU"/>
              </w:rPr>
              <w:t>じょうず</w:t>
            </w:r>
            <w:r w:rsidRPr="002C791C">
              <w:rPr>
                <w:rFonts w:ascii="MS Gothic" w:eastAsia="MS Gothic" w:hAnsi="MS Gothic" w:cs="MS Gothic" w:hint="eastAsia"/>
                <w:sz w:val="18"/>
                <w:szCs w:val="18"/>
                <w:lang w:val="en-AU"/>
              </w:rPr>
              <w:t>ですね。いいえ</w:t>
            </w:r>
            <w:proofErr w:type="spellEnd"/>
            <w:r w:rsidRPr="002C791C">
              <w:rPr>
                <w:rFonts w:ascii="MS Gothic" w:eastAsia="MS Gothic" w:hAnsi="MS Gothic" w:cs="MS Gothic" w:hint="eastAsia"/>
                <w:sz w:val="18"/>
                <w:szCs w:val="18"/>
                <w:lang w:val="en-AU"/>
              </w:rPr>
              <w:t>。、</w:t>
            </w:r>
            <w:r w:rsidRPr="002C791C">
              <w:rPr>
                <w:rFonts w:ascii="Arial Narrow" w:eastAsia="Arial" w:hAnsi="Arial Narrow"/>
                <w:sz w:val="18"/>
                <w:szCs w:val="18"/>
                <w:lang w:val="en-AU"/>
              </w:rPr>
              <w:t> softening responses with expressions such as</w:t>
            </w:r>
            <w:proofErr w:type="spellStart"/>
            <w:r w:rsidRPr="002C791C">
              <w:rPr>
                <w:rFonts w:ascii="MS Gothic" w:eastAsia="MS Gothic" w:hAnsi="MS Gothic" w:cs="MS Gothic" w:hint="eastAsia"/>
                <w:sz w:val="18"/>
                <w:szCs w:val="18"/>
                <w:lang w:val="en-AU"/>
              </w:rPr>
              <w:t>ちょっと</w:t>
            </w:r>
            <w:proofErr w:type="spellEnd"/>
            <w:r w:rsidRPr="002C791C">
              <w:rPr>
                <w:rFonts w:ascii="Arial Narrow" w:eastAsia="Arial" w:hAnsi="Arial Narrow"/>
                <w:sz w:val="18"/>
                <w:szCs w:val="18"/>
                <w:lang w:val="en-AU"/>
              </w:rPr>
              <w:t> or </w:t>
            </w:r>
            <w:proofErr w:type="spellStart"/>
            <w:r w:rsidRPr="002C791C">
              <w:rPr>
                <w:rFonts w:ascii="MS Gothic" w:eastAsia="MS Gothic" w:hAnsi="MS Gothic" w:cs="MS Gothic" w:hint="eastAsia"/>
                <w:sz w:val="18"/>
                <w:szCs w:val="18"/>
                <w:lang w:val="en-AU"/>
              </w:rPr>
              <w:t>あんまり</w:t>
            </w:r>
            <w:proofErr w:type="spellEnd"/>
            <w:r w:rsidRPr="002C791C">
              <w:rPr>
                <w:rFonts w:ascii="MS Gothic" w:eastAsia="MS Gothic" w:hAnsi="MS Gothic" w:cs="MS Gothic" w:hint="eastAsia"/>
                <w:sz w:val="18"/>
                <w:szCs w:val="18"/>
                <w:lang w:val="en-AU"/>
              </w:rPr>
              <w:t>、</w:t>
            </w:r>
            <w:r w:rsidRPr="002C791C">
              <w:rPr>
                <w:rFonts w:ascii="Arial Narrow" w:eastAsia="Arial" w:hAnsi="Arial Narrow"/>
                <w:sz w:val="18"/>
                <w:szCs w:val="18"/>
                <w:lang w:val="en-AU"/>
              </w:rPr>
              <w:t> and using indirect forms of refusal or disagreement.</w:t>
            </w:r>
            <w:r w:rsidR="002C791C">
              <w:rPr>
                <w:rFonts w:ascii="Arial Narrow" w:eastAsia="Arial" w:hAnsi="Arial Narrow"/>
                <w:sz w:val="18"/>
                <w:szCs w:val="18"/>
                <w:lang w:val="en-AU"/>
              </w:rPr>
              <w:t xml:space="preserve"> (22</w:t>
            </w:r>
            <w:r w:rsidRPr="002C791C">
              <w:rPr>
                <w:rFonts w:ascii="Arial Narrow" w:eastAsia="Arial" w:hAnsi="Arial Narrow"/>
                <w:sz w:val="18"/>
                <w:szCs w:val="18"/>
                <w:lang w:val="en-AU"/>
              </w:rPr>
              <w:t>)</w:t>
            </w:r>
          </w:p>
          <w:p w:rsidR="00A44559" w:rsidRPr="00A44559" w:rsidRDefault="00A44559" w:rsidP="00A44559">
            <w:pPr>
              <w:rPr>
                <w:rFonts w:ascii="Arial Narrow" w:hAnsi="Arial Narrow"/>
                <w:sz w:val="18"/>
                <w:szCs w:val="18"/>
                <w:lang w:val="en-AU"/>
              </w:rPr>
            </w:pP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559" w:rsidRDefault="00A44559" w:rsidP="00A44559">
            <w:pPr>
              <w:rPr>
                <w:rFonts w:ascii="Arial Narrow" w:hAnsi="Arial Narrow"/>
                <w:sz w:val="18"/>
                <w:szCs w:val="18"/>
                <w:lang w:val="en-AU"/>
              </w:rPr>
            </w:pPr>
            <w:r w:rsidRPr="00A44559">
              <w:rPr>
                <w:rFonts w:ascii="Arial Narrow" w:hAnsi="Arial Narrow"/>
                <w:sz w:val="18"/>
                <w:szCs w:val="18"/>
                <w:lang w:val="en-AU"/>
              </w:rPr>
              <w:t xml:space="preserve">By the end of </w:t>
            </w:r>
            <w:r>
              <w:rPr>
                <w:rFonts w:ascii="Arial Narrow" w:hAnsi="Arial Narrow"/>
                <w:sz w:val="18"/>
                <w:szCs w:val="18"/>
                <w:lang w:val="en-AU"/>
              </w:rPr>
              <w:t xml:space="preserve">Level </w:t>
            </w:r>
            <w:r w:rsidRPr="00A44559">
              <w:rPr>
                <w:rFonts w:ascii="Arial Narrow" w:hAnsi="Arial Narrow"/>
                <w:sz w:val="18"/>
                <w:szCs w:val="18"/>
                <w:lang w:val="en-AU"/>
              </w:rPr>
              <w:t>10</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use written and spoken Japanese to interact with peers, the teacher and other Japanese speakers to exchange information and opinions about personal interests and experiences.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With support they share information about broader topics of interest, such as education, travel, sport, teenage life and popular culture.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When collaborating in shared tasks and activities, they use set phrases and modelled language to transact and make arrangements, for example,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らいしゅう</w:t>
                  </w:r>
                </w:rt>
                <w:rubyBase>
                  <w:r w:rsidR="00A44559" w:rsidRPr="00A44559">
                    <w:rPr>
                      <w:rFonts w:ascii="MS Gothic" w:eastAsia="MS Gothic" w:hAnsi="MS Gothic" w:cs="MS Gothic" w:hint="eastAsia"/>
                      <w:sz w:val="18"/>
                      <w:szCs w:val="18"/>
                      <w:lang w:val="en-AU"/>
                    </w:rPr>
                    <w:t>来週</w:t>
                  </w:r>
                </w:rubyBase>
              </w:ruby>
            </w:r>
            <w:proofErr w:type="spellStart"/>
            <w:r w:rsidRPr="00A44559">
              <w:rPr>
                <w:rFonts w:ascii="MS Gothic" w:eastAsia="MS Gothic" w:hAnsi="MS Gothic" w:cs="MS Gothic" w:hint="eastAsia"/>
                <w:sz w:val="18"/>
                <w:szCs w:val="18"/>
                <w:lang w:val="en-AU"/>
              </w:rPr>
              <w:t>の土曜日にサッカーをしませんか。土曜日はちょっと</w:t>
            </w:r>
            <w:proofErr w:type="spellEnd"/>
            <w:r w:rsidRPr="00A44559">
              <w:rPr>
                <w:rFonts w:ascii="Arial Narrow" w:eastAsia="Arial" w:hAnsi="Arial Narrow"/>
                <w:sz w:val="18"/>
                <w:szCs w:val="18"/>
                <w:lang w:val="en-AU"/>
              </w:rPr>
              <w:t>…</w:t>
            </w:r>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ask and respond to questions, such as </w:t>
            </w:r>
            <w:proofErr w:type="spellStart"/>
            <w:r w:rsidRPr="00A44559">
              <w:rPr>
                <w:rFonts w:ascii="MS Gothic" w:eastAsia="MS Gothic" w:hAnsi="MS Gothic" w:cs="MS Gothic" w:hint="eastAsia"/>
                <w:sz w:val="18"/>
                <w:szCs w:val="18"/>
                <w:lang w:val="en-AU"/>
              </w:rPr>
              <w:t>どのぐらい、いくつ</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xml:space="preserve"> using spontaneous language.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provide explanations, opinions and reasons, for example, by using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と思います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からです</w:t>
            </w:r>
            <w:proofErr w:type="spellEnd"/>
            <w:r w:rsidRPr="00A44559">
              <w:rPr>
                <w:rFonts w:ascii="Arial Narrow" w:eastAsia="Arial" w:hAnsi="Arial Narrow"/>
                <w:sz w:val="18"/>
                <w:szCs w:val="18"/>
                <w:lang w:val="en-AU"/>
              </w:rPr>
              <w:t xml:space="preserve">.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maintain and extend interactions by requesting repetition or clarification and by using </w:t>
            </w:r>
            <w:proofErr w:type="spellStart"/>
            <w:r w:rsidRPr="00A44559">
              <w:rPr>
                <w:rFonts w:ascii="MS Gothic" w:eastAsia="MS Gothic" w:hAnsi="MS Gothic" w:cs="MS Gothic" w:hint="eastAsia"/>
                <w:sz w:val="18"/>
                <w:szCs w:val="18"/>
                <w:lang w:val="en-AU"/>
              </w:rPr>
              <w:t>あいづち</w:t>
            </w:r>
            <w:proofErr w:type="spellEnd"/>
            <w:r w:rsidRPr="00A44559">
              <w:rPr>
                <w:rFonts w:ascii="Arial Narrow" w:eastAsia="Arial" w:hAnsi="Arial Narrow"/>
                <w:sz w:val="18"/>
                <w:szCs w:val="18"/>
                <w:lang w:val="en-AU"/>
              </w:rPr>
              <w:t xml:space="preserve">.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apply appropriate conventions of pronunciation, rhythm and phrasing in speech to allow for others’ use of </w:t>
            </w:r>
            <w:proofErr w:type="spellStart"/>
            <w:r w:rsidRPr="00A44559">
              <w:rPr>
                <w:rFonts w:ascii="MS Gothic" w:eastAsia="MS Gothic" w:hAnsi="MS Gothic" w:cs="MS Gothic" w:hint="eastAsia"/>
                <w:sz w:val="18"/>
                <w:szCs w:val="18"/>
                <w:lang w:val="en-AU"/>
              </w:rPr>
              <w:t>あいづち</w:t>
            </w:r>
            <w:proofErr w:type="spellEnd"/>
            <w:r w:rsidRPr="00A44559">
              <w:rPr>
                <w:rFonts w:ascii="Arial Narrow" w:eastAsia="Arial" w:hAnsi="Arial Narrow"/>
                <w:sz w:val="18"/>
                <w:szCs w:val="18"/>
                <w:lang w:val="en-AU"/>
              </w:rPr>
              <w:t xml:space="preserve">. </w:t>
            </w:r>
          </w:p>
          <w:p w:rsidR="005D4C8A"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read and write hiragana and known kanji, read katakana, and write familiar katakana words, including elongated vowels, double consonants and contractions. </w:t>
            </w:r>
          </w:p>
          <w:p w:rsidR="005D4C8A"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They analyse and extract information from a range of spoken and written texts and multimodal sources.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They understand gist and predict the meaning of unfamiliar words and expressions from context, grammatical and vocabulary knowledge.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create and present informative and imaginative texts, taking into account audience and purpose, such as by using </w:t>
            </w:r>
            <w:r w:rsidRPr="00A44559">
              <w:rPr>
                <w:rFonts w:ascii="MS Gothic" w:eastAsia="MS Gothic" w:hAnsi="MS Gothic" w:cs="MS Gothic" w:hint="eastAsia"/>
                <w:sz w:val="18"/>
                <w:szCs w:val="18"/>
                <w:lang w:val="en-AU"/>
              </w:rPr>
              <w:t>て</w:t>
            </w:r>
            <w:r w:rsidRPr="00A44559">
              <w:rPr>
                <w:rFonts w:ascii="Arial Narrow" w:eastAsia="Arial" w:hAnsi="Arial Narrow"/>
                <w:sz w:val="18"/>
                <w:szCs w:val="18"/>
                <w:lang w:val="en-AU"/>
              </w:rPr>
              <w:t> form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てはいけません</w:t>
            </w:r>
            <w:proofErr w:type="spellEnd"/>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てもいいです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ています</w:t>
            </w:r>
            <w:proofErr w:type="spellEnd"/>
            <w:r w:rsidRPr="00A44559">
              <w:rPr>
                <w:rFonts w:ascii="Arial Narrow" w:eastAsia="Arial" w:hAnsi="Arial Narrow"/>
                <w:sz w:val="18"/>
                <w:szCs w:val="18"/>
                <w:lang w:val="en-AU"/>
              </w:rPr>
              <w:t>), and the plain form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たり～たりします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と思います</w:t>
            </w:r>
            <w:proofErr w:type="spellEnd"/>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つもり</w:t>
            </w:r>
            <w:proofErr w:type="spellEnd"/>
            <w:r w:rsidRPr="00A44559">
              <w:rPr>
                <w:rFonts w:ascii="Arial Narrow" w:eastAsia="Arial" w:hAnsi="Arial Narrow"/>
                <w:sz w:val="18"/>
                <w:szCs w:val="18"/>
                <w:lang w:val="en-AU"/>
              </w:rPr>
              <w:t xml:space="preserve">).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extend or qualify their message by using adverbs such as </w:t>
            </w:r>
            <w:proofErr w:type="spellStart"/>
            <w:r w:rsidRPr="00A44559">
              <w:rPr>
                <w:rFonts w:ascii="MS Gothic" w:eastAsia="MS Gothic" w:hAnsi="MS Gothic" w:cs="MS Gothic" w:hint="eastAsia"/>
                <w:sz w:val="18"/>
                <w:szCs w:val="18"/>
                <w:lang w:val="en-AU"/>
              </w:rPr>
              <w:t>とくに</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ときどき</w:t>
                  </w:r>
                </w:rt>
                <w:rubyBase>
                  <w:r w:rsidR="00A44559" w:rsidRPr="00A44559">
                    <w:rPr>
                      <w:rFonts w:ascii="MS Gothic" w:eastAsia="MS Gothic" w:hAnsi="MS Gothic" w:cs="MS Gothic" w:hint="eastAsia"/>
                      <w:sz w:val="18"/>
                      <w:szCs w:val="18"/>
                      <w:lang w:val="en-AU"/>
                    </w:rPr>
                    <w:t>時々</w:t>
                  </w:r>
                </w:rubyBase>
              </w:ruby>
            </w:r>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and link ideas by using conjunctions, such as </w:t>
            </w:r>
            <w:proofErr w:type="spellStart"/>
            <w:r w:rsidRPr="00A44559">
              <w:rPr>
                <w:rFonts w:ascii="MS Gothic" w:eastAsia="MS Gothic" w:hAnsi="MS Gothic" w:cs="MS Gothic" w:hint="eastAsia"/>
                <w:sz w:val="18"/>
                <w:szCs w:val="18"/>
                <w:lang w:val="en-AU"/>
              </w:rPr>
              <w:t>それに</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だから</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けれども</w:t>
            </w:r>
            <w:proofErr w:type="spellEnd"/>
            <w:r w:rsidRPr="00A44559">
              <w:rPr>
                <w:rFonts w:ascii="Arial Narrow" w:eastAsia="Arial" w:hAnsi="Arial Narrow"/>
                <w:sz w:val="18"/>
                <w:szCs w:val="18"/>
                <w:lang w:val="en-AU"/>
              </w:rPr>
              <w:t xml:space="preserve">.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translate and interpret texts, explaining words and expressions that are difficult to translate and those with embedded cultural meanings, such as</w:t>
            </w:r>
            <w:proofErr w:type="spellStart"/>
            <w:r w:rsidRPr="00A44559">
              <w:rPr>
                <w:rFonts w:ascii="MS Gothic" w:eastAsia="MS Gothic" w:hAnsi="MS Gothic" w:cs="MS Gothic" w:hint="eastAsia"/>
                <w:sz w:val="18"/>
                <w:szCs w:val="18"/>
                <w:lang w:val="en-AU"/>
              </w:rPr>
              <w:t>ただいま</w:t>
            </w:r>
            <w:proofErr w:type="spellEnd"/>
            <w:r w:rsidRPr="00A44559">
              <w:rPr>
                <w:rFonts w:ascii="Arial Narrow" w:eastAsia="Arial" w:hAnsi="Arial Narrow"/>
                <w:sz w:val="18"/>
                <w:szCs w:val="18"/>
                <w:lang w:val="en-AU"/>
              </w:rPr>
              <w:t>, </w:t>
            </w:r>
            <w:proofErr w:type="spellStart"/>
            <w:proofErr w:type="gramStart"/>
            <w:r w:rsidRPr="00A44559">
              <w:rPr>
                <w:rFonts w:ascii="MS Gothic" w:eastAsia="MS Gothic" w:hAnsi="MS Gothic" w:cs="MS Gothic" w:hint="eastAsia"/>
                <w:sz w:val="18"/>
                <w:szCs w:val="18"/>
                <w:lang w:val="en-AU"/>
              </w:rPr>
              <w:t>おかえり</w:t>
            </w:r>
            <w:proofErr w:type="spellEnd"/>
            <w:proofErr w:type="gramEnd"/>
            <w:r w:rsidRPr="00A44559">
              <w:rPr>
                <w:rFonts w:ascii="Arial Narrow" w:eastAsia="Arial" w:hAnsi="Arial Narrow"/>
                <w:sz w:val="18"/>
                <w:szCs w:val="18"/>
                <w:lang w:val="en-AU"/>
              </w:rPr>
              <w:t xml:space="preserve">.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describe their reactions to intercultural experiences and reflect on how their own assumptions and identity influence and are influenced by their language use.</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identify the functions of different scripts within texts: how hiragana is used for particles, conjunctions, and verb and adjective endings; katakana for borrowed words and some onomatopoeia; and kanji for nouns and verb and adjective stems.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They apply their understanding of kanji to identify word boundaries and know its role in assisting with the identification of linguistic elements.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distinguish between </w:t>
            </w:r>
            <w:proofErr w:type="spellStart"/>
            <w:r w:rsidRPr="00A44559">
              <w:rPr>
                <w:rFonts w:ascii="MS Gothic" w:eastAsia="MS Gothic" w:hAnsi="MS Gothic" w:cs="MS Gothic" w:hint="eastAsia"/>
                <w:sz w:val="18"/>
                <w:szCs w:val="18"/>
                <w:lang w:val="en-AU"/>
              </w:rPr>
              <w:t>おくりがな</w:t>
            </w:r>
            <w:proofErr w:type="spellEnd"/>
            <w:r w:rsidRPr="00A44559">
              <w:rPr>
                <w:rFonts w:ascii="Arial Narrow" w:eastAsia="Arial" w:hAnsi="Arial Narrow"/>
                <w:sz w:val="18"/>
                <w:szCs w:val="18"/>
                <w:lang w:val="en-AU"/>
              </w:rPr>
              <w:t> and </w:t>
            </w:r>
            <w:proofErr w:type="spellStart"/>
            <w:r w:rsidRPr="00A44559">
              <w:rPr>
                <w:rFonts w:ascii="MS Gothic" w:eastAsia="MS Gothic" w:hAnsi="MS Gothic" w:cs="MS Gothic" w:hint="eastAsia"/>
                <w:sz w:val="18"/>
                <w:szCs w:val="18"/>
                <w:lang w:val="en-AU"/>
              </w:rPr>
              <w:t>ふりがな</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and recognise that kanji can be pronounced differently using </w:t>
            </w:r>
            <w:r w:rsidRPr="00A44559">
              <w:rPr>
                <w:rFonts w:ascii="MS Gothic" w:eastAsia="MS Gothic" w:hAnsi="MS Gothic" w:cs="MS Gothic" w:hint="eastAsia"/>
                <w:sz w:val="18"/>
                <w:szCs w:val="18"/>
                <w:lang w:val="en-AU"/>
              </w:rPr>
              <w:t>音</w:t>
            </w:r>
            <w:r w:rsidRPr="00A44559">
              <w:rPr>
                <w:rFonts w:ascii="Arial Narrow" w:eastAsia="Arial" w:hAnsi="Arial Narrow"/>
                <w:sz w:val="18"/>
                <w:szCs w:val="18"/>
                <w:lang w:val="en-AU"/>
              </w:rPr>
              <w:t> (on) or </w:t>
            </w:r>
            <w:r w:rsidRPr="00A44559">
              <w:rPr>
                <w:rFonts w:ascii="MS Gothic" w:eastAsia="MS Gothic" w:hAnsi="MS Gothic" w:cs="MS Gothic" w:hint="eastAsia"/>
                <w:sz w:val="18"/>
                <w:szCs w:val="18"/>
                <w:lang w:val="en-AU"/>
              </w:rPr>
              <w:t>訓</w:t>
            </w:r>
            <w:r w:rsidRPr="00A44559">
              <w:rPr>
                <w:rFonts w:ascii="Arial Narrow" w:eastAsia="Arial" w:hAnsi="Arial Narrow"/>
                <w:sz w:val="18"/>
                <w:szCs w:val="18"/>
                <w:lang w:val="en-AU"/>
              </w:rPr>
              <w:t> (</w:t>
            </w:r>
            <w:proofErr w:type="gramStart"/>
            <w:r w:rsidRPr="00A44559">
              <w:rPr>
                <w:rFonts w:ascii="Arial Narrow" w:eastAsia="Arial" w:hAnsi="Arial Narrow"/>
                <w:sz w:val="18"/>
                <w:szCs w:val="18"/>
                <w:lang w:val="en-AU"/>
              </w:rPr>
              <w:t>kun</w:t>
            </w:r>
            <w:proofErr w:type="gramEnd"/>
            <w:r w:rsidRPr="00A44559">
              <w:rPr>
                <w:rFonts w:ascii="Arial Narrow" w:eastAsia="Arial" w:hAnsi="Arial Narrow"/>
                <w:sz w:val="18"/>
                <w:szCs w:val="18"/>
                <w:lang w:val="en-AU"/>
              </w:rPr>
              <w:t xml:space="preserve">) readings.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understand the function of verb stems, and of </w:t>
            </w:r>
            <w:r w:rsidRPr="00A44559">
              <w:rPr>
                <w:rFonts w:ascii="MS Gothic" w:eastAsia="MS Gothic" w:hAnsi="MS Gothic" w:cs="MS Gothic" w:hint="eastAsia"/>
                <w:sz w:val="18"/>
                <w:szCs w:val="18"/>
                <w:lang w:val="en-AU"/>
              </w:rPr>
              <w:t>て</w:t>
            </w:r>
            <w:r w:rsidRPr="00A44559">
              <w:rPr>
                <w:rFonts w:ascii="Arial Narrow" w:eastAsia="Arial" w:hAnsi="Arial Narrow"/>
                <w:sz w:val="18"/>
                <w:szCs w:val="18"/>
                <w:lang w:val="en-AU"/>
              </w:rPr>
              <w:t xml:space="preserve"> form and plain form verbs, and conjugate a range of verb tenses and forms.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They apply their understanding of conjugation to produce negative and past adjectives.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identify and use a range of case particles such as </w:t>
            </w:r>
            <w:r w:rsidRPr="00A44559">
              <w:rPr>
                <w:rFonts w:ascii="MS Gothic" w:eastAsia="MS Gothic" w:hAnsi="MS Gothic" w:cs="MS Gothic" w:hint="eastAsia"/>
                <w:sz w:val="18"/>
                <w:szCs w:val="18"/>
                <w:lang w:val="en-AU"/>
              </w:rPr>
              <w:t>か</w:t>
            </w:r>
            <w:r w:rsidRPr="00A44559">
              <w:rPr>
                <w:rFonts w:ascii="Arial Narrow" w:eastAsia="Arial" w:hAnsi="Arial Narrow"/>
                <w:sz w:val="18"/>
                <w:szCs w:val="18"/>
                <w:lang w:val="en-AU"/>
              </w:rPr>
              <w:t> (or), </w:t>
            </w:r>
            <w:proofErr w:type="spellStart"/>
            <w:r w:rsidRPr="00A44559">
              <w:rPr>
                <w:rFonts w:ascii="MS Gothic" w:eastAsia="MS Gothic" w:hAnsi="MS Gothic" w:cs="MS Gothic" w:hint="eastAsia"/>
                <w:sz w:val="18"/>
                <w:szCs w:val="18"/>
                <w:lang w:val="en-AU"/>
              </w:rPr>
              <w:t>より</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で</w:t>
            </w:r>
            <w:r w:rsidRPr="00A44559">
              <w:rPr>
                <w:rFonts w:ascii="Arial Narrow" w:eastAsia="Arial" w:hAnsi="Arial Narrow"/>
                <w:sz w:val="18"/>
                <w:szCs w:val="18"/>
                <w:lang w:val="en-AU"/>
              </w:rPr>
              <w:t> (purpose/by) and </w:t>
            </w:r>
            <w:proofErr w:type="gramStart"/>
            <w:r w:rsidRPr="00A44559">
              <w:rPr>
                <w:rFonts w:ascii="MS Gothic" w:eastAsia="MS Gothic" w:hAnsi="MS Gothic" w:cs="MS Gothic" w:hint="eastAsia"/>
                <w:sz w:val="18"/>
                <w:szCs w:val="18"/>
                <w:lang w:val="en-AU"/>
              </w:rPr>
              <w:t>に</w:t>
            </w:r>
            <w:r w:rsidRPr="00A44559">
              <w:rPr>
                <w:rFonts w:ascii="Arial Narrow" w:eastAsia="Arial" w:hAnsi="Arial Narrow"/>
                <w:sz w:val="18"/>
                <w:szCs w:val="18"/>
                <w:lang w:val="en-AU"/>
              </w:rPr>
              <w:t>(</w:t>
            </w:r>
            <w:proofErr w:type="gramEnd"/>
            <w:r w:rsidRPr="00A44559">
              <w:rPr>
                <w:rFonts w:ascii="Arial Narrow" w:eastAsia="Arial" w:hAnsi="Arial Narrow"/>
                <w:sz w:val="18"/>
                <w:szCs w:val="18"/>
                <w:lang w:val="en-AU"/>
              </w:rPr>
              <w:t xml:space="preserve">location).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They use metalanguage to describe and compare language features and rules of sentence construction.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choose between using </w:t>
            </w:r>
            <w:proofErr w:type="spellStart"/>
            <w:r w:rsidRPr="00A44559">
              <w:rPr>
                <w:rFonts w:ascii="MS Gothic" w:eastAsia="MS Gothic" w:hAnsi="MS Gothic" w:cs="MS Gothic" w:hint="eastAsia"/>
                <w:sz w:val="18"/>
                <w:szCs w:val="18"/>
                <w:lang w:val="en-AU"/>
              </w:rPr>
              <w:t>です</w:t>
            </w:r>
            <w:proofErr w:type="spellEnd"/>
            <w:r w:rsidRPr="00A44559">
              <w:rPr>
                <w:rFonts w:ascii="Arial Narrow" w:eastAsia="Arial" w:hAnsi="Arial Narrow"/>
                <w:sz w:val="18"/>
                <w:szCs w:val="18"/>
                <w:lang w:val="en-AU"/>
              </w:rPr>
              <w:t>/</w:t>
            </w:r>
            <w:proofErr w:type="spellStart"/>
            <w:r w:rsidRPr="00A44559">
              <w:rPr>
                <w:rFonts w:ascii="MS Gothic" w:eastAsia="MS Gothic" w:hAnsi="MS Gothic" w:cs="MS Gothic" w:hint="eastAsia"/>
                <w:sz w:val="18"/>
                <w:szCs w:val="18"/>
                <w:lang w:val="en-AU"/>
              </w:rPr>
              <w:t>ます</w:t>
            </w:r>
            <w:proofErr w:type="spellEnd"/>
            <w:r w:rsidRPr="00A44559">
              <w:rPr>
                <w:rFonts w:ascii="Arial Narrow" w:eastAsia="Arial" w:hAnsi="Arial Narrow"/>
                <w:sz w:val="18"/>
                <w:szCs w:val="18"/>
                <w:lang w:val="en-AU"/>
              </w:rPr>
              <w:t xml:space="preserve">or plain form based on age, relationship, familiarity, </w:t>
            </w:r>
            <w:proofErr w:type="gramStart"/>
            <w:r w:rsidRPr="00A44559">
              <w:rPr>
                <w:rFonts w:ascii="Arial Narrow" w:eastAsia="Arial" w:hAnsi="Arial Narrow"/>
                <w:sz w:val="18"/>
                <w:szCs w:val="18"/>
                <w:lang w:val="en-AU"/>
              </w:rPr>
              <w:t>context</w:t>
            </w:r>
            <w:proofErr w:type="gramEnd"/>
            <w:r w:rsidRPr="00A44559">
              <w:rPr>
                <w:rFonts w:ascii="Arial Narrow" w:eastAsia="Arial" w:hAnsi="Arial Narrow"/>
                <w:sz w:val="18"/>
                <w:szCs w:val="18"/>
                <w:lang w:val="en-AU"/>
              </w:rPr>
              <w:t xml:space="preserve"> and text type, such as using plain form in a personal diary.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understand that languages change over time through contact with other languages and cultures, and identify the particular impact of technology and media on contemporary forms of communication, for example, the widespread adoption of English terms into Japanese, such as </w:t>
            </w:r>
            <w:proofErr w:type="spellStart"/>
            <w:r w:rsidRPr="00A44559">
              <w:rPr>
                <w:rFonts w:ascii="MS Gothic" w:eastAsia="MS Gothic" w:hAnsi="MS Gothic" w:cs="MS Gothic" w:hint="eastAsia"/>
                <w:sz w:val="18"/>
                <w:szCs w:val="18"/>
                <w:lang w:val="en-AU"/>
              </w:rPr>
              <w:t>コピペ</w:t>
            </w:r>
            <w:proofErr w:type="spellEnd"/>
            <w:r w:rsidRPr="00A44559">
              <w:rPr>
                <w:rFonts w:ascii="Arial Narrow" w:eastAsia="Arial" w:hAnsi="Arial Narrow"/>
                <w:sz w:val="18"/>
                <w:szCs w:val="18"/>
                <w:lang w:val="en-AU"/>
              </w:rPr>
              <w:t xml:space="preserve">.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explain how Japanese cultural values such as the importance of community,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うち</w:t>
                  </w:r>
                </w:rt>
                <w:rubyBase>
                  <w:r w:rsidR="00A44559" w:rsidRPr="00A44559">
                    <w:rPr>
                      <w:rFonts w:ascii="MS Gothic" w:eastAsia="MS Gothic" w:hAnsi="MS Gothic" w:cs="MS Gothic" w:hint="eastAsia"/>
                      <w:sz w:val="18"/>
                      <w:szCs w:val="18"/>
                      <w:lang w:val="en-AU"/>
                    </w:rPr>
                    <w:t>内</w:t>
                  </w:r>
                </w:rubyBase>
              </w:ruby>
            </w:r>
            <w:r w:rsidRPr="00A44559">
              <w:rPr>
                <w:rFonts w:ascii="Arial Narrow" w:eastAsia="Arial" w:hAnsi="Arial Narrow"/>
                <w:sz w:val="18"/>
                <w:szCs w:val="18"/>
                <w:lang w:val="en-AU"/>
              </w:rPr>
              <w:t>/</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そと</w:t>
                  </w:r>
                </w:rt>
                <w:rubyBase>
                  <w:r w:rsidR="00A44559" w:rsidRPr="00A44559">
                    <w:rPr>
                      <w:rFonts w:ascii="MS Gothic" w:eastAsia="MS Gothic" w:hAnsi="MS Gothic" w:cs="MS Gothic" w:hint="eastAsia"/>
                      <w:sz w:val="18"/>
                      <w:szCs w:val="18"/>
                      <w:lang w:val="en-AU"/>
                    </w:rPr>
                    <w:t>外</w:t>
                  </w:r>
                </w:rubyBase>
              </w:ruby>
            </w:r>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respect, and consideration for others are embedded in language and behaviours such as </w:t>
            </w:r>
            <w:proofErr w:type="spellStart"/>
            <w:r w:rsidRPr="00A44559">
              <w:rPr>
                <w:rFonts w:ascii="MS Gothic" w:eastAsia="MS Gothic" w:hAnsi="MS Gothic" w:cs="MS Gothic" w:hint="eastAsia"/>
                <w:sz w:val="18"/>
                <w:szCs w:val="18"/>
                <w:lang w:val="en-AU"/>
              </w:rPr>
              <w:t>がんばりましょう</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だいじょうぶ</w:t>
            </w:r>
            <w:proofErr w:type="spellEnd"/>
            <w:r w:rsidRPr="00A44559">
              <w:rPr>
                <w:rFonts w:ascii="MS Gothic" w:eastAsia="MS Gothic" w:hAnsi="MS Gothic" w:cs="MS Gothic" w:hint="eastAsia"/>
                <w:sz w:val="18"/>
                <w:szCs w:val="18"/>
                <w:lang w:val="en-AU"/>
              </w:rPr>
              <w:t>？。</w:t>
            </w:r>
          </w:p>
          <w:p w:rsidR="00A44559" w:rsidRPr="00A44559" w:rsidRDefault="00A44559" w:rsidP="00A44559">
            <w:pPr>
              <w:rPr>
                <w:rFonts w:ascii="Arial Narrow" w:hAnsi="Arial Narrow"/>
                <w:sz w:val="18"/>
                <w:szCs w:val="18"/>
                <w:lang w:val="en-AU"/>
              </w:rPr>
            </w:pPr>
          </w:p>
        </w:tc>
      </w:tr>
    </w:tbl>
    <w:p w:rsidR="000D2707" w:rsidRDefault="000D2707"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D46F6F">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D46F6F">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4"/>
      <w:footerReference w:type="default" r:id="rId185"/>
      <w:headerReference w:type="first" r:id="rId186"/>
      <w:footerReference w:type="first" r:id="rId18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DA" w:rsidRDefault="00E008DA" w:rsidP="00304EA1">
      <w:pPr>
        <w:spacing w:after="0" w:line="240" w:lineRule="auto"/>
      </w:pPr>
      <w:r>
        <w:separator/>
      </w:r>
    </w:p>
  </w:endnote>
  <w:endnote w:type="continuationSeparator" w:id="0">
    <w:p w:rsidR="00E008DA" w:rsidRDefault="00E008D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E008DA" w:rsidTr="00083E00">
      <w:trPr>
        <w:trHeight w:val="701"/>
      </w:trPr>
      <w:tc>
        <w:tcPr>
          <w:tcW w:w="2835" w:type="dxa"/>
          <w:vAlign w:val="center"/>
        </w:tcPr>
        <w:p w:rsidR="00E008DA" w:rsidRPr="002329F3" w:rsidRDefault="00E008D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E008DA" w:rsidRPr="00B41951" w:rsidRDefault="00E008D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C791C">
            <w:rPr>
              <w:noProof/>
            </w:rPr>
            <w:t>2</w:t>
          </w:r>
          <w:r w:rsidRPr="00B41951">
            <w:rPr>
              <w:noProof/>
            </w:rPr>
            <w:fldChar w:fldCharType="end"/>
          </w:r>
        </w:p>
      </w:tc>
    </w:tr>
  </w:tbl>
  <w:p w:rsidR="00E008DA" w:rsidRPr="00243F0D" w:rsidRDefault="00E008D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E008DA" w:rsidTr="004174A4">
      <w:trPr>
        <w:trHeight w:val="709"/>
      </w:trPr>
      <w:tc>
        <w:tcPr>
          <w:tcW w:w="7607" w:type="dxa"/>
          <w:vAlign w:val="center"/>
        </w:tcPr>
        <w:p w:rsidR="00E008DA" w:rsidRPr="004A2ED8" w:rsidRDefault="00E008D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E008DA" w:rsidRPr="00B41951" w:rsidRDefault="00E008DA" w:rsidP="004174A4">
          <w:pPr>
            <w:pStyle w:val="VCAAbody"/>
            <w:jc w:val="center"/>
            <w:rPr>
              <w:sz w:val="18"/>
              <w:szCs w:val="18"/>
            </w:rPr>
          </w:pPr>
        </w:p>
      </w:tc>
      <w:tc>
        <w:tcPr>
          <w:tcW w:w="7608" w:type="dxa"/>
          <w:vAlign w:val="center"/>
        </w:tcPr>
        <w:p w:rsidR="00E008DA" w:rsidRDefault="00E008DA" w:rsidP="00B41951">
          <w:pPr>
            <w:pStyle w:val="Footer"/>
            <w:tabs>
              <w:tab w:val="clear" w:pos="9026"/>
              <w:tab w:val="right" w:pos="11340"/>
            </w:tabs>
            <w:jc w:val="right"/>
          </w:pPr>
        </w:p>
      </w:tc>
    </w:tr>
  </w:tbl>
  <w:p w:rsidR="00E008DA" w:rsidRDefault="00E008D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DA" w:rsidRDefault="00E008DA" w:rsidP="00304EA1">
      <w:pPr>
        <w:spacing w:after="0" w:line="240" w:lineRule="auto"/>
      </w:pPr>
      <w:r>
        <w:separator/>
      </w:r>
    </w:p>
  </w:footnote>
  <w:footnote w:type="continuationSeparator" w:id="0">
    <w:p w:rsidR="00E008DA" w:rsidRDefault="00E008D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008DA" w:rsidRPr="00D86DE4" w:rsidRDefault="00E008DA" w:rsidP="00D86DE4">
        <w:pPr>
          <w:pStyle w:val="VCAAcaptionsandfootnotes"/>
          <w:rPr>
            <w:color w:val="999999" w:themeColor="accent2"/>
          </w:rPr>
        </w:pPr>
        <w:r>
          <w:rPr>
            <w:b/>
            <w:color w:val="999999" w:themeColor="accent2"/>
            <w:lang w:val="en-AU"/>
          </w:rPr>
          <w:t>Curriculum Mapping Template: Japanese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DA" w:rsidRPr="009370BC" w:rsidRDefault="00E008D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Japanese – 7 and 8</w:t>
        </w:r>
      </w:sdtContent>
    </w:sdt>
    <w:r>
      <w:rPr>
        <w:sz w:val="28"/>
        <w:szCs w:val="28"/>
      </w:rPr>
      <w:t xml:space="preserve"> (</w:t>
    </w:r>
    <w:r w:rsidR="00AC3AFD">
      <w:rPr>
        <w:sz w:val="28"/>
        <w:szCs w:val="28"/>
      </w:rPr>
      <w:t>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00980"/>
    <w:multiLevelType w:val="hybridMultilevel"/>
    <w:tmpl w:val="39329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BF3337"/>
    <w:multiLevelType w:val="hybridMultilevel"/>
    <w:tmpl w:val="E38AE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AF428F0"/>
    <w:multiLevelType w:val="hybridMultilevel"/>
    <w:tmpl w:val="80A6D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CAF2160"/>
    <w:multiLevelType w:val="hybridMultilevel"/>
    <w:tmpl w:val="318C1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7343096"/>
    <w:multiLevelType w:val="hybridMultilevel"/>
    <w:tmpl w:val="50CAD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3"/>
  </w:num>
  <w:num w:numId="4">
    <w:abstractNumId w:val="4"/>
  </w:num>
  <w:num w:numId="5">
    <w:abstractNumId w:val="24"/>
  </w:num>
  <w:num w:numId="6">
    <w:abstractNumId w:val="0"/>
  </w:num>
  <w:num w:numId="7">
    <w:abstractNumId w:val="25"/>
  </w:num>
  <w:num w:numId="8">
    <w:abstractNumId w:val="28"/>
  </w:num>
  <w:num w:numId="9">
    <w:abstractNumId w:val="12"/>
  </w:num>
  <w:num w:numId="10">
    <w:abstractNumId w:val="15"/>
  </w:num>
  <w:num w:numId="11">
    <w:abstractNumId w:val="3"/>
  </w:num>
  <w:num w:numId="12">
    <w:abstractNumId w:val="5"/>
  </w:num>
  <w:num w:numId="13">
    <w:abstractNumId w:val="10"/>
  </w:num>
  <w:num w:numId="14">
    <w:abstractNumId w:val="20"/>
  </w:num>
  <w:num w:numId="15">
    <w:abstractNumId w:val="9"/>
  </w:num>
  <w:num w:numId="16">
    <w:abstractNumId w:val="6"/>
  </w:num>
  <w:num w:numId="17">
    <w:abstractNumId w:val="29"/>
  </w:num>
  <w:num w:numId="18">
    <w:abstractNumId w:val="17"/>
  </w:num>
  <w:num w:numId="19">
    <w:abstractNumId w:val="23"/>
  </w:num>
  <w:num w:numId="20">
    <w:abstractNumId w:val="14"/>
  </w:num>
  <w:num w:numId="21">
    <w:abstractNumId w:val="2"/>
  </w:num>
  <w:num w:numId="22">
    <w:abstractNumId w:val="8"/>
  </w:num>
  <w:num w:numId="23">
    <w:abstractNumId w:val="16"/>
  </w:num>
  <w:num w:numId="24">
    <w:abstractNumId w:val="27"/>
  </w:num>
  <w:num w:numId="25">
    <w:abstractNumId w:val="7"/>
  </w:num>
  <w:num w:numId="26">
    <w:abstractNumId w:val="19"/>
  </w:num>
  <w:num w:numId="27">
    <w:abstractNumId w:val="22"/>
  </w:num>
  <w:num w:numId="28">
    <w:abstractNumId w:val="18"/>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C791C"/>
    <w:rsid w:val="002D50DF"/>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1942"/>
    <w:rsid w:val="004F5BDA"/>
    <w:rsid w:val="004F6A73"/>
    <w:rsid w:val="005031D2"/>
    <w:rsid w:val="005072CB"/>
    <w:rsid w:val="0051631E"/>
    <w:rsid w:val="00526666"/>
    <w:rsid w:val="00542353"/>
    <w:rsid w:val="00557320"/>
    <w:rsid w:val="00566029"/>
    <w:rsid w:val="0057336C"/>
    <w:rsid w:val="005923CB"/>
    <w:rsid w:val="005936D3"/>
    <w:rsid w:val="005B19C6"/>
    <w:rsid w:val="005B391B"/>
    <w:rsid w:val="005B595C"/>
    <w:rsid w:val="005B6999"/>
    <w:rsid w:val="005D3D78"/>
    <w:rsid w:val="005D4C8A"/>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42C7"/>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851"/>
    <w:rsid w:val="008E2E17"/>
    <w:rsid w:val="0092704D"/>
    <w:rsid w:val="00934256"/>
    <w:rsid w:val="009370BC"/>
    <w:rsid w:val="00950D06"/>
    <w:rsid w:val="0098739B"/>
    <w:rsid w:val="009939E5"/>
    <w:rsid w:val="009A0562"/>
    <w:rsid w:val="009B5CEE"/>
    <w:rsid w:val="009B7679"/>
    <w:rsid w:val="009C2525"/>
    <w:rsid w:val="00A060ED"/>
    <w:rsid w:val="00A125DA"/>
    <w:rsid w:val="00A17661"/>
    <w:rsid w:val="00A24B2D"/>
    <w:rsid w:val="00A30AF1"/>
    <w:rsid w:val="00A317A6"/>
    <w:rsid w:val="00A34167"/>
    <w:rsid w:val="00A40966"/>
    <w:rsid w:val="00A44559"/>
    <w:rsid w:val="00A51560"/>
    <w:rsid w:val="00A71A75"/>
    <w:rsid w:val="00A73676"/>
    <w:rsid w:val="00A87CDE"/>
    <w:rsid w:val="00A921E0"/>
    <w:rsid w:val="00AA1A70"/>
    <w:rsid w:val="00AA2350"/>
    <w:rsid w:val="00AC090B"/>
    <w:rsid w:val="00AC3AFD"/>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D24DA"/>
    <w:rsid w:val="00BE13FD"/>
    <w:rsid w:val="00BE5521"/>
    <w:rsid w:val="00BF69B7"/>
    <w:rsid w:val="00C46F0E"/>
    <w:rsid w:val="00C53263"/>
    <w:rsid w:val="00C5379C"/>
    <w:rsid w:val="00C75F1D"/>
    <w:rsid w:val="00C94A8B"/>
    <w:rsid w:val="00C96144"/>
    <w:rsid w:val="00CB0B9A"/>
    <w:rsid w:val="00CB4115"/>
    <w:rsid w:val="00CC1EDB"/>
    <w:rsid w:val="00CD487B"/>
    <w:rsid w:val="00D022C6"/>
    <w:rsid w:val="00D14C24"/>
    <w:rsid w:val="00D20F94"/>
    <w:rsid w:val="00D338E4"/>
    <w:rsid w:val="00D43FD6"/>
    <w:rsid w:val="00D46F6F"/>
    <w:rsid w:val="00D51947"/>
    <w:rsid w:val="00D532F0"/>
    <w:rsid w:val="00D74D9F"/>
    <w:rsid w:val="00D77413"/>
    <w:rsid w:val="00D82759"/>
    <w:rsid w:val="00D86DE4"/>
    <w:rsid w:val="00DA498D"/>
    <w:rsid w:val="00DA6A95"/>
    <w:rsid w:val="00DA6CC7"/>
    <w:rsid w:val="00DC21C3"/>
    <w:rsid w:val="00DF2FB6"/>
    <w:rsid w:val="00E008DA"/>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358C"/>
    <w:rsid w:val="00F4525C"/>
    <w:rsid w:val="00F8210C"/>
    <w:rsid w:val="00FA12F9"/>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422002">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60399904">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29691106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 w:id="21320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ustomXml" Target="../customXml/item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JAC00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ustomXml" Target="../customXml/item3.xml"/><Relationship Id="rId12" Type="http://schemas.openxmlformats.org/officeDocument/2006/relationships/hyperlink" Target="http://victoriancurriculum.vcaa.vic.edu.au/Curriculum/ContentDescription/VCJAC00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customXml" Target="../customXml/item4.xml"/><Relationship Id="rId13" Type="http://schemas.openxmlformats.org/officeDocument/2006/relationships/hyperlink" Target="http://victoriancurriculum.vcaa.vic.edu.au/Curriculum/ContentDescription/VCJAC004"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JAU016"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JAC010" TargetMode="External"/><Relationship Id="rId14" Type="http://schemas.openxmlformats.org/officeDocument/2006/relationships/hyperlink" Target="http://victoriancurriculum.vcaa.vic.edu.au/Curriculum/ContentDescription/VCJAC00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JAU017"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JAU012"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header" Target="header1.xml"/><Relationship Id="rId189"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JAC01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0" Type="http://schemas.openxmlformats.org/officeDocument/2006/relationships/theme" Target="theme/theme1.xml"/><Relationship Id="rId15" Type="http://schemas.openxmlformats.org/officeDocument/2006/relationships/hyperlink" Target="http://victoriancurriculum.vcaa.vic.edu.au/Curriculum/ContentDescription/VCJAC00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JAU018" TargetMode="External"/><Relationship Id="rId10" Type="http://schemas.openxmlformats.org/officeDocument/2006/relationships/hyperlink" Target="http://victoriancurriculum.vcaa.vic.edu.au/Curriculum/ContentDescription/VCJAC00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JAU013"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JAC00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JAU014"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header" Target="header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JAC00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JAU01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8" Type="http://schemas.openxmlformats.org/officeDocument/2006/relationships/hyperlink" Target="http://victoriancurriculum.vcaa.vic.edu.au/Curriculum/ContentDescription/VCJAC009"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10ECB-E2FF-4E2A-A32F-D89C146ACF2A}"/>
</file>

<file path=customXml/itemProps2.xml><?xml version="1.0" encoding="utf-8"?>
<ds:datastoreItem xmlns:ds="http://schemas.openxmlformats.org/officeDocument/2006/customXml" ds:itemID="{DC275968-AA3D-4374-A969-BBFBA5592565}"/>
</file>

<file path=customXml/itemProps3.xml><?xml version="1.0" encoding="utf-8"?>
<ds:datastoreItem xmlns:ds="http://schemas.openxmlformats.org/officeDocument/2006/customXml" ds:itemID="{0CAD4F30-B312-4FE5-8A1A-ED717BA4DCB9}"/>
</file>

<file path=customXml/itemProps4.xml><?xml version="1.0" encoding="utf-8"?>
<ds:datastoreItem xmlns:ds="http://schemas.openxmlformats.org/officeDocument/2006/customXml" ds:itemID="{F03A62AB-534A-4D3B-A4C0-B705B15C5662}"/>
</file>

<file path=docProps/app.xml><?xml version="1.0" encoding="utf-8"?>
<Properties xmlns="http://schemas.openxmlformats.org/officeDocument/2006/extended-properties" xmlns:vt="http://schemas.openxmlformats.org/officeDocument/2006/docPropsVTypes">
  <Template>VCAAA4landscape.dotx</Template>
  <TotalTime>20</TotalTime>
  <Pages>2</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Curriculum Mapping Template: Japanese – 7 and 8</vt:lpstr>
    </vt:vector>
  </TitlesOfParts>
  <Company>Victorian Curriculum and Assessment Authority</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Japanese – 7 and 8</dc:title>
  <dc:creator>Andrea, Campbell J</dc:creator>
  <cp:keywords>F-10 sequence; Curriculum Mapping; Levels Foundation to 2; Japanese</cp:keywords>
  <cp:lastModifiedBy>Campbell J Andrea</cp:lastModifiedBy>
  <cp:revision>5</cp:revision>
  <cp:lastPrinted>2015-11-27T00:08:00Z</cp:lastPrinted>
  <dcterms:created xsi:type="dcterms:W3CDTF">2016-01-21T05:42:00Z</dcterms:created>
  <dcterms:modified xsi:type="dcterms:W3CDTF">2016-03-07T03:21:00Z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