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3558C" w14:textId="4E44802E" w:rsidR="00986B95" w:rsidRPr="00592643" w:rsidRDefault="00943903" w:rsidP="00592643">
      <w:pPr>
        <w:pStyle w:val="VCAApostersub-title"/>
      </w:pPr>
      <w:r>
        <w:t>The Elements of Music</w:t>
      </w:r>
    </w:p>
    <w:p w14:paraId="53E0B869" w14:textId="77777777" w:rsidR="00986B95" w:rsidRPr="00592643" w:rsidRDefault="00986B95" w:rsidP="00592643">
      <w:pPr>
        <w:pStyle w:val="VCAApostersub-title"/>
      </w:pPr>
      <w:r w:rsidRPr="00592643">
        <w:t>Victorian Curriculum F–10</w:t>
      </w:r>
    </w:p>
    <w:p w14:paraId="7A64D087" w14:textId="76497066" w:rsidR="002D39A5" w:rsidRPr="002D39A5" w:rsidRDefault="002D39A5" w:rsidP="002D39A5">
      <w:pPr>
        <w:pStyle w:val="VCAAposter-titletext"/>
      </w:pPr>
      <w:r w:rsidRPr="00943903">
        <w:t>rhythm: the organisation of sound and silence using beat, metre and tempo</w:t>
      </w:r>
    </w:p>
    <w:p w14:paraId="1C4E79E0" w14:textId="46CB4E89" w:rsidR="002D39A5" w:rsidRPr="002D39A5" w:rsidRDefault="002D39A5" w:rsidP="002D39A5">
      <w:pPr>
        <w:pStyle w:val="VCAAposter-secondarytext"/>
      </w:pPr>
      <w:r w:rsidRPr="002D39A5">
        <w:t>beat: the regular underlying pulse of a piece of music, like a heartbeat</w:t>
      </w:r>
    </w:p>
    <w:p w14:paraId="76446BBE" w14:textId="77777777" w:rsidR="00943903" w:rsidRDefault="00943903" w:rsidP="00943903">
      <w:pPr>
        <w:rPr>
          <w:sz w:val="20"/>
          <w:szCs w:val="20"/>
        </w:rPr>
      </w:pPr>
      <w:r w:rsidRPr="00943903">
        <w:rPr>
          <w:sz w:val="20"/>
          <w:szCs w:val="20"/>
        </w:rPr>
        <w:t>pulse</w:t>
      </w:r>
    </w:p>
    <w:p w14:paraId="1F878B09" w14:textId="3E62FB03" w:rsidR="00943903" w:rsidRPr="00943903" w:rsidRDefault="00943903" w:rsidP="00943903">
      <w:pPr>
        <w:rPr>
          <w:sz w:val="20"/>
          <w:szCs w:val="20"/>
        </w:rPr>
      </w:pPr>
      <w:r w:rsidRPr="00943903">
        <w:rPr>
          <w:sz w:val="20"/>
          <w:szCs w:val="20"/>
        </w:rPr>
        <w:t>regular</w:t>
      </w:r>
    </w:p>
    <w:p w14:paraId="4D30A1E3" w14:textId="4C3BB1B8" w:rsidR="002D39A5" w:rsidRPr="002D39A5" w:rsidRDefault="002D39A5" w:rsidP="002D39A5">
      <w:pPr>
        <w:pStyle w:val="VCAAposter-secondarytext"/>
      </w:pPr>
      <w:r w:rsidRPr="002D39A5">
        <w:t>metre: the organisation of beats into groups; often the accenting of the beat determines the metre</w:t>
      </w:r>
    </w:p>
    <w:p w14:paraId="26DA68D9" w14:textId="77777777" w:rsidR="00943903" w:rsidRPr="00943903" w:rsidRDefault="00943903" w:rsidP="00943903">
      <w:pPr>
        <w:rPr>
          <w:sz w:val="20"/>
          <w:szCs w:val="20"/>
        </w:rPr>
      </w:pPr>
      <w:r w:rsidRPr="00943903">
        <w:rPr>
          <w:sz w:val="20"/>
          <w:szCs w:val="20"/>
        </w:rPr>
        <w:t>1234 ... 1234</w:t>
      </w:r>
    </w:p>
    <w:p w14:paraId="23F518D0" w14:textId="77777777" w:rsidR="00943903" w:rsidRPr="00943903" w:rsidRDefault="00943903" w:rsidP="00943903">
      <w:r w:rsidRPr="00943903">
        <w:t>tempo: the speed of a piece of music</w:t>
      </w:r>
    </w:p>
    <w:p w14:paraId="3FD9A4F5" w14:textId="77777777" w:rsidR="00943903" w:rsidRDefault="00943903" w:rsidP="00943903">
      <w:pPr>
        <w:rPr>
          <w:sz w:val="20"/>
          <w:szCs w:val="20"/>
        </w:rPr>
      </w:pPr>
      <w:r>
        <w:rPr>
          <w:sz w:val="20"/>
          <w:szCs w:val="20"/>
        </w:rPr>
        <w:t>time</w:t>
      </w:r>
    </w:p>
    <w:p w14:paraId="0CC59E16" w14:textId="45B15A15" w:rsidR="00943903" w:rsidRPr="00943903" w:rsidRDefault="00943903" w:rsidP="00943903">
      <w:pPr>
        <w:rPr>
          <w:sz w:val="20"/>
          <w:szCs w:val="20"/>
        </w:rPr>
      </w:pPr>
      <w:r w:rsidRPr="00943903">
        <w:rPr>
          <w:sz w:val="20"/>
          <w:szCs w:val="20"/>
        </w:rPr>
        <w:t>speed</w:t>
      </w:r>
    </w:p>
    <w:p w14:paraId="16ED2179" w14:textId="6B14738E" w:rsidR="002D39A5" w:rsidRPr="002D39A5" w:rsidRDefault="002D39A5" w:rsidP="002D39A5">
      <w:pPr>
        <w:pStyle w:val="VCAAposter-secondarytext"/>
      </w:pPr>
      <w:r w:rsidRPr="002D39A5">
        <w:br w:type="page"/>
      </w:r>
    </w:p>
    <w:p w14:paraId="56DAC47C" w14:textId="77777777" w:rsidR="00943903" w:rsidRPr="00592643" w:rsidRDefault="00943903" w:rsidP="00943903">
      <w:pPr>
        <w:pStyle w:val="VCAApostersub-title"/>
      </w:pPr>
      <w:r w:rsidRPr="00592643">
        <w:lastRenderedPageBreak/>
        <w:t xml:space="preserve">The Elements of Music </w:t>
      </w:r>
    </w:p>
    <w:p w14:paraId="21B0B46C" w14:textId="77777777" w:rsidR="00943903" w:rsidRPr="00592643" w:rsidRDefault="00943903" w:rsidP="00943903">
      <w:pPr>
        <w:pStyle w:val="VCAApostersub-title"/>
      </w:pPr>
      <w:r w:rsidRPr="00592643">
        <w:t>Victorian Curriculum F–10</w:t>
      </w:r>
    </w:p>
    <w:p w14:paraId="130651E1" w14:textId="54F93C90" w:rsidR="00943903" w:rsidRPr="00150307" w:rsidRDefault="00943903" w:rsidP="00943903">
      <w:pPr>
        <w:pStyle w:val="VCAAposter-titletext"/>
      </w:pPr>
      <w:r>
        <w:t>form &amp;</w:t>
      </w:r>
      <w:r w:rsidRPr="00150307">
        <w:t xml:space="preserve"> structure: the plan or design of a piece of music</w:t>
      </w:r>
      <w:r>
        <w:t>, including the order of ideas in the piece</w:t>
      </w:r>
    </w:p>
    <w:p w14:paraId="747FD284" w14:textId="77777777" w:rsidR="00943903" w:rsidRPr="00150307" w:rsidRDefault="00943903" w:rsidP="00943903">
      <w:pPr>
        <w:pStyle w:val="VCAAposter-secondarytext"/>
      </w:pPr>
      <w:r w:rsidRPr="00150307">
        <w:t>repetition: what is the same</w:t>
      </w:r>
    </w:p>
    <w:p w14:paraId="66BC117B" w14:textId="77777777" w:rsidR="00943903" w:rsidRPr="00150307" w:rsidRDefault="00943903" w:rsidP="00943903">
      <w:pPr>
        <w:pStyle w:val="VCAAposter-secondarytext"/>
      </w:pPr>
      <w:r w:rsidRPr="00150307">
        <w:t>variation: what is different</w:t>
      </w:r>
    </w:p>
    <w:p w14:paraId="4C4A5D01" w14:textId="77777777" w:rsidR="00943903" w:rsidRPr="002D39A5" w:rsidRDefault="00943903" w:rsidP="00943903">
      <w:pPr>
        <w:pStyle w:val="VCAApostersupportingtext"/>
        <w:rPr>
          <w:lang w:val="en-US"/>
        </w:rPr>
      </w:pPr>
      <w:r w:rsidRPr="002D39A5">
        <w:rPr>
          <w:lang w:val="en-US"/>
        </w:rPr>
        <w:t>binary (AB)</w:t>
      </w:r>
    </w:p>
    <w:p w14:paraId="0ECB1294" w14:textId="796652B9" w:rsidR="00943903" w:rsidRPr="002D39A5" w:rsidRDefault="00943903" w:rsidP="00943903">
      <w:pPr>
        <w:pStyle w:val="VCAApostersupportingtext"/>
        <w:rPr>
          <w:rFonts w:eastAsia="Calibri"/>
        </w:rPr>
      </w:pPr>
      <w:r w:rsidRPr="002D39A5">
        <w:rPr>
          <w:rFonts w:eastAsia="Calibri"/>
        </w:rPr>
        <w:t>sonata form (exposition, development</w:t>
      </w:r>
      <w:r>
        <w:rPr>
          <w:rFonts w:eastAsia="Calibri"/>
        </w:rPr>
        <w:t>,</w:t>
      </w:r>
      <w:r w:rsidRPr="002D39A5">
        <w:rPr>
          <w:rFonts w:eastAsia="Calibri"/>
        </w:rPr>
        <w:t xml:space="preserve"> recapitulation)</w:t>
      </w:r>
    </w:p>
    <w:p w14:paraId="1C673540" w14:textId="4B0817E6" w:rsidR="00943903" w:rsidRDefault="00943903" w:rsidP="00943903">
      <w:pPr>
        <w:pStyle w:val="VCAApostersupportingtext"/>
        <w:rPr>
          <w:rFonts w:eastAsia="Calibri"/>
        </w:rPr>
      </w:pPr>
      <w:r w:rsidRPr="002D39A5">
        <w:rPr>
          <w:rFonts w:eastAsia="Calibri"/>
        </w:rPr>
        <w:t xml:space="preserve">song forms (often contain intro, verses, choruses, bridge and outro) </w:t>
      </w:r>
    </w:p>
    <w:p w14:paraId="65807638" w14:textId="77777777" w:rsidR="00943903" w:rsidRPr="002D39A5" w:rsidRDefault="00943903" w:rsidP="00943903">
      <w:pPr>
        <w:pStyle w:val="VCAApostersupportingtext"/>
        <w:rPr>
          <w:lang w:val="en-US"/>
        </w:rPr>
      </w:pPr>
      <w:r w:rsidRPr="002D39A5">
        <w:rPr>
          <w:lang w:val="en-US"/>
        </w:rPr>
        <w:t>ternary (ABA)</w:t>
      </w:r>
    </w:p>
    <w:p w14:paraId="30B1526E" w14:textId="77777777" w:rsidR="00943903" w:rsidRPr="002D39A5" w:rsidRDefault="00943903" w:rsidP="00943903">
      <w:pPr>
        <w:pStyle w:val="VCAApostersupportingtext"/>
        <w:rPr>
          <w:rFonts w:eastAsia="Calibri"/>
        </w:rPr>
      </w:pPr>
      <w:r w:rsidRPr="002D39A5">
        <w:rPr>
          <w:rFonts w:eastAsia="Calibri"/>
        </w:rPr>
        <w:t>12-bar blues (structured around chords I, IV and V)</w:t>
      </w:r>
    </w:p>
    <w:p w14:paraId="0BBE9AD8" w14:textId="77777777" w:rsidR="00943903" w:rsidRPr="002D39A5" w:rsidRDefault="00943903" w:rsidP="00943903">
      <w:pPr>
        <w:pStyle w:val="VCAApostersupportingtext"/>
        <w:rPr>
          <w:lang w:val="en-US"/>
        </w:rPr>
      </w:pPr>
      <w:r w:rsidRPr="002D39A5">
        <w:rPr>
          <w:lang w:val="en-US"/>
        </w:rPr>
        <w:t>rondo (ABACA)</w:t>
      </w:r>
    </w:p>
    <w:p w14:paraId="1089A654" w14:textId="3AE12619" w:rsidR="00943903" w:rsidRPr="002D39A5" w:rsidRDefault="00943903" w:rsidP="00943903">
      <w:pPr>
        <w:pStyle w:val="VCAApostersupportingtext"/>
        <w:rPr>
          <w:rFonts w:eastAsia="Calibri"/>
        </w:rPr>
      </w:pPr>
      <w:r w:rsidRPr="002D39A5">
        <w:rPr>
          <w:rFonts w:eastAsia="Calibri"/>
        </w:rPr>
        <w:t>arch (ABCBA)</w:t>
      </w:r>
    </w:p>
    <w:p w14:paraId="77AFDA2E" w14:textId="30520D66" w:rsidR="00943903" w:rsidRDefault="00943903">
      <w:pPr>
        <w:spacing w:before="0" w:after="160" w:line="259" w:lineRule="auto"/>
      </w:pPr>
      <w:r>
        <w:br w:type="page"/>
      </w:r>
      <w:bookmarkStart w:id="0" w:name="_GoBack"/>
      <w:bookmarkEnd w:id="0"/>
    </w:p>
    <w:p w14:paraId="56D8D11A" w14:textId="77777777" w:rsidR="00943903" w:rsidRDefault="00943903" w:rsidP="002D39A5">
      <w:pPr>
        <w:pStyle w:val="VCAApostersub-title"/>
      </w:pPr>
    </w:p>
    <w:p w14:paraId="56B6BE31" w14:textId="3BB05B6B" w:rsidR="002D39A5" w:rsidRPr="00592643" w:rsidRDefault="002D39A5" w:rsidP="002D39A5">
      <w:pPr>
        <w:pStyle w:val="VCAApostersub-title"/>
      </w:pPr>
      <w:r w:rsidRPr="00592643">
        <w:t xml:space="preserve">The Elements of Music </w:t>
      </w:r>
    </w:p>
    <w:p w14:paraId="3BAB3A1D" w14:textId="77777777" w:rsidR="002D39A5" w:rsidRPr="00592643" w:rsidRDefault="002D39A5" w:rsidP="002D39A5">
      <w:pPr>
        <w:pStyle w:val="VCAApostersub-title"/>
      </w:pPr>
      <w:r w:rsidRPr="00592643">
        <w:t>Victorian Curriculum F–10</w:t>
      </w:r>
    </w:p>
    <w:p w14:paraId="01F265C5" w14:textId="12CADB65" w:rsidR="002D39A5" w:rsidRPr="002D39A5" w:rsidRDefault="002D39A5" w:rsidP="002D39A5">
      <w:pPr>
        <w:pStyle w:val="VCAAposter-titletext"/>
      </w:pPr>
      <w:r w:rsidRPr="002D39A5">
        <w:t>melody: horizontal organisation of pitch</w:t>
      </w:r>
    </w:p>
    <w:p w14:paraId="15C871A9" w14:textId="5902925D" w:rsidR="002D39A5" w:rsidRPr="002D39A5" w:rsidRDefault="002D39A5" w:rsidP="002D39A5">
      <w:pPr>
        <w:pStyle w:val="VCAAposter-titletext"/>
      </w:pPr>
      <w:r w:rsidRPr="002D39A5">
        <w:t>harmony: vertical organisation of pitch</w:t>
      </w:r>
    </w:p>
    <w:p w14:paraId="05EBD2EE" w14:textId="3BBB7AC4" w:rsidR="002D39A5" w:rsidRPr="002D39A5" w:rsidRDefault="002D39A5" w:rsidP="002D39A5">
      <w:pPr>
        <w:pStyle w:val="VCAAposter-secondarytext"/>
      </w:pPr>
      <w:r w:rsidRPr="002D39A5">
        <w:t>pitch: the relative highness or lowness of sound</w:t>
      </w:r>
    </w:p>
    <w:p w14:paraId="1A93F367" w14:textId="479517B4" w:rsidR="002D39A5" w:rsidRPr="002D39A5" w:rsidRDefault="002D39A5" w:rsidP="002D39A5">
      <w:pPr>
        <w:pStyle w:val="VCAAposter-secondarytext"/>
      </w:pPr>
      <w:r w:rsidRPr="002D39A5">
        <w:t xml:space="preserve">chords: different </w:t>
      </w:r>
      <w:r w:rsidR="00943903">
        <w:t>pitches</w:t>
      </w:r>
      <w:r w:rsidRPr="002D39A5">
        <w:t xml:space="preserve"> played at the same time</w:t>
      </w:r>
    </w:p>
    <w:p w14:paraId="0729A630" w14:textId="4DE2A03C" w:rsidR="002D39A5" w:rsidRPr="002D39A5" w:rsidRDefault="002D39A5" w:rsidP="002D39A5">
      <w:pPr>
        <w:pStyle w:val="VCAAposter-secondarytext"/>
      </w:pPr>
      <w:r w:rsidRPr="002D39A5">
        <w:t>accompaniment: supports the melody by using notes from chords</w:t>
      </w:r>
    </w:p>
    <w:p w14:paraId="1D0DD574" w14:textId="77777777" w:rsidR="002D39A5" w:rsidRPr="00943903" w:rsidRDefault="002D39A5" w:rsidP="00943903">
      <w:pPr>
        <w:pStyle w:val="VCAApostersupportingtext"/>
      </w:pPr>
      <w:r w:rsidRPr="00943903">
        <w:t xml:space="preserve">conjunct melody (pitches that travel easily from one to the next) </w:t>
      </w:r>
    </w:p>
    <w:p w14:paraId="6113319D" w14:textId="77777777" w:rsidR="002D39A5" w:rsidRPr="00943903" w:rsidRDefault="002D39A5" w:rsidP="00943903">
      <w:pPr>
        <w:pStyle w:val="VCAApostersupportingtext"/>
      </w:pPr>
      <w:r w:rsidRPr="00943903">
        <w:t>consonant harmony (a smooth-sounding combination of notes)</w:t>
      </w:r>
    </w:p>
    <w:p w14:paraId="38635031" w14:textId="50A46235" w:rsidR="002D39A5" w:rsidRPr="00943903" w:rsidRDefault="002D39A5" w:rsidP="00943903">
      <w:pPr>
        <w:pStyle w:val="VCAApostersupportingtext"/>
      </w:pPr>
      <w:r w:rsidRPr="00943903">
        <w:t>dissonant harmony (a harsher combination of notes)</w:t>
      </w:r>
    </w:p>
    <w:p w14:paraId="4D587AD2" w14:textId="171CCFE0" w:rsidR="00943903" w:rsidRPr="00943903" w:rsidRDefault="00943903" w:rsidP="002D39A5">
      <w:pPr>
        <w:pStyle w:val="VCAApostersupportingtext"/>
      </w:pPr>
      <w:r w:rsidRPr="00943903">
        <w:t>disjunct melody (pitches that jump around in a disjointed way)</w:t>
      </w:r>
    </w:p>
    <w:p w14:paraId="550840D1" w14:textId="77777777" w:rsidR="002D39A5" w:rsidRPr="002D39A5" w:rsidRDefault="002D39A5" w:rsidP="002D39A5">
      <w:pPr>
        <w:spacing w:before="0" w:after="200"/>
        <w:rPr>
          <w:rFonts w:eastAsia="Arial" w:cs="Times New Roman"/>
          <w:sz w:val="22"/>
          <w:lang w:val="en-US"/>
        </w:rPr>
      </w:pPr>
      <w:r w:rsidRPr="002D39A5">
        <w:rPr>
          <w:rFonts w:eastAsia="Arial" w:cs="Times New Roman"/>
          <w:sz w:val="22"/>
          <w:lang w:val="en-US"/>
        </w:rPr>
        <w:br w:type="page"/>
      </w:r>
    </w:p>
    <w:p w14:paraId="6AB8D738" w14:textId="77777777" w:rsidR="002D39A5" w:rsidRPr="00592643" w:rsidRDefault="002D39A5" w:rsidP="002D39A5">
      <w:pPr>
        <w:pStyle w:val="VCAApostersub-title"/>
      </w:pPr>
      <w:r w:rsidRPr="00592643">
        <w:lastRenderedPageBreak/>
        <w:t xml:space="preserve">The Elements of Music </w:t>
      </w:r>
    </w:p>
    <w:p w14:paraId="50255DC1" w14:textId="77777777" w:rsidR="002D39A5" w:rsidRPr="00592643" w:rsidRDefault="002D39A5" w:rsidP="002D39A5">
      <w:pPr>
        <w:pStyle w:val="VCAApostersub-title"/>
      </w:pPr>
      <w:r w:rsidRPr="00592643">
        <w:t>Victorian Curriculum F–10</w:t>
      </w:r>
    </w:p>
    <w:p w14:paraId="1D1F0BE9" w14:textId="4F675894" w:rsidR="002D39A5" w:rsidRPr="002D39A5" w:rsidRDefault="002D39A5" w:rsidP="002D39A5">
      <w:pPr>
        <w:pStyle w:val="VCAAposter-titletext"/>
      </w:pPr>
      <w:r w:rsidRPr="002D39A5">
        <w:t>expression: using dynamics and articulation to create an effect</w:t>
      </w:r>
    </w:p>
    <w:p w14:paraId="0CC8E37C" w14:textId="594144B9" w:rsidR="002D39A5" w:rsidRPr="002D39A5" w:rsidRDefault="002D39A5" w:rsidP="002D39A5">
      <w:pPr>
        <w:pStyle w:val="VCAAposter-secondarytext"/>
      </w:pPr>
      <w:r w:rsidRPr="002D39A5">
        <w:t>dynamics: the relative volume (softness or loudness) and intensity of sound</w:t>
      </w:r>
    </w:p>
    <w:p w14:paraId="528A71D0" w14:textId="77777777" w:rsidR="002D39A5" w:rsidRPr="002D39A5" w:rsidRDefault="002D39A5" w:rsidP="002D39A5">
      <w:pPr>
        <w:pStyle w:val="VCAApostersupportingtext"/>
        <w:rPr>
          <w:lang w:val="en-US"/>
        </w:rPr>
      </w:pPr>
      <w:r w:rsidRPr="002D39A5">
        <w:rPr>
          <w:lang w:val="en-US"/>
        </w:rPr>
        <w:t>fortissimo ff (very loudly)</w:t>
      </w:r>
    </w:p>
    <w:p w14:paraId="243D2330" w14:textId="77777777" w:rsidR="002D39A5" w:rsidRPr="002D39A5" w:rsidRDefault="002D39A5" w:rsidP="002D39A5">
      <w:pPr>
        <w:pStyle w:val="VCAApostersupportingtext"/>
        <w:rPr>
          <w:lang w:val="en-US"/>
        </w:rPr>
      </w:pPr>
      <w:r w:rsidRPr="002D39A5">
        <w:rPr>
          <w:lang w:val="en-US"/>
        </w:rPr>
        <w:t>pianissimo pp (very softly)</w:t>
      </w:r>
    </w:p>
    <w:p w14:paraId="1BD3B242" w14:textId="03E8E69F" w:rsidR="002D39A5" w:rsidRPr="002D39A5" w:rsidRDefault="002D39A5" w:rsidP="002D39A5">
      <w:pPr>
        <w:pStyle w:val="VCAAposter-secondarytext"/>
      </w:pPr>
      <w:r w:rsidRPr="002D39A5">
        <w:t>articulation: the attack, release and decay of sound</w:t>
      </w:r>
    </w:p>
    <w:p w14:paraId="3DB43871" w14:textId="77777777" w:rsidR="002D39A5" w:rsidRPr="002D39A5" w:rsidRDefault="002D39A5" w:rsidP="002D39A5">
      <w:pPr>
        <w:pStyle w:val="VCAApostersupportingtext"/>
        <w:rPr>
          <w:lang w:val="en-US"/>
        </w:rPr>
      </w:pPr>
      <w:r w:rsidRPr="002D39A5">
        <w:rPr>
          <w:lang w:val="en-US"/>
        </w:rPr>
        <w:t>staccato (detached)</w:t>
      </w:r>
    </w:p>
    <w:p w14:paraId="45E62D67" w14:textId="77777777" w:rsidR="002D39A5" w:rsidRPr="002D39A5" w:rsidRDefault="002D39A5" w:rsidP="002D39A5">
      <w:pPr>
        <w:pStyle w:val="VCAApostersupportingtext"/>
        <w:rPr>
          <w:lang w:val="en-US"/>
        </w:rPr>
      </w:pPr>
      <w:r w:rsidRPr="002D39A5">
        <w:rPr>
          <w:lang w:val="en-US"/>
        </w:rPr>
        <w:t>legato (smooth and connected)</w:t>
      </w:r>
    </w:p>
    <w:p w14:paraId="2A68A6E7" w14:textId="77777777" w:rsidR="002D39A5" w:rsidRPr="002D39A5" w:rsidRDefault="002D39A5" w:rsidP="002D39A5">
      <w:pPr>
        <w:pStyle w:val="VCAApostersupportingtext"/>
        <w:rPr>
          <w:lang w:val="en-US"/>
        </w:rPr>
      </w:pPr>
      <w:r w:rsidRPr="002D39A5">
        <w:rPr>
          <w:lang w:val="en-US"/>
        </w:rPr>
        <w:t>accented</w:t>
      </w:r>
    </w:p>
    <w:p w14:paraId="0BD7C7A2" w14:textId="5D30BA39" w:rsidR="002D39A5" w:rsidRPr="002D39A5" w:rsidRDefault="002D39A5" w:rsidP="002D39A5">
      <w:pPr>
        <w:pStyle w:val="VCAApostersupportingtext"/>
        <w:rPr>
          <w:lang w:val="en-US"/>
        </w:rPr>
      </w:pPr>
      <w:r w:rsidRPr="002D39A5">
        <w:rPr>
          <w:lang w:val="en-US"/>
        </w:rPr>
        <w:t>tonguing (on a wind instrument to stop the airflow)</w:t>
      </w:r>
    </w:p>
    <w:p w14:paraId="701251EA" w14:textId="77777777" w:rsidR="002D39A5" w:rsidRPr="002D39A5" w:rsidRDefault="002D39A5" w:rsidP="002D39A5">
      <w:pPr>
        <w:pStyle w:val="VCAApostersupportingtext"/>
        <w:rPr>
          <w:lang w:val="en-US"/>
        </w:rPr>
      </w:pPr>
      <w:r w:rsidRPr="002D39A5">
        <w:rPr>
          <w:lang w:val="en-US"/>
        </w:rPr>
        <w:t>bowing (on a stringed instrument to create a legato or staccato phrase)</w:t>
      </w:r>
    </w:p>
    <w:p w14:paraId="09DD6377" w14:textId="77777777" w:rsidR="002D39A5" w:rsidRPr="002D39A5" w:rsidRDefault="002D39A5" w:rsidP="002D39A5">
      <w:pPr>
        <w:spacing w:before="0" w:after="200"/>
        <w:rPr>
          <w:rFonts w:eastAsia="Arial" w:cs="Times New Roman"/>
          <w:sz w:val="22"/>
          <w:lang w:val="en-US"/>
        </w:rPr>
      </w:pPr>
      <w:r w:rsidRPr="002D39A5">
        <w:rPr>
          <w:rFonts w:eastAsia="Arial" w:cs="Times New Roman"/>
          <w:sz w:val="22"/>
          <w:lang w:val="en-US"/>
        </w:rPr>
        <w:br w:type="page"/>
      </w:r>
    </w:p>
    <w:p w14:paraId="1E227905" w14:textId="77777777" w:rsidR="00150307" w:rsidRPr="00592643" w:rsidRDefault="00150307" w:rsidP="00150307">
      <w:pPr>
        <w:pStyle w:val="VCAApostersub-title"/>
      </w:pPr>
      <w:r w:rsidRPr="00592643">
        <w:lastRenderedPageBreak/>
        <w:t xml:space="preserve">The Elements of Music </w:t>
      </w:r>
    </w:p>
    <w:p w14:paraId="2B896AFE" w14:textId="77777777" w:rsidR="00150307" w:rsidRPr="00592643" w:rsidRDefault="00150307" w:rsidP="00150307">
      <w:pPr>
        <w:pStyle w:val="VCAApostersub-title"/>
      </w:pPr>
      <w:r w:rsidRPr="00592643">
        <w:t>Victorian Curriculum F–10</w:t>
      </w:r>
    </w:p>
    <w:p w14:paraId="21B5B6DD" w14:textId="7D9FC471" w:rsidR="002D39A5" w:rsidRPr="00150307" w:rsidRDefault="00150307" w:rsidP="00150307">
      <w:pPr>
        <w:pStyle w:val="VCAAposter-titletext"/>
      </w:pPr>
      <w:r w:rsidRPr="00150307">
        <w:t xml:space="preserve">timbre: </w:t>
      </w:r>
      <w:r w:rsidR="002D39A5" w:rsidRPr="00150307">
        <w:t>the particular tone, colour or quality of sounds</w:t>
      </w:r>
      <w:r w:rsidR="00D97229">
        <w:t xml:space="preserve"> (also called tone colour)</w:t>
      </w:r>
    </w:p>
    <w:p w14:paraId="53350EB5" w14:textId="77777777" w:rsidR="002D39A5" w:rsidRPr="002D39A5" w:rsidRDefault="002D39A5" w:rsidP="00150307">
      <w:pPr>
        <w:pStyle w:val="VCAAposter-secondarytext"/>
      </w:pPr>
      <w:r w:rsidRPr="002D39A5">
        <w:t xml:space="preserve">how tone, colour or quality vary </w:t>
      </w:r>
    </w:p>
    <w:p w14:paraId="3582081A" w14:textId="77777777" w:rsidR="002D39A5" w:rsidRPr="002D39A5" w:rsidRDefault="002D39A5" w:rsidP="00150307">
      <w:pPr>
        <w:pStyle w:val="VCAApostersupportingtext"/>
        <w:rPr>
          <w:lang w:eastAsia="en-AU"/>
        </w:rPr>
      </w:pPr>
      <w:r w:rsidRPr="002D39A5">
        <w:rPr>
          <w:lang w:eastAsia="en-AU"/>
        </w:rPr>
        <w:t>the same pitch played on different instruments can sound very different</w:t>
      </w:r>
    </w:p>
    <w:p w14:paraId="587D98D2" w14:textId="77777777" w:rsidR="002D39A5" w:rsidRPr="002D39A5" w:rsidRDefault="002D39A5" w:rsidP="00150307">
      <w:pPr>
        <w:pStyle w:val="VCAApostersupportingtext"/>
        <w:rPr>
          <w:lang w:eastAsia="en-AU"/>
        </w:rPr>
      </w:pPr>
      <w:r w:rsidRPr="002D39A5">
        <w:rPr>
          <w:lang w:eastAsia="en-AU"/>
        </w:rPr>
        <w:t>there is a different quality of sound in the upper or lower register of an instrument</w:t>
      </w:r>
    </w:p>
    <w:p w14:paraId="11826AD6" w14:textId="77777777" w:rsidR="00D97229" w:rsidRDefault="002D39A5" w:rsidP="00150307">
      <w:pPr>
        <w:pStyle w:val="VCAApostersupportingtext"/>
      </w:pPr>
      <w:r w:rsidRPr="002D39A5">
        <w:t>b</w:t>
      </w:r>
      <w:r w:rsidR="00D97229">
        <w:t>right</w:t>
      </w:r>
    </w:p>
    <w:p w14:paraId="08C727CA" w14:textId="77777777" w:rsidR="00D97229" w:rsidRDefault="00D97229" w:rsidP="00150307">
      <w:pPr>
        <w:pStyle w:val="VCAApostersupportingtext"/>
      </w:pPr>
      <w:r>
        <w:t>shimmering</w:t>
      </w:r>
      <w:r w:rsidR="002D39A5" w:rsidRPr="002D39A5">
        <w:t xml:space="preserve"> </w:t>
      </w:r>
    </w:p>
    <w:p w14:paraId="7788CC86" w14:textId="77777777" w:rsidR="00D97229" w:rsidRDefault="00D97229" w:rsidP="00150307">
      <w:pPr>
        <w:pStyle w:val="VCAApostersupportingtext"/>
      </w:pPr>
      <w:r>
        <w:t>warm</w:t>
      </w:r>
    </w:p>
    <w:p w14:paraId="5BEC96DC" w14:textId="77777777" w:rsidR="00D97229" w:rsidRDefault="00D97229" w:rsidP="00150307">
      <w:pPr>
        <w:pStyle w:val="VCAApostersupportingtext"/>
      </w:pPr>
      <w:r>
        <w:t>smooth</w:t>
      </w:r>
    </w:p>
    <w:p w14:paraId="655CA626" w14:textId="1E6464E5" w:rsidR="002D39A5" w:rsidRPr="002D39A5" w:rsidRDefault="002D39A5" w:rsidP="00150307">
      <w:pPr>
        <w:pStyle w:val="VCAApostersupportingtext"/>
      </w:pPr>
      <w:r w:rsidRPr="002D39A5">
        <w:t>piercing</w:t>
      </w:r>
    </w:p>
    <w:p w14:paraId="380EFEA5" w14:textId="41F760D3" w:rsidR="002D39A5" w:rsidRPr="00150307" w:rsidRDefault="002D39A5" w:rsidP="00150307">
      <w:pPr>
        <w:pStyle w:val="VCAAposter-titletext"/>
      </w:pPr>
      <w:r w:rsidRPr="00150307">
        <w:t>texture</w:t>
      </w:r>
      <w:r w:rsidR="00150307" w:rsidRPr="00150307">
        <w:t xml:space="preserve">: </w:t>
      </w:r>
      <w:r w:rsidRPr="00150307">
        <w:t>the layers of sound in a musical work and the relationship between them</w:t>
      </w:r>
    </w:p>
    <w:p w14:paraId="324BD091" w14:textId="77777777" w:rsidR="002D39A5" w:rsidRPr="002D39A5" w:rsidRDefault="002D39A5" w:rsidP="00150307">
      <w:pPr>
        <w:pStyle w:val="VCAAposter-secondarytext"/>
      </w:pPr>
      <w:r w:rsidRPr="002D39A5">
        <w:t>how musical sounds are combined and layered</w:t>
      </w:r>
    </w:p>
    <w:p w14:paraId="218D0F3D" w14:textId="77777777" w:rsidR="002D39A5" w:rsidRPr="002D39A5" w:rsidRDefault="002D39A5" w:rsidP="00150307">
      <w:pPr>
        <w:pStyle w:val="VCAApostersupportingtext"/>
      </w:pPr>
      <w:r w:rsidRPr="002D39A5">
        <w:t>monophonic (unison)</w:t>
      </w:r>
    </w:p>
    <w:p w14:paraId="3B8E525B" w14:textId="77777777" w:rsidR="002D39A5" w:rsidRPr="002D39A5" w:rsidRDefault="002D39A5" w:rsidP="00150307">
      <w:pPr>
        <w:pStyle w:val="VCAApostersupportingtext"/>
      </w:pPr>
      <w:r w:rsidRPr="002D39A5">
        <w:t xml:space="preserve">homophonic (melody and accompaniment) </w:t>
      </w:r>
    </w:p>
    <w:p w14:paraId="5DFA3391" w14:textId="77777777" w:rsidR="002D39A5" w:rsidRPr="002D39A5" w:rsidRDefault="002D39A5" w:rsidP="00150307">
      <w:pPr>
        <w:pStyle w:val="VCAApostersupportingtext"/>
      </w:pPr>
      <w:r w:rsidRPr="002D39A5">
        <w:t>polyphonic (multiple melodies played simultaneously)</w:t>
      </w:r>
    </w:p>
    <w:p w14:paraId="4AF0AE14" w14:textId="3C621D8F" w:rsidR="00E55324" w:rsidRDefault="00407027" w:rsidP="00372EB6">
      <w:hyperlink r:id="rId10" w:history="1">
        <w:r w:rsidR="001373FE">
          <w:rPr>
            <w:rStyle w:val="Hyperlink"/>
          </w:rPr>
          <w:t>Copyright Victorian Curriculum and Assessment Authority 2021</w:t>
        </w:r>
      </w:hyperlink>
      <w:r w:rsidR="0026528C">
        <w:t xml:space="preserve"> </w:t>
      </w:r>
    </w:p>
    <w:sectPr w:rsidR="00E55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C3BF0" w14:textId="77777777" w:rsidR="00407027" w:rsidRDefault="00407027" w:rsidP="00283640">
      <w:pPr>
        <w:spacing w:before="0" w:after="0" w:line="240" w:lineRule="auto"/>
      </w:pPr>
      <w:r>
        <w:separator/>
      </w:r>
    </w:p>
  </w:endnote>
  <w:endnote w:type="continuationSeparator" w:id="0">
    <w:p w14:paraId="33347697" w14:textId="77777777" w:rsidR="00407027" w:rsidRDefault="00407027" w:rsidP="002836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703D7" w14:textId="77777777" w:rsidR="00407027" w:rsidRDefault="00407027" w:rsidP="00283640">
      <w:pPr>
        <w:spacing w:before="0" w:after="0" w:line="240" w:lineRule="auto"/>
      </w:pPr>
      <w:r>
        <w:separator/>
      </w:r>
    </w:p>
  </w:footnote>
  <w:footnote w:type="continuationSeparator" w:id="0">
    <w:p w14:paraId="020C2FB2" w14:textId="77777777" w:rsidR="00407027" w:rsidRDefault="00407027" w:rsidP="0028364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D08F8"/>
    <w:multiLevelType w:val="hybridMultilevel"/>
    <w:tmpl w:val="6A560252"/>
    <w:lvl w:ilvl="0" w:tplc="41B65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72C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30B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626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EC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7A3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664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004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C2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B58788E"/>
    <w:multiLevelType w:val="hybridMultilevel"/>
    <w:tmpl w:val="4AD8C004"/>
    <w:lvl w:ilvl="0" w:tplc="0CEC2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CA6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BEB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2C3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22C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365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C44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CE7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F29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4A06A42"/>
    <w:multiLevelType w:val="hybridMultilevel"/>
    <w:tmpl w:val="772A23BC"/>
    <w:lvl w:ilvl="0" w:tplc="48C64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12A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4E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52B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B26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882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84B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629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80F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CCD0A1D"/>
    <w:multiLevelType w:val="hybridMultilevel"/>
    <w:tmpl w:val="53647A86"/>
    <w:lvl w:ilvl="0" w:tplc="F8685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128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4A4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C1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6CE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267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586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CAE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527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75"/>
    <w:rsid w:val="0000503D"/>
    <w:rsid w:val="0001436A"/>
    <w:rsid w:val="000149D5"/>
    <w:rsid w:val="000177AD"/>
    <w:rsid w:val="00023E22"/>
    <w:rsid w:val="000312AD"/>
    <w:rsid w:val="00044992"/>
    <w:rsid w:val="00045242"/>
    <w:rsid w:val="000470B5"/>
    <w:rsid w:val="00052FD7"/>
    <w:rsid w:val="000876E0"/>
    <w:rsid w:val="000B0EA3"/>
    <w:rsid w:val="00103275"/>
    <w:rsid w:val="00110C13"/>
    <w:rsid w:val="00112182"/>
    <w:rsid w:val="00123D04"/>
    <w:rsid w:val="0013126B"/>
    <w:rsid w:val="00133862"/>
    <w:rsid w:val="001343EB"/>
    <w:rsid w:val="00135864"/>
    <w:rsid w:val="001373FE"/>
    <w:rsid w:val="00137422"/>
    <w:rsid w:val="00150307"/>
    <w:rsid w:val="00154BFB"/>
    <w:rsid w:val="001656B3"/>
    <w:rsid w:val="00195147"/>
    <w:rsid w:val="001A23BC"/>
    <w:rsid w:val="001A5C7F"/>
    <w:rsid w:val="001E6856"/>
    <w:rsid w:val="001F456A"/>
    <w:rsid w:val="001F66A3"/>
    <w:rsid w:val="002049FD"/>
    <w:rsid w:val="00214ACA"/>
    <w:rsid w:val="00215EAE"/>
    <w:rsid w:val="0022103D"/>
    <w:rsid w:val="00254A02"/>
    <w:rsid w:val="00257838"/>
    <w:rsid w:val="0026528C"/>
    <w:rsid w:val="002747F7"/>
    <w:rsid w:val="00281CAC"/>
    <w:rsid w:val="0028332F"/>
    <w:rsid w:val="00283640"/>
    <w:rsid w:val="0028645B"/>
    <w:rsid w:val="00296FF0"/>
    <w:rsid w:val="002979F0"/>
    <w:rsid w:val="002A2983"/>
    <w:rsid w:val="002B439D"/>
    <w:rsid w:val="002B6EA2"/>
    <w:rsid w:val="002C4913"/>
    <w:rsid w:val="002D1227"/>
    <w:rsid w:val="002D39A5"/>
    <w:rsid w:val="0030134B"/>
    <w:rsid w:val="00306A2F"/>
    <w:rsid w:val="00310425"/>
    <w:rsid w:val="0032283E"/>
    <w:rsid w:val="003478FE"/>
    <w:rsid w:val="00354030"/>
    <w:rsid w:val="00372EB6"/>
    <w:rsid w:val="00376AC8"/>
    <w:rsid w:val="00393341"/>
    <w:rsid w:val="00394066"/>
    <w:rsid w:val="003A6048"/>
    <w:rsid w:val="003C6942"/>
    <w:rsid w:val="003C77A0"/>
    <w:rsid w:val="003D1B38"/>
    <w:rsid w:val="003D7CE1"/>
    <w:rsid w:val="003E6D28"/>
    <w:rsid w:val="003F7F2C"/>
    <w:rsid w:val="00402562"/>
    <w:rsid w:val="00407027"/>
    <w:rsid w:val="004074C6"/>
    <w:rsid w:val="00427256"/>
    <w:rsid w:val="00484333"/>
    <w:rsid w:val="00486F4C"/>
    <w:rsid w:val="004A5D29"/>
    <w:rsid w:val="004C0228"/>
    <w:rsid w:val="004E3D83"/>
    <w:rsid w:val="004E5AD3"/>
    <w:rsid w:val="00510141"/>
    <w:rsid w:val="00524C41"/>
    <w:rsid w:val="0053233E"/>
    <w:rsid w:val="00543265"/>
    <w:rsid w:val="005558F7"/>
    <w:rsid w:val="00563928"/>
    <w:rsid w:val="0056750A"/>
    <w:rsid w:val="00573BF0"/>
    <w:rsid w:val="00585B22"/>
    <w:rsid w:val="00585F0E"/>
    <w:rsid w:val="00592643"/>
    <w:rsid w:val="005955A0"/>
    <w:rsid w:val="00596971"/>
    <w:rsid w:val="005A0AA3"/>
    <w:rsid w:val="005B19C9"/>
    <w:rsid w:val="005F2194"/>
    <w:rsid w:val="00612A2A"/>
    <w:rsid w:val="0061437A"/>
    <w:rsid w:val="006272BB"/>
    <w:rsid w:val="00633109"/>
    <w:rsid w:val="00640559"/>
    <w:rsid w:val="0066007E"/>
    <w:rsid w:val="00664A40"/>
    <w:rsid w:val="00670D67"/>
    <w:rsid w:val="006764FA"/>
    <w:rsid w:val="00690A6E"/>
    <w:rsid w:val="0069532E"/>
    <w:rsid w:val="006D424E"/>
    <w:rsid w:val="006E3424"/>
    <w:rsid w:val="00717046"/>
    <w:rsid w:val="007230A5"/>
    <w:rsid w:val="00742C18"/>
    <w:rsid w:val="00753556"/>
    <w:rsid w:val="0075384D"/>
    <w:rsid w:val="0078468E"/>
    <w:rsid w:val="00786188"/>
    <w:rsid w:val="0079152D"/>
    <w:rsid w:val="00792A5B"/>
    <w:rsid w:val="007A5E9C"/>
    <w:rsid w:val="007A7D11"/>
    <w:rsid w:val="007B2E96"/>
    <w:rsid w:val="007C1613"/>
    <w:rsid w:val="007C49E0"/>
    <w:rsid w:val="007C4DDE"/>
    <w:rsid w:val="007D36E7"/>
    <w:rsid w:val="007E061F"/>
    <w:rsid w:val="00802EC2"/>
    <w:rsid w:val="008037D4"/>
    <w:rsid w:val="00830166"/>
    <w:rsid w:val="008301AE"/>
    <w:rsid w:val="00836D48"/>
    <w:rsid w:val="00842EB4"/>
    <w:rsid w:val="00851FFA"/>
    <w:rsid w:val="00885193"/>
    <w:rsid w:val="00896DC0"/>
    <w:rsid w:val="008A246B"/>
    <w:rsid w:val="008A735B"/>
    <w:rsid w:val="008C7C38"/>
    <w:rsid w:val="008D2117"/>
    <w:rsid w:val="008E3A3F"/>
    <w:rsid w:val="0090189B"/>
    <w:rsid w:val="00906B5E"/>
    <w:rsid w:val="00937542"/>
    <w:rsid w:val="00943903"/>
    <w:rsid w:val="0096399A"/>
    <w:rsid w:val="00964B2A"/>
    <w:rsid w:val="00965498"/>
    <w:rsid w:val="009658D4"/>
    <w:rsid w:val="00974C94"/>
    <w:rsid w:val="00986B95"/>
    <w:rsid w:val="009B00BF"/>
    <w:rsid w:val="009B7716"/>
    <w:rsid w:val="009C6E01"/>
    <w:rsid w:val="009F6716"/>
    <w:rsid w:val="009F7F70"/>
    <w:rsid w:val="00A10129"/>
    <w:rsid w:val="00A10492"/>
    <w:rsid w:val="00A217BF"/>
    <w:rsid w:val="00A23CF5"/>
    <w:rsid w:val="00A35C61"/>
    <w:rsid w:val="00A404F7"/>
    <w:rsid w:val="00A4096D"/>
    <w:rsid w:val="00A464F3"/>
    <w:rsid w:val="00A52EB3"/>
    <w:rsid w:val="00A53A00"/>
    <w:rsid w:val="00A70AE9"/>
    <w:rsid w:val="00A82FDD"/>
    <w:rsid w:val="00A87568"/>
    <w:rsid w:val="00A90261"/>
    <w:rsid w:val="00A91B1E"/>
    <w:rsid w:val="00A92791"/>
    <w:rsid w:val="00A975CA"/>
    <w:rsid w:val="00AB4EBC"/>
    <w:rsid w:val="00B033EF"/>
    <w:rsid w:val="00B066DA"/>
    <w:rsid w:val="00B22C98"/>
    <w:rsid w:val="00B32F90"/>
    <w:rsid w:val="00B5697B"/>
    <w:rsid w:val="00B75021"/>
    <w:rsid w:val="00B82247"/>
    <w:rsid w:val="00B94F12"/>
    <w:rsid w:val="00BA56D6"/>
    <w:rsid w:val="00BA6BA6"/>
    <w:rsid w:val="00BA7BBE"/>
    <w:rsid w:val="00BC4972"/>
    <w:rsid w:val="00BF2F30"/>
    <w:rsid w:val="00C101A3"/>
    <w:rsid w:val="00C11408"/>
    <w:rsid w:val="00C44D39"/>
    <w:rsid w:val="00C50F08"/>
    <w:rsid w:val="00C52FB5"/>
    <w:rsid w:val="00C55D98"/>
    <w:rsid w:val="00C575E0"/>
    <w:rsid w:val="00C60651"/>
    <w:rsid w:val="00C64E1B"/>
    <w:rsid w:val="00C72BA3"/>
    <w:rsid w:val="00CA0814"/>
    <w:rsid w:val="00CA68FC"/>
    <w:rsid w:val="00CB36F3"/>
    <w:rsid w:val="00CC3A15"/>
    <w:rsid w:val="00CC77A6"/>
    <w:rsid w:val="00CD1C7A"/>
    <w:rsid w:val="00CE151E"/>
    <w:rsid w:val="00CF4C14"/>
    <w:rsid w:val="00D240D1"/>
    <w:rsid w:val="00D25225"/>
    <w:rsid w:val="00D53FD4"/>
    <w:rsid w:val="00D542F9"/>
    <w:rsid w:val="00D64861"/>
    <w:rsid w:val="00D6659F"/>
    <w:rsid w:val="00D72057"/>
    <w:rsid w:val="00D821E7"/>
    <w:rsid w:val="00D93D75"/>
    <w:rsid w:val="00D97229"/>
    <w:rsid w:val="00DA11B9"/>
    <w:rsid w:val="00DB6474"/>
    <w:rsid w:val="00DC0C62"/>
    <w:rsid w:val="00DE205F"/>
    <w:rsid w:val="00DE359F"/>
    <w:rsid w:val="00DF5C94"/>
    <w:rsid w:val="00DF6D88"/>
    <w:rsid w:val="00E2586B"/>
    <w:rsid w:val="00E4731E"/>
    <w:rsid w:val="00E527F2"/>
    <w:rsid w:val="00E55324"/>
    <w:rsid w:val="00E62DE2"/>
    <w:rsid w:val="00E711A5"/>
    <w:rsid w:val="00E72B75"/>
    <w:rsid w:val="00E80952"/>
    <w:rsid w:val="00E822A5"/>
    <w:rsid w:val="00E91D03"/>
    <w:rsid w:val="00E971BC"/>
    <w:rsid w:val="00EA6AD4"/>
    <w:rsid w:val="00EC3C43"/>
    <w:rsid w:val="00ED66C2"/>
    <w:rsid w:val="00EF1A77"/>
    <w:rsid w:val="00EF44B4"/>
    <w:rsid w:val="00F16548"/>
    <w:rsid w:val="00F17D3C"/>
    <w:rsid w:val="00F4108E"/>
    <w:rsid w:val="00F45012"/>
    <w:rsid w:val="00F60CC7"/>
    <w:rsid w:val="00F94164"/>
    <w:rsid w:val="00FA16AA"/>
    <w:rsid w:val="00FB708A"/>
    <w:rsid w:val="00FC2BC9"/>
    <w:rsid w:val="00FC3BF6"/>
    <w:rsid w:val="00FC6AA4"/>
    <w:rsid w:val="00FD7596"/>
    <w:rsid w:val="00FE55DB"/>
    <w:rsid w:val="00FF11FA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4AC1"/>
  <w15:chartTrackingRefBased/>
  <w15:docId w15:val="{0800D90D-0450-49B8-B295-54AF812E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34B"/>
    <w:pPr>
      <w:spacing w:before="280" w:after="28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64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64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8364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640"/>
    <w:rPr>
      <w:sz w:val="24"/>
    </w:rPr>
  </w:style>
  <w:style w:type="character" w:styleId="Hyperlink">
    <w:name w:val="Hyperlink"/>
    <w:basedOn w:val="DefaultParagraphFont"/>
    <w:uiPriority w:val="99"/>
    <w:unhideWhenUsed/>
    <w:rsid w:val="002836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18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941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4164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86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B95"/>
    <w:pPr>
      <w:spacing w:before="0" w:after="20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B95"/>
    <w:rPr>
      <w:rFonts w:ascii="Arial" w:hAnsi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B9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95"/>
    <w:rPr>
      <w:rFonts w:ascii="Segoe UI" w:hAnsi="Segoe UI" w:cs="Segoe UI"/>
      <w:sz w:val="18"/>
      <w:szCs w:val="18"/>
    </w:rPr>
  </w:style>
  <w:style w:type="paragraph" w:customStyle="1" w:styleId="VCAApostersub-title">
    <w:name w:val="VCAA poster sub-title"/>
    <w:basedOn w:val="Normal"/>
    <w:qFormat/>
    <w:rsid w:val="00592643"/>
    <w:pPr>
      <w:spacing w:line="360" w:lineRule="auto"/>
      <w:contextualSpacing/>
    </w:pPr>
  </w:style>
  <w:style w:type="paragraph" w:customStyle="1" w:styleId="VCAAposter-titletext">
    <w:name w:val="VCAA poster - title text"/>
    <w:basedOn w:val="Normal"/>
    <w:qFormat/>
    <w:rsid w:val="00592643"/>
    <w:rPr>
      <w:sz w:val="40"/>
      <w:szCs w:val="40"/>
    </w:rPr>
  </w:style>
  <w:style w:type="paragraph" w:customStyle="1" w:styleId="VCAAposter-secondarytext">
    <w:name w:val="VCAA poster - secondary text"/>
    <w:basedOn w:val="Normal"/>
    <w:qFormat/>
    <w:rsid w:val="00150307"/>
    <w:rPr>
      <w:sz w:val="28"/>
    </w:rPr>
  </w:style>
  <w:style w:type="paragraph" w:customStyle="1" w:styleId="VCAApostersupportingtext">
    <w:name w:val="VCAA poster supporting text"/>
    <w:basedOn w:val="Normal"/>
    <w:qFormat/>
    <w:rsid w:val="00A70A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8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6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vcaa.vic.edu.au/Footer/Pages/Copyrigh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D19013-6A18-4D84-A459-38F6157053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E88253-027A-40B4-B253-A62F28FBC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1B096F-7BD2-4BED-86FF-40E76AFE45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Elements of Music posters for primary classrooms, text only versions</vt:lpstr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of Music posters for secondary classrooms, text only versions</dc:title>
  <dc:subject/>
  <dc:creator>VCAA</dc:creator>
  <cp:keywords>Music; Victorian Curriculum</cp:keywords>
  <dc:description/>
  <cp:lastModifiedBy>Garner, Georgina K</cp:lastModifiedBy>
  <cp:revision>7</cp:revision>
  <dcterms:created xsi:type="dcterms:W3CDTF">2021-01-29T00:53:00Z</dcterms:created>
  <dcterms:modified xsi:type="dcterms:W3CDTF">2021-01-29T01:09:00Z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