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0.xml" ContentType="application/vnd.ms-office.activeX+xml"/>
  <Override PartName="/word/activeX/activeX14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37.xml" ContentType="application/vnd.ms-office.activeX+xml"/>
  <Override PartName="/word/activeX/activeX121.xml" ContentType="application/vnd.ms-office.activeX+xml"/>
  <Override PartName="/word/activeX/activeX120.xml" ContentType="application/vnd.ms-office.activeX+xml"/>
  <Override PartName="/word/activeX/activeX122.xml" ContentType="application/vnd.ms-office.activeX+xml"/>
  <Override PartName="/word/activeX/activeX124.xml" ContentType="application/vnd.ms-office.activeX+xml"/>
  <Override PartName="/word/activeX/activeX123.xml" ContentType="application/vnd.ms-office.activeX+xml"/>
  <Override PartName="/word/activeX/activeX119.xml" ContentType="application/vnd.ms-office.activeX+xml"/>
  <Override PartName="/word/activeX/activeX118.xml" ContentType="application/vnd.ms-office.activeX+xml"/>
  <Override PartName="/word/activeX/activeX114.xml" ContentType="application/vnd.ms-office.activeX+xml"/>
  <Override PartName="/word/activeX/activeX113.xml" ContentType="application/vnd.ms-office.activeX+xml"/>
  <Override PartName="/word/activeX/activeX115.xml" ContentType="application/vnd.ms-office.activeX+xml"/>
  <Override PartName="/word/activeX/activeX117.xml" ContentType="application/vnd.ms-office.activeX+xml"/>
  <Override PartName="/word/activeX/activeX116.xml" ContentType="application/vnd.ms-office.activeX+xml"/>
  <Override PartName="/word/activeX/activeX125.xml" ContentType="application/vnd.ms-office.activeX+xml"/>
  <Override PartName="/word/activeX/activeX126.xml" ContentType="application/vnd.ms-office.activeX+xml"/>
  <Override PartName="/word/activeX/activeX134.xml" ContentType="application/vnd.ms-office.activeX+xml"/>
  <Override PartName="/word/activeX/activeX133.xml" ContentType="application/vnd.ms-office.activeX+xml"/>
  <Override PartName="/word/activeX/activeX135.xml" ContentType="application/vnd.ms-office.activeX+xml"/>
  <Override PartName="/word/activeX/activeX136.xml" ContentType="application/vnd.ms-office.activeX+xml"/>
  <Override PartName="/word/activeX/activeX138.xml" ContentType="application/vnd.ms-office.activeX+xml"/>
  <Override PartName="/word/activeX/activeX132.xml" ContentType="application/vnd.ms-office.activeX+xml"/>
  <Override PartName="/word/activeX/activeX128.xml" ContentType="application/vnd.ms-office.activeX+xml"/>
  <Override PartName="/word/activeX/activeX127.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9.xml" ContentType="application/vnd.ms-office.activeX+xml"/>
  <Override PartName="/word/activeX/activeX112.xml" ContentType="application/vnd.ms-office.activeX+xml"/>
  <Override PartName="/word/activeX/activeX111.xml" ContentType="application/vnd.ms-office.activeX+xml"/>
  <Override PartName="/word/activeX/activeX37.xml" ContentType="application/vnd.ms-office.activeX+xml"/>
  <Override PartName="/word/activeX/activeX36.xml" ContentType="application/vnd.ms-office.activeX+xml"/>
  <Override PartName="/word/activeX/activeX35.xml" ContentType="application/vnd.ms-office.activeX+xml"/>
  <Override PartName="/word/activeX/activeX38.xml" ContentType="application/vnd.ms-office.activeX+xml"/>
  <Override PartName="/word/activeX/activeX40.xml" ContentType="application/vnd.ms-office.activeX+xml"/>
  <Override PartName="/word/activeX/activeX39.xml" ContentType="application/vnd.ms-office.activeX+xml"/>
  <Override PartName="/word/activeX/activeX34.xml" ContentType="application/vnd.ms-office.activeX+xml"/>
  <Override PartName="/word/activeX/activeX29.xml" ContentType="application/vnd.ms-office.activeX+xml"/>
  <Override PartName="/word/activeX/activeX28.xml" ContentType="application/vnd.ms-office.activeX+xml"/>
  <Override PartName="/word/activeX/activeX30.xml" ContentType="application/vnd.ms-office.activeX+xml"/>
  <Override PartName="/word/activeX/activeX31.xml" ContentType="application/vnd.ms-office.activeX+xml"/>
  <Override PartName="/word/activeX/activeX33.xml" ContentType="application/vnd.ms-office.activeX+xml"/>
  <Override PartName="/word/activeX/activeX32.xml" ContentType="application/vnd.ms-office.activeX+xml"/>
  <Override PartName="/word/activeX/activeX41.xml" ContentType="application/vnd.ms-office.activeX+xml"/>
  <Override PartName="/word/activeX/activeX42.xml" ContentType="application/vnd.ms-office.activeX+xml"/>
  <Override PartName="/word/activeX/activeX51.xml" ContentType="application/vnd.ms-office.activeX+xml"/>
  <Override PartName="/word/activeX/activeX50.xml" ContentType="application/vnd.ms-office.activeX+xml"/>
  <Override PartName="/word/activeX/activeX52.xml" ContentType="application/vnd.ms-office.activeX+xml"/>
  <Override PartName="/word/activeX/activeX54.xml" ContentType="application/vnd.ms-office.activeX+xml"/>
  <Override PartName="/word/activeX/activeX53.xml" ContentType="application/vnd.ms-office.activeX+xml"/>
  <Override PartName="/word/activeX/activeX49.xml" ContentType="application/vnd.ms-office.activeX+xml"/>
  <Override PartName="/word/activeX/activeX48.xml" ContentType="application/vnd.ms-office.activeX+xml"/>
  <Override PartName="/word/activeX/activeX44.xml" ContentType="application/vnd.ms-office.activeX+xml"/>
  <Override PartName="/word/activeX/activeX43.xml" ContentType="application/vnd.ms-office.activeX+xml"/>
  <Override PartName="/word/activeX/activeX45.xml" ContentType="application/vnd.ms-office.activeX+xml"/>
  <Override PartName="/word/activeX/activeX47.xml" ContentType="application/vnd.ms-office.activeX+xml"/>
  <Override PartName="/word/activeX/activeX46.xml" ContentType="application/vnd.ms-office.activeX+xml"/>
  <Override PartName="/word/activeX/activeX27.xml" ContentType="application/vnd.ms-office.activeX+xml"/>
  <Override PartName="/word/activeX/activeX8.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22.xml" ContentType="application/vnd.ms-office.activeX+xml"/>
  <Override PartName="/word/activeX/activeX21.xml" ContentType="application/vnd.ms-office.activeX+xml"/>
  <Override PartName="/word/activeX/activeX23.xml" ContentType="application/vnd.ms-office.activeX+xml"/>
  <Override PartName="/word/activeX/activeX24.xml" ContentType="application/vnd.ms-office.activeX+xml"/>
  <Override PartName="/word/activeX/activeX26.xml" ContentType="application/vnd.ms-office.activeX+xml"/>
  <Override PartName="/word/activeX/activeX25.xml" ContentType="application/vnd.ms-office.activeX+xml"/>
  <Override PartName="/word/activeX/activeX20.xml" ContentType="application/vnd.ms-office.activeX+xml"/>
  <Override PartName="/word/activeX/activeX15.xml" ContentType="application/vnd.ms-office.activeX+xml"/>
  <Override PartName="/word/activeX/activeX14.xml" ContentType="application/vnd.ms-office.activeX+xml"/>
  <Override PartName="/word/activeX/activeX16.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5.xml" ContentType="application/vnd.ms-office.activeX+xml"/>
  <Override PartName="/word/activeX/activeX56.xml" ContentType="application/vnd.ms-office.activeX+xml"/>
  <Override PartName="/word/activeX/activeX93.xml" ContentType="application/vnd.ms-office.activeX+xml"/>
  <Override PartName="/word/activeX/activeX92.xml" ContentType="application/vnd.ms-office.activeX+xml"/>
  <Override PartName="/word/activeX/activeX94.xml" ContentType="application/vnd.ms-office.activeX+xml"/>
  <Override PartName="/word/activeX/activeX96.xml" ContentType="application/vnd.ms-office.activeX+xml"/>
  <Override PartName="/word/activeX/activeX95.xml" ContentType="application/vnd.ms-office.activeX+xml"/>
  <Override PartName="/word/activeX/activeX91.xml" ContentType="application/vnd.ms-office.activeX+xml"/>
  <Override PartName="/word/activeX/activeX90.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9.xml" ContentType="application/vnd.ms-office.activeX+xml"/>
  <Override PartName="/word/activeX/activeX88.xml" ContentType="application/vnd.ms-office.activeX+xml"/>
  <Override PartName="/word/activeX/activeX97.xml" ContentType="application/vnd.ms-office.activeX+xml"/>
  <Override PartName="/word/activeX/activeX98.xml" ContentType="application/vnd.ms-office.activeX+xml"/>
  <Override PartName="/word/activeX/activeX107.xml" ContentType="application/vnd.ms-office.activeX+xml"/>
  <Override PartName="/word/activeX/activeX106.xml" ContentType="application/vnd.ms-office.activeX+xml"/>
  <Override PartName="/word/activeX/activeX108.xml" ContentType="application/vnd.ms-office.activeX+xml"/>
  <Override PartName="/word/activeX/activeX110.xml" ContentType="application/vnd.ms-office.activeX+xml"/>
  <Override PartName="/word/activeX/activeX109.xml" ContentType="application/vnd.ms-office.activeX+xml"/>
  <Override PartName="/word/activeX/activeX105.xml" ContentType="application/vnd.ms-office.activeX+xml"/>
  <Override PartName="/word/activeX/activeX104.xml" ContentType="application/vnd.ms-office.activeX+xml"/>
  <Override PartName="/word/activeX/activeX100.xml" ContentType="application/vnd.ms-office.activeX+xml"/>
  <Override PartName="/word/activeX/activeX99.xml" ContentType="application/vnd.ms-office.activeX+xml"/>
  <Override PartName="/word/activeX/activeX101.xml" ContentType="application/vnd.ms-office.activeX+xml"/>
  <Override PartName="/word/activeX/activeX103.xml" ContentType="application/vnd.ms-office.activeX+xml"/>
  <Override PartName="/word/activeX/activeX102.xml" ContentType="application/vnd.ms-office.activeX+xml"/>
  <Override PartName="/word/activeX/activeX84.xml" ContentType="application/vnd.ms-office.activeX+xml"/>
  <Override PartName="/word/activeX/activeX83.xml" ContentType="application/vnd.ms-office.activeX+xml"/>
  <Override PartName="/word/activeX/activeX65.xml" ContentType="application/vnd.ms-office.activeX+xml"/>
  <Override PartName="/word/activeX/activeX64.xml" ContentType="application/vnd.ms-office.activeX+xml"/>
  <Override PartName="/word/activeX/activeX66.xml" ContentType="application/vnd.ms-office.activeX+xml"/>
  <Override PartName="/word/activeX/activeX68.xml" ContentType="application/vnd.ms-office.activeX+xml"/>
  <Override PartName="/word/activeX/activeX67.xml" ContentType="application/vnd.ms-office.activeX+xml"/>
  <Override PartName="/word/activeX/activeX63.xml" ContentType="application/vnd.ms-office.activeX+xml"/>
  <Override PartName="/word/activeX/activeX62.xml" ContentType="application/vnd.ms-office.activeX+xml"/>
  <Override PartName="/word/activeX/activeX58.xml" ContentType="application/vnd.ms-office.activeX+xml"/>
  <Override PartName="/word/activeX/activeX57.xml" ContentType="application/vnd.ms-office.activeX+xml"/>
  <Override PartName="/word/activeX/activeX59.xml" ContentType="application/vnd.ms-office.activeX+xml"/>
  <Override PartName="/word/activeX/activeX61.xml" ContentType="application/vnd.ms-office.activeX+xml"/>
  <Override PartName="/word/activeX/activeX60.xml" ContentType="application/vnd.ms-office.activeX+xml"/>
  <Override PartName="/word/activeX/activeX69.xml" ContentType="application/vnd.ms-office.activeX+xml"/>
  <Override PartName="/word/activeX/activeX70.xml" ContentType="application/vnd.ms-office.activeX+xml"/>
  <Override PartName="/word/activeX/activeX79.xml" ContentType="application/vnd.ms-office.activeX+xml"/>
  <Override PartName="/word/activeX/activeX78.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77.xml" ContentType="application/vnd.ms-office.activeX+xml"/>
  <Override PartName="/word/activeX/activeX76.xml" ContentType="application/vnd.ms-office.activeX+xml"/>
  <Override PartName="/word/activeX/activeX72.xml" ContentType="application/vnd.ms-office.activeX+xml"/>
  <Override PartName="/word/activeX/activeX71.xml" ContentType="application/vnd.ms-office.activeX+xml"/>
  <Override PartName="/word/activeX/activeX73.xml" ContentType="application/vnd.ms-office.activeX+xml"/>
  <Override PartName="/word/activeX/activeX75.xml" ContentType="application/vnd.ms-office.activeX+xml"/>
  <Override PartName="/word/activeX/activeX7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905281" w:rsidRDefault="00905281" w:rsidP="009A49AB">
            <w:pPr>
              <w:rPr>
                <w:rFonts w:ascii="Arial Narrow" w:hAnsi="Arial Narrow"/>
                <w:sz w:val="18"/>
                <w:szCs w:val="18"/>
              </w:rPr>
            </w:pPr>
            <w:r w:rsidRPr="00905281">
              <w:rPr>
                <w:rFonts w:ascii="Arial Narrow" w:hAnsi="Arial Narrow"/>
                <w:sz w:val="18"/>
                <w:szCs w:val="18"/>
              </w:rPr>
              <w:t>Exchange ideas, opinions and aspirations , comparing views, preferences and responses to different experiences, noting commonalities and differences </w:t>
            </w:r>
          </w:p>
          <w:p w:rsidR="006220D0" w:rsidRPr="0023348C" w:rsidRDefault="004F0AF5" w:rsidP="009A49AB">
            <w:pPr>
              <w:rPr>
                <w:rFonts w:ascii="Arial Narrow" w:hAnsi="Arial Narrow"/>
                <w:sz w:val="18"/>
                <w:szCs w:val="18"/>
              </w:rPr>
            </w:pPr>
            <w:hyperlink r:id="rId10" w:tooltip="View elaborations and additional details of VCTRC069" w:history="1">
              <w:r w:rsidRPr="004F0AF5">
                <w:rPr>
                  <w:rStyle w:val="Hyperlink"/>
                  <w:rFonts w:ascii="Arial Narrow" w:hAnsi="Arial Narrow"/>
                  <w:sz w:val="18"/>
                  <w:szCs w:val="18"/>
                </w:rPr>
                <w:t>(VCTRC069)</w:t>
              </w:r>
            </w:hyperlink>
          </w:p>
        </w:tc>
        <w:tc>
          <w:tcPr>
            <w:tcW w:w="1714" w:type="dxa"/>
            <w:gridSpan w:val="2"/>
          </w:tcPr>
          <w:p w:rsidR="00905281" w:rsidRDefault="00905281" w:rsidP="006220D0">
            <w:pPr>
              <w:rPr>
                <w:rFonts w:ascii="Arial Narrow" w:hAnsi="Arial Narrow"/>
                <w:sz w:val="18"/>
                <w:szCs w:val="18"/>
              </w:rPr>
            </w:pPr>
            <w:r w:rsidRPr="00905281">
              <w:rPr>
                <w:rFonts w:ascii="Arial Narrow" w:hAnsi="Arial Narrow"/>
                <w:sz w:val="18"/>
                <w:szCs w:val="18"/>
              </w:rPr>
              <w:t>Participate in activities that involve taking action, transacting, problem-solving, negotiating and managing different opinions and perspectives</w:t>
            </w:r>
          </w:p>
          <w:p w:rsidR="006220D0" w:rsidRPr="0023348C" w:rsidRDefault="004F0AF5" w:rsidP="006220D0">
            <w:pPr>
              <w:rPr>
                <w:rFonts w:ascii="Arial Narrow" w:hAnsi="Arial Narrow"/>
                <w:sz w:val="18"/>
                <w:szCs w:val="18"/>
              </w:rPr>
            </w:pPr>
            <w:hyperlink r:id="rId11" w:tooltip="View elaborations and additional details of VCTRC070" w:history="1">
              <w:r w:rsidRPr="004F0AF5">
                <w:rPr>
                  <w:rStyle w:val="Hyperlink"/>
                  <w:rFonts w:ascii="Arial Narrow" w:hAnsi="Arial Narrow"/>
                  <w:sz w:val="18"/>
                  <w:szCs w:val="18"/>
                </w:rPr>
                <w:t>(VCTRC070)</w:t>
              </w:r>
            </w:hyperlink>
          </w:p>
        </w:tc>
        <w:tc>
          <w:tcPr>
            <w:tcW w:w="1714" w:type="dxa"/>
            <w:gridSpan w:val="2"/>
          </w:tcPr>
          <w:p w:rsidR="00905281" w:rsidRDefault="00905281" w:rsidP="00414AED">
            <w:pPr>
              <w:rPr>
                <w:rFonts w:ascii="Arial Narrow" w:hAnsi="Arial Narrow"/>
                <w:sz w:val="18"/>
                <w:szCs w:val="18"/>
              </w:rPr>
            </w:pPr>
            <w:r w:rsidRPr="00905281">
              <w:rPr>
                <w:rFonts w:ascii="Arial Narrow" w:hAnsi="Arial Narrow"/>
                <w:sz w:val="18"/>
                <w:szCs w:val="18"/>
              </w:rPr>
              <w:t>Ask and respond to questions that invite reflection, analysis and comparison of experiences, for example, as learners and users of Turkish in and out of school </w:t>
            </w:r>
          </w:p>
          <w:p w:rsidR="006220D0" w:rsidRPr="0023348C" w:rsidRDefault="004F0AF5" w:rsidP="00414AED">
            <w:pPr>
              <w:rPr>
                <w:rFonts w:ascii="Arial Narrow" w:hAnsi="Arial Narrow"/>
                <w:sz w:val="18"/>
                <w:szCs w:val="18"/>
              </w:rPr>
            </w:pPr>
            <w:hyperlink r:id="rId12" w:tooltip="View elaborations and additional details of VCTRC071" w:history="1">
              <w:r w:rsidRPr="004F0AF5">
                <w:rPr>
                  <w:rStyle w:val="Hyperlink"/>
                  <w:rFonts w:ascii="Arial Narrow" w:hAnsi="Arial Narrow"/>
                  <w:sz w:val="18"/>
                  <w:szCs w:val="18"/>
                </w:rPr>
                <w:t>(VCTRC071)</w:t>
              </w:r>
            </w:hyperlink>
          </w:p>
        </w:tc>
        <w:tc>
          <w:tcPr>
            <w:tcW w:w="1714" w:type="dxa"/>
            <w:gridSpan w:val="2"/>
          </w:tcPr>
          <w:p w:rsidR="00905281" w:rsidRDefault="00905281" w:rsidP="006220D0">
            <w:pPr>
              <w:rPr>
                <w:rFonts w:ascii="Arial Narrow" w:hAnsi="Arial Narrow"/>
                <w:sz w:val="18"/>
                <w:szCs w:val="18"/>
              </w:rPr>
            </w:pPr>
            <w:r w:rsidRPr="00905281">
              <w:rPr>
                <w:rFonts w:ascii="Arial Narrow" w:hAnsi="Arial Narrow"/>
                <w:sz w:val="18"/>
                <w:szCs w:val="18"/>
              </w:rPr>
              <w:t xml:space="preserve">Research, </w:t>
            </w:r>
            <w:proofErr w:type="spellStart"/>
            <w:r w:rsidRPr="00905281">
              <w:rPr>
                <w:rFonts w:ascii="Arial Narrow" w:hAnsi="Arial Narrow"/>
                <w:sz w:val="18"/>
                <w:szCs w:val="18"/>
              </w:rPr>
              <w:t>synthesise</w:t>
            </w:r>
            <w:proofErr w:type="spellEnd"/>
            <w:r w:rsidRPr="00905281">
              <w:rPr>
                <w:rFonts w:ascii="Arial Narrow" w:hAnsi="Arial Narrow"/>
                <w:sz w:val="18"/>
                <w:szCs w:val="18"/>
              </w:rPr>
              <w:t xml:space="preserve"> and evaluate information on a selected subject from a range of perspectives and sources, identifying how culture and context affect how information is presented </w:t>
            </w:r>
          </w:p>
          <w:p w:rsidR="006220D0" w:rsidRPr="0023348C" w:rsidRDefault="004F0AF5" w:rsidP="006220D0">
            <w:pPr>
              <w:rPr>
                <w:rFonts w:ascii="Arial Narrow" w:hAnsi="Arial Narrow"/>
                <w:sz w:val="18"/>
                <w:szCs w:val="18"/>
              </w:rPr>
            </w:pPr>
            <w:hyperlink r:id="rId13" w:tooltip="View elaborations and additional details of VCTRC072" w:history="1">
              <w:r w:rsidRPr="004F0AF5">
                <w:rPr>
                  <w:rStyle w:val="Hyperlink"/>
                  <w:rFonts w:ascii="Arial Narrow" w:hAnsi="Arial Narrow"/>
                  <w:sz w:val="18"/>
                  <w:szCs w:val="18"/>
                </w:rPr>
                <w:t>(VCTRC072)</w:t>
              </w:r>
            </w:hyperlink>
          </w:p>
        </w:tc>
        <w:tc>
          <w:tcPr>
            <w:tcW w:w="1714" w:type="dxa"/>
            <w:gridSpan w:val="2"/>
          </w:tcPr>
          <w:p w:rsidR="00905281" w:rsidRDefault="00905281" w:rsidP="006220D0">
            <w:pPr>
              <w:rPr>
                <w:rFonts w:ascii="Arial Narrow" w:hAnsi="Arial Narrow"/>
                <w:sz w:val="18"/>
                <w:szCs w:val="18"/>
              </w:rPr>
            </w:pPr>
            <w:r w:rsidRPr="00905281">
              <w:rPr>
                <w:rFonts w:ascii="Arial Narrow" w:hAnsi="Arial Narrow"/>
                <w:sz w:val="18"/>
                <w:szCs w:val="18"/>
              </w:rPr>
              <w:t>Present information related to social and cultural issues or events of interest to their peer group, using different modes and formats to capture different perspectives </w:t>
            </w:r>
          </w:p>
          <w:p w:rsidR="006220D0" w:rsidRPr="0023348C" w:rsidRDefault="004F0AF5" w:rsidP="006220D0">
            <w:pPr>
              <w:rPr>
                <w:rFonts w:ascii="Arial Narrow" w:hAnsi="Arial Narrow"/>
                <w:sz w:val="18"/>
                <w:szCs w:val="18"/>
              </w:rPr>
            </w:pPr>
            <w:hyperlink r:id="rId14" w:tooltip="View elaborations and additional details of VCTRC073" w:history="1">
              <w:r w:rsidRPr="004F0AF5">
                <w:rPr>
                  <w:rStyle w:val="Hyperlink"/>
                  <w:rFonts w:ascii="Arial Narrow" w:hAnsi="Arial Narrow"/>
                  <w:sz w:val="18"/>
                  <w:szCs w:val="18"/>
                </w:rPr>
                <w:t>(VCTRC073)</w:t>
              </w:r>
            </w:hyperlink>
          </w:p>
        </w:tc>
        <w:tc>
          <w:tcPr>
            <w:tcW w:w="1714" w:type="dxa"/>
            <w:gridSpan w:val="2"/>
          </w:tcPr>
          <w:p w:rsidR="00905281" w:rsidRDefault="00905281" w:rsidP="006220D0">
            <w:pPr>
              <w:rPr>
                <w:rFonts w:ascii="Arial Narrow" w:hAnsi="Arial Narrow"/>
                <w:sz w:val="18"/>
                <w:szCs w:val="18"/>
              </w:rPr>
            </w:pPr>
            <w:r w:rsidRPr="00905281">
              <w:rPr>
                <w:rFonts w:ascii="Arial Narrow" w:hAnsi="Arial Narrow"/>
                <w:sz w:val="18"/>
                <w:szCs w:val="18"/>
              </w:rPr>
              <w:t>Analyse how expressive and imaginative texts create aesthetic, humorous or emotional effects in ways that reflect cultural influence </w:t>
            </w:r>
          </w:p>
          <w:p w:rsidR="006220D0" w:rsidRPr="0023348C" w:rsidRDefault="004F0AF5" w:rsidP="006220D0">
            <w:pPr>
              <w:rPr>
                <w:rFonts w:ascii="Arial Narrow" w:hAnsi="Arial Narrow"/>
                <w:sz w:val="18"/>
                <w:szCs w:val="18"/>
              </w:rPr>
            </w:pPr>
            <w:hyperlink r:id="rId15" w:tooltip="View elaborations and additional details of VCTRC074" w:history="1">
              <w:r w:rsidRPr="004F0AF5">
                <w:rPr>
                  <w:rStyle w:val="Hyperlink"/>
                  <w:rFonts w:ascii="Arial Narrow" w:hAnsi="Arial Narrow"/>
                  <w:sz w:val="18"/>
                  <w:szCs w:val="18"/>
                </w:rPr>
                <w:t>(VCTRC074)</w:t>
              </w:r>
            </w:hyperlink>
          </w:p>
        </w:tc>
        <w:tc>
          <w:tcPr>
            <w:tcW w:w="1714" w:type="dxa"/>
            <w:gridSpan w:val="2"/>
          </w:tcPr>
          <w:p w:rsidR="00905281" w:rsidRDefault="00905281" w:rsidP="006220D0">
            <w:pPr>
              <w:rPr>
                <w:rFonts w:ascii="Arial Narrow" w:hAnsi="Arial Narrow"/>
                <w:sz w:val="18"/>
                <w:szCs w:val="18"/>
              </w:rPr>
            </w:pPr>
            <w:r w:rsidRPr="00905281">
              <w:rPr>
                <w:rFonts w:ascii="Arial Narrow" w:hAnsi="Arial Narrow"/>
                <w:sz w:val="18"/>
                <w:szCs w:val="18"/>
              </w:rPr>
              <w:t>Create a range of imaginative or expressive texts that reflect elements of their experience of living in Turkish- and English-speaking communities, and using language for humorous or emotive effect</w:t>
            </w:r>
          </w:p>
          <w:p w:rsidR="006220D0" w:rsidRPr="0023348C" w:rsidRDefault="004F0AF5" w:rsidP="006220D0">
            <w:pPr>
              <w:rPr>
                <w:rFonts w:ascii="Arial Narrow" w:hAnsi="Arial Narrow"/>
                <w:sz w:val="18"/>
                <w:szCs w:val="18"/>
              </w:rPr>
            </w:pPr>
            <w:hyperlink r:id="rId16" w:tooltip="View elaborations and additional details of VCTRC075" w:history="1">
              <w:r w:rsidRPr="004F0AF5">
                <w:rPr>
                  <w:rStyle w:val="Hyperlink"/>
                  <w:rFonts w:ascii="Arial Narrow" w:hAnsi="Arial Narrow"/>
                  <w:sz w:val="18"/>
                  <w:szCs w:val="18"/>
                </w:rPr>
                <w:t>(VCTRC075)</w:t>
              </w:r>
            </w:hyperlink>
          </w:p>
        </w:tc>
        <w:tc>
          <w:tcPr>
            <w:tcW w:w="1714" w:type="dxa"/>
            <w:gridSpan w:val="2"/>
          </w:tcPr>
          <w:p w:rsidR="00905281" w:rsidRDefault="00905281" w:rsidP="006220D0">
            <w:pPr>
              <w:rPr>
                <w:rFonts w:ascii="Arial Narrow" w:hAnsi="Arial Narrow"/>
                <w:sz w:val="18"/>
                <w:szCs w:val="18"/>
              </w:rPr>
            </w:pPr>
            <w:r w:rsidRPr="00905281">
              <w:rPr>
                <w:rFonts w:ascii="Arial Narrow" w:hAnsi="Arial Narrow"/>
                <w:sz w:val="18"/>
                <w:szCs w:val="18"/>
              </w:rPr>
              <w:t>Compare translations of familiar Turkish texts, such as community notices or literary texts, considering factors that may have influenced the translation from one language to the other </w:t>
            </w:r>
          </w:p>
          <w:p w:rsidR="006220D0" w:rsidRPr="0023348C" w:rsidRDefault="004F0AF5" w:rsidP="006220D0">
            <w:pPr>
              <w:rPr>
                <w:rFonts w:ascii="Arial Narrow" w:hAnsi="Arial Narrow"/>
                <w:sz w:val="18"/>
                <w:szCs w:val="18"/>
              </w:rPr>
            </w:pPr>
            <w:hyperlink r:id="rId17" w:tooltip="View elaborations and additional details of VCTRC076" w:history="1">
              <w:r w:rsidRPr="004F0AF5">
                <w:rPr>
                  <w:rStyle w:val="Hyperlink"/>
                  <w:rFonts w:ascii="Arial Narrow" w:hAnsi="Arial Narrow"/>
                  <w:sz w:val="18"/>
                  <w:szCs w:val="18"/>
                </w:rPr>
                <w:t>(VCTRC076)</w:t>
              </w:r>
            </w:hyperlink>
          </w:p>
        </w:tc>
        <w:tc>
          <w:tcPr>
            <w:tcW w:w="1714" w:type="dxa"/>
            <w:gridSpan w:val="2"/>
          </w:tcPr>
          <w:p w:rsidR="00905281" w:rsidRDefault="00905281" w:rsidP="005E5184">
            <w:pPr>
              <w:rPr>
                <w:rFonts w:ascii="Arial Narrow" w:hAnsi="Arial Narrow"/>
                <w:sz w:val="18"/>
                <w:szCs w:val="18"/>
              </w:rPr>
            </w:pPr>
            <w:r w:rsidRPr="00905281">
              <w:rPr>
                <w:rFonts w:ascii="Arial Narrow" w:hAnsi="Arial Narrow"/>
                <w:sz w:val="18"/>
                <w:szCs w:val="18"/>
              </w:rPr>
              <w:t>Create glossaries and annotations in English that provide explanations for cultural and contextual references in contemporary and traditional Turkish texts </w:t>
            </w:r>
          </w:p>
          <w:p w:rsidR="006220D0" w:rsidRPr="005E5184" w:rsidRDefault="004F0AF5" w:rsidP="005E5184">
            <w:pPr>
              <w:rPr>
                <w:rFonts w:ascii="Arial Narrow" w:hAnsi="Arial Narrow"/>
                <w:sz w:val="18"/>
                <w:szCs w:val="18"/>
              </w:rPr>
            </w:pPr>
            <w:hyperlink r:id="rId18" w:tooltip="View elaborations and additional details of VCTRC077" w:history="1">
              <w:r w:rsidRPr="004F0AF5">
                <w:rPr>
                  <w:rStyle w:val="Hyperlink"/>
                  <w:rFonts w:ascii="Arial Narrow" w:hAnsi="Arial Narrow"/>
                  <w:sz w:val="18"/>
                  <w:szCs w:val="18"/>
                </w:rPr>
                <w:t>(VCTRC077)</w:t>
              </w:r>
            </w:hyperlink>
          </w:p>
        </w:tc>
        <w:tc>
          <w:tcPr>
            <w:tcW w:w="1714" w:type="dxa"/>
            <w:gridSpan w:val="2"/>
          </w:tcPr>
          <w:p w:rsidR="00905281" w:rsidRDefault="00905281" w:rsidP="00FA7D30">
            <w:pPr>
              <w:rPr>
                <w:rFonts w:ascii="Arial Narrow" w:hAnsi="Arial Narrow"/>
                <w:sz w:val="18"/>
                <w:szCs w:val="18"/>
              </w:rPr>
            </w:pPr>
            <w:r w:rsidRPr="00905281">
              <w:rPr>
                <w:rFonts w:ascii="Arial Narrow" w:hAnsi="Arial Narrow"/>
                <w:sz w:val="18"/>
                <w:szCs w:val="18"/>
              </w:rPr>
              <w:t>Reflect on their language choices and styles of communicating when interacting with speakers of different languages, identifying strategies that assist in intercultural communication </w:t>
            </w:r>
          </w:p>
          <w:p w:rsidR="006220D0" w:rsidRPr="00FA7D30" w:rsidRDefault="004F0AF5" w:rsidP="00FA7D30">
            <w:pPr>
              <w:rPr>
                <w:rFonts w:ascii="Arial Narrow" w:hAnsi="Arial Narrow"/>
                <w:sz w:val="18"/>
                <w:szCs w:val="18"/>
              </w:rPr>
            </w:pPr>
            <w:hyperlink r:id="rId19" w:tooltip="View elaborations and additional details of VCTRC078" w:history="1">
              <w:r w:rsidRPr="004F0AF5">
                <w:rPr>
                  <w:rStyle w:val="Hyperlink"/>
                  <w:rFonts w:ascii="Arial Narrow" w:hAnsi="Arial Narrow"/>
                  <w:sz w:val="18"/>
                  <w:szCs w:val="18"/>
                </w:rPr>
                <w:t>(VCTRC078)</w:t>
              </w:r>
            </w:hyperlink>
          </w:p>
        </w:tc>
        <w:tc>
          <w:tcPr>
            <w:tcW w:w="1714" w:type="dxa"/>
            <w:gridSpan w:val="2"/>
          </w:tcPr>
          <w:p w:rsidR="00905281" w:rsidRDefault="00905281" w:rsidP="00684063">
            <w:pPr>
              <w:rPr>
                <w:rFonts w:ascii="Arial Narrow" w:hAnsi="Arial Narrow"/>
                <w:sz w:val="18"/>
                <w:szCs w:val="18"/>
              </w:rPr>
            </w:pPr>
            <w:r w:rsidRPr="00905281">
              <w:rPr>
                <w:rFonts w:ascii="Arial Narrow" w:hAnsi="Arial Narrow"/>
                <w:sz w:val="18"/>
                <w:szCs w:val="18"/>
              </w:rPr>
              <w:t>Reflect on the relationship between language, culture and identity and on how this shapes and reflects ways of thinking and communicating </w:t>
            </w:r>
          </w:p>
          <w:p w:rsidR="006220D0" w:rsidRPr="0023348C" w:rsidRDefault="004F0AF5" w:rsidP="00684063">
            <w:pPr>
              <w:rPr>
                <w:rFonts w:ascii="Arial Narrow" w:hAnsi="Arial Narrow"/>
                <w:sz w:val="18"/>
                <w:szCs w:val="18"/>
              </w:rPr>
            </w:pPr>
            <w:hyperlink r:id="rId20" w:tooltip="View elaborations and additional details of VCTRC079" w:history="1">
              <w:r w:rsidRPr="004F0AF5">
                <w:rPr>
                  <w:rStyle w:val="Hyperlink"/>
                  <w:rFonts w:ascii="Arial Narrow" w:hAnsi="Arial Narrow"/>
                  <w:sz w:val="18"/>
                  <w:szCs w:val="18"/>
                </w:rPr>
                <w:t>(VCTRC079)</w:t>
              </w:r>
            </w:hyperlink>
          </w:p>
        </w:tc>
      </w:tr>
      <w:tr w:rsidR="006A0E2A"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314B6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2.75pt;height:18pt" o:ole="">
                  <v:imagedata r:id="rId21" o:title=""/>
                </v:shape>
                <w:control r:id="rId22" w:name="CheckBox113118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23" w:name="CheckBox113118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24" w:name="CheckBox113118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25" w:name="CheckBox1131189"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26" w:name="CheckBox1131188"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27" w:name="CheckBox1131187"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28" w:name="CheckBox113118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9" w:name="CheckBox1131185" w:shapeid="_x0000_i122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30" w:name="CheckBox113118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31" w:name="CheckBox113118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32" w:name="CheckBox113118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33" w:name="CheckBox113111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34" w:name="CheckBox11311111111"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35" w:name="CheckBox1131111111"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6" w:name="CheckBox113111131"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7" w:name="CheckBox11311112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8" w:name="CheckBox11311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9" w:name="CheckBox11311116"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40" w:name="CheckBox11311115" w:shapeid="_x0000_i124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41" w:name="CheckBox113111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42" w:name="CheckBox113111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43" w:name="CheckBox113111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44" w:name="CheckBox113112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45" w:name="CheckBox1131121112"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6" w:name="CheckBox11311211112"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7" w:name="CheckBox113112112"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8" w:name="CheckBox113112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9" w:name="CheckBox113112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50" w:name="CheckBox113112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51" w:name="CheckBox11311215" w:shapeid="_x0000_i126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52" w:name="CheckBox113112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53" w:name="CheckBox113112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54" w:name="CheckBox113112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55" w:name="CheckBox113113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6" w:name="CheckBox113113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7" w:name="CheckBox1131131111111"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8" w:name="CheckBox113113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9" w:name="CheckBox113113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60" w:name="CheckBox113113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61" w:name="CheckBox113113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62" w:name="CheckBox11311315" w:shapeid="_x0000_i128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63" w:name="CheckBox113113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64" w:name="CheckBox113113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65" w:name="CheckBox113113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6" w:name="CheckBox113114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7" w:name="CheckBox113114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8" w:name="CheckBox1131141111112"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9" w:name="CheckBox113114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70" w:name="CheckBox113114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71" w:name="CheckBox113114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72" w:name="CheckBox113114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73" w:name="CheckBox113114111" w:shapeid="_x0000_i130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74" w:name="CheckBox11311414"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75" w:name="CheckBox113114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6" w:name="CheckBox113114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7" w:name="CheckBox1131151111111111"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8" w:name="CheckBox113115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9" w:name="CheckBox11311511111111"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80" w:name="CheckBox113115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81" w:name="CheckBox113115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82" w:name="CheckBox113115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83" w:name="CheckBox113115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84" w:name="CheckBox113115112" w:shapeid="_x0000_i133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85" w:name="CheckBox113115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6" w:name="CheckBox11311513"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7" w:name="CheckBox11311512"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8" w:name="CheckBox11311611111111112" w:shapeid="_x0000_i133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9" w:name="CheckBox11311611111111111" w:shapeid="_x0000_i134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90" w:name="CheckBox1131161111111112" w:shapeid="_x0000_i134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91" w:name="CheckBox1131161111111111" w:shapeid="_x0000_i134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92" w:name="CheckBox113116111111111" w:shapeid="_x0000_i134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93" w:name="CheckBox11311611111111" w:shapeid="_x0000_i134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94" w:name="CheckBox1131161111111" w:shapeid="_x0000_i135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95" w:name="CheckBox113116111111" w:shapeid="_x0000_i135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6" w:name="CheckBox11311611111" w:shapeid="_x0000_i135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7" w:name="CheckBox1131161111" w:shapeid="_x0000_i135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8" w:name="CheckBox113116111" w:shapeid="_x0000_i135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61" type="#_x0000_t75" style="width:12.75pt;height:18pt" o:ole="">
                  <v:imagedata r:id="rId21" o:title=""/>
                </v:shape>
                <w:control r:id="rId99" w:name="CheckBox11319122" w:shapeid="_x0000_i1361"/>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00" w:name="CheckBox1131912" w:shapeid="_x0000_i1363"/>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01" w:name="CheckBox1131911" w:shapeid="_x0000_i1365"/>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02" w:name="CheckBox1131921" w:shapeid="_x0000_i1367"/>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03" w:name="CheckBox1131931" w:shapeid="_x0000_i1369"/>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04" w:name="CheckBox1131941" w:shapeid="_x0000_i1371"/>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05" w:name="CheckBox1131951" w:shapeid="_x0000_i1373"/>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6" w:name="CheckBox1131961" w:shapeid="_x0000_i1375"/>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7" w:name="CheckBox1131971" w:shapeid="_x0000_i1377"/>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8" w:name="CheckBox1131981" w:shapeid="_x0000_i1379"/>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9" w:name="CheckBox11319101" w:shapeid="_x0000_i1381"/>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10" w:name="CheckBox11311711111111111111" w:shapeid="_x0000_i138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11" w:name="CheckBox1131171111111111112" w:shapeid="_x0000_i138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12" w:name="CheckBox113117111111111112" w:shapeid="_x0000_i138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13" w:name="CheckBox11311711111111112" w:shapeid="_x0000_i138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14" w:name="CheckBox1131171111111112" w:shapeid="_x0000_i139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15" w:name="CheckBox113117111111112" w:shapeid="_x0000_i139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6" w:name="CheckBox11311711111112" w:shapeid="_x0000_i139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7" w:name="CheckBox1131171111112" w:shapeid="_x0000_i139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8" w:name="CheckBox113117111112" w:shapeid="_x0000_i139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9" w:name="CheckBox11311711112" w:shapeid="_x0000_i140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20" w:name="CheckBox1131171112" w:shapeid="_x0000_i140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6"/>
        <w:gridCol w:w="1702"/>
        <w:gridCol w:w="569"/>
        <w:gridCol w:w="2573"/>
        <w:gridCol w:w="545"/>
        <w:gridCol w:w="2598"/>
        <w:gridCol w:w="663"/>
        <w:gridCol w:w="2479"/>
        <w:gridCol w:w="639"/>
        <w:gridCol w:w="2504"/>
        <w:gridCol w:w="615"/>
        <w:gridCol w:w="2527"/>
        <w:gridCol w:w="591"/>
        <w:gridCol w:w="2552"/>
      </w:tblGrid>
      <w:tr w:rsidR="00B37D4B" w:rsidRPr="00CB4115" w:rsidTr="00D804FC">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45291F" w:rsidRPr="00CB4115" w:rsidTr="001A064F">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45291F" w:rsidRPr="002A15A7" w:rsidRDefault="0045291F"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45291F" w:rsidRPr="002A15A7" w:rsidRDefault="0045291F"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6"/>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5" w:type="dxa"/>
            <w:gridSpan w:val="4"/>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45291F" w:rsidRPr="00CB4115"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D804FC" w:rsidRPr="0023348C" w:rsidTr="00BD370D">
        <w:trPr>
          <w:trHeight w:val="1373"/>
        </w:trPr>
        <w:tc>
          <w:tcPr>
            <w:tcW w:w="2266" w:type="dxa"/>
            <w:tcBorders>
              <w:top w:val="nil"/>
              <w:left w:val="nil"/>
              <w:bottom w:val="single" w:sz="4" w:space="0" w:color="A6A6A6" w:themeColor="background1" w:themeShade="A6"/>
              <w:righ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905281" w:rsidRDefault="00905281" w:rsidP="001E15E2">
            <w:pPr>
              <w:rPr>
                <w:rFonts w:ascii="Arial Narrow" w:hAnsi="Arial Narrow"/>
                <w:sz w:val="18"/>
                <w:szCs w:val="18"/>
              </w:rPr>
            </w:pPr>
            <w:r w:rsidRPr="00905281">
              <w:rPr>
                <w:rFonts w:ascii="Arial Narrow" w:hAnsi="Arial Narrow"/>
                <w:sz w:val="18"/>
                <w:szCs w:val="18"/>
              </w:rPr>
              <w:t>Understand regular and irregular elements of spoken and written Turkish, and use elements such as affixation and compound patterns to produce complex phrases and elaborated texts and to participate in extended interactions </w:t>
            </w:r>
          </w:p>
          <w:p w:rsidR="00D804FC" w:rsidRPr="00CB0B9A" w:rsidRDefault="004F0AF5" w:rsidP="001E15E2">
            <w:pPr>
              <w:rPr>
                <w:rFonts w:ascii="Arial Narrow" w:hAnsi="Arial Narrow"/>
                <w:sz w:val="18"/>
                <w:szCs w:val="18"/>
              </w:rPr>
            </w:pPr>
            <w:hyperlink r:id="rId121" w:tooltip="View elaborations and additional details of VCTRU080" w:history="1">
              <w:r w:rsidRPr="004F0AF5">
                <w:rPr>
                  <w:rStyle w:val="Hyperlink"/>
                  <w:rFonts w:ascii="Arial Narrow" w:hAnsi="Arial Narrow"/>
                  <w:sz w:val="18"/>
                  <w:szCs w:val="18"/>
                </w:rPr>
                <w:t>(VCTRU080)</w:t>
              </w:r>
            </w:hyperlink>
          </w:p>
        </w:tc>
        <w:tc>
          <w:tcPr>
            <w:tcW w:w="3143" w:type="dxa"/>
            <w:gridSpan w:val="2"/>
          </w:tcPr>
          <w:p w:rsidR="00905281" w:rsidRDefault="00905281" w:rsidP="00684063">
            <w:pPr>
              <w:rPr>
                <w:rFonts w:ascii="Arial Narrow" w:hAnsi="Arial Narrow"/>
                <w:sz w:val="18"/>
                <w:szCs w:val="18"/>
              </w:rPr>
            </w:pPr>
            <w:r w:rsidRPr="00905281">
              <w:rPr>
                <w:rFonts w:ascii="Arial Narrow" w:hAnsi="Arial Narrow"/>
                <w:sz w:val="18"/>
                <w:szCs w:val="18"/>
              </w:rPr>
              <w:t>Analyse how grammatical elements, such as rules of agglutination and cohesive devices, impact on more complex elements of text construction and word formation, such as mood, register and tense variation</w:t>
            </w:r>
          </w:p>
          <w:p w:rsidR="00D804FC" w:rsidRPr="0023348C" w:rsidRDefault="004F0AF5" w:rsidP="00684063">
            <w:pPr>
              <w:rPr>
                <w:rFonts w:ascii="Arial Narrow" w:hAnsi="Arial Narrow"/>
                <w:sz w:val="18"/>
                <w:szCs w:val="18"/>
              </w:rPr>
            </w:pPr>
            <w:hyperlink r:id="rId122" w:tooltip="View elaborations and additional details of VCTRU081" w:history="1">
              <w:r w:rsidRPr="004F0AF5">
                <w:rPr>
                  <w:rStyle w:val="Hyperlink"/>
                  <w:rFonts w:ascii="Arial Narrow" w:hAnsi="Arial Narrow"/>
                  <w:sz w:val="18"/>
                  <w:szCs w:val="18"/>
                </w:rPr>
                <w:t>(VCTRU081)</w:t>
              </w:r>
            </w:hyperlink>
          </w:p>
        </w:tc>
        <w:tc>
          <w:tcPr>
            <w:tcW w:w="3142" w:type="dxa"/>
            <w:gridSpan w:val="2"/>
          </w:tcPr>
          <w:p w:rsidR="00905281" w:rsidRDefault="00905281" w:rsidP="00684063">
            <w:pPr>
              <w:rPr>
                <w:rFonts w:ascii="Arial Narrow" w:hAnsi="Arial Narrow"/>
                <w:sz w:val="18"/>
                <w:szCs w:val="18"/>
              </w:rPr>
            </w:pPr>
            <w:r w:rsidRPr="00905281">
              <w:rPr>
                <w:rFonts w:ascii="Arial Narrow" w:hAnsi="Arial Narrow"/>
                <w:sz w:val="18"/>
                <w:szCs w:val="18"/>
              </w:rPr>
              <w:t>Know how to construct different types of texts to suit different contexts, purposes and audiences, incorporating appropriate cultural and contextual elements </w:t>
            </w:r>
          </w:p>
          <w:p w:rsidR="00D804FC" w:rsidRPr="0023348C" w:rsidRDefault="004F0AF5" w:rsidP="00684063">
            <w:pPr>
              <w:rPr>
                <w:rFonts w:ascii="Arial Narrow" w:hAnsi="Arial Narrow"/>
                <w:sz w:val="18"/>
                <w:szCs w:val="18"/>
              </w:rPr>
            </w:pPr>
            <w:hyperlink r:id="rId123" w:tooltip="View elaborations and additional details of VCTRU082" w:history="1">
              <w:r w:rsidRPr="004F0AF5">
                <w:rPr>
                  <w:rStyle w:val="Hyperlink"/>
                  <w:rFonts w:ascii="Arial Narrow" w:hAnsi="Arial Narrow"/>
                  <w:sz w:val="18"/>
                  <w:szCs w:val="18"/>
                </w:rPr>
                <w:t>(VCTRU082)</w:t>
              </w:r>
            </w:hyperlink>
          </w:p>
        </w:tc>
        <w:tc>
          <w:tcPr>
            <w:tcW w:w="3143" w:type="dxa"/>
            <w:gridSpan w:val="2"/>
          </w:tcPr>
          <w:p w:rsidR="00905281" w:rsidRDefault="00905281" w:rsidP="00684063">
            <w:pPr>
              <w:rPr>
                <w:rFonts w:ascii="Arial Narrow" w:hAnsi="Arial Narrow"/>
                <w:sz w:val="18"/>
                <w:szCs w:val="18"/>
              </w:rPr>
            </w:pPr>
            <w:r w:rsidRPr="00905281">
              <w:rPr>
                <w:rFonts w:ascii="Arial Narrow" w:hAnsi="Arial Narrow"/>
                <w:sz w:val="18"/>
                <w:szCs w:val="18"/>
              </w:rPr>
              <w:t>Understand that variations in the use of spoken and written Turkish relate to social roles, communities and contexts, and consider how and why these differ from similar variations in the use of Australian English</w:t>
            </w:r>
          </w:p>
          <w:p w:rsidR="00D804FC" w:rsidRPr="0023348C" w:rsidRDefault="004F0AF5" w:rsidP="00684063">
            <w:pPr>
              <w:rPr>
                <w:rFonts w:ascii="Arial Narrow" w:hAnsi="Arial Narrow"/>
                <w:sz w:val="18"/>
                <w:szCs w:val="18"/>
              </w:rPr>
            </w:pPr>
            <w:hyperlink r:id="rId124" w:tooltip="View elaborations and additional details of VCTRU083" w:history="1">
              <w:r w:rsidRPr="004F0AF5">
                <w:rPr>
                  <w:rStyle w:val="Hyperlink"/>
                  <w:rFonts w:ascii="Arial Narrow" w:hAnsi="Arial Narrow"/>
                  <w:sz w:val="18"/>
                  <w:szCs w:val="18"/>
                </w:rPr>
                <w:t>(VCTRU083)</w:t>
              </w:r>
            </w:hyperlink>
          </w:p>
        </w:tc>
        <w:tc>
          <w:tcPr>
            <w:tcW w:w="3142" w:type="dxa"/>
            <w:gridSpan w:val="2"/>
          </w:tcPr>
          <w:p w:rsidR="00905281" w:rsidRDefault="00905281" w:rsidP="00540502">
            <w:pPr>
              <w:rPr>
                <w:rFonts w:ascii="Arial Narrow" w:hAnsi="Arial Narrow"/>
                <w:sz w:val="18"/>
                <w:szCs w:val="18"/>
              </w:rPr>
            </w:pPr>
            <w:r w:rsidRPr="00905281">
              <w:rPr>
                <w:rFonts w:ascii="Arial Narrow" w:hAnsi="Arial Narrow"/>
                <w:sz w:val="18"/>
                <w:szCs w:val="18"/>
              </w:rPr>
              <w:t>Understand that Turkish and other languages and cultures continuously change over time, identifying</w:t>
            </w:r>
            <w:bookmarkStart w:id="0" w:name="_GoBack"/>
            <w:bookmarkEnd w:id="0"/>
            <w:r w:rsidRPr="00905281">
              <w:rPr>
                <w:rFonts w:ascii="Arial Narrow" w:hAnsi="Arial Narrow"/>
                <w:sz w:val="18"/>
                <w:szCs w:val="18"/>
              </w:rPr>
              <w:t xml:space="preserve"> influences such as education, changing values, new technologies and intercultural exchange</w:t>
            </w:r>
          </w:p>
          <w:p w:rsidR="00D804FC" w:rsidRPr="00540502" w:rsidRDefault="004F0AF5" w:rsidP="00540502">
            <w:pPr>
              <w:rPr>
                <w:rFonts w:ascii="Arial Narrow" w:hAnsi="Arial Narrow"/>
                <w:sz w:val="18"/>
                <w:szCs w:val="18"/>
              </w:rPr>
            </w:pPr>
            <w:hyperlink r:id="rId125" w:tooltip="View elaborations and additional details of VCTRU084" w:history="1">
              <w:r w:rsidRPr="004F0AF5">
                <w:rPr>
                  <w:rStyle w:val="Hyperlink"/>
                  <w:rFonts w:ascii="Arial Narrow" w:hAnsi="Arial Narrow"/>
                  <w:sz w:val="18"/>
                  <w:szCs w:val="18"/>
                </w:rPr>
                <w:t>(VCTRU084)</w:t>
              </w:r>
            </w:hyperlink>
          </w:p>
        </w:tc>
        <w:tc>
          <w:tcPr>
            <w:tcW w:w="3143" w:type="dxa"/>
            <w:gridSpan w:val="2"/>
          </w:tcPr>
          <w:p w:rsidR="00905281" w:rsidRDefault="00905281" w:rsidP="00684063">
            <w:pPr>
              <w:rPr>
                <w:rFonts w:ascii="Arial Narrow" w:hAnsi="Arial Narrow"/>
                <w:sz w:val="18"/>
                <w:szCs w:val="18"/>
              </w:rPr>
            </w:pPr>
            <w:r w:rsidRPr="00905281">
              <w:rPr>
                <w:rFonts w:ascii="Arial Narrow" w:hAnsi="Arial Narrow"/>
                <w:sz w:val="18"/>
                <w:szCs w:val="18"/>
              </w:rPr>
              <w:t>Explore how the Turkish language and associated cultures, like all languages and cultures, are interrelated, how they shape and are shaped by each other in ways that change over time </w:t>
            </w:r>
          </w:p>
          <w:p w:rsidR="00D804FC" w:rsidRPr="0023348C" w:rsidRDefault="004F0AF5" w:rsidP="00684063">
            <w:pPr>
              <w:rPr>
                <w:rFonts w:ascii="Arial Narrow" w:hAnsi="Arial Narrow"/>
                <w:sz w:val="18"/>
                <w:szCs w:val="18"/>
              </w:rPr>
            </w:pPr>
            <w:hyperlink r:id="rId126" w:tooltip="View elaborations and additional details of VCTRU085" w:history="1">
              <w:r w:rsidRPr="004F0AF5">
                <w:rPr>
                  <w:rStyle w:val="Hyperlink"/>
                  <w:rFonts w:ascii="Arial Narrow" w:hAnsi="Arial Narrow"/>
                  <w:sz w:val="18"/>
                  <w:szCs w:val="18"/>
                </w:rPr>
                <w:t>(VCTRU085)</w:t>
              </w:r>
            </w:hyperlink>
          </w:p>
        </w:tc>
      </w:tr>
      <w:tr w:rsidR="00D804FC" w:rsidRPr="0056716B" w:rsidTr="00BD370D">
        <w:trPr>
          <w:cantSplit/>
          <w:trHeight w:val="397"/>
        </w:trPr>
        <w:tc>
          <w:tcPr>
            <w:tcW w:w="2266" w:type="dxa"/>
            <w:tcBorders>
              <w:top w:val="single" w:sz="4" w:space="0" w:color="A6A6A6" w:themeColor="background1" w:themeShade="A6"/>
            </w:tcBorders>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73"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98"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rsidR="00D804FC" w:rsidRPr="0056716B" w:rsidRDefault="00D804FC"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79" w:type="dxa"/>
            <w:shd w:val="clear" w:color="auto" w:fill="F2F2F2" w:themeFill="background1" w:themeFillShade="F2"/>
            <w:vAlign w:val="center"/>
          </w:tcPr>
          <w:p w:rsidR="00D804FC" w:rsidRPr="0056716B" w:rsidRDefault="00D804FC"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27"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1"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D804FC" w:rsidRPr="00700A81" w:rsidTr="00BD370D">
        <w:trPr>
          <w:cantSplit/>
          <w:trHeight w:val="397"/>
        </w:trPr>
        <w:tc>
          <w:tcPr>
            <w:tcW w:w="2266" w:type="dxa"/>
            <w:shd w:val="clear" w:color="auto" w:fill="auto"/>
            <w:vAlign w:val="center"/>
          </w:tcPr>
          <w:p w:rsidR="00D804FC" w:rsidRPr="00A125DA" w:rsidRDefault="00D804FC" w:rsidP="00684063">
            <w:pPr>
              <w:jc w:val="cente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27" w:name="CheckBox11311811111" w:shapeid="_x0000_i140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28" w:name="CheckBox1131181112" w:shapeid="_x0000_i140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29" w:name="CheckBox113118112" w:shapeid="_x0000_i140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30" w:name="CheckBox11311891" w:shapeid="_x0000_i141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31" w:name="CheckBox113118811" w:shapeid="_x0000_i141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32" w:name="CheckBox11311861" w:shapeid="_x0000_i141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33" w:name="CheckBox1131111111111" w:shapeid="_x0000_i141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34" w:name="CheckBox113111111112" w:shapeid="_x0000_i141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35" w:name="CheckBox11311111112" w:shapeid="_x0000_i142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6" w:name="CheckBox1131111311" w:shapeid="_x0000_i142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7" w:name="CheckBox11311112111" w:shapeid="_x0000_i142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8" w:name="CheckBox113111161" w:shapeid="_x0000_i142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9" w:name="CheckBox1131121111111" w:shapeid="_x0000_i1429"/>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40" w:name="CheckBox11311211121" w:shapeid="_x0000_i1431"/>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41" w:name="CheckBox113112111121" w:shapeid="_x0000_i1433"/>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42" w:name="CheckBox1131121121" w:shapeid="_x0000_i1435"/>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43" w:name="CheckBox1131121111121" w:shapeid="_x0000_i1437"/>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44" w:name="CheckBox1131121113" w:shapeid="_x0000_i1439"/>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45" w:name="CheckBox1131131111111111" w:shapeid="_x0000_i1441"/>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6" w:name="CheckBox113113111111112" w:shapeid="_x0000_i1443"/>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7" w:name="CheckBox11311311111112" w:shapeid="_x0000_i1445"/>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8" w:name="CheckBox1131131111112" w:shapeid="_x0000_i1447"/>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9" w:name="CheckBox1131131111121" w:shapeid="_x0000_i1449"/>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50" w:name="CheckBox1131131112" w:shapeid="_x0000_i1451"/>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51" w:name="CheckBox1131141111111111" w:shapeid="_x0000_i1453"/>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52" w:name="CheckBox113114111111112" w:shapeid="_x0000_i1455"/>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53" w:name="CheckBox11311411111121" w:shapeid="_x0000_i1457"/>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54" w:name="CheckBox11311411111112" w:shapeid="_x0000_i1459"/>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55" w:name="CheckBox11311411111131" w:shapeid="_x0000_i1461"/>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6" w:name="CheckBox11311411112" w:shapeid="_x0000_i1463"/>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7" w:name="CheckBox11311511111111111" w:shapeid="_x0000_i146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8" w:name="CheckBox1131151111111112" w:shapeid="_x0000_i146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9" w:name="CheckBox113115111111112" w:shapeid="_x0000_i146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60" w:name="CheckBox11311511111112" w:shapeid="_x0000_i147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61" w:name="CheckBox11311511111121" w:shapeid="_x0000_i147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62" w:name="CheckBox11311511112" w:shapeid="_x0000_i147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63" w:name="CheckBox113191213" w:shapeid="_x0000_i147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64" w:name="CheckBox113191231" w:shapeid="_x0000_i147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63" w:type="dxa"/>
            <w:vAlign w:val="center"/>
          </w:tcPr>
          <w:p w:rsidR="00D804FC" w:rsidRPr="00700A81" w:rsidRDefault="00D804FC"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65" w:name="CheckBox113191241" w:shapeid="_x0000_i148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6" w:name="CheckBox113191251" w:shapeid="_x0000_i148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7" w:name="CheckBox1131912611" w:shapeid="_x0000_i148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8" w:name="CheckBox113191281" w:shapeid="_x0000_i148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r>
    </w:tbl>
    <w:p w:rsidR="00D20F94" w:rsidRPr="00A125DA" w:rsidRDefault="00B37D4B" w:rsidP="00A167F5">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1C7E76" w:rsidRDefault="001C7E76"/>
    <w:p w:rsidR="001533FF" w:rsidRDefault="001533FF"/>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82"/>
        <w:gridCol w:w="11482"/>
      </w:tblGrid>
      <w:tr w:rsidR="00722F9B" w:rsidRPr="00145826" w:rsidTr="00722F9B">
        <w:trPr>
          <w:trHeight w:val="355"/>
        </w:trPr>
        <w:tc>
          <w:tcPr>
            <w:tcW w:w="114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22F9B" w:rsidRDefault="00722F9B" w:rsidP="000F0AB0">
            <w:pPr>
              <w:rPr>
                <w:rFonts w:ascii="Calibri" w:hAnsi="Calibri" w:cs="Calibri"/>
                <w:sz w:val="18"/>
                <w:szCs w:val="18"/>
                <w:lang w:val="en-AU"/>
              </w:rPr>
            </w:pPr>
            <w:r w:rsidRPr="00652320">
              <w:rPr>
                <w:rFonts w:ascii="Calibri" w:hAnsi="Calibri" w:cs="Calibri"/>
                <w:b/>
                <w:lang w:val="en-AU"/>
              </w:rPr>
              <w:lastRenderedPageBreak/>
              <w:t xml:space="preserve">Levels </w:t>
            </w:r>
            <w:r>
              <w:rPr>
                <w:rFonts w:ascii="Calibri" w:hAnsi="Calibri" w:cs="Calibri"/>
                <w:b/>
                <w:lang w:val="en-AU"/>
              </w:rPr>
              <w:t xml:space="preserve">7 and 8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722F9B" w:rsidRPr="0015022A" w:rsidRDefault="00722F9B" w:rsidP="000F0AB0">
            <w:pPr>
              <w:rPr>
                <w:rFonts w:ascii="Arial Narrow" w:hAnsi="Arial Narrow" w:cs="Calibri"/>
                <w:sz w:val="18"/>
                <w:szCs w:val="18"/>
                <w:lang w:val="en-AU"/>
              </w:rPr>
            </w:pPr>
          </w:p>
        </w:tc>
        <w:tc>
          <w:tcPr>
            <w:tcW w:w="114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22F9B" w:rsidRDefault="00722F9B" w:rsidP="00FD4B9F">
            <w:pPr>
              <w:rPr>
                <w:rFonts w:ascii="Calibri" w:hAnsi="Calibri" w:cs="Calibri"/>
                <w:sz w:val="18"/>
                <w:szCs w:val="18"/>
                <w:lang w:val="en-AU"/>
              </w:rPr>
            </w:pPr>
            <w:r>
              <w:rPr>
                <w:rFonts w:ascii="Calibri" w:hAnsi="Calibri" w:cs="Calibri"/>
                <w:b/>
                <w:lang w:val="en-AU"/>
              </w:rPr>
              <w:t xml:space="preserve">Levels 9 and 10 </w:t>
            </w:r>
            <w:r w:rsidRPr="00763150">
              <w:rPr>
                <w:rFonts w:ascii="Calibri" w:hAnsi="Calibri" w:cs="Calibri"/>
                <w:b/>
                <w:lang w:val="en-AU"/>
              </w:rPr>
              <w:t>Achievement Standard</w:t>
            </w:r>
            <w:r w:rsidRPr="004D379A">
              <w:rPr>
                <w:rFonts w:ascii="Calibri" w:hAnsi="Calibri" w:cs="Calibri"/>
                <w:sz w:val="18"/>
                <w:szCs w:val="18"/>
                <w:lang w:val="en-AU"/>
              </w:rPr>
              <w:t xml:space="preserve"> </w:t>
            </w:r>
          </w:p>
          <w:p w:rsidR="00722F9B" w:rsidRPr="00652320" w:rsidRDefault="00722F9B" w:rsidP="00FD4B9F">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r>
      <w:tr w:rsidR="00722F9B" w:rsidRPr="00145826" w:rsidTr="00722F9B">
        <w:trPr>
          <w:trHeight w:val="4380"/>
        </w:trPr>
        <w:tc>
          <w:tcPr>
            <w:tcW w:w="114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22F9B" w:rsidRDefault="00722F9B" w:rsidP="00414AED">
            <w:pPr>
              <w:rPr>
                <w:rFonts w:ascii="Arial Narrow" w:hAnsi="Arial Narrow"/>
                <w:sz w:val="18"/>
                <w:szCs w:val="18"/>
                <w:lang w:val="en-AU"/>
              </w:rPr>
            </w:pPr>
            <w:r w:rsidRPr="00EE7EAC">
              <w:rPr>
                <w:rFonts w:ascii="Arial Narrow" w:hAnsi="Arial Narrow"/>
                <w:sz w:val="18"/>
                <w:szCs w:val="18"/>
                <w:lang w:val="en-AU"/>
              </w:rPr>
              <w:t>By the end of Level 8</w:t>
            </w:r>
          </w:p>
          <w:p w:rsidR="00722F9B" w:rsidRPr="00EE7EAC" w:rsidRDefault="00722F9B"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Students use spoken and written Turkish to initiate and sustain social interactions and to reflect on their experiences. </w:t>
            </w:r>
          </w:p>
          <w:p w:rsidR="00722F9B" w:rsidRPr="00EE7EAC" w:rsidRDefault="00722F9B" w:rsidP="00414AED">
            <w:pPr>
              <w:pStyle w:val="ListParagraph"/>
              <w:numPr>
                <w:ilvl w:val="0"/>
                <w:numId w:val="40"/>
              </w:numPr>
              <w:rPr>
                <w:rFonts w:ascii="Arial Narrow" w:eastAsia="Arial" w:hAnsi="Arial Narrow"/>
                <w:i/>
                <w:iCs/>
                <w:sz w:val="18"/>
                <w:szCs w:val="18"/>
                <w:lang w:val="en-AU"/>
              </w:rPr>
            </w:pPr>
            <w:r w:rsidRPr="00EE7EAC">
              <w:rPr>
                <w:rFonts w:ascii="Arial Narrow" w:eastAsia="Arial" w:hAnsi="Arial Narrow"/>
                <w:sz w:val="18"/>
                <w:szCs w:val="18"/>
                <w:lang w:val="en-AU"/>
              </w:rPr>
              <w:t>They exchange ideas on topics such as </w:t>
            </w:r>
            <w:proofErr w:type="spellStart"/>
            <w:r w:rsidRPr="00EE7EAC">
              <w:rPr>
                <w:rFonts w:ascii="Arial Narrow" w:eastAsia="Arial" w:hAnsi="Arial Narrow"/>
                <w:i/>
                <w:iCs/>
                <w:sz w:val="18"/>
                <w:szCs w:val="18"/>
                <w:lang w:val="en-AU"/>
              </w:rPr>
              <w:t>Türkiye’ye</w:t>
            </w:r>
            <w:proofErr w:type="spellEnd"/>
            <w:r w:rsidRPr="00EE7EAC">
              <w:rPr>
                <w:rFonts w:ascii="Arial Narrow" w:eastAsia="Arial" w:hAnsi="Arial Narrow"/>
                <w:i/>
                <w:iCs/>
                <w:sz w:val="18"/>
                <w:szCs w:val="18"/>
                <w:lang w:val="en-AU"/>
              </w:rPr>
              <w:t xml:space="preserve"> ilk </w:t>
            </w:r>
            <w:proofErr w:type="spellStart"/>
            <w:r w:rsidRPr="00EE7EAC">
              <w:rPr>
                <w:rFonts w:ascii="Arial Narrow" w:eastAsia="Arial" w:hAnsi="Arial Narrow"/>
                <w:i/>
                <w:iCs/>
                <w:sz w:val="18"/>
                <w:szCs w:val="18"/>
                <w:lang w:val="en-AU"/>
              </w:rPr>
              <w:t>ziyaret</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Avustralya’ya</w:t>
            </w:r>
            <w:proofErr w:type="spellEnd"/>
            <w:r w:rsidRPr="00EE7EAC">
              <w:rPr>
                <w:rFonts w:ascii="Arial Narrow" w:eastAsia="Arial" w:hAnsi="Arial Narrow"/>
                <w:i/>
                <w:iCs/>
                <w:sz w:val="18"/>
                <w:szCs w:val="18"/>
                <w:lang w:val="en-AU"/>
              </w:rPr>
              <w:t xml:space="preserve"> ilk </w:t>
            </w:r>
            <w:proofErr w:type="spellStart"/>
            <w:r w:rsidRPr="00EE7EAC">
              <w:rPr>
                <w:rFonts w:ascii="Arial Narrow" w:eastAsia="Arial" w:hAnsi="Arial Narrow"/>
                <w:i/>
                <w:iCs/>
                <w:sz w:val="18"/>
                <w:szCs w:val="18"/>
                <w:lang w:val="en-AU"/>
              </w:rPr>
              <w:t>geliş</w:t>
            </w:r>
            <w:proofErr w:type="spellEnd"/>
            <w:r w:rsidRPr="00EE7EAC">
              <w:rPr>
                <w:rFonts w:ascii="Arial Narrow" w:eastAsia="Arial" w:hAnsi="Arial Narrow"/>
                <w:sz w:val="18"/>
                <w:szCs w:val="18"/>
                <w:lang w:val="en-AU"/>
              </w:rPr>
              <w:t> and offer and justify opinions, for example, </w:t>
            </w:r>
            <w:r w:rsidRPr="00EE7EAC">
              <w:rPr>
                <w:rFonts w:ascii="Arial Narrow" w:eastAsia="Arial" w:hAnsi="Arial Narrow"/>
                <w:i/>
                <w:iCs/>
                <w:sz w:val="18"/>
                <w:szCs w:val="18"/>
                <w:lang w:val="en-AU"/>
              </w:rPr>
              <w:t xml:space="preserve">Sana </w:t>
            </w:r>
            <w:proofErr w:type="spellStart"/>
            <w:r w:rsidRPr="00EE7EAC">
              <w:rPr>
                <w:rFonts w:ascii="Arial Narrow" w:eastAsia="Arial" w:hAnsi="Arial Narrow"/>
                <w:i/>
                <w:iCs/>
                <w:sz w:val="18"/>
                <w:szCs w:val="18"/>
                <w:lang w:val="en-AU"/>
              </w:rPr>
              <w:t>katılmıyorum</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çünkü</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Seninle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tamamen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aynı</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fikirdeyim</w:t>
            </w:r>
            <w:proofErr w:type="spellEnd"/>
            <w:r w:rsidRPr="00EE7EAC">
              <w:rPr>
                <w:rFonts w:ascii="Arial Narrow" w:eastAsia="Arial" w:hAnsi="Arial Narrow"/>
                <w:i/>
                <w:iCs/>
                <w:sz w:val="18"/>
                <w:szCs w:val="18"/>
                <w:lang w:val="en-AU"/>
              </w:rPr>
              <w:t>. </w:t>
            </w:r>
          </w:p>
          <w:p w:rsidR="00722F9B" w:rsidRPr="00EE7EAC" w:rsidRDefault="00722F9B" w:rsidP="00414AED">
            <w:pPr>
              <w:pStyle w:val="ListParagraph"/>
              <w:numPr>
                <w:ilvl w:val="0"/>
                <w:numId w:val="40"/>
              </w:numPr>
              <w:rPr>
                <w:rFonts w:ascii="Arial Narrow" w:eastAsia="Arial" w:hAnsi="Arial Narrow"/>
                <w:i/>
                <w:iCs/>
                <w:sz w:val="18"/>
                <w:szCs w:val="18"/>
                <w:lang w:val="en-AU"/>
              </w:rPr>
            </w:pPr>
            <w:r w:rsidRPr="00EE7EAC">
              <w:rPr>
                <w:rFonts w:ascii="Arial Narrow" w:eastAsia="Arial" w:hAnsi="Arial Narrow"/>
                <w:sz w:val="18"/>
                <w:szCs w:val="18"/>
                <w:lang w:val="en-AU"/>
              </w:rPr>
              <w:t>Students use action-related and spontaneous language to engage in shared activities that involve planning, transacting, negotiating and taking action, for example, </w:t>
            </w:r>
            <w:proofErr w:type="spellStart"/>
            <w:r w:rsidRPr="00EE7EAC">
              <w:rPr>
                <w:rFonts w:ascii="Arial Narrow" w:eastAsia="Arial" w:hAnsi="Arial Narrow"/>
                <w:i/>
                <w:iCs/>
                <w:sz w:val="18"/>
                <w:szCs w:val="18"/>
                <w:lang w:val="en-AU"/>
              </w:rPr>
              <w:t>Bana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göre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Diğeri</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bence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daha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uygun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Nasıl</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bir</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yol</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izleyelim</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Sen</w:t>
            </w:r>
            <w:proofErr w:type="spellEnd"/>
            <w:r w:rsidRPr="00EE7EAC">
              <w:rPr>
                <w:rFonts w:ascii="Arial Narrow" w:eastAsia="Arial" w:hAnsi="Arial Narrow"/>
                <w:i/>
                <w:iCs/>
                <w:sz w:val="18"/>
                <w:szCs w:val="18"/>
                <w:lang w:val="en-AU"/>
              </w:rPr>
              <w:t xml:space="preserve"> </w:t>
            </w:r>
            <w:proofErr w:type="spellStart"/>
            <w:proofErr w:type="gramStart"/>
            <w:r w:rsidRPr="00EE7EAC">
              <w:rPr>
                <w:rFonts w:ascii="Arial Narrow" w:eastAsia="Arial" w:hAnsi="Arial Narrow"/>
                <w:i/>
                <w:iCs/>
                <w:sz w:val="18"/>
                <w:szCs w:val="18"/>
                <w:lang w:val="en-AU"/>
              </w:rPr>
              <w:t>karar</w:t>
            </w:r>
            <w:proofErr w:type="spellEnd"/>
            <w:proofErr w:type="gramEnd"/>
            <w:r w:rsidRPr="00EE7EAC">
              <w:rPr>
                <w:rFonts w:ascii="Arial Narrow" w:eastAsia="Arial" w:hAnsi="Arial Narrow"/>
                <w:i/>
                <w:iCs/>
                <w:sz w:val="18"/>
                <w:szCs w:val="18"/>
                <w:lang w:val="en-AU"/>
              </w:rPr>
              <w:t xml:space="preserve"> ver.</w:t>
            </w:r>
            <w:r>
              <w:rPr>
                <w:rFonts w:ascii="Arial Narrow" w:eastAsia="Arial" w:hAnsi="Arial Narrow"/>
                <w:iCs/>
                <w:sz w:val="18"/>
                <w:szCs w:val="18"/>
                <w:lang w:val="en-AU"/>
              </w:rPr>
              <w:t xml:space="preserve"> </w:t>
            </w:r>
          </w:p>
          <w:p w:rsidR="00722F9B" w:rsidRPr="00EE7EAC" w:rsidRDefault="00722F9B"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They use reflective and evaluative language to support their own and others’ learning, for example, </w:t>
            </w:r>
            <w:proofErr w:type="spellStart"/>
            <w:r w:rsidRPr="00EE7EAC">
              <w:rPr>
                <w:rFonts w:ascii="Arial Narrow" w:eastAsia="Arial" w:hAnsi="Arial Narrow"/>
                <w:i/>
                <w:iCs/>
                <w:sz w:val="18"/>
                <w:szCs w:val="18"/>
                <w:lang w:val="en-AU"/>
              </w:rPr>
              <w:t>Türkçe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öğrenmek</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İngilizce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öğrenmekten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daha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kolay</w:t>
            </w:r>
            <w:proofErr w:type="spellEnd"/>
            <w:r w:rsidRPr="00EE7EAC">
              <w:rPr>
                <w:rFonts w:ascii="Arial Narrow" w:eastAsia="Arial" w:hAnsi="Arial Narrow"/>
                <w:sz w:val="18"/>
                <w:szCs w:val="18"/>
                <w:lang w:val="en-AU"/>
              </w:rPr>
              <w:t>, </w:t>
            </w:r>
            <w:r w:rsidRPr="00EE7EAC">
              <w:rPr>
                <w:rFonts w:ascii="Arial Narrow" w:eastAsia="Arial" w:hAnsi="Arial Narrow"/>
                <w:i/>
                <w:iCs/>
                <w:sz w:val="18"/>
                <w:szCs w:val="18"/>
                <w:lang w:val="en-AU"/>
              </w:rPr>
              <w:t xml:space="preserve">Bu </w:t>
            </w:r>
            <w:proofErr w:type="spellStart"/>
            <w:r w:rsidRPr="00EE7EAC">
              <w:rPr>
                <w:rFonts w:ascii="Arial Narrow" w:eastAsia="Arial" w:hAnsi="Arial Narrow"/>
                <w:i/>
                <w:iCs/>
                <w:sz w:val="18"/>
                <w:szCs w:val="18"/>
                <w:lang w:val="en-AU"/>
              </w:rPr>
              <w:t>sorularda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çok</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zorlandım</w:t>
            </w:r>
            <w:proofErr w:type="spellEnd"/>
            <w:r w:rsidRPr="00EE7EAC">
              <w:rPr>
                <w:rFonts w:ascii="Arial Narrow" w:eastAsia="Arial" w:hAnsi="Arial Narrow"/>
                <w:i/>
                <w:iCs/>
                <w:sz w:val="18"/>
                <w:szCs w:val="18"/>
                <w:lang w:val="en-AU"/>
              </w:rPr>
              <w:t xml:space="preserve">, Hem </w:t>
            </w:r>
            <w:proofErr w:type="spellStart"/>
            <w:r w:rsidRPr="00EE7EAC">
              <w:rPr>
                <w:rFonts w:ascii="Arial Narrow" w:eastAsia="Arial" w:hAnsi="Arial Narrow"/>
                <w:i/>
                <w:iCs/>
                <w:sz w:val="18"/>
                <w:szCs w:val="18"/>
                <w:lang w:val="en-AU"/>
              </w:rPr>
              <w:t>tekrar</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ederek</w:t>
            </w:r>
            <w:proofErr w:type="spellEnd"/>
            <w:r w:rsidRPr="00EE7EAC">
              <w:rPr>
                <w:rFonts w:ascii="Arial Narrow" w:eastAsia="Arial" w:hAnsi="Arial Narrow"/>
                <w:i/>
                <w:iCs/>
                <w:sz w:val="18"/>
                <w:szCs w:val="18"/>
                <w:lang w:val="en-AU"/>
              </w:rPr>
              <w:t xml:space="preserve"> hem </w:t>
            </w:r>
            <w:proofErr w:type="spellStart"/>
            <w:r w:rsidRPr="00EE7EAC">
              <w:rPr>
                <w:rFonts w:ascii="Arial Narrow" w:eastAsia="Arial" w:hAnsi="Arial Narrow"/>
                <w:i/>
                <w:iCs/>
                <w:sz w:val="18"/>
                <w:szCs w:val="18"/>
                <w:lang w:val="en-AU"/>
              </w:rPr>
              <w:t>yazarak</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öğreniyorum</w:t>
            </w:r>
            <w:proofErr w:type="spellEnd"/>
            <w:r w:rsidRPr="00EE7EAC">
              <w:rPr>
                <w:rFonts w:ascii="Arial Narrow" w:eastAsia="Arial" w:hAnsi="Arial Narrow"/>
                <w:i/>
                <w:iCs/>
                <w:sz w:val="18"/>
                <w:szCs w:val="18"/>
                <w:lang w:val="en-AU"/>
              </w:rPr>
              <w:t>,</w:t>
            </w:r>
            <w:r w:rsidRPr="00EE7EAC">
              <w:rPr>
                <w:rFonts w:ascii="Arial Narrow" w:eastAsia="Arial" w:hAnsi="Arial Narrow"/>
                <w:sz w:val="18"/>
                <w:szCs w:val="18"/>
                <w:lang w:val="en-AU"/>
              </w:rPr>
              <w:t xml:space="preserve"> and to manage discussion and debate, for </w:t>
            </w:r>
            <w:proofErr w:type="spellStart"/>
            <w:r w:rsidRPr="00EE7EAC">
              <w:rPr>
                <w:rFonts w:ascii="Arial Narrow" w:eastAsia="Arial" w:hAnsi="Arial Narrow"/>
                <w:sz w:val="18"/>
                <w:szCs w:val="18"/>
                <w:lang w:val="en-AU"/>
              </w:rPr>
              <w:t>example,</w:t>
            </w:r>
            <w:r w:rsidRPr="00EE7EAC">
              <w:rPr>
                <w:rFonts w:ascii="Arial Narrow" w:eastAsia="Arial" w:hAnsi="Arial Narrow"/>
                <w:i/>
                <w:iCs/>
                <w:sz w:val="18"/>
                <w:szCs w:val="18"/>
                <w:lang w:val="en-AU"/>
              </w:rPr>
              <w:t>inanıyorum</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ki</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bana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kalsa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anlıyorum</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ama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katılmıyorum</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bence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aynı</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fikirde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değilim</w:t>
            </w:r>
            <w:proofErr w:type="spellEnd"/>
            <w:r w:rsidRPr="00EE7EAC">
              <w:rPr>
                <w:rFonts w:ascii="Arial Narrow" w:eastAsia="Arial" w:hAnsi="Arial Narrow"/>
                <w:sz w:val="18"/>
                <w:szCs w:val="18"/>
                <w:lang w:val="en-AU"/>
              </w:rPr>
              <w:t>.</w:t>
            </w:r>
            <w:r>
              <w:rPr>
                <w:rFonts w:ascii="Arial Narrow" w:eastAsia="Arial" w:hAnsi="Arial Narrow"/>
                <w:sz w:val="18"/>
                <w:szCs w:val="18"/>
                <w:lang w:val="en-AU"/>
              </w:rPr>
              <w:t xml:space="preserve"> </w:t>
            </w:r>
          </w:p>
          <w:p w:rsidR="00722F9B" w:rsidRPr="00EE7EAC" w:rsidRDefault="00722F9B"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When interacting, they apply pronunciation, rhythm and intonation in spoken Turkish to a range of sentence types. </w:t>
            </w:r>
          </w:p>
          <w:p w:rsidR="00722F9B" w:rsidRPr="00EE7EAC" w:rsidRDefault="00722F9B"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Students locate, collate and analyse information from a variety of texts to develop a deep understanding of events, personalities or circumstances. </w:t>
            </w:r>
          </w:p>
          <w:p w:rsidR="00722F9B" w:rsidRPr="00EE7EAC" w:rsidRDefault="00722F9B"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They convey information, ideas and perspectives on issues of interest in different modes of presentation using specialised and less familiar language. </w:t>
            </w:r>
          </w:p>
          <w:p w:rsidR="00722F9B" w:rsidRPr="00EE7EAC" w:rsidRDefault="00722F9B"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They respond to traditional and contemporary imaginative texts by interpreting and comparing how values, characters and events are represented and present, reinterpret or create alternative versions of imaginary texts in different modes. </w:t>
            </w:r>
          </w:p>
          <w:p w:rsidR="00722F9B" w:rsidRPr="00EE7EAC" w:rsidRDefault="00722F9B"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When creating texts, they use a variety of verb tenses and moods, for example, </w:t>
            </w:r>
            <w:proofErr w:type="spellStart"/>
            <w:r w:rsidRPr="00EE7EAC">
              <w:rPr>
                <w:rFonts w:ascii="Arial Narrow" w:eastAsia="Arial" w:hAnsi="Arial Narrow"/>
                <w:i/>
                <w:iCs/>
                <w:sz w:val="18"/>
                <w:szCs w:val="18"/>
                <w:lang w:val="en-AU"/>
              </w:rPr>
              <w:t>Ozan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yıkandı</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ve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sonra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giyindi</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Maçtan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sonra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arkadaşı</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ile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buluştu</w:t>
            </w:r>
            <w:proofErr w:type="spellEnd"/>
            <w:r w:rsidRPr="00EE7EAC">
              <w:rPr>
                <w:rFonts w:ascii="Arial Narrow" w:eastAsia="Arial" w:hAnsi="Arial Narrow"/>
                <w:i/>
                <w:iCs/>
                <w:sz w:val="18"/>
                <w:szCs w:val="18"/>
                <w:lang w:val="en-AU"/>
              </w:rPr>
              <w:t>.</w:t>
            </w:r>
            <w:r w:rsidRPr="00EE7EAC">
              <w:rPr>
                <w:rFonts w:ascii="Arial Narrow" w:eastAsia="Arial" w:hAnsi="Arial Narrow"/>
                <w:sz w:val="18"/>
                <w:szCs w:val="18"/>
                <w:lang w:val="en-AU"/>
              </w:rPr>
              <w:t> </w:t>
            </w:r>
            <w:proofErr w:type="spellStart"/>
            <w:r w:rsidRPr="00EE7EAC">
              <w:rPr>
                <w:rFonts w:ascii="Arial Narrow" w:eastAsia="Arial" w:hAnsi="Arial Narrow"/>
                <w:i/>
                <w:iCs/>
                <w:sz w:val="18"/>
                <w:szCs w:val="18"/>
                <w:lang w:val="en-AU"/>
              </w:rPr>
              <w:t>Dün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kuaförde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saçını</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kestirdi</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Bugün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işten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kovuldu</w:t>
            </w:r>
            <w:proofErr w:type="spellEnd"/>
            <w:r w:rsidRPr="00EE7EAC">
              <w:rPr>
                <w:rFonts w:ascii="Arial Narrow" w:eastAsia="Arial" w:hAnsi="Arial Narrow"/>
                <w:sz w:val="18"/>
                <w:szCs w:val="18"/>
                <w:lang w:val="en-AU"/>
              </w:rPr>
              <w:t>; reduplication, for example, </w:t>
            </w:r>
            <w:proofErr w:type="spellStart"/>
            <w:r w:rsidRPr="00EE7EAC">
              <w:rPr>
                <w:rFonts w:ascii="Arial Narrow" w:eastAsia="Arial" w:hAnsi="Arial Narrow"/>
                <w:i/>
                <w:iCs/>
                <w:sz w:val="18"/>
                <w:szCs w:val="18"/>
                <w:lang w:val="en-AU"/>
              </w:rPr>
              <w:t>kapkara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upuzun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çirkin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mirkin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Selma’yı</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Melma’yı</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görmedim</w:t>
            </w:r>
            <w:proofErr w:type="spellEnd"/>
            <w:r w:rsidRPr="00EE7EAC">
              <w:rPr>
                <w:rFonts w:ascii="Arial Narrow" w:eastAsia="Arial" w:hAnsi="Arial Narrow"/>
                <w:i/>
                <w:iCs/>
                <w:sz w:val="18"/>
                <w:szCs w:val="18"/>
                <w:lang w:val="en-AU"/>
              </w:rPr>
              <w:t>; </w:t>
            </w:r>
            <w:r w:rsidRPr="00EE7EAC">
              <w:rPr>
                <w:rFonts w:ascii="Arial Narrow" w:eastAsia="Arial" w:hAnsi="Arial Narrow"/>
                <w:sz w:val="18"/>
                <w:szCs w:val="18"/>
                <w:lang w:val="en-AU"/>
              </w:rPr>
              <w:t>doubling, for example</w:t>
            </w:r>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yavaş</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yavaş</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ikişer</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ikişer</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koşa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koşa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ağlaya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ağlaya</w:t>
            </w:r>
            <w:proofErr w:type="spellEnd"/>
            <w:r w:rsidRPr="00EE7EAC">
              <w:rPr>
                <w:rFonts w:ascii="Arial Narrow" w:eastAsia="Arial" w:hAnsi="Arial Narrow"/>
                <w:sz w:val="18"/>
                <w:szCs w:val="18"/>
                <w:lang w:val="en-AU"/>
              </w:rPr>
              <w:t>; auxiliary verbs, for example, </w:t>
            </w:r>
            <w:proofErr w:type="spellStart"/>
            <w:r w:rsidRPr="00EE7EAC">
              <w:rPr>
                <w:rFonts w:ascii="Arial Narrow" w:eastAsia="Arial" w:hAnsi="Arial Narrow"/>
                <w:i/>
                <w:iCs/>
                <w:sz w:val="18"/>
                <w:szCs w:val="18"/>
                <w:lang w:val="en-AU"/>
              </w:rPr>
              <w:t>reddetmek</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affetmek</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kaybolmak</w:t>
            </w:r>
            <w:proofErr w:type="spellEnd"/>
            <w:r w:rsidRPr="00EE7EAC">
              <w:rPr>
                <w:rFonts w:ascii="Arial Narrow" w:eastAsia="Arial" w:hAnsi="Arial Narrow"/>
                <w:i/>
                <w:iCs/>
                <w:sz w:val="18"/>
                <w:szCs w:val="18"/>
                <w:lang w:val="en-AU"/>
              </w:rPr>
              <w:t>;</w:t>
            </w:r>
            <w:r w:rsidRPr="00EE7EAC">
              <w:rPr>
                <w:rFonts w:ascii="Arial Narrow" w:eastAsia="Arial" w:hAnsi="Arial Narrow"/>
                <w:sz w:val="18"/>
                <w:szCs w:val="18"/>
                <w:lang w:val="en-AU"/>
              </w:rPr>
              <w:t> particles and honorific forms, for example</w:t>
            </w:r>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Bey</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Hanım</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Amca</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Teyze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Efendi</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Ağa</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Hanımağa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Sayın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abi</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ağabey</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abla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hoca</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öğretmen</w:t>
            </w:r>
            <w:proofErr w:type="spellEnd"/>
            <w:r w:rsidRPr="00EE7EAC">
              <w:rPr>
                <w:rFonts w:ascii="Arial Narrow" w:eastAsia="Arial" w:hAnsi="Arial Narrow"/>
                <w:i/>
                <w:iCs/>
                <w:sz w:val="18"/>
                <w:szCs w:val="18"/>
                <w:lang w:val="en-AU"/>
              </w:rPr>
              <w:t>, bay/</w:t>
            </w:r>
            <w:proofErr w:type="spellStart"/>
            <w:r w:rsidRPr="00EE7EAC">
              <w:rPr>
                <w:rFonts w:ascii="Arial Narrow" w:eastAsia="Arial" w:hAnsi="Arial Narrow"/>
                <w:i/>
                <w:iCs/>
                <w:sz w:val="18"/>
                <w:szCs w:val="18"/>
                <w:lang w:val="en-AU"/>
              </w:rPr>
              <w:t>bayan</w:t>
            </w:r>
            <w:proofErr w:type="spellEnd"/>
            <w:r w:rsidRPr="00EE7EAC">
              <w:rPr>
                <w:rFonts w:ascii="Arial Narrow" w:eastAsia="Arial" w:hAnsi="Arial Narrow"/>
                <w:sz w:val="18"/>
                <w:szCs w:val="18"/>
                <w:lang w:val="en-AU"/>
              </w:rPr>
              <w:t xml:space="preserve">. </w:t>
            </w:r>
            <w:r>
              <w:rPr>
                <w:rFonts w:ascii="Arial Narrow" w:eastAsia="Arial" w:hAnsi="Arial Narrow"/>
                <w:sz w:val="18"/>
                <w:szCs w:val="18"/>
                <w:lang w:val="en-AU"/>
              </w:rPr>
              <w:t xml:space="preserve"> </w:t>
            </w:r>
          </w:p>
          <w:p w:rsidR="00722F9B" w:rsidRPr="00EE7EAC" w:rsidRDefault="00722F9B"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They translate and interpret texts from Turkish into English and vice versa, compare their versions and explain cultural elements. </w:t>
            </w:r>
          </w:p>
          <w:p w:rsidR="00722F9B" w:rsidRPr="00EE7EAC" w:rsidRDefault="00722F9B"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They produce short multimodal resources in Turkish and English that reflect the bilingual experience. </w:t>
            </w:r>
            <w:r>
              <w:rPr>
                <w:rFonts w:ascii="Arial Narrow" w:eastAsia="Arial" w:hAnsi="Arial Narrow"/>
                <w:sz w:val="18"/>
                <w:szCs w:val="18"/>
                <w:lang w:val="en-AU"/>
              </w:rPr>
              <w:t xml:space="preserve"> </w:t>
            </w:r>
          </w:p>
          <w:p w:rsidR="00722F9B" w:rsidRPr="00EE7EAC" w:rsidRDefault="00722F9B"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They reflect on their own bilingualism, on the importance of language in intercultural communication and how their own biography contributes to their sense of identity and influences their ways of communicating.</w:t>
            </w:r>
            <w:r>
              <w:rPr>
                <w:rFonts w:ascii="Arial Narrow" w:eastAsia="Arial" w:hAnsi="Arial Narrow"/>
                <w:sz w:val="18"/>
                <w:szCs w:val="18"/>
                <w:lang w:val="en-AU"/>
              </w:rPr>
              <w:t xml:space="preserve"> </w:t>
            </w:r>
          </w:p>
          <w:p w:rsidR="00722F9B" w:rsidRPr="00EE7EAC" w:rsidRDefault="00722F9B" w:rsidP="00414AED">
            <w:pPr>
              <w:pStyle w:val="ListParagraph"/>
              <w:numPr>
                <w:ilvl w:val="0"/>
                <w:numId w:val="40"/>
              </w:numPr>
              <w:rPr>
                <w:rFonts w:ascii="Arial Narrow" w:eastAsia="Arial" w:hAnsi="Arial Narrow"/>
                <w:i/>
                <w:iCs/>
                <w:sz w:val="18"/>
                <w:szCs w:val="18"/>
                <w:lang w:val="en-AU"/>
              </w:rPr>
            </w:pPr>
            <w:r w:rsidRPr="00EE7EAC">
              <w:rPr>
                <w:rFonts w:ascii="Arial Narrow" w:eastAsia="Arial" w:hAnsi="Arial Narrow"/>
                <w:sz w:val="18"/>
                <w:szCs w:val="18"/>
                <w:lang w:val="en-AU"/>
              </w:rPr>
              <w:t>Students identify and apply features of the Turkish sound and writing system to convey meaning in a range of texts, including identifying when sound assimilation in spoken Turkish does not exist in the written form, for example, </w:t>
            </w:r>
            <w:proofErr w:type="spellStart"/>
            <w:r w:rsidRPr="00EE7EAC">
              <w:rPr>
                <w:rFonts w:ascii="Arial Narrow" w:eastAsia="Arial" w:hAnsi="Arial Narrow"/>
                <w:i/>
                <w:iCs/>
                <w:sz w:val="18"/>
                <w:szCs w:val="18"/>
                <w:lang w:val="en-AU"/>
              </w:rPr>
              <w:t>onbaşı</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ombaşı</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herkes</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herkez</w:t>
            </w:r>
            <w:proofErr w:type="spellEnd"/>
            <w:r w:rsidRPr="00EE7EAC">
              <w:rPr>
                <w:rFonts w:ascii="Arial Narrow" w:eastAsia="Arial" w:hAnsi="Arial Narrow"/>
                <w:i/>
                <w:iCs/>
                <w:sz w:val="18"/>
                <w:szCs w:val="18"/>
                <w:lang w:val="en-AU"/>
              </w:rPr>
              <w:t> </w:t>
            </w:r>
            <w:r w:rsidRPr="00EE7EAC">
              <w:rPr>
                <w:rFonts w:ascii="Arial Narrow" w:eastAsia="Arial" w:hAnsi="Arial Narrow"/>
                <w:sz w:val="18"/>
                <w:szCs w:val="18"/>
                <w:lang w:val="en-AU"/>
              </w:rPr>
              <w:t>and</w:t>
            </w:r>
            <w:r w:rsidRPr="00EE7EAC">
              <w:rPr>
                <w:rFonts w:ascii="Arial Narrow" w:eastAsia="Arial" w:hAnsi="Arial Narrow"/>
                <w:i/>
                <w:iCs/>
                <w:sz w:val="18"/>
                <w:szCs w:val="18"/>
                <w:lang w:val="en-AU"/>
              </w:rPr>
              <w:t> </w:t>
            </w:r>
            <w:proofErr w:type="spellStart"/>
            <w:r w:rsidRPr="00EE7EAC">
              <w:rPr>
                <w:rFonts w:ascii="Arial Narrow" w:eastAsia="Arial" w:hAnsi="Arial Narrow"/>
                <w:i/>
                <w:iCs/>
                <w:sz w:val="18"/>
                <w:szCs w:val="18"/>
                <w:lang w:val="en-AU"/>
              </w:rPr>
              <w:t>eczane</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ezzane</w:t>
            </w:r>
            <w:proofErr w:type="spellEnd"/>
            <w:r w:rsidRPr="00EE7EAC">
              <w:rPr>
                <w:rFonts w:ascii="Arial Narrow" w:eastAsia="Arial" w:hAnsi="Arial Narrow"/>
                <w:i/>
                <w:iCs/>
                <w:sz w:val="18"/>
                <w:szCs w:val="18"/>
                <w:lang w:val="en-AU"/>
              </w:rPr>
              <w:t>. </w:t>
            </w:r>
          </w:p>
          <w:p w:rsidR="00722F9B" w:rsidRPr="00EE7EAC" w:rsidRDefault="00722F9B"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They use metalanguage to identify and explain different types of adverbs, adjectives and sentence structures relating to grammatical functions, such as predicates, subjects and objects. </w:t>
            </w:r>
          </w:p>
          <w:p w:rsidR="00722F9B" w:rsidRPr="00EE7EAC" w:rsidRDefault="00722F9B"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They explain how structure and organisation of texts depend on the context, audience and purpose of the exchange, for </w:t>
            </w:r>
            <w:proofErr w:type="spellStart"/>
            <w:r w:rsidRPr="00EE7EAC">
              <w:rPr>
                <w:rFonts w:ascii="Arial Narrow" w:eastAsia="Arial" w:hAnsi="Arial Narrow"/>
                <w:sz w:val="18"/>
                <w:szCs w:val="18"/>
                <w:lang w:val="en-AU"/>
              </w:rPr>
              <w:t>example</w:t>
            </w:r>
            <w:proofErr w:type="gramStart"/>
            <w:r w:rsidRPr="00EE7EAC">
              <w:rPr>
                <w:rFonts w:ascii="Arial Narrow" w:eastAsia="Arial" w:hAnsi="Arial Narrow"/>
                <w:sz w:val="18"/>
                <w:szCs w:val="18"/>
                <w:lang w:val="en-AU"/>
              </w:rPr>
              <w:t>,</w:t>
            </w:r>
            <w:r w:rsidRPr="00EE7EAC">
              <w:rPr>
                <w:rFonts w:ascii="Arial Narrow" w:eastAsia="Arial" w:hAnsi="Arial Narrow"/>
                <w:i/>
                <w:iCs/>
                <w:sz w:val="18"/>
                <w:szCs w:val="18"/>
                <w:lang w:val="en-AU"/>
              </w:rPr>
              <w:t>beğenmiyorum</w:t>
            </w:r>
            <w:proofErr w:type="spellEnd"/>
            <w:proofErr w:type="gram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hiç</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beğenmedim</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bana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yaramaz</w:t>
            </w:r>
            <w:proofErr w:type="spellEnd"/>
            <w:r w:rsidRPr="00EE7EAC">
              <w:rPr>
                <w:rFonts w:ascii="Arial Narrow" w:eastAsia="Arial" w:hAnsi="Arial Narrow"/>
                <w:i/>
                <w:iCs/>
                <w:sz w:val="18"/>
                <w:szCs w:val="18"/>
                <w:lang w:val="en-AU"/>
              </w:rPr>
              <w:t xml:space="preserve"> or </w:t>
            </w:r>
            <w:proofErr w:type="spellStart"/>
            <w:r w:rsidRPr="00EE7EAC">
              <w:rPr>
                <w:rFonts w:ascii="Arial Narrow" w:eastAsia="Arial" w:hAnsi="Arial Narrow"/>
                <w:i/>
                <w:iCs/>
                <w:sz w:val="18"/>
                <w:szCs w:val="18"/>
                <w:lang w:val="en-AU"/>
              </w:rPr>
              <w:t>iğrenç</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bir</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şey</w:t>
            </w:r>
            <w:proofErr w:type="spellEnd"/>
            <w:r w:rsidRPr="00EE7EAC">
              <w:rPr>
                <w:rFonts w:ascii="Arial Narrow" w:eastAsia="Arial" w:hAnsi="Arial Narrow"/>
                <w:i/>
                <w:iCs/>
                <w:sz w:val="18"/>
                <w:szCs w:val="18"/>
                <w:lang w:val="en-AU"/>
              </w:rPr>
              <w:t>!</w:t>
            </w:r>
            <w:r w:rsidRPr="00EE7EAC">
              <w:rPr>
                <w:rFonts w:ascii="Arial Narrow" w:eastAsia="Arial" w:hAnsi="Arial Narrow"/>
                <w:sz w:val="18"/>
                <w:szCs w:val="18"/>
                <w:lang w:val="en-AU"/>
              </w:rPr>
              <w:t> </w:t>
            </w:r>
            <w:r>
              <w:rPr>
                <w:rFonts w:ascii="Arial Narrow" w:eastAsia="Arial" w:hAnsi="Arial Narrow"/>
                <w:sz w:val="18"/>
                <w:szCs w:val="18"/>
                <w:lang w:val="en-AU"/>
              </w:rPr>
              <w:t xml:space="preserve"> </w:t>
            </w:r>
          </w:p>
          <w:p w:rsidR="00722F9B" w:rsidRPr="00EE7EAC" w:rsidRDefault="00722F9B"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They identify and explain regional and national variations in language use and how language use also varies according to context, mode of delivery and relationship between participants. </w:t>
            </w:r>
          </w:p>
          <w:p w:rsidR="00722F9B" w:rsidRPr="00EE7EAC" w:rsidRDefault="00722F9B"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They explain how and why their own use of Turkish has changed over time and </w:t>
            </w:r>
            <w:proofErr w:type="gramStart"/>
            <w:r w:rsidRPr="00EE7EAC">
              <w:rPr>
                <w:rFonts w:ascii="Arial Narrow" w:eastAsia="Arial" w:hAnsi="Arial Narrow"/>
                <w:sz w:val="18"/>
                <w:szCs w:val="18"/>
                <w:lang w:val="en-AU"/>
              </w:rPr>
              <w:t>depends</w:t>
            </w:r>
            <w:proofErr w:type="gramEnd"/>
            <w:r w:rsidRPr="00EE7EAC">
              <w:rPr>
                <w:rFonts w:ascii="Arial Narrow" w:eastAsia="Arial" w:hAnsi="Arial Narrow"/>
                <w:sz w:val="18"/>
                <w:szCs w:val="18"/>
                <w:lang w:val="en-AU"/>
              </w:rPr>
              <w:t xml:space="preserve"> on context.</w:t>
            </w:r>
            <w:r>
              <w:rPr>
                <w:rFonts w:ascii="Arial Narrow" w:eastAsia="Arial" w:hAnsi="Arial Narrow"/>
                <w:sz w:val="18"/>
                <w:szCs w:val="18"/>
                <w:lang w:val="en-AU"/>
              </w:rPr>
              <w:t xml:space="preserve"> </w:t>
            </w:r>
          </w:p>
          <w:p w:rsidR="00722F9B" w:rsidRPr="00EE7EAC" w:rsidRDefault="00722F9B"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They explain how cultural values, ideas and perspectives are embedded in language use and communication styles.</w:t>
            </w:r>
            <w:r>
              <w:rPr>
                <w:rFonts w:ascii="Arial Narrow" w:eastAsia="Arial" w:hAnsi="Arial Narrow"/>
                <w:sz w:val="18"/>
                <w:szCs w:val="18"/>
                <w:lang w:val="en-AU"/>
              </w:rPr>
              <w:t xml:space="preserve"> </w:t>
            </w:r>
          </w:p>
          <w:p w:rsidR="00722F9B" w:rsidRPr="00E078FA" w:rsidRDefault="00722F9B" w:rsidP="00414AED">
            <w:pPr>
              <w:rPr>
                <w:rFonts w:ascii="Arial Narrow" w:hAnsi="Arial Narrow"/>
                <w:sz w:val="18"/>
                <w:szCs w:val="18"/>
                <w:lang w:val="en-AU"/>
              </w:rPr>
            </w:pPr>
          </w:p>
        </w:tc>
        <w:tc>
          <w:tcPr>
            <w:tcW w:w="114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22F9B" w:rsidRDefault="00722F9B" w:rsidP="00414AED">
            <w:pPr>
              <w:rPr>
                <w:rFonts w:ascii="Arial Narrow" w:hAnsi="Arial Narrow"/>
                <w:sz w:val="18"/>
                <w:szCs w:val="18"/>
                <w:lang w:val="en-AU"/>
              </w:rPr>
            </w:pPr>
            <w:r w:rsidRPr="00414AED">
              <w:rPr>
                <w:rFonts w:ascii="Arial Narrow" w:hAnsi="Arial Narrow"/>
                <w:sz w:val="18"/>
                <w:szCs w:val="18"/>
                <w:lang w:val="en-AU"/>
              </w:rPr>
              <w:t>By the end of Level 10</w:t>
            </w:r>
          </w:p>
          <w:p w:rsidR="00722F9B" w:rsidRPr="00414AED" w:rsidRDefault="00722F9B"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Students use spoken and written Turkish to initiate, sustain and extend interactions with peers, teachers and others in a range of contexts and for a range of purposes.</w:t>
            </w:r>
            <w:r>
              <w:rPr>
                <w:rFonts w:ascii="Arial Narrow" w:eastAsia="Arial" w:hAnsi="Arial Narrow"/>
                <w:sz w:val="18"/>
                <w:szCs w:val="18"/>
                <w:lang w:val="en-AU"/>
              </w:rPr>
              <w:t xml:space="preserve"> (1)</w:t>
            </w:r>
            <w:r w:rsidRPr="00414AED">
              <w:rPr>
                <w:rFonts w:ascii="Arial Narrow" w:eastAsia="Arial" w:hAnsi="Arial Narrow"/>
                <w:sz w:val="18"/>
                <w:szCs w:val="18"/>
                <w:lang w:val="en-AU"/>
              </w:rPr>
              <w:t xml:space="preserve"> </w:t>
            </w:r>
          </w:p>
          <w:p w:rsidR="00722F9B" w:rsidRPr="00414AED" w:rsidRDefault="00722F9B"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They exchange ideas, opinions and aspirations, for example, </w:t>
            </w:r>
            <w:proofErr w:type="spellStart"/>
            <w:r w:rsidRPr="00414AED">
              <w:rPr>
                <w:rFonts w:ascii="Arial Narrow" w:eastAsia="Arial" w:hAnsi="Arial Narrow"/>
                <w:i/>
                <w:iCs/>
                <w:sz w:val="18"/>
                <w:szCs w:val="18"/>
                <w:lang w:val="en-AU"/>
              </w:rPr>
              <w:t>Türkçe</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öğretmeni</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olmak</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istiyorum</w:t>
            </w:r>
            <w:proofErr w:type="spellEnd"/>
            <w:r w:rsidRPr="00414AED">
              <w:rPr>
                <w:rFonts w:ascii="Arial Narrow" w:eastAsia="Arial" w:hAnsi="Arial Narrow"/>
                <w:i/>
                <w:iCs/>
                <w:sz w:val="18"/>
                <w:szCs w:val="18"/>
                <w:lang w:val="en-AU"/>
              </w:rPr>
              <w:t>.</w:t>
            </w:r>
            <w:r w:rsidRPr="00414AED">
              <w:rPr>
                <w:rFonts w:ascii="Arial Narrow" w:eastAsia="Arial" w:hAnsi="Arial Narrow"/>
                <w:sz w:val="18"/>
                <w:szCs w:val="18"/>
                <w:lang w:val="en-AU"/>
              </w:rPr>
              <w:t> </w:t>
            </w:r>
            <w:r>
              <w:rPr>
                <w:rFonts w:ascii="Arial Narrow" w:eastAsia="Arial" w:hAnsi="Arial Narrow"/>
                <w:sz w:val="18"/>
                <w:szCs w:val="18"/>
                <w:lang w:val="en-AU"/>
              </w:rPr>
              <w:t>(2)</w:t>
            </w:r>
          </w:p>
          <w:p w:rsidR="00722F9B" w:rsidRPr="00414AED" w:rsidRDefault="00722F9B"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They use analytical and comparative language when comparing views, preferences and responses to different experiences, for example, </w:t>
            </w:r>
            <w:proofErr w:type="spellStart"/>
            <w:r w:rsidRPr="00414AED">
              <w:rPr>
                <w:rFonts w:ascii="Arial Narrow" w:eastAsia="Arial" w:hAnsi="Arial Narrow"/>
                <w:i/>
                <w:iCs/>
                <w:sz w:val="18"/>
                <w:szCs w:val="18"/>
                <w:lang w:val="en-AU"/>
              </w:rPr>
              <w:t>Doktorluğu</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tercih</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ederim</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çünkü</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doktor</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olunca</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Türkçe</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konuşmak</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çok</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yararlı</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olacak</w:t>
            </w:r>
            <w:proofErr w:type="spellEnd"/>
            <w:r w:rsidRPr="00414AED">
              <w:rPr>
                <w:rFonts w:ascii="Arial Narrow" w:eastAsia="Arial" w:hAnsi="Arial Narrow"/>
                <w:i/>
                <w:iCs/>
                <w:sz w:val="18"/>
                <w:szCs w:val="18"/>
                <w:lang w:val="en-AU"/>
              </w:rPr>
              <w:t>.</w:t>
            </w:r>
            <w:r w:rsidRPr="00414AED">
              <w:rPr>
                <w:rFonts w:ascii="Arial Narrow" w:eastAsia="Arial" w:hAnsi="Arial Narrow"/>
                <w:sz w:val="18"/>
                <w:szCs w:val="18"/>
                <w:lang w:val="en-AU"/>
              </w:rPr>
              <w:t> </w:t>
            </w:r>
            <w:r>
              <w:rPr>
                <w:rFonts w:ascii="Arial Narrow" w:eastAsia="Arial" w:hAnsi="Arial Narrow"/>
                <w:sz w:val="18"/>
                <w:szCs w:val="18"/>
                <w:lang w:val="en-AU"/>
              </w:rPr>
              <w:t>(3)</w:t>
            </w:r>
          </w:p>
          <w:p w:rsidR="00722F9B" w:rsidRPr="00414AED" w:rsidRDefault="00722F9B"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They use spontaneous language to participate in activities that involve taking action, transacting, problem-solving, negotiating and managing different opinions and perspectives, for example, </w:t>
            </w:r>
            <w:proofErr w:type="spellStart"/>
            <w:r w:rsidRPr="00414AED">
              <w:rPr>
                <w:rFonts w:ascii="Arial Narrow" w:eastAsia="Arial" w:hAnsi="Arial Narrow"/>
                <w:i/>
                <w:iCs/>
                <w:sz w:val="18"/>
                <w:szCs w:val="18"/>
                <w:lang w:val="en-AU"/>
              </w:rPr>
              <w:t>Bazıları</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böyle</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düşünse</w:t>
            </w:r>
            <w:proofErr w:type="spellEnd"/>
            <w:r w:rsidRPr="00414AED">
              <w:rPr>
                <w:rFonts w:ascii="Arial Narrow" w:eastAsia="Arial" w:hAnsi="Arial Narrow"/>
                <w:i/>
                <w:iCs/>
                <w:sz w:val="18"/>
                <w:szCs w:val="18"/>
                <w:lang w:val="en-AU"/>
              </w:rPr>
              <w:t xml:space="preserve"> de ben </w:t>
            </w:r>
            <w:proofErr w:type="spellStart"/>
            <w:r w:rsidRPr="00414AED">
              <w:rPr>
                <w:rFonts w:ascii="Arial Narrow" w:eastAsia="Arial" w:hAnsi="Arial Narrow"/>
                <w:i/>
                <w:iCs/>
                <w:sz w:val="18"/>
                <w:szCs w:val="18"/>
                <w:lang w:val="en-AU"/>
              </w:rPr>
              <w:t>tamamen</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farklı</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düşünüyorum</w:t>
            </w:r>
            <w:proofErr w:type="spellEnd"/>
            <w:r w:rsidRPr="00414AED">
              <w:rPr>
                <w:rFonts w:ascii="Arial Narrow" w:eastAsia="Arial" w:hAnsi="Arial Narrow"/>
                <w:i/>
                <w:iCs/>
                <w:sz w:val="18"/>
                <w:szCs w:val="18"/>
                <w:lang w:val="en-AU"/>
              </w:rPr>
              <w:t>.</w:t>
            </w:r>
            <w:r w:rsidRPr="00722F9B">
              <w:rPr>
                <w:rFonts w:ascii="Arial Narrow" w:eastAsia="Arial" w:hAnsi="Arial Narrow"/>
                <w:iCs/>
                <w:sz w:val="18"/>
                <w:szCs w:val="18"/>
                <w:lang w:val="en-AU"/>
              </w:rPr>
              <w:t>(4)</w:t>
            </w:r>
            <w:r w:rsidRPr="00414AED">
              <w:rPr>
                <w:rFonts w:ascii="Arial Narrow" w:eastAsia="Arial" w:hAnsi="Arial Narrow"/>
                <w:sz w:val="18"/>
                <w:szCs w:val="18"/>
                <w:lang w:val="en-AU"/>
              </w:rPr>
              <w:t> </w:t>
            </w:r>
          </w:p>
          <w:p w:rsidR="00722F9B" w:rsidRPr="00414AED" w:rsidRDefault="00722F9B"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They extend discussions and justify their views by asking questions that invite reflection, analysis and comparison of experience, for example, </w:t>
            </w:r>
            <w:proofErr w:type="spellStart"/>
            <w:r w:rsidRPr="00414AED">
              <w:rPr>
                <w:rFonts w:ascii="Arial Narrow" w:eastAsia="Arial" w:hAnsi="Arial Narrow"/>
                <w:i/>
                <w:iCs/>
                <w:sz w:val="18"/>
                <w:szCs w:val="18"/>
                <w:lang w:val="en-AU"/>
              </w:rPr>
              <w:t>okuduğunuz</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metindeki</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bu</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düşünce</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izlediğiniz</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filmde</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nasıl</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işlenmiştir</w:t>
            </w:r>
            <w:proofErr w:type="spellEnd"/>
            <w:r w:rsidRPr="00414AED">
              <w:rPr>
                <w:rFonts w:ascii="Arial Narrow" w:eastAsia="Arial" w:hAnsi="Arial Narrow"/>
                <w:i/>
                <w:iCs/>
                <w:sz w:val="18"/>
                <w:szCs w:val="18"/>
                <w:lang w:val="en-AU"/>
              </w:rPr>
              <w:t xml:space="preserve">? Hangi </w:t>
            </w:r>
            <w:proofErr w:type="spellStart"/>
            <w:r w:rsidRPr="00414AED">
              <w:rPr>
                <w:rFonts w:ascii="Arial Narrow" w:eastAsia="Arial" w:hAnsi="Arial Narrow"/>
                <w:i/>
                <w:iCs/>
                <w:sz w:val="18"/>
                <w:szCs w:val="18"/>
                <w:lang w:val="en-AU"/>
              </w:rPr>
              <w:t>dilde</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duygularını</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daha</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rahat</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ifade</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ediyorsun</w:t>
            </w:r>
            <w:proofErr w:type="spellEnd"/>
            <w:r w:rsidRPr="00414AED">
              <w:rPr>
                <w:rFonts w:ascii="Arial Narrow" w:eastAsia="Arial" w:hAnsi="Arial Narrow"/>
                <w:i/>
                <w:iCs/>
                <w:sz w:val="18"/>
                <w:szCs w:val="18"/>
                <w:lang w:val="en-AU"/>
              </w:rPr>
              <w:t> </w:t>
            </w:r>
            <w:r w:rsidRPr="00414AED">
              <w:rPr>
                <w:rFonts w:ascii="Arial Narrow" w:eastAsia="Arial" w:hAnsi="Arial Narrow"/>
                <w:sz w:val="18"/>
                <w:szCs w:val="18"/>
                <w:lang w:val="en-AU"/>
              </w:rPr>
              <w:t xml:space="preserve">and by providing elaborated responses, for </w:t>
            </w:r>
            <w:proofErr w:type="spellStart"/>
            <w:r w:rsidRPr="00414AED">
              <w:rPr>
                <w:rFonts w:ascii="Arial Narrow" w:eastAsia="Arial" w:hAnsi="Arial Narrow"/>
                <w:sz w:val="18"/>
                <w:szCs w:val="18"/>
                <w:lang w:val="en-AU"/>
              </w:rPr>
              <w:t>example</w:t>
            </w:r>
            <w:proofErr w:type="gramStart"/>
            <w:r w:rsidRPr="00414AED">
              <w:rPr>
                <w:rFonts w:ascii="Arial Narrow" w:eastAsia="Arial" w:hAnsi="Arial Narrow"/>
                <w:sz w:val="18"/>
                <w:szCs w:val="18"/>
                <w:lang w:val="en-AU"/>
              </w:rPr>
              <w:t>,</w:t>
            </w:r>
            <w:r w:rsidRPr="00414AED">
              <w:rPr>
                <w:rFonts w:ascii="Arial Narrow" w:eastAsia="Arial" w:hAnsi="Arial Narrow"/>
                <w:i/>
                <w:iCs/>
                <w:sz w:val="18"/>
                <w:szCs w:val="18"/>
                <w:lang w:val="en-AU"/>
              </w:rPr>
              <w:t>Türkçe’yi</w:t>
            </w:r>
            <w:proofErr w:type="spellEnd"/>
            <w:proofErr w:type="gram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daha</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farklı</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ortamlarda</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rahatça</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kullanabiliyorum</w:t>
            </w:r>
            <w:proofErr w:type="spellEnd"/>
            <w:r w:rsidRPr="00414AED">
              <w:rPr>
                <w:rFonts w:ascii="Arial Narrow" w:eastAsia="Arial" w:hAnsi="Arial Narrow"/>
                <w:i/>
                <w:iCs/>
                <w:sz w:val="18"/>
                <w:szCs w:val="18"/>
                <w:lang w:val="en-AU"/>
              </w:rPr>
              <w:t>.</w:t>
            </w:r>
            <w:r w:rsidRPr="00414AED">
              <w:rPr>
                <w:rFonts w:ascii="Arial Narrow" w:eastAsia="Arial" w:hAnsi="Arial Narrow"/>
                <w:sz w:val="18"/>
                <w:szCs w:val="18"/>
                <w:lang w:val="en-AU"/>
              </w:rPr>
              <w:t> </w:t>
            </w:r>
            <w:r>
              <w:rPr>
                <w:rFonts w:ascii="Arial Narrow" w:eastAsia="Arial" w:hAnsi="Arial Narrow"/>
                <w:sz w:val="18"/>
                <w:szCs w:val="18"/>
                <w:lang w:val="en-AU"/>
              </w:rPr>
              <w:t>(5)</w:t>
            </w:r>
          </w:p>
          <w:p w:rsidR="00722F9B" w:rsidRPr="00414AED" w:rsidRDefault="00722F9B"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 xml:space="preserve">They speak fluently, pausing where appropriate, and use stress in extended sentences to enhance communication. </w:t>
            </w:r>
            <w:r>
              <w:rPr>
                <w:rFonts w:ascii="Arial Narrow" w:eastAsia="Arial" w:hAnsi="Arial Narrow"/>
                <w:sz w:val="18"/>
                <w:szCs w:val="18"/>
                <w:lang w:val="en-AU"/>
              </w:rPr>
              <w:t>(6)</w:t>
            </w:r>
          </w:p>
          <w:p w:rsidR="00722F9B" w:rsidRPr="00414AED" w:rsidRDefault="00722F9B"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 xml:space="preserve">Students gather, synthesise and evaluate information from different perspectives and sources, and present information, views and perspectives on topics of interest in different modes and formats selected to suit purpose and audience. </w:t>
            </w:r>
            <w:r>
              <w:rPr>
                <w:rFonts w:ascii="Arial Narrow" w:eastAsia="Arial" w:hAnsi="Arial Narrow"/>
                <w:sz w:val="18"/>
                <w:szCs w:val="18"/>
                <w:lang w:val="en-AU"/>
              </w:rPr>
              <w:t>(7)</w:t>
            </w:r>
          </w:p>
          <w:p w:rsidR="00722F9B" w:rsidRPr="00414AED" w:rsidRDefault="00722F9B"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 xml:space="preserve">Students respond to different expressive and imaginative texts by analysing techniques and cultural influences used for aesthetic, humorous or emotional effects. </w:t>
            </w:r>
            <w:r>
              <w:rPr>
                <w:rFonts w:ascii="Arial Narrow" w:eastAsia="Arial" w:hAnsi="Arial Narrow"/>
                <w:sz w:val="18"/>
                <w:szCs w:val="18"/>
                <w:lang w:val="en-AU"/>
              </w:rPr>
              <w:t>(8)</w:t>
            </w:r>
          </w:p>
          <w:p w:rsidR="00722F9B" w:rsidRPr="00414AED" w:rsidRDefault="00722F9B"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 xml:space="preserve">They create a range of imaginative texts that reflect their bilingual and bicultural experiences and use language for effect. </w:t>
            </w:r>
            <w:r>
              <w:rPr>
                <w:rFonts w:ascii="Arial Narrow" w:eastAsia="Arial" w:hAnsi="Arial Narrow"/>
                <w:sz w:val="18"/>
                <w:szCs w:val="18"/>
                <w:lang w:val="en-AU"/>
              </w:rPr>
              <w:t>(9)</w:t>
            </w:r>
          </w:p>
          <w:p w:rsidR="00722F9B" w:rsidRPr="00414AED" w:rsidRDefault="00722F9B" w:rsidP="00414AED">
            <w:pPr>
              <w:pStyle w:val="ListParagraph"/>
              <w:numPr>
                <w:ilvl w:val="0"/>
                <w:numId w:val="42"/>
              </w:numPr>
              <w:rPr>
                <w:rFonts w:ascii="Arial Narrow" w:eastAsia="Arial" w:hAnsi="Arial Narrow"/>
                <w:i/>
                <w:iCs/>
                <w:sz w:val="18"/>
                <w:szCs w:val="18"/>
                <w:lang w:val="en-AU"/>
              </w:rPr>
            </w:pPr>
            <w:r w:rsidRPr="00414AED">
              <w:rPr>
                <w:rFonts w:ascii="Arial Narrow" w:eastAsia="Arial" w:hAnsi="Arial Narrow"/>
                <w:sz w:val="18"/>
                <w:szCs w:val="18"/>
                <w:lang w:val="en-AU"/>
              </w:rPr>
              <w:t>When creating texts, students use a variety of tenses, such as simple present, past, progressive, simple past perfect, for example, </w:t>
            </w:r>
            <w:proofErr w:type="spellStart"/>
            <w:r w:rsidRPr="00414AED">
              <w:rPr>
                <w:rFonts w:ascii="Arial Narrow" w:eastAsia="Arial" w:hAnsi="Arial Narrow"/>
                <w:i/>
                <w:iCs/>
                <w:sz w:val="18"/>
                <w:szCs w:val="18"/>
                <w:lang w:val="en-AU"/>
              </w:rPr>
              <w:t>geldi</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gitti</w:t>
            </w:r>
            <w:proofErr w:type="spellEnd"/>
            <w:r w:rsidRPr="00414AED">
              <w:rPr>
                <w:rFonts w:ascii="Arial Narrow" w:eastAsia="Arial" w:hAnsi="Arial Narrow"/>
                <w:i/>
                <w:iCs/>
                <w:sz w:val="18"/>
                <w:szCs w:val="18"/>
                <w:lang w:val="en-AU"/>
              </w:rPr>
              <w:t>, </w:t>
            </w:r>
            <w:r w:rsidRPr="00414AED">
              <w:rPr>
                <w:rFonts w:ascii="Arial Narrow" w:eastAsia="Arial" w:hAnsi="Arial Narrow"/>
                <w:sz w:val="18"/>
                <w:szCs w:val="18"/>
                <w:lang w:val="en-AU"/>
              </w:rPr>
              <w:t>and evidential past perfect tense, for example</w:t>
            </w:r>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gelmiş</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gitmiş</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uyuyormuş</w:t>
            </w:r>
            <w:proofErr w:type="spellEnd"/>
            <w:r w:rsidRPr="00414AED">
              <w:rPr>
                <w:rFonts w:ascii="Arial Narrow" w:eastAsia="Arial" w:hAnsi="Arial Narrow"/>
                <w:i/>
                <w:iCs/>
                <w:sz w:val="18"/>
                <w:szCs w:val="18"/>
                <w:lang w:val="en-AU"/>
              </w:rPr>
              <w:t>. </w:t>
            </w:r>
            <w:r w:rsidRPr="00722F9B">
              <w:rPr>
                <w:rFonts w:ascii="Arial Narrow" w:eastAsia="Arial" w:hAnsi="Arial Narrow"/>
                <w:iCs/>
                <w:sz w:val="18"/>
                <w:szCs w:val="18"/>
                <w:lang w:val="en-AU"/>
              </w:rPr>
              <w:t>(10)</w:t>
            </w:r>
          </w:p>
          <w:p w:rsidR="00722F9B" w:rsidRPr="00414AED" w:rsidRDefault="00722F9B"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 xml:space="preserve">They use cohesive devices to sequence and connect actions and ideas in texts, and apply the rules of agglutination to adverbs, adjectives and nouns. </w:t>
            </w:r>
            <w:r>
              <w:rPr>
                <w:rFonts w:ascii="Arial Narrow" w:eastAsia="Arial" w:hAnsi="Arial Narrow"/>
                <w:sz w:val="18"/>
                <w:szCs w:val="18"/>
                <w:lang w:val="en-AU"/>
              </w:rPr>
              <w:t>(11)</w:t>
            </w:r>
          </w:p>
          <w:p w:rsidR="00722F9B" w:rsidRPr="00414AED" w:rsidRDefault="00722F9B"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 xml:space="preserve">They compare translations of Turkish texts and identify factors that may have influenced the translation. </w:t>
            </w:r>
            <w:r>
              <w:rPr>
                <w:rFonts w:ascii="Arial Narrow" w:eastAsia="Arial" w:hAnsi="Arial Narrow"/>
                <w:sz w:val="18"/>
                <w:szCs w:val="18"/>
                <w:lang w:val="en-AU"/>
              </w:rPr>
              <w:t>(12)</w:t>
            </w:r>
          </w:p>
          <w:p w:rsidR="00722F9B" w:rsidRPr="00414AED" w:rsidRDefault="00722F9B"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They create explanations in English of cultural and contextual references embedded in traditional and contemporary Turkish texts.</w:t>
            </w:r>
            <w:r>
              <w:rPr>
                <w:rFonts w:ascii="Arial Narrow" w:eastAsia="Arial" w:hAnsi="Arial Narrow"/>
                <w:sz w:val="18"/>
                <w:szCs w:val="18"/>
                <w:lang w:val="en-AU"/>
              </w:rPr>
              <w:t xml:space="preserve"> (13)</w:t>
            </w:r>
            <w:r w:rsidRPr="00414AED">
              <w:rPr>
                <w:rFonts w:ascii="Arial Narrow" w:eastAsia="Arial" w:hAnsi="Arial Narrow"/>
                <w:sz w:val="18"/>
                <w:szCs w:val="18"/>
                <w:lang w:val="en-AU"/>
              </w:rPr>
              <w:t xml:space="preserve"> </w:t>
            </w:r>
          </w:p>
          <w:p w:rsidR="00722F9B" w:rsidRPr="00414AED" w:rsidRDefault="00722F9B"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They explain the relationship between language, culture and identity, question cultural assumptions, and modify language and behaviours in intercultural interactions as appropriate.</w:t>
            </w:r>
            <w:r>
              <w:rPr>
                <w:rFonts w:ascii="Arial Narrow" w:eastAsia="Arial" w:hAnsi="Arial Narrow"/>
                <w:sz w:val="18"/>
                <w:szCs w:val="18"/>
                <w:lang w:val="en-AU"/>
              </w:rPr>
              <w:t xml:space="preserve"> (14)</w:t>
            </w:r>
          </w:p>
          <w:p w:rsidR="00722F9B" w:rsidRPr="00414AED" w:rsidRDefault="00722F9B"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 xml:space="preserve">Students identify regular and irregular elements of spoken and written Turkish and apply their understanding to produce complex phrases and elaborated texts, and to participate in extended interactions. </w:t>
            </w:r>
            <w:r>
              <w:rPr>
                <w:rFonts w:ascii="Arial Narrow" w:eastAsia="Arial" w:hAnsi="Arial Narrow"/>
                <w:sz w:val="18"/>
                <w:szCs w:val="18"/>
                <w:lang w:val="en-AU"/>
              </w:rPr>
              <w:t>(15)</w:t>
            </w:r>
          </w:p>
          <w:p w:rsidR="00722F9B" w:rsidRPr="00414AED" w:rsidRDefault="00722F9B"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 xml:space="preserve">They analyse how grammatical elements such as agglutination and cohesive devices impact on mood, register and tense variation. </w:t>
            </w:r>
            <w:r>
              <w:rPr>
                <w:rFonts w:ascii="Arial Narrow" w:eastAsia="Arial" w:hAnsi="Arial Narrow"/>
                <w:sz w:val="18"/>
                <w:szCs w:val="18"/>
                <w:lang w:val="en-AU"/>
              </w:rPr>
              <w:t>(16)</w:t>
            </w:r>
          </w:p>
          <w:p w:rsidR="00722F9B" w:rsidRPr="00414AED" w:rsidRDefault="00722F9B"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 xml:space="preserve">They know how to construct a range of spoken, written and multimodal texts to suit context, purpose and audience, incorporating elements appropriate to culture and context. </w:t>
            </w:r>
            <w:r>
              <w:rPr>
                <w:rFonts w:ascii="Arial Narrow" w:eastAsia="Arial" w:hAnsi="Arial Narrow"/>
                <w:sz w:val="18"/>
                <w:szCs w:val="18"/>
                <w:lang w:val="en-AU"/>
              </w:rPr>
              <w:t>(17)</w:t>
            </w:r>
          </w:p>
          <w:p w:rsidR="00722F9B" w:rsidRPr="00414AED" w:rsidRDefault="00722F9B"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They analyse how spoken and written Turkish varies according to social roles, communities and contexts, explaining why they adjust their vocabulary and level of politeness and formality in intercultural interactions, for example</w:t>
            </w:r>
            <w:r w:rsidRPr="00414AED">
              <w:rPr>
                <w:rFonts w:ascii="Arial Narrow" w:eastAsia="Arial" w:hAnsi="Arial Narrow"/>
                <w:i/>
                <w:iCs/>
                <w:sz w:val="18"/>
                <w:szCs w:val="18"/>
                <w:lang w:val="en-AU"/>
              </w:rPr>
              <w:t>,</w:t>
            </w:r>
            <w:r w:rsidRPr="00414AED">
              <w:rPr>
                <w:rFonts w:ascii="Arial Narrow" w:eastAsia="Arial" w:hAnsi="Arial Narrow"/>
                <w:sz w:val="18"/>
                <w:szCs w:val="18"/>
                <w:lang w:val="en-AU"/>
              </w:rPr>
              <w:t> </w:t>
            </w:r>
            <w:proofErr w:type="spellStart"/>
            <w:r w:rsidRPr="00414AED">
              <w:rPr>
                <w:rFonts w:ascii="Arial Narrow" w:eastAsia="Arial" w:hAnsi="Arial Narrow"/>
                <w:i/>
                <w:iCs/>
                <w:sz w:val="18"/>
                <w:szCs w:val="18"/>
                <w:lang w:val="en-AU"/>
              </w:rPr>
              <w:t>özür</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dilerim</w:t>
            </w:r>
            <w:proofErr w:type="spellEnd"/>
            <w:r w:rsidRPr="00414AED">
              <w:rPr>
                <w:rFonts w:ascii="Arial Narrow" w:eastAsia="Arial" w:hAnsi="Arial Narrow"/>
                <w:i/>
                <w:iCs/>
                <w:sz w:val="18"/>
                <w:szCs w:val="18"/>
                <w:lang w:val="en-AU"/>
              </w:rPr>
              <w:t>/</w:t>
            </w:r>
            <w:proofErr w:type="spellStart"/>
            <w:r w:rsidRPr="00414AED">
              <w:rPr>
                <w:rFonts w:ascii="Arial Narrow" w:eastAsia="Arial" w:hAnsi="Arial Narrow"/>
                <w:i/>
                <w:iCs/>
                <w:sz w:val="18"/>
                <w:szCs w:val="18"/>
                <w:lang w:val="en-AU"/>
              </w:rPr>
              <w:t>affınıza</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sığınırım</w:t>
            </w:r>
            <w:proofErr w:type="spellEnd"/>
            <w:r w:rsidRPr="00414AED">
              <w:rPr>
                <w:rFonts w:ascii="Arial Narrow" w:eastAsia="Arial" w:hAnsi="Arial Narrow"/>
                <w:i/>
                <w:iCs/>
                <w:sz w:val="18"/>
                <w:szCs w:val="18"/>
                <w:lang w:val="en-AU"/>
              </w:rPr>
              <w:t xml:space="preserve">, </w:t>
            </w:r>
            <w:proofErr w:type="spellStart"/>
            <w:proofErr w:type="gramStart"/>
            <w:r w:rsidRPr="00414AED">
              <w:rPr>
                <w:rFonts w:ascii="Arial Narrow" w:eastAsia="Arial" w:hAnsi="Arial Narrow"/>
                <w:i/>
                <w:iCs/>
                <w:sz w:val="18"/>
                <w:szCs w:val="18"/>
                <w:lang w:val="en-AU"/>
              </w:rPr>
              <w:t>naber</w:t>
            </w:r>
            <w:proofErr w:type="spellEnd"/>
            <w:r w:rsidRPr="00414AED">
              <w:rPr>
                <w:rFonts w:ascii="Arial Narrow" w:eastAsia="Arial" w:hAnsi="Arial Narrow"/>
                <w:i/>
                <w:iCs/>
                <w:sz w:val="18"/>
                <w:szCs w:val="18"/>
                <w:lang w:val="en-AU"/>
              </w:rPr>
              <w:t>(</w:t>
            </w:r>
            <w:proofErr w:type="spellStart"/>
            <w:proofErr w:type="gramEnd"/>
            <w:r w:rsidRPr="00414AED">
              <w:rPr>
                <w:rFonts w:ascii="Arial Narrow" w:eastAsia="Arial" w:hAnsi="Arial Narrow"/>
                <w:i/>
                <w:iCs/>
                <w:sz w:val="18"/>
                <w:szCs w:val="18"/>
                <w:lang w:val="en-AU"/>
              </w:rPr>
              <w:t>nbr</w:t>
            </w:r>
            <w:proofErr w:type="spellEnd"/>
            <w:r w:rsidRPr="00414AED">
              <w:rPr>
                <w:rFonts w:ascii="Arial Narrow" w:eastAsia="Arial" w:hAnsi="Arial Narrow"/>
                <w:i/>
                <w:iCs/>
                <w:sz w:val="18"/>
                <w:szCs w:val="18"/>
                <w:lang w:val="en-AU"/>
              </w:rPr>
              <w:t>)/</w:t>
            </w:r>
            <w:proofErr w:type="spellStart"/>
            <w:r w:rsidRPr="00414AED">
              <w:rPr>
                <w:rFonts w:ascii="Arial Narrow" w:eastAsia="Arial" w:hAnsi="Arial Narrow"/>
                <w:i/>
                <w:iCs/>
                <w:sz w:val="18"/>
                <w:szCs w:val="18"/>
                <w:lang w:val="en-AU"/>
              </w:rPr>
              <w:t>nasılsın</w:t>
            </w:r>
            <w:proofErr w:type="spellEnd"/>
            <w:r w:rsidRPr="00414AED">
              <w:rPr>
                <w:rFonts w:ascii="Arial Narrow" w:eastAsia="Arial" w:hAnsi="Arial Narrow"/>
                <w:i/>
                <w:iCs/>
                <w:sz w:val="18"/>
                <w:szCs w:val="18"/>
                <w:lang w:val="en-AU"/>
              </w:rPr>
              <w:t>.</w:t>
            </w:r>
            <w:r w:rsidRPr="00414AED">
              <w:rPr>
                <w:rFonts w:ascii="Arial Narrow" w:eastAsia="Arial" w:hAnsi="Arial Narrow"/>
                <w:sz w:val="18"/>
                <w:szCs w:val="18"/>
                <w:lang w:val="en-AU"/>
              </w:rPr>
              <w:t> </w:t>
            </w:r>
            <w:r>
              <w:rPr>
                <w:rFonts w:ascii="Arial Narrow" w:eastAsia="Arial" w:hAnsi="Arial Narrow"/>
                <w:sz w:val="18"/>
                <w:szCs w:val="18"/>
                <w:lang w:val="en-AU"/>
              </w:rPr>
              <w:t xml:space="preserve"> (18)</w:t>
            </w:r>
          </w:p>
          <w:p w:rsidR="00722F9B" w:rsidRPr="00414AED" w:rsidRDefault="00722F9B"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 xml:space="preserve">Students explain why languages and culture change over time, including the impact of education, new technologies, changing values and intercultural exchange. </w:t>
            </w:r>
            <w:r>
              <w:rPr>
                <w:rFonts w:ascii="Arial Narrow" w:eastAsia="Arial" w:hAnsi="Arial Narrow"/>
                <w:sz w:val="18"/>
                <w:szCs w:val="18"/>
                <w:lang w:val="en-AU"/>
              </w:rPr>
              <w:t>(19)</w:t>
            </w:r>
          </w:p>
          <w:p w:rsidR="00722F9B" w:rsidRPr="00414AED" w:rsidRDefault="00722F9B"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They explain the reciprocal and evolving nature of the relationship between language and culture.</w:t>
            </w:r>
            <w:r>
              <w:rPr>
                <w:rFonts w:ascii="Arial Narrow" w:eastAsia="Arial" w:hAnsi="Arial Narrow"/>
                <w:sz w:val="18"/>
                <w:szCs w:val="18"/>
                <w:lang w:val="en-AU"/>
              </w:rPr>
              <w:t xml:space="preserve"> (20)</w:t>
            </w:r>
          </w:p>
          <w:p w:rsidR="00722F9B" w:rsidRPr="00414AED" w:rsidRDefault="00722F9B" w:rsidP="00414AED">
            <w:pPr>
              <w:ind w:firstLine="720"/>
              <w:rPr>
                <w:rFonts w:ascii="Arial Narrow" w:hAnsi="Arial Narrow"/>
                <w:sz w:val="18"/>
                <w:szCs w:val="18"/>
                <w:lang w:val="en-AU"/>
              </w:rPr>
            </w:pPr>
          </w:p>
        </w:tc>
      </w:tr>
    </w:tbl>
    <w:p w:rsidR="00A125DA" w:rsidRDefault="00A125DA" w:rsidP="00DF2FB6">
      <w:pPr>
        <w:spacing w:after="0"/>
        <w:rPr>
          <w:sz w:val="16"/>
          <w:szCs w:val="16"/>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837"/>
      </w:tblGrid>
      <w:tr w:rsidR="00374FCC" w:rsidRPr="00374FCC" w:rsidTr="00A2415D">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2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A2415D">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69"/>
      <w:footerReference w:type="default" r:id="rId170"/>
      <w:headerReference w:type="first" r:id="rId171"/>
      <w:footerReference w:type="first" r:id="rId172"/>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81" w:rsidRDefault="00905281" w:rsidP="00304EA1">
      <w:pPr>
        <w:spacing w:after="0" w:line="240" w:lineRule="auto"/>
      </w:pPr>
      <w:r>
        <w:separator/>
      </w:r>
    </w:p>
  </w:endnote>
  <w:endnote w:type="continuationSeparator" w:id="0">
    <w:p w:rsidR="00905281" w:rsidRDefault="0090528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905281" w:rsidTr="00083E00">
      <w:trPr>
        <w:trHeight w:val="701"/>
      </w:trPr>
      <w:tc>
        <w:tcPr>
          <w:tcW w:w="2835" w:type="dxa"/>
          <w:vAlign w:val="center"/>
        </w:tcPr>
        <w:p w:rsidR="00905281" w:rsidRPr="002329F3" w:rsidRDefault="00905281"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905281" w:rsidRPr="00B41951" w:rsidRDefault="00905281"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4F0AF5">
            <w:rPr>
              <w:noProof/>
            </w:rPr>
            <w:t>2</w:t>
          </w:r>
          <w:r w:rsidRPr="00B41951">
            <w:rPr>
              <w:noProof/>
            </w:rPr>
            <w:fldChar w:fldCharType="end"/>
          </w:r>
        </w:p>
      </w:tc>
    </w:tr>
  </w:tbl>
  <w:p w:rsidR="00905281" w:rsidRPr="00243F0D" w:rsidRDefault="00905281"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905281" w:rsidTr="004174A4">
      <w:trPr>
        <w:trHeight w:val="709"/>
      </w:trPr>
      <w:tc>
        <w:tcPr>
          <w:tcW w:w="7607" w:type="dxa"/>
          <w:vAlign w:val="center"/>
        </w:tcPr>
        <w:p w:rsidR="00905281" w:rsidRPr="004A2ED8" w:rsidRDefault="00905281"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905281" w:rsidRPr="00B41951" w:rsidRDefault="00905281" w:rsidP="004174A4">
          <w:pPr>
            <w:pStyle w:val="VCAAbody"/>
            <w:jc w:val="center"/>
            <w:rPr>
              <w:sz w:val="18"/>
              <w:szCs w:val="18"/>
            </w:rPr>
          </w:pPr>
        </w:p>
      </w:tc>
      <w:tc>
        <w:tcPr>
          <w:tcW w:w="7608" w:type="dxa"/>
          <w:vAlign w:val="center"/>
        </w:tcPr>
        <w:p w:rsidR="00905281" w:rsidRDefault="00905281" w:rsidP="00B41951">
          <w:pPr>
            <w:pStyle w:val="Footer"/>
            <w:tabs>
              <w:tab w:val="clear" w:pos="9026"/>
              <w:tab w:val="right" w:pos="11340"/>
            </w:tabs>
            <w:jc w:val="right"/>
          </w:pPr>
        </w:p>
      </w:tc>
    </w:tr>
  </w:tbl>
  <w:p w:rsidR="00905281" w:rsidRDefault="00905281"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81" w:rsidRDefault="00905281" w:rsidP="00304EA1">
      <w:pPr>
        <w:spacing w:after="0" w:line="240" w:lineRule="auto"/>
      </w:pPr>
      <w:r>
        <w:separator/>
      </w:r>
    </w:p>
  </w:footnote>
  <w:footnote w:type="continuationSeparator" w:id="0">
    <w:p w:rsidR="00905281" w:rsidRDefault="00905281"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905281" w:rsidRPr="00D86DE4" w:rsidRDefault="00905281" w:rsidP="00D86DE4">
        <w:pPr>
          <w:pStyle w:val="VCAAcaptionsandfootnotes"/>
          <w:rPr>
            <w:color w:val="999999" w:themeColor="accent2"/>
          </w:rPr>
        </w:pPr>
        <w:r>
          <w:rPr>
            <w:b/>
            <w:color w:val="999999" w:themeColor="accent2"/>
            <w:lang w:val="en-AU"/>
          </w:rPr>
          <w:t>Curriculum Mapping Template: Turkish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1" w:rsidRPr="009370BC" w:rsidRDefault="00905281"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Turkish – 9 and 10</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26317"/>
    <w:multiLevelType w:val="hybridMultilevel"/>
    <w:tmpl w:val="49A6E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C27F44"/>
    <w:multiLevelType w:val="hybridMultilevel"/>
    <w:tmpl w:val="5412C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F509AB"/>
    <w:multiLevelType w:val="hybridMultilevel"/>
    <w:tmpl w:val="40DCC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0CD7D91"/>
    <w:multiLevelType w:val="hybridMultilevel"/>
    <w:tmpl w:val="0416F9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7795BF4"/>
    <w:multiLevelType w:val="hybridMultilevel"/>
    <w:tmpl w:val="DE085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CAA6B2F"/>
    <w:multiLevelType w:val="hybridMultilevel"/>
    <w:tmpl w:val="5A0E5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D9E7218"/>
    <w:multiLevelType w:val="hybridMultilevel"/>
    <w:tmpl w:val="B4966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4">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9327F21"/>
    <w:multiLevelType w:val="hybridMultilevel"/>
    <w:tmpl w:val="E58E1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B2E6AF9"/>
    <w:multiLevelType w:val="hybridMultilevel"/>
    <w:tmpl w:val="5504F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E6A0106"/>
    <w:multiLevelType w:val="multilevel"/>
    <w:tmpl w:val="BF16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9"/>
  </w:num>
  <w:num w:numId="3">
    <w:abstractNumId w:val="20"/>
  </w:num>
  <w:num w:numId="4">
    <w:abstractNumId w:val="7"/>
  </w:num>
  <w:num w:numId="5">
    <w:abstractNumId w:val="31"/>
  </w:num>
  <w:num w:numId="6">
    <w:abstractNumId w:val="0"/>
  </w:num>
  <w:num w:numId="7">
    <w:abstractNumId w:val="32"/>
  </w:num>
  <w:num w:numId="8">
    <w:abstractNumId w:val="37"/>
  </w:num>
  <w:num w:numId="9">
    <w:abstractNumId w:val="19"/>
  </w:num>
  <w:num w:numId="10">
    <w:abstractNumId w:val="22"/>
  </w:num>
  <w:num w:numId="11">
    <w:abstractNumId w:val="6"/>
  </w:num>
  <w:num w:numId="12">
    <w:abstractNumId w:val="9"/>
  </w:num>
  <w:num w:numId="13">
    <w:abstractNumId w:val="16"/>
  </w:num>
  <w:num w:numId="14">
    <w:abstractNumId w:val="27"/>
  </w:num>
  <w:num w:numId="15">
    <w:abstractNumId w:val="15"/>
  </w:num>
  <w:num w:numId="16">
    <w:abstractNumId w:val="10"/>
  </w:num>
  <w:num w:numId="17">
    <w:abstractNumId w:val="38"/>
  </w:num>
  <w:num w:numId="18">
    <w:abstractNumId w:val="24"/>
  </w:num>
  <w:num w:numId="19">
    <w:abstractNumId w:val="30"/>
  </w:num>
  <w:num w:numId="20">
    <w:abstractNumId w:val="21"/>
  </w:num>
  <w:num w:numId="21">
    <w:abstractNumId w:val="5"/>
  </w:num>
  <w:num w:numId="22">
    <w:abstractNumId w:val="14"/>
  </w:num>
  <w:num w:numId="23">
    <w:abstractNumId w:val="23"/>
  </w:num>
  <w:num w:numId="24">
    <w:abstractNumId w:val="36"/>
  </w:num>
  <w:num w:numId="25">
    <w:abstractNumId w:val="13"/>
  </w:num>
  <w:num w:numId="26">
    <w:abstractNumId w:val="11"/>
  </w:num>
  <w:num w:numId="27">
    <w:abstractNumId w:val="34"/>
  </w:num>
  <w:num w:numId="28">
    <w:abstractNumId w:val="39"/>
  </w:num>
  <w:num w:numId="29">
    <w:abstractNumId w:val="8"/>
  </w:num>
  <w:num w:numId="30">
    <w:abstractNumId w:val="28"/>
  </w:num>
  <w:num w:numId="31">
    <w:abstractNumId w:val="3"/>
  </w:num>
  <w:num w:numId="32">
    <w:abstractNumId w:val="18"/>
  </w:num>
  <w:num w:numId="33">
    <w:abstractNumId w:val="35"/>
  </w:num>
  <w:num w:numId="34">
    <w:abstractNumId w:val="4"/>
  </w:num>
  <w:num w:numId="35">
    <w:abstractNumId w:val="2"/>
  </w:num>
  <w:num w:numId="36">
    <w:abstractNumId w:val="40"/>
  </w:num>
  <w:num w:numId="37">
    <w:abstractNumId w:val="17"/>
  </w:num>
  <w:num w:numId="38">
    <w:abstractNumId w:val="26"/>
  </w:num>
  <w:num w:numId="39">
    <w:abstractNumId w:val="25"/>
  </w:num>
  <w:num w:numId="40">
    <w:abstractNumId w:val="1"/>
  </w:num>
  <w:num w:numId="41">
    <w:abstractNumId w:val="4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415E6"/>
    <w:rsid w:val="0005729F"/>
    <w:rsid w:val="0005780E"/>
    <w:rsid w:val="00075583"/>
    <w:rsid w:val="00083A37"/>
    <w:rsid w:val="00083E00"/>
    <w:rsid w:val="000A4B8C"/>
    <w:rsid w:val="000A71F7"/>
    <w:rsid w:val="000B1AF5"/>
    <w:rsid w:val="000D02B8"/>
    <w:rsid w:val="000D2707"/>
    <w:rsid w:val="000E14E1"/>
    <w:rsid w:val="000E4A92"/>
    <w:rsid w:val="000E5856"/>
    <w:rsid w:val="000E6E7E"/>
    <w:rsid w:val="000F09E4"/>
    <w:rsid w:val="000F0AB0"/>
    <w:rsid w:val="000F16FD"/>
    <w:rsid w:val="00107EEB"/>
    <w:rsid w:val="00114E85"/>
    <w:rsid w:val="001209DB"/>
    <w:rsid w:val="00122BC7"/>
    <w:rsid w:val="00123048"/>
    <w:rsid w:val="00127607"/>
    <w:rsid w:val="00134E87"/>
    <w:rsid w:val="00134F8B"/>
    <w:rsid w:val="00145460"/>
    <w:rsid w:val="0014564C"/>
    <w:rsid w:val="0015022A"/>
    <w:rsid w:val="001533FF"/>
    <w:rsid w:val="00164D7A"/>
    <w:rsid w:val="00172E14"/>
    <w:rsid w:val="00175C18"/>
    <w:rsid w:val="00180973"/>
    <w:rsid w:val="00182521"/>
    <w:rsid w:val="001A064F"/>
    <w:rsid w:val="001A55CD"/>
    <w:rsid w:val="001C73C5"/>
    <w:rsid w:val="001C7E76"/>
    <w:rsid w:val="001E15E2"/>
    <w:rsid w:val="001E5ED4"/>
    <w:rsid w:val="002233AF"/>
    <w:rsid w:val="0022542B"/>
    <w:rsid w:val="002279BA"/>
    <w:rsid w:val="002329F3"/>
    <w:rsid w:val="0023348C"/>
    <w:rsid w:val="00242AC4"/>
    <w:rsid w:val="00243F0D"/>
    <w:rsid w:val="0024642A"/>
    <w:rsid w:val="002647BB"/>
    <w:rsid w:val="002754C1"/>
    <w:rsid w:val="002841C8"/>
    <w:rsid w:val="0028516B"/>
    <w:rsid w:val="002947D7"/>
    <w:rsid w:val="002A15A7"/>
    <w:rsid w:val="002C0CB0"/>
    <w:rsid w:val="002C12D7"/>
    <w:rsid w:val="002C1CEA"/>
    <w:rsid w:val="002C3B18"/>
    <w:rsid w:val="002C68A5"/>
    <w:rsid w:val="002C6F90"/>
    <w:rsid w:val="002E4D6C"/>
    <w:rsid w:val="002F08B3"/>
    <w:rsid w:val="002F4A07"/>
    <w:rsid w:val="002F6892"/>
    <w:rsid w:val="00302FB8"/>
    <w:rsid w:val="00304874"/>
    <w:rsid w:val="00304EA1"/>
    <w:rsid w:val="00314B6C"/>
    <w:rsid w:val="00314D81"/>
    <w:rsid w:val="00322FC6"/>
    <w:rsid w:val="003434E5"/>
    <w:rsid w:val="00350487"/>
    <w:rsid w:val="00372723"/>
    <w:rsid w:val="00374FCC"/>
    <w:rsid w:val="00391986"/>
    <w:rsid w:val="003D45C3"/>
    <w:rsid w:val="003F09DB"/>
    <w:rsid w:val="003F313B"/>
    <w:rsid w:val="003F3244"/>
    <w:rsid w:val="003F71E0"/>
    <w:rsid w:val="00400A2A"/>
    <w:rsid w:val="00414AED"/>
    <w:rsid w:val="00416B45"/>
    <w:rsid w:val="004174A4"/>
    <w:rsid w:val="00417AA3"/>
    <w:rsid w:val="004227FE"/>
    <w:rsid w:val="00440B32"/>
    <w:rsid w:val="0045291F"/>
    <w:rsid w:val="0046078D"/>
    <w:rsid w:val="00471241"/>
    <w:rsid w:val="00496E5A"/>
    <w:rsid w:val="004A2ED8"/>
    <w:rsid w:val="004A3285"/>
    <w:rsid w:val="004F0AF5"/>
    <w:rsid w:val="004F5BDA"/>
    <w:rsid w:val="004F6A73"/>
    <w:rsid w:val="005031D2"/>
    <w:rsid w:val="005072CB"/>
    <w:rsid w:val="0051631E"/>
    <w:rsid w:val="00526666"/>
    <w:rsid w:val="00540502"/>
    <w:rsid w:val="00542353"/>
    <w:rsid w:val="00557320"/>
    <w:rsid w:val="00566029"/>
    <w:rsid w:val="0057336C"/>
    <w:rsid w:val="00577093"/>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333B0"/>
    <w:rsid w:val="00643937"/>
    <w:rsid w:val="006816D9"/>
    <w:rsid w:val="00684063"/>
    <w:rsid w:val="00693FFD"/>
    <w:rsid w:val="006A0E2A"/>
    <w:rsid w:val="006D2159"/>
    <w:rsid w:val="006F787C"/>
    <w:rsid w:val="00700A81"/>
    <w:rsid w:val="00702636"/>
    <w:rsid w:val="007157CE"/>
    <w:rsid w:val="00722ADE"/>
    <w:rsid w:val="00722F9B"/>
    <w:rsid w:val="00724507"/>
    <w:rsid w:val="00751217"/>
    <w:rsid w:val="00752E46"/>
    <w:rsid w:val="0076106A"/>
    <w:rsid w:val="007670CC"/>
    <w:rsid w:val="00773E6C"/>
    <w:rsid w:val="00777B7A"/>
    <w:rsid w:val="007810EB"/>
    <w:rsid w:val="00791393"/>
    <w:rsid w:val="007A2119"/>
    <w:rsid w:val="007A6FCF"/>
    <w:rsid w:val="007B186E"/>
    <w:rsid w:val="007B7B85"/>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46D9"/>
    <w:rsid w:val="008E2E17"/>
    <w:rsid w:val="00905281"/>
    <w:rsid w:val="00905859"/>
    <w:rsid w:val="0092704D"/>
    <w:rsid w:val="00934256"/>
    <w:rsid w:val="009370BC"/>
    <w:rsid w:val="00950D06"/>
    <w:rsid w:val="0098739B"/>
    <w:rsid w:val="009939E5"/>
    <w:rsid w:val="009A0562"/>
    <w:rsid w:val="009A49AB"/>
    <w:rsid w:val="009B5CEE"/>
    <w:rsid w:val="009B7679"/>
    <w:rsid w:val="009C2525"/>
    <w:rsid w:val="009F1010"/>
    <w:rsid w:val="00A125DA"/>
    <w:rsid w:val="00A167F5"/>
    <w:rsid w:val="00A17661"/>
    <w:rsid w:val="00A2415D"/>
    <w:rsid w:val="00A24B2D"/>
    <w:rsid w:val="00A30AF1"/>
    <w:rsid w:val="00A317A6"/>
    <w:rsid w:val="00A34167"/>
    <w:rsid w:val="00A40966"/>
    <w:rsid w:val="00A51560"/>
    <w:rsid w:val="00A55944"/>
    <w:rsid w:val="00A71A75"/>
    <w:rsid w:val="00A73676"/>
    <w:rsid w:val="00A86C0B"/>
    <w:rsid w:val="00A87CDE"/>
    <w:rsid w:val="00A9089F"/>
    <w:rsid w:val="00A921E0"/>
    <w:rsid w:val="00AA1A70"/>
    <w:rsid w:val="00AA2350"/>
    <w:rsid w:val="00AC090B"/>
    <w:rsid w:val="00AF5590"/>
    <w:rsid w:val="00B01200"/>
    <w:rsid w:val="00B0738F"/>
    <w:rsid w:val="00B229F7"/>
    <w:rsid w:val="00B26601"/>
    <w:rsid w:val="00B30DB8"/>
    <w:rsid w:val="00B345C6"/>
    <w:rsid w:val="00B37D4B"/>
    <w:rsid w:val="00B41951"/>
    <w:rsid w:val="00B43811"/>
    <w:rsid w:val="00B53229"/>
    <w:rsid w:val="00B532D8"/>
    <w:rsid w:val="00B55A31"/>
    <w:rsid w:val="00B6050D"/>
    <w:rsid w:val="00B62480"/>
    <w:rsid w:val="00B634B7"/>
    <w:rsid w:val="00B652B5"/>
    <w:rsid w:val="00B769B1"/>
    <w:rsid w:val="00B81B70"/>
    <w:rsid w:val="00B90D69"/>
    <w:rsid w:val="00BA581A"/>
    <w:rsid w:val="00BB0662"/>
    <w:rsid w:val="00BB1385"/>
    <w:rsid w:val="00BB164B"/>
    <w:rsid w:val="00BB2FE1"/>
    <w:rsid w:val="00BC2DAF"/>
    <w:rsid w:val="00BC394E"/>
    <w:rsid w:val="00BD0724"/>
    <w:rsid w:val="00BD2012"/>
    <w:rsid w:val="00BD370D"/>
    <w:rsid w:val="00BE13FD"/>
    <w:rsid w:val="00BE5521"/>
    <w:rsid w:val="00BF69B7"/>
    <w:rsid w:val="00C0458A"/>
    <w:rsid w:val="00C17658"/>
    <w:rsid w:val="00C34866"/>
    <w:rsid w:val="00C46F0E"/>
    <w:rsid w:val="00C513D9"/>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74D9F"/>
    <w:rsid w:val="00D77413"/>
    <w:rsid w:val="00D804FC"/>
    <w:rsid w:val="00D82759"/>
    <w:rsid w:val="00D86DE4"/>
    <w:rsid w:val="00D9596B"/>
    <w:rsid w:val="00DA498D"/>
    <w:rsid w:val="00DA6A95"/>
    <w:rsid w:val="00DA6CC7"/>
    <w:rsid w:val="00DC21C3"/>
    <w:rsid w:val="00DE0E18"/>
    <w:rsid w:val="00DF2FB6"/>
    <w:rsid w:val="00E03DF5"/>
    <w:rsid w:val="00E077ED"/>
    <w:rsid w:val="00E078FA"/>
    <w:rsid w:val="00E23F1D"/>
    <w:rsid w:val="00E36361"/>
    <w:rsid w:val="00E51EB0"/>
    <w:rsid w:val="00E5482F"/>
    <w:rsid w:val="00E55AE9"/>
    <w:rsid w:val="00E76834"/>
    <w:rsid w:val="00EA0DF0"/>
    <w:rsid w:val="00EB044D"/>
    <w:rsid w:val="00EB0F48"/>
    <w:rsid w:val="00EB7571"/>
    <w:rsid w:val="00EC4E55"/>
    <w:rsid w:val="00EE17B8"/>
    <w:rsid w:val="00EE29D6"/>
    <w:rsid w:val="00EE7EAC"/>
    <w:rsid w:val="00EF2077"/>
    <w:rsid w:val="00F02482"/>
    <w:rsid w:val="00F10E37"/>
    <w:rsid w:val="00F15AA1"/>
    <w:rsid w:val="00F21A56"/>
    <w:rsid w:val="00F27628"/>
    <w:rsid w:val="00F40D53"/>
    <w:rsid w:val="00F4525C"/>
    <w:rsid w:val="00F8210C"/>
    <w:rsid w:val="00FA7D30"/>
    <w:rsid w:val="00FB0C80"/>
    <w:rsid w:val="00FC43AF"/>
    <w:rsid w:val="00FC5E79"/>
    <w:rsid w:val="00FD4326"/>
    <w:rsid w:val="00FD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28839628">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38671253">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893275230">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28871244">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70964775">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4736916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09667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755855803">
      <w:bodyDiv w:val="1"/>
      <w:marLeft w:val="0"/>
      <w:marRight w:val="0"/>
      <w:marTop w:val="0"/>
      <w:marBottom w:val="0"/>
      <w:divBdr>
        <w:top w:val="none" w:sz="0" w:space="0" w:color="auto"/>
        <w:left w:val="none" w:sz="0" w:space="0" w:color="auto"/>
        <w:bottom w:val="none" w:sz="0" w:space="0" w:color="auto"/>
        <w:right w:val="none" w:sz="0" w:space="0" w:color="auto"/>
      </w:divBdr>
    </w:div>
    <w:div w:id="1759981878">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951863373">
          <w:marLeft w:val="0"/>
          <w:marRight w:val="0"/>
          <w:marTop w:val="0"/>
          <w:marBottom w:val="0"/>
          <w:divBdr>
            <w:top w:val="none" w:sz="0" w:space="0" w:color="auto"/>
            <w:left w:val="none" w:sz="0" w:space="0" w:color="auto"/>
            <w:bottom w:val="none" w:sz="0" w:space="0" w:color="auto"/>
            <w:right w:val="none" w:sz="0" w:space="0" w:color="auto"/>
          </w:divBdr>
          <w:divsChild>
            <w:div w:id="1560363247">
              <w:marLeft w:val="0"/>
              <w:marRight w:val="0"/>
              <w:marTop w:val="0"/>
              <w:marBottom w:val="0"/>
              <w:divBdr>
                <w:top w:val="none" w:sz="0" w:space="0" w:color="auto"/>
                <w:left w:val="none" w:sz="0" w:space="0" w:color="auto"/>
                <w:bottom w:val="none" w:sz="0" w:space="0" w:color="auto"/>
                <w:right w:val="none" w:sz="0" w:space="0" w:color="auto"/>
              </w:divBdr>
            </w:div>
          </w:divsChild>
        </w:div>
        <w:div w:id="1400790236">
          <w:marLeft w:val="0"/>
          <w:marRight w:val="0"/>
          <w:marTop w:val="0"/>
          <w:marBottom w:val="0"/>
          <w:divBdr>
            <w:top w:val="none" w:sz="0" w:space="0" w:color="auto"/>
            <w:left w:val="none" w:sz="0" w:space="0" w:color="auto"/>
            <w:bottom w:val="none" w:sz="0" w:space="0" w:color="auto"/>
            <w:right w:val="none" w:sz="0" w:space="0" w:color="auto"/>
          </w:divBdr>
        </w:div>
      </w:divsChild>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footer" Target="footer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TRC070"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header" Target="header2.xml"/><Relationship Id="rId12" Type="http://schemas.openxmlformats.org/officeDocument/2006/relationships/hyperlink" Target="http://victoriancurriculum.vcaa.vic.edu.au/Curriculum/ContentDescription/VCTRC071"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6" Type="http://schemas.openxmlformats.org/officeDocument/2006/relationships/webSettings" Target="webSettings.xml"/><Relationship Id="rId23" Type="http://schemas.openxmlformats.org/officeDocument/2006/relationships/control" Target="activeX/activeX2.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customXml" Target="../customXml/item3.xml"/><Relationship Id="rId172" Type="http://schemas.openxmlformats.org/officeDocument/2006/relationships/footer" Target="footer2.xml"/><Relationship Id="rId13" Type="http://schemas.openxmlformats.org/officeDocument/2006/relationships/hyperlink" Target="http://victoriancurriculum.vcaa.vic.edu.au/Curriculum/ContentDescription/VCTRC072" TargetMode="External"/><Relationship Id="rId18" Type="http://schemas.openxmlformats.org/officeDocument/2006/relationships/hyperlink" Target="http://victoriancurriculum.vcaa.vic.edu.au/Curriculum/ContentDescription/VCTRC077"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TRU084"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customXml" Target="../customXml/item4.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fontTable" Target="fontTable.xml"/><Relationship Id="rId19" Type="http://schemas.openxmlformats.org/officeDocument/2006/relationships/hyperlink" Target="http://victoriancurriculum.vcaa.vic.edu.au/Curriculum/ContentDescription/VCTRC078" TargetMode="External"/><Relationship Id="rId14" Type="http://schemas.openxmlformats.org/officeDocument/2006/relationships/hyperlink" Target="http://victoriancurriculum.vcaa.vic.edu.au/Curriculum/ContentDescription/VCTRC073"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TRU085"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TRU080" TargetMode="External"/><Relationship Id="rId142" Type="http://schemas.openxmlformats.org/officeDocument/2006/relationships/control" Target="activeX/activeX115.xml"/><Relationship Id="rId163" Type="http://schemas.openxmlformats.org/officeDocument/2006/relationships/control" Target="activeX/activeX136.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TRC079"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glossaryDocument" Target="glossary/document.xml"/><Relationship Id="rId15" Type="http://schemas.openxmlformats.org/officeDocument/2006/relationships/hyperlink" Target="http://victoriancurriculum.vcaa.vic.edu.au/Curriculum/ContentDescription/VCTRC074"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TRC069"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TRU081"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theme" Target="theme/theme1.xml"/><Relationship Id="rId16" Type="http://schemas.openxmlformats.org/officeDocument/2006/relationships/hyperlink" Target="http://victoriancurriculum.vcaa.vic.edu.au/Curriculum/ContentDescription/VCTRC075"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TRU082"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customXml" Target="../customXml/item2.xml"/><Relationship Id="rId17" Type="http://schemas.openxmlformats.org/officeDocument/2006/relationships/hyperlink" Target="http://victoriancurriculum.vcaa.vic.edu.au/Curriculum/ContentDescription/VCTRC076"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TRU083"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174368"/>
    <w:rsid w:val="00282B74"/>
    <w:rsid w:val="002A6101"/>
    <w:rsid w:val="002F28A2"/>
    <w:rsid w:val="00385735"/>
    <w:rsid w:val="00596CE2"/>
    <w:rsid w:val="005B2128"/>
    <w:rsid w:val="005C4A88"/>
    <w:rsid w:val="006A57F3"/>
    <w:rsid w:val="008F4514"/>
    <w:rsid w:val="008F5967"/>
    <w:rsid w:val="009925B8"/>
    <w:rsid w:val="00A3063A"/>
    <w:rsid w:val="00AC53C0"/>
    <w:rsid w:val="00BF3A2E"/>
    <w:rsid w:val="00F11439"/>
    <w:rsid w:val="00F76C1C"/>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33B65AD2-FC05-4AE3-AB10-8F05340DF30F}"/>
</file>

<file path=customXml/itemProps2.xml><?xml version="1.0" encoding="utf-8"?>
<ds:datastoreItem xmlns:ds="http://schemas.openxmlformats.org/officeDocument/2006/customXml" ds:itemID="{CA2B70B4-2622-472F-B0B1-07009D356C17}"/>
</file>

<file path=customXml/itemProps3.xml><?xml version="1.0" encoding="utf-8"?>
<ds:datastoreItem xmlns:ds="http://schemas.openxmlformats.org/officeDocument/2006/customXml" ds:itemID="{24B68E9C-60C3-4534-8EBE-BF0B0C1E5C56}"/>
</file>

<file path=customXml/itemProps4.xml><?xml version="1.0" encoding="utf-8"?>
<ds:datastoreItem xmlns:ds="http://schemas.openxmlformats.org/officeDocument/2006/customXml" ds:itemID="{F16D3564-CA66-4B3C-891C-EA27EFACD187}"/>
</file>

<file path=docProps/app.xml><?xml version="1.0" encoding="utf-8"?>
<Properties xmlns="http://schemas.openxmlformats.org/officeDocument/2006/extended-properties" xmlns:vt="http://schemas.openxmlformats.org/officeDocument/2006/docPropsVTypes">
  <Template>VCAAA4landscape.dotx</Template>
  <TotalTime>13</TotalTime>
  <Pages>2</Pages>
  <Words>2890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Curriculum Mapping Template: Turkish – 9 and 10</vt:lpstr>
    </vt:vector>
  </TitlesOfParts>
  <Company>Victorian Curriculum and Assessment Authority</Company>
  <LinksUpToDate>false</LinksUpToDate>
  <CharactersWithSpaces>19327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Turkish – 9 and 10</dc:title>
  <dc:creator>Andrea, Campbell J</dc:creator>
  <cp:keywords>F-10 sequence; Curriculum Mapping; Turkish</cp:keywords>
  <cp:lastModifiedBy>Campbell J Andrea</cp:lastModifiedBy>
  <cp:revision>5</cp:revision>
  <cp:lastPrinted>2015-11-27T00:08:00Z</cp:lastPrinted>
  <dcterms:created xsi:type="dcterms:W3CDTF">2016-02-01T02:28:00Z</dcterms:created>
  <dcterms:modified xsi:type="dcterms:W3CDTF">2016-03-10T22:45:00Z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