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C242" w14:textId="63B089D5" w:rsidR="00B769B1" w:rsidRPr="00F70CF5" w:rsidRDefault="00127607" w:rsidP="00F70CF5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F70CF5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17234" w:type="dxa"/>
        <w:tblInd w:w="2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66"/>
        <w:gridCol w:w="2228"/>
        <w:gridCol w:w="607"/>
        <w:gridCol w:w="2187"/>
        <w:gridCol w:w="648"/>
        <w:gridCol w:w="2147"/>
        <w:gridCol w:w="688"/>
        <w:gridCol w:w="2107"/>
        <w:gridCol w:w="587"/>
        <w:gridCol w:w="2208"/>
      </w:tblGrid>
      <w:tr w:rsidR="009A4B0E" w14:paraId="5933C249" w14:textId="77777777" w:rsidTr="001A13BF">
        <w:trPr>
          <w:trHeight w:val="33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933C243" w14:textId="77777777" w:rsidR="009A4B0E" w:rsidRPr="00625E46" w:rsidRDefault="009A4B0E" w:rsidP="00625E46">
            <w:pPr>
              <w:jc w:val="center"/>
              <w:rPr>
                <w:b/>
                <w:color w:val="0070C0"/>
              </w:rPr>
            </w:pPr>
            <w:r w:rsidRPr="00625E46">
              <w:rPr>
                <w:b/>
              </w:rPr>
              <w:t>7 and 8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44" w14:textId="77777777" w:rsidR="009A4B0E" w:rsidRPr="002A15A7" w:rsidRDefault="009A4B0E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45" w14:textId="77777777" w:rsidR="009A4B0E" w:rsidRPr="002A15A7" w:rsidRDefault="009A4B0E" w:rsidP="007970B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46" w14:textId="77777777" w:rsidR="009A4B0E" w:rsidRPr="002A15A7" w:rsidRDefault="009A4B0E" w:rsidP="007970B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Visual Communication Design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47" w14:textId="77777777" w:rsidR="009A4B0E" w:rsidRPr="00B73561" w:rsidRDefault="009A4B0E" w:rsidP="007970B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9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48" w14:textId="77777777" w:rsidR="009A4B0E" w:rsidRPr="00B73561" w:rsidRDefault="009A4B0E" w:rsidP="007970B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9A4B0E" w14:paraId="5933C256" w14:textId="77777777" w:rsidTr="001A13BF">
        <w:trPr>
          <w:trHeight w:val="1338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933C24A" w14:textId="77777777" w:rsidR="009A4B0E" w:rsidRDefault="009A4B0E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4B" w14:textId="77777777" w:rsidR="009A4B0E" w:rsidRPr="00E03DF5" w:rsidRDefault="009A4B0E" w:rsidP="002157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3C24C" w14:textId="77777777" w:rsidR="009A4B0E" w:rsidRDefault="009A4B0E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Explore and apply methods, materials, media, design elements and design principles to create and present visual communications </w:t>
            </w:r>
          </w:p>
          <w:p w14:paraId="5933C24D" w14:textId="77777777" w:rsidR="009A4B0E" w:rsidRPr="0023348C" w:rsidRDefault="00F70CF5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VCDE001" w:history="1">
              <w:r w:rsidR="009A4B0E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(VCAVCDE001)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5933C24E" w14:textId="77777777" w:rsidR="009A4B0E" w:rsidRDefault="009A4B0E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Use manual and digital drawing methods and conventions to create a range of visual communications </w:t>
            </w:r>
          </w:p>
          <w:p w14:paraId="5933C24F" w14:textId="77777777" w:rsidR="009A4B0E" w:rsidRPr="0023348C" w:rsidRDefault="00F70CF5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VCDV002" w:history="1">
              <w:r w:rsidR="009A4B0E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(VCAVCDV002)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5933C250" w14:textId="77777777" w:rsidR="009A4B0E" w:rsidRDefault="009A4B0E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Develop and present visual communications for different purposes, audiences and in response to specific needs </w:t>
            </w:r>
          </w:p>
          <w:p w14:paraId="5933C251" w14:textId="77777777" w:rsidR="009A4B0E" w:rsidRPr="0023348C" w:rsidRDefault="00F70CF5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VCDP003" w:history="1">
              <w:r w:rsidR="009A4B0E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(VCAVCDP003)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3C252" w14:textId="77777777" w:rsidR="009A4B0E" w:rsidRDefault="009A4B0E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Identify and describe the purpose, intended audience and context in a range of visual communications from different historical, social and cultural contexts</w:t>
            </w:r>
          </w:p>
          <w:p w14:paraId="5933C253" w14:textId="77777777" w:rsidR="009A4B0E" w:rsidRPr="0023348C" w:rsidRDefault="00F70CF5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VCDR004" w:history="1">
              <w:r w:rsidR="009A4B0E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(VCAVCDR004)</w:t>
              </w:r>
            </w:hyperlink>
          </w:p>
        </w:tc>
        <w:tc>
          <w:tcPr>
            <w:tcW w:w="279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3C254" w14:textId="77777777" w:rsidR="009A4B0E" w:rsidRDefault="009A4B0E" w:rsidP="007970B1">
            <w:pPr>
              <w:rPr>
                <w:rFonts w:ascii="Arial Narrow" w:hAnsi="Arial Narrow"/>
                <w:sz w:val="18"/>
                <w:szCs w:val="18"/>
              </w:rPr>
            </w:pPr>
            <w:r w:rsidRPr="00F34D49">
              <w:rPr>
                <w:rFonts w:ascii="Arial Narrow" w:hAnsi="Arial Narrow"/>
                <w:sz w:val="18"/>
                <w:szCs w:val="18"/>
              </w:rPr>
              <w:t>Identify and describe the use of methods, media, materials, design elements and design principles in visual communications from different historical, social and cultural contexts</w:t>
            </w:r>
          </w:p>
          <w:p w14:paraId="5933C255" w14:textId="77777777" w:rsidR="009A4B0E" w:rsidRPr="006871ED" w:rsidRDefault="00F70CF5" w:rsidP="007970B1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CDR005" w:history="1">
              <w:r w:rsidR="009A4B0E" w:rsidRPr="00F34D49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(VCAVCDR005)</w:t>
              </w:r>
            </w:hyperlink>
          </w:p>
        </w:tc>
      </w:tr>
      <w:tr w:rsidR="009A4B0E" w14:paraId="5933C268" w14:textId="77777777" w:rsidTr="001A13BF">
        <w:trPr>
          <w:cantSplit/>
          <w:trHeight w:val="386"/>
        </w:trPr>
        <w:tc>
          <w:tcPr>
            <w:tcW w:w="184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57" w14:textId="77777777" w:rsidR="009A4B0E" w:rsidRDefault="0052217D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17D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58" w14:textId="77777777" w:rsidR="009A4B0E" w:rsidRDefault="009A4B0E" w:rsidP="00F00B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59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5A" w14:textId="77777777" w:rsidR="009A4B0E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933C25B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933C25C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5933C25D" w14:textId="77777777" w:rsidR="009A4B0E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933C25E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5933C25F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5933C260" w14:textId="77777777" w:rsidR="009A4B0E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933C261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62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63" w14:textId="77777777" w:rsidR="009A4B0E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5933C264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65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3C266" w14:textId="77777777" w:rsidR="009A4B0E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5933C267" w14:textId="77777777" w:rsidR="009A4B0E" w:rsidRPr="0056716B" w:rsidRDefault="009A4B0E" w:rsidP="005D652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9A4B0E" w14:paraId="5933C275" w14:textId="77777777" w:rsidTr="001A13BF">
        <w:trPr>
          <w:cantSplit/>
          <w:trHeight w:val="386"/>
        </w:trPr>
        <w:tc>
          <w:tcPr>
            <w:tcW w:w="1843" w:type="dxa"/>
            <w:shd w:val="clear" w:color="auto" w:fill="auto"/>
            <w:vAlign w:val="center"/>
          </w:tcPr>
          <w:p w14:paraId="5933C269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6A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6B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2.75pt;height:18pt" o:ole="">
                  <v:imagedata r:id="rId17" o:title=""/>
                </v:shape>
                <w:control r:id="rId18" w:name="CheckBox1408113" w:shapeid="_x0000_i107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6C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33C26D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77" type="#_x0000_t75" style="width:12.75pt;height:18pt" o:ole="">
                  <v:imagedata r:id="rId17" o:title=""/>
                </v:shape>
                <w:control r:id="rId19" w:name="CheckBox11317" w:shapeid="_x0000_i107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933C26E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933C26F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79" type="#_x0000_t75" style="width:12.75pt;height:18pt" o:ole="">
                  <v:imagedata r:id="rId17" o:title=""/>
                </v:shape>
                <w:control r:id="rId20" w:name="CheckBox14081" w:shapeid="_x0000_i107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933C270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1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1" type="#_x0000_t75" style="width:12.75pt;height:18pt" o:ole="">
                  <v:imagedata r:id="rId17" o:title=""/>
                </v:shape>
                <w:control r:id="rId21" w:name="CheckBox14027" w:shapeid="_x0000_i1081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2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73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3" type="#_x0000_t75" style="width:12.75pt;height:18pt" o:ole="">
                  <v:imagedata r:id="rId17" o:title=""/>
                </v:shape>
                <w:control r:id="rId22" w:name="CheckBox14020" w:shapeid="_x0000_i108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74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A4B0E" w14:paraId="5933C282" w14:textId="77777777" w:rsidTr="001A13BF">
        <w:trPr>
          <w:trHeight w:val="386"/>
        </w:trPr>
        <w:tc>
          <w:tcPr>
            <w:tcW w:w="1843" w:type="dxa"/>
            <w:vAlign w:val="center"/>
          </w:tcPr>
          <w:p w14:paraId="5933C276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7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8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5" type="#_x0000_t75" style="width:12.75pt;height:18pt" o:ole="">
                  <v:imagedata r:id="rId17" o:title=""/>
                </v:shape>
                <w:control r:id="rId23" w:name="CheckBox14011113" w:shapeid="_x0000_i108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9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33C27A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7" type="#_x0000_t75" style="width:12.75pt;height:18pt" o:ole="">
                  <v:imagedata r:id="rId17" o:title=""/>
                </v:shape>
                <w:control r:id="rId24" w:name="CheckBox113123" w:shapeid="_x0000_i108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933C27B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933C27C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9" type="#_x0000_t75" style="width:12.75pt;height:18pt" o:ole="">
                  <v:imagedata r:id="rId17" o:title=""/>
                </v:shape>
                <w:control r:id="rId25" w:name="CheckBox140111" w:shapeid="_x0000_i108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933C27D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E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1" type="#_x0000_t75" style="width:12.75pt;height:18pt" o:ole="">
                  <v:imagedata r:id="rId17" o:title=""/>
                </v:shape>
                <w:control r:id="rId26" w:name="CheckBox14017" w:shapeid="_x0000_i1091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7F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80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3" type="#_x0000_t75" style="width:12.75pt;height:18pt" o:ole="">
                  <v:imagedata r:id="rId17" o:title=""/>
                </v:shape>
                <w:control r:id="rId27" w:name="CheckBox14016" w:shapeid="_x0000_i109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81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A4B0E" w14:paraId="5933C28F" w14:textId="77777777" w:rsidTr="001A13BF">
        <w:trPr>
          <w:trHeight w:val="386"/>
        </w:trPr>
        <w:tc>
          <w:tcPr>
            <w:tcW w:w="1843" w:type="dxa"/>
            <w:vAlign w:val="center"/>
          </w:tcPr>
          <w:p w14:paraId="5933C283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84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85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5" type="#_x0000_t75" style="width:12.75pt;height:18pt" o:ole="">
                  <v:imagedata r:id="rId17" o:title=""/>
                </v:shape>
                <w:control r:id="rId28" w:name="CheckBox14021123" w:shapeid="_x0000_i109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86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33C287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7" type="#_x0000_t75" style="width:12.75pt;height:18pt" o:ole="">
                  <v:imagedata r:id="rId17" o:title=""/>
                </v:shape>
                <w:control r:id="rId29" w:name="CheckBox113133" w:shapeid="_x0000_i109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933C288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933C289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9" type="#_x0000_t75" style="width:12.75pt;height:18pt" o:ole="">
                  <v:imagedata r:id="rId17" o:title=""/>
                </v:shape>
                <w:control r:id="rId30" w:name="CheckBox1402111" w:shapeid="_x0000_i109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933C28A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8B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1" type="#_x0000_t75" style="width:12.75pt;height:18pt" o:ole="">
                  <v:imagedata r:id="rId17" o:title=""/>
                </v:shape>
                <w:control r:id="rId31" w:name="CheckBox140211" w:shapeid="_x0000_i1101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8C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8D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3" type="#_x0000_t75" style="width:12.75pt;height:18pt" o:ole="">
                  <v:imagedata r:id="rId17" o:title=""/>
                </v:shape>
                <w:control r:id="rId32" w:name="CheckBox14026" w:shapeid="_x0000_i110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8E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A4B0E" w14:paraId="5933C29C" w14:textId="77777777" w:rsidTr="001A13BF">
        <w:trPr>
          <w:trHeight w:val="386"/>
        </w:trPr>
        <w:tc>
          <w:tcPr>
            <w:tcW w:w="1843" w:type="dxa"/>
            <w:vAlign w:val="center"/>
          </w:tcPr>
          <w:p w14:paraId="5933C290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1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2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5" type="#_x0000_t75" style="width:12.75pt;height:18pt" o:ole="">
                  <v:imagedata r:id="rId17" o:title=""/>
                </v:shape>
                <w:control r:id="rId33" w:name="CheckBox140311123" w:shapeid="_x0000_i110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3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33C294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7" o:title=""/>
                </v:shape>
                <w:control r:id="rId34" w:name="CheckBox113143" w:shapeid="_x0000_i110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933C295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933C296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7" o:title=""/>
                </v:shape>
                <w:control r:id="rId35" w:name="CheckBox14031111" w:shapeid="_x0000_i110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933C297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8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7" o:title=""/>
                </v:shape>
                <w:control r:id="rId36" w:name="CheckBox1403111" w:shapeid="_x0000_i1111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9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9A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7" o:title=""/>
                </v:shape>
                <w:control r:id="rId37" w:name="CheckBox140311" w:shapeid="_x0000_i111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9B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9A4B0E" w14:paraId="5933C2A9" w14:textId="77777777" w:rsidTr="001A13BF">
        <w:trPr>
          <w:trHeight w:val="386"/>
        </w:trPr>
        <w:tc>
          <w:tcPr>
            <w:tcW w:w="1843" w:type="dxa"/>
            <w:vAlign w:val="center"/>
          </w:tcPr>
          <w:p w14:paraId="5933C29D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E" w14:textId="77777777" w:rsidR="009A4B0E" w:rsidRPr="0009229A" w:rsidRDefault="009A4B0E" w:rsidP="0009229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9F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7" o:title=""/>
                </v:shape>
                <w:control r:id="rId38" w:name="CheckBox1404111113" w:shapeid="_x0000_i111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A0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933C2A1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7" o:title=""/>
                </v:shape>
                <w:control r:id="rId39" w:name="CheckBox113153" w:shapeid="_x0000_i111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5933C2A2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933C2A3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7" o:title=""/>
                </v:shape>
                <w:control r:id="rId40" w:name="CheckBox14041111" w:shapeid="_x0000_i111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933C2A4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A5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7" o:title=""/>
                </v:shape>
                <w:control r:id="rId41" w:name="CheckBox1404112" w:shapeid="_x0000_i1121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C2A6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A7" w14:textId="77777777" w:rsidR="009A4B0E" w:rsidRPr="0009229A" w:rsidRDefault="009A4B0E" w:rsidP="0009229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7" o:title=""/>
                </v:shape>
                <w:control r:id="rId42" w:name="CheckBox1404111" w:shapeid="_x0000_i112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933C2A8" w14:textId="77777777" w:rsidR="009A4B0E" w:rsidRPr="0009229A" w:rsidRDefault="009A4B0E" w:rsidP="0009229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5933C2AA" w14:textId="77777777" w:rsidR="00C3026D" w:rsidRDefault="00C3026D" w:rsidP="00302F56">
      <w:pPr>
        <w:spacing w:after="0"/>
        <w:rPr>
          <w:sz w:val="12"/>
          <w:szCs w:val="12"/>
        </w:rPr>
      </w:pPr>
    </w:p>
    <w:p w14:paraId="5933C2AB" w14:textId="77777777" w:rsidR="00C3026D" w:rsidRPr="00F91DC8" w:rsidRDefault="00C3026D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9A4B0E" w:rsidRPr="0095748C" w14:paraId="5933C2AF" w14:textId="77777777" w:rsidTr="009A4B0E">
        <w:trPr>
          <w:trHeight w:val="325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933C2AC" w14:textId="77777777" w:rsidR="009A4B0E" w:rsidRDefault="009A4B0E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7 and 8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5933C2AD" w14:textId="77777777" w:rsidR="009A4B0E" w:rsidRDefault="009A4B0E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933C2AE" w14:textId="77777777" w:rsidR="009A4B0E" w:rsidRDefault="009A4B0E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9 and 10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9A4B0E" w:rsidRPr="00D03505" w14:paraId="5933C2BD" w14:textId="77777777" w:rsidTr="009A4B0E">
        <w:trPr>
          <w:trHeight w:val="1908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3C2B0" w14:textId="77777777" w:rsidR="009A4B0E" w:rsidRDefault="009A4B0E" w:rsidP="007970B1">
            <w:pPr>
              <w:pStyle w:val="ListParagraph"/>
              <w:ind w:left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5933C2B1" w14:textId="77777777" w:rsidR="009A4B0E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tudents identify and describe how designers use visual communication practices to respond to briefs in different historical, social and cultural contexts.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(1)</w:t>
            </w:r>
          </w:p>
          <w:p w14:paraId="5933C2B2" w14:textId="77777777" w:rsidR="009A4B0E" w:rsidRPr="00F34D49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this knowledge in the development of their own visual communication practices.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5933C2B3" w14:textId="77777777" w:rsidR="009A4B0E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select and use appropriate drawing conventions, methods, materials, media, design elements and design principles to create effective visual communications.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5933C2B4" w14:textId="77777777" w:rsidR="009A4B0E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how they and others are affected and influenced by visual communications from different cultures, times and places. 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(4)</w:t>
            </w:r>
          </w:p>
          <w:p w14:paraId="5933C2B5" w14:textId="77777777" w:rsidR="009A4B0E" w:rsidRPr="00F34D49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describe practices of visual communication designers in visual communications from different cultures, times and places.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(5)</w:t>
            </w:r>
          </w:p>
          <w:p w14:paraId="5933C2B6" w14:textId="77777777" w:rsidR="009A4B0E" w:rsidRPr="00F91DC8" w:rsidRDefault="009A4B0E" w:rsidP="007970B1">
            <w:pPr>
              <w:pStyle w:val="ListParagraph"/>
              <w:ind w:left="36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3C2B7" w14:textId="77777777" w:rsidR="009A4B0E" w:rsidRPr="00F34D49" w:rsidRDefault="009A4B0E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5933C2B8" w14:textId="77777777" w:rsidR="009A4B0E" w:rsidRPr="00F34D49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tudents analyse and evaluate the visual communications they make and view, and how visual communications from different historical, social and cultural contexts communicate ideas and information.</w:t>
            </w:r>
            <w:r w:rsidR="0029646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933C2B9" w14:textId="77777777" w:rsidR="009A4B0E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Within visual communication fields, students develop briefs and visualise, generate and develop ideas in response to audience needs. </w:t>
            </w:r>
          </w:p>
          <w:p w14:paraId="5933C2BA" w14:textId="77777777" w:rsidR="009A4B0E" w:rsidRPr="00F34D49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evaluate, reflect on, refine and justify their decisions and aesthetic choices.</w:t>
            </w:r>
          </w:p>
          <w:p w14:paraId="5933C2BB" w14:textId="77777777" w:rsidR="009A4B0E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demonstrate their use of visual communication design skills, techniques, conventions and processes in a range of design fields. </w:t>
            </w:r>
          </w:p>
          <w:p w14:paraId="5933C2BC" w14:textId="77777777" w:rsidR="009A4B0E" w:rsidRPr="002157FA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manipulate design elements and design principles, materials, methods, media and technologies to realise their concepts and ideas for specific purposes, audiences and needs.</w:t>
            </w:r>
            <w:r w:rsidR="0029646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5933C2BE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  <w:gridCol w:w="283"/>
        <w:gridCol w:w="3733"/>
        <w:gridCol w:w="3733"/>
        <w:gridCol w:w="3733"/>
      </w:tblGrid>
      <w:tr w:rsidR="001A13BF" w:rsidRPr="00E130E4" w14:paraId="5933C2C2" w14:textId="77777777" w:rsidTr="001A13BF">
        <w:trPr>
          <w:trHeight w:val="238"/>
        </w:trPr>
        <w:tc>
          <w:tcPr>
            <w:tcW w:w="113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5933C2BF" w14:textId="77777777" w:rsidR="001A13BF" w:rsidRPr="00E130E4" w:rsidRDefault="001A13BF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933C2C0" w14:textId="77777777" w:rsidR="001A13BF" w:rsidRPr="00E130E4" w:rsidRDefault="001A13BF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5933C2C1" w14:textId="77777777" w:rsidR="001A13BF" w:rsidRPr="00E130E4" w:rsidRDefault="001A13BF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1A13BF" w:rsidRPr="00E130E4" w14:paraId="5933C2CA" w14:textId="77777777" w:rsidTr="001A13BF">
        <w:trPr>
          <w:trHeight w:val="226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33C2C3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33C2C4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33C2C5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933C2C6" w14:textId="77777777" w:rsidR="001A13BF" w:rsidRPr="00E130E4" w:rsidRDefault="001A13BF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33C2C7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33C2C8" w14:textId="77777777" w:rsidR="001A13BF" w:rsidRPr="00E130E4" w:rsidRDefault="001A13BF" w:rsidP="001A13B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33C2C9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1A13BF" w:rsidRPr="00E130E4" w14:paraId="5933C2D2" w14:textId="77777777" w:rsidTr="001A13BF">
        <w:trPr>
          <w:trHeight w:val="380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CB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CC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CD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3C2CE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CF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0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1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5933C2DA" w14:textId="77777777" w:rsidTr="001A13BF">
        <w:trPr>
          <w:trHeight w:val="380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3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4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5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3C2D6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7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8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9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5933C2E2" w14:textId="77777777" w:rsidTr="001A13BF">
        <w:trPr>
          <w:trHeight w:val="387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B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C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D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3C2DE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DF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0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1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5933C2EA" w14:textId="77777777" w:rsidTr="001A13BF">
        <w:trPr>
          <w:trHeight w:val="387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3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4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5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3C2E6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7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8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9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5933C2F2" w14:textId="77777777" w:rsidTr="001A13BF">
        <w:trPr>
          <w:trHeight w:val="380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B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C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D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3C2EE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EF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F0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3C2F1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5933C2F3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43"/>
      <w:footerReference w:type="default" r:id="rId44"/>
      <w:headerReference w:type="first" r:id="rId45"/>
      <w:footerReference w:type="first" r:id="rId4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3C30F" w14:textId="77777777" w:rsidR="00E36BBD" w:rsidRDefault="00E36BBD" w:rsidP="00304EA1">
      <w:pPr>
        <w:spacing w:after="0" w:line="240" w:lineRule="auto"/>
      </w:pPr>
      <w:r>
        <w:separator/>
      </w:r>
    </w:p>
  </w:endnote>
  <w:endnote w:type="continuationSeparator" w:id="0">
    <w:p w14:paraId="5933C310" w14:textId="77777777" w:rsidR="00E36BBD" w:rsidRDefault="00E36B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6BBD" w14:paraId="5933C314" w14:textId="77777777" w:rsidTr="00083E00">
      <w:trPr>
        <w:trHeight w:val="701"/>
      </w:trPr>
      <w:tc>
        <w:tcPr>
          <w:tcW w:w="2835" w:type="dxa"/>
          <w:vAlign w:val="center"/>
        </w:tcPr>
        <w:p w14:paraId="5933C312" w14:textId="77777777" w:rsidR="00E36BBD" w:rsidRPr="002329F3" w:rsidRDefault="00E36BB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933C313" w14:textId="77777777" w:rsidR="00E36BBD" w:rsidRPr="00B41951" w:rsidRDefault="00E36BB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514C8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933C315" w14:textId="77777777" w:rsidR="00E36BBD" w:rsidRPr="00243F0D" w:rsidRDefault="00E36BB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6BBD" w14:paraId="5933C31A" w14:textId="77777777" w:rsidTr="004174A4">
      <w:trPr>
        <w:trHeight w:val="709"/>
      </w:trPr>
      <w:tc>
        <w:tcPr>
          <w:tcW w:w="7607" w:type="dxa"/>
          <w:vAlign w:val="center"/>
        </w:tcPr>
        <w:p w14:paraId="5933C317" w14:textId="77777777" w:rsidR="00E36BBD" w:rsidRPr="004A2ED8" w:rsidRDefault="00E36BB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5933C318" w14:textId="77777777" w:rsidR="00E36BBD" w:rsidRPr="00B41951" w:rsidRDefault="00E36BB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5933C319" w14:textId="77777777" w:rsidR="00E36BBD" w:rsidRDefault="00E36BB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5933C31B" w14:textId="77777777" w:rsidR="00E36BBD" w:rsidRDefault="00E36BB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3C30D" w14:textId="77777777" w:rsidR="00E36BBD" w:rsidRDefault="00E36BBD" w:rsidP="00304EA1">
      <w:pPr>
        <w:spacing w:after="0" w:line="240" w:lineRule="auto"/>
      </w:pPr>
      <w:r>
        <w:separator/>
      </w:r>
    </w:p>
  </w:footnote>
  <w:footnote w:type="continuationSeparator" w:id="0">
    <w:p w14:paraId="5933C30E" w14:textId="77777777" w:rsidR="00E36BBD" w:rsidRDefault="00E36B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933C311" w14:textId="77777777" w:rsidR="00E36BBD" w:rsidRPr="00D86DE4" w:rsidRDefault="009A4B0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Visual Communication Design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C316" w14:textId="77777777" w:rsidR="00E36BBD" w:rsidRPr="009370BC" w:rsidRDefault="00E36BB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933C31C" wp14:editId="5933C31D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</w:t>
        </w:r>
        <w:r w:rsidR="003C239F">
          <w:rPr>
            <w:sz w:val="28"/>
            <w:szCs w:val="28"/>
          </w:rPr>
          <w:t xml:space="preserve">Visual </w:t>
        </w:r>
        <w:r w:rsidR="009A4B0E">
          <w:rPr>
            <w:sz w:val="28"/>
            <w:szCs w:val="28"/>
          </w:rPr>
          <w:t>Communication Design</w:t>
        </w:r>
      </w:sdtContent>
    </w:sdt>
    <w:r>
      <w:rPr>
        <w:sz w:val="28"/>
        <w:szCs w:val="28"/>
      </w:rPr>
      <w:t xml:space="preserve"> – 7 </w:t>
    </w:r>
    <w:r w:rsidR="001A13BF">
      <w:rPr>
        <w:sz w:val="28"/>
        <w:szCs w:val="28"/>
      </w:rPr>
      <w:t>and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25"/>
  </w:num>
  <w:num w:numId="8">
    <w:abstractNumId w:val="2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24"/>
  </w:num>
  <w:num w:numId="14">
    <w:abstractNumId w:val="4"/>
  </w:num>
  <w:num w:numId="15">
    <w:abstractNumId w:val="34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31"/>
  </w:num>
  <w:num w:numId="21">
    <w:abstractNumId w:val="18"/>
  </w:num>
  <w:num w:numId="22">
    <w:abstractNumId w:val="29"/>
  </w:num>
  <w:num w:numId="23">
    <w:abstractNumId w:val="9"/>
  </w:num>
  <w:num w:numId="24">
    <w:abstractNumId w:val="27"/>
  </w:num>
  <w:num w:numId="25">
    <w:abstractNumId w:val="10"/>
  </w:num>
  <w:num w:numId="26">
    <w:abstractNumId w:val="8"/>
  </w:num>
  <w:num w:numId="27">
    <w:abstractNumId w:val="20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32"/>
  </w:num>
  <w:num w:numId="33">
    <w:abstractNumId w:val="33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5C2"/>
    <w:rsid w:val="00003B62"/>
    <w:rsid w:val="00027228"/>
    <w:rsid w:val="0005729F"/>
    <w:rsid w:val="0005780E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13BF"/>
    <w:rsid w:val="001A2647"/>
    <w:rsid w:val="001C73C5"/>
    <w:rsid w:val="001D7E37"/>
    <w:rsid w:val="001E5ED4"/>
    <w:rsid w:val="002157FA"/>
    <w:rsid w:val="002233AF"/>
    <w:rsid w:val="00224F57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47D7"/>
    <w:rsid w:val="0029646E"/>
    <w:rsid w:val="002A15A7"/>
    <w:rsid w:val="002C3A8E"/>
    <w:rsid w:val="002C6F90"/>
    <w:rsid w:val="002E0944"/>
    <w:rsid w:val="002F0D75"/>
    <w:rsid w:val="00302F56"/>
    <w:rsid w:val="00302FB8"/>
    <w:rsid w:val="0030442C"/>
    <w:rsid w:val="00304874"/>
    <w:rsid w:val="00304D26"/>
    <w:rsid w:val="00304EA1"/>
    <w:rsid w:val="00314D81"/>
    <w:rsid w:val="00322FC6"/>
    <w:rsid w:val="00326C0B"/>
    <w:rsid w:val="00372723"/>
    <w:rsid w:val="00391986"/>
    <w:rsid w:val="003C239F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1FE7"/>
    <w:rsid w:val="00505867"/>
    <w:rsid w:val="0051631E"/>
    <w:rsid w:val="0052217D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5E4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D19EF"/>
    <w:rsid w:val="008E2E17"/>
    <w:rsid w:val="008E6313"/>
    <w:rsid w:val="0092704D"/>
    <w:rsid w:val="00927905"/>
    <w:rsid w:val="00934256"/>
    <w:rsid w:val="009370BC"/>
    <w:rsid w:val="0097433B"/>
    <w:rsid w:val="0098739B"/>
    <w:rsid w:val="009939E5"/>
    <w:rsid w:val="009A0562"/>
    <w:rsid w:val="009A4B0E"/>
    <w:rsid w:val="009B553A"/>
    <w:rsid w:val="009B7679"/>
    <w:rsid w:val="009E4240"/>
    <w:rsid w:val="00A17661"/>
    <w:rsid w:val="00A24B2D"/>
    <w:rsid w:val="00A30AF1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3886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5521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3F1D"/>
    <w:rsid w:val="00E36361"/>
    <w:rsid w:val="00E36BBD"/>
    <w:rsid w:val="00E452A7"/>
    <w:rsid w:val="00E514C8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05F4B"/>
    <w:rsid w:val="00F15AA1"/>
    <w:rsid w:val="00F21A56"/>
    <w:rsid w:val="00F34D49"/>
    <w:rsid w:val="00F40D53"/>
    <w:rsid w:val="00F4525C"/>
    <w:rsid w:val="00F70CF5"/>
    <w:rsid w:val="00F83487"/>
    <w:rsid w:val="00F91DC8"/>
    <w:rsid w:val="00FB0C80"/>
    <w:rsid w:val="00FC2975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933C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VCDV002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victoriancurriculum.vcaa.vic.edu.au/Curriculum/ContentDescription/VCAVCDE001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CDR005" TargetMode="External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VCDR004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VCDP003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eader" Target="header1.xml"/><Relationship Id="rId48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0CB7F1B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D6202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B7F1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A1C7-BC09-4F0A-A04B-BEB71E20E944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8E1161-84C4-43B7-AB26-A0AD1379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EB808-ABB1-4847-B85A-DB4868FA7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8A551-E75B-47EA-9823-EB7DEBAE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Visual Communication Design</vt:lpstr>
    </vt:vector>
  </TitlesOfParts>
  <Company>Victorian Curriculum and Assessment Authority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Visual Communication Design</dc:title>
  <dc:creator>Andrea, Campbell J</dc:creator>
  <cp:keywords>Visual Communication Design; VCD; Arts; Mapping; Curriculum Mapping; Levels 7 and 8</cp:keywords>
  <cp:lastModifiedBy>McMahon, Carole C</cp:lastModifiedBy>
  <cp:revision>7</cp:revision>
  <cp:lastPrinted>2015-12-11T00:50:00Z</cp:lastPrinted>
  <dcterms:created xsi:type="dcterms:W3CDTF">2015-12-11T05:00:00Z</dcterms:created>
  <dcterms:modified xsi:type="dcterms:W3CDTF">2019-08-15T00:37:00Z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