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9E55" w14:textId="6DEC2895" w:rsidR="001F4464" w:rsidRDefault="00E3143F">
      <w:pPr>
        <w:rPr>
          <w:noProof/>
        </w:rPr>
        <w:sectPr w:rsidR="001F4464" w:rsidSect="0074586D">
          <w:headerReference w:type="default" r:id="rId11"/>
          <w:footerReference w:type="default" r:id="rId12"/>
          <w:headerReference w:type="first" r:id="rId13"/>
          <w:type w:val="continuous"/>
          <w:pgSz w:w="11907" w:h="16840" w:code="9"/>
          <w:pgMar w:top="-23"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61312" behindDoc="0" locked="0" layoutInCell="1" allowOverlap="1" wp14:anchorId="1CD67E3D" wp14:editId="6BB5B682">
                <wp:simplePos x="0" y="0"/>
                <wp:positionH relativeFrom="column">
                  <wp:posOffset>5619750</wp:posOffset>
                </wp:positionH>
                <wp:positionV relativeFrom="paragraph">
                  <wp:posOffset>775970</wp:posOffset>
                </wp:positionV>
                <wp:extent cx="1479550" cy="266700"/>
                <wp:effectExtent l="0" t="0" r="0" b="0"/>
                <wp:wrapNone/>
                <wp:docPr id="832557964" name="Text Box 832557964"/>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1B632F9B" w14:textId="77777777" w:rsidR="00E3143F" w:rsidRPr="00B16C71" w:rsidRDefault="00E3143F" w:rsidP="00E3143F">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67E3D" id="_x0000_t202" coordsize="21600,21600" o:spt="202" path="m,l,21600r21600,l21600,xe">
                <v:stroke joinstyle="miter"/>
                <v:path gradientshapeok="t" o:connecttype="rect"/>
              </v:shapetype>
              <v:shape id="Text Box 832557964" o:spid="_x0000_s1026" type="#_x0000_t202" style="position:absolute;margin-left:442.5pt;margin-top:61.1pt;width:1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OjFw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" filled="f" stroked="f" strokeweight=".5pt">
                <v:textbox>
                  <w:txbxContent>
                    <w:p w14:paraId="1B632F9B" w14:textId="77777777" w:rsidR="00E3143F" w:rsidRPr="00B16C71" w:rsidRDefault="00E3143F" w:rsidP="00E3143F">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2</w:t>
                      </w:r>
                    </w:p>
                  </w:txbxContent>
                </v:textbox>
              </v:shape>
            </w:pict>
          </mc:Fallback>
        </mc:AlternateContent>
      </w:r>
      <w:r>
        <w:rPr>
          <w:noProof/>
        </w:rPr>
        <w:drawing>
          <wp:inline distT="0" distB="0" distL="0" distR="0" wp14:anchorId="74C82E8D" wp14:editId="0188337B">
            <wp:extent cx="7562850" cy="10696575"/>
            <wp:effectExtent l="0" t="0" r="0" b="9525"/>
            <wp:docPr id="1146690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024EA332" w14:textId="77777777" w:rsidR="00414166" w:rsidRPr="00D23513" w:rsidRDefault="00414166" w:rsidP="00414166">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lastRenderedPageBreak/>
        <w:t>Amendments to study design</w:t>
      </w:r>
      <w:r w:rsidRPr="00D23513">
        <w:t xml:space="preserve">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414166" w:rsidRPr="00D23513" w14:paraId="5AC001CD" w14:textId="77777777" w:rsidTr="00FA22A2">
        <w:trPr>
          <w:cnfStyle w:val="100000000000" w:firstRow="1" w:lastRow="0" w:firstColumn="0" w:lastColumn="0" w:oddVBand="0" w:evenVBand="0" w:oddHBand="0" w:evenHBand="0" w:firstRowFirstColumn="0" w:firstRowLastColumn="0" w:lastRowFirstColumn="0" w:lastRowLastColumn="0"/>
          <w:trHeight w:val="400"/>
        </w:trPr>
        <w:tc>
          <w:tcPr>
            <w:tcW w:w="1548" w:type="dxa"/>
          </w:tcPr>
          <w:p w14:paraId="1DD7607A" w14:textId="77777777" w:rsidR="00414166" w:rsidRPr="00D23513" w:rsidRDefault="00414166" w:rsidP="00FA22A2">
            <w:pPr>
              <w:pStyle w:val="VCAAtablecondensedheading"/>
            </w:pPr>
            <w:r w:rsidRPr="00D23513">
              <w:t>Version</w:t>
            </w:r>
          </w:p>
        </w:tc>
        <w:tc>
          <w:tcPr>
            <w:tcW w:w="2664" w:type="dxa"/>
          </w:tcPr>
          <w:p w14:paraId="6A9CDB59" w14:textId="77777777" w:rsidR="00414166" w:rsidRPr="00D23513" w:rsidRDefault="00414166" w:rsidP="00FA22A2">
            <w:pPr>
              <w:pStyle w:val="VCAAtablecondensedheading"/>
            </w:pPr>
            <w:r w:rsidRPr="00D23513">
              <w:t>Status</w:t>
            </w:r>
          </w:p>
        </w:tc>
        <w:tc>
          <w:tcPr>
            <w:tcW w:w="2658" w:type="dxa"/>
          </w:tcPr>
          <w:p w14:paraId="1E97CA90" w14:textId="77777777" w:rsidR="00414166" w:rsidRPr="00D23513" w:rsidRDefault="00414166" w:rsidP="00FA22A2">
            <w:pPr>
              <w:pStyle w:val="VCAAtablecondensedheading"/>
            </w:pPr>
            <w:r w:rsidRPr="00D23513">
              <w:t>Release Date</w:t>
            </w:r>
          </w:p>
        </w:tc>
        <w:tc>
          <w:tcPr>
            <w:tcW w:w="2911" w:type="dxa"/>
          </w:tcPr>
          <w:p w14:paraId="4042B900" w14:textId="77777777" w:rsidR="00414166" w:rsidRPr="00D23513" w:rsidRDefault="00414166" w:rsidP="00FA22A2">
            <w:pPr>
              <w:pStyle w:val="VCAAtablecondensedheading"/>
            </w:pPr>
            <w:r w:rsidRPr="00D23513">
              <w:t>Comments</w:t>
            </w:r>
          </w:p>
        </w:tc>
      </w:tr>
      <w:tr w:rsidR="002F5E8E" w:rsidRPr="00D23513" w14:paraId="43B76E49" w14:textId="77777777" w:rsidTr="00FA22A2">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421D5E1C" w14:textId="179D2627" w:rsidR="002F5E8E" w:rsidRDefault="002F5E8E" w:rsidP="00FA22A2">
            <w:pPr>
              <w:pStyle w:val="VCAAtablecondensed"/>
            </w:pPr>
            <w:r>
              <w:t>1. 2</w:t>
            </w:r>
          </w:p>
        </w:tc>
        <w:tc>
          <w:tcPr>
            <w:tcW w:w="2664" w:type="dxa"/>
          </w:tcPr>
          <w:p w14:paraId="7BB0208D" w14:textId="4BB18C5A" w:rsidR="002F5E8E" w:rsidRDefault="002F5E8E" w:rsidP="00FA22A2">
            <w:pPr>
              <w:pStyle w:val="VCAAtablecondensed"/>
            </w:pPr>
            <w:r>
              <w:t>Current</w:t>
            </w:r>
          </w:p>
        </w:tc>
        <w:tc>
          <w:tcPr>
            <w:tcW w:w="2658" w:type="dxa"/>
          </w:tcPr>
          <w:p w14:paraId="2EDDACE5" w14:textId="77E0D78A" w:rsidR="002F5E8E" w:rsidRDefault="002F5E8E" w:rsidP="00FA22A2">
            <w:pPr>
              <w:pStyle w:val="VCAAtablecondensed"/>
            </w:pPr>
            <w:r>
              <w:t>8 January 202</w:t>
            </w:r>
            <w:r w:rsidR="00145A4C">
              <w:t>4</w:t>
            </w:r>
          </w:p>
        </w:tc>
        <w:tc>
          <w:tcPr>
            <w:tcW w:w="2911" w:type="dxa"/>
          </w:tcPr>
          <w:p w14:paraId="093EA7C9" w14:textId="19F72394" w:rsidR="002F5E8E" w:rsidRDefault="002B1C64" w:rsidP="00FA22A2">
            <w:pPr>
              <w:pStyle w:val="VCAAtablecondensed"/>
            </w:pPr>
            <w:r>
              <w:t>Update to Unit 4, Area of Study 2 to incorporate the 2023 referendum about an Aboriginal and Torres Strait Islander</w:t>
            </w:r>
            <w:r w:rsidR="00FF0183">
              <w:t xml:space="preserve"> Voice</w:t>
            </w:r>
            <w:r>
              <w:t xml:space="preserve"> into the introduction, key knowledge and key skills (page 24-25)</w:t>
            </w:r>
          </w:p>
        </w:tc>
      </w:tr>
      <w:tr w:rsidR="00414166" w:rsidRPr="00D23513" w14:paraId="63B01C53" w14:textId="77777777" w:rsidTr="00FA22A2">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1311F648" w14:textId="77777777" w:rsidR="00414166" w:rsidRPr="00D23513" w:rsidRDefault="00414166" w:rsidP="00FA22A2">
            <w:pPr>
              <w:pStyle w:val="VCAAtablecondensed"/>
            </w:pPr>
            <w:r>
              <w:t>1.1</w:t>
            </w:r>
          </w:p>
        </w:tc>
        <w:tc>
          <w:tcPr>
            <w:tcW w:w="2664" w:type="dxa"/>
          </w:tcPr>
          <w:p w14:paraId="3321F5B5" w14:textId="387477BB" w:rsidR="00414166" w:rsidRPr="00D23513" w:rsidRDefault="002F5E8E" w:rsidP="00FA22A2">
            <w:pPr>
              <w:pStyle w:val="VCAAtablecondensed"/>
            </w:pPr>
            <w:r>
              <w:t>Suspended</w:t>
            </w:r>
          </w:p>
        </w:tc>
        <w:tc>
          <w:tcPr>
            <w:tcW w:w="2658" w:type="dxa"/>
          </w:tcPr>
          <w:p w14:paraId="38DBFA85" w14:textId="6AFC5E15" w:rsidR="00414166" w:rsidRPr="00D23513" w:rsidRDefault="000B655C" w:rsidP="00FA22A2">
            <w:pPr>
              <w:pStyle w:val="VCAAtablecondensed"/>
            </w:pPr>
            <w:r>
              <w:t>23 March 2023</w:t>
            </w:r>
          </w:p>
        </w:tc>
        <w:tc>
          <w:tcPr>
            <w:tcW w:w="2911" w:type="dxa"/>
          </w:tcPr>
          <w:p w14:paraId="6A268B05" w14:textId="448B5FC7" w:rsidR="00414166" w:rsidRPr="00D23513" w:rsidRDefault="000B655C" w:rsidP="00FA22A2">
            <w:pPr>
              <w:pStyle w:val="VCAAtablecondensed"/>
            </w:pPr>
            <w:r>
              <w:t xml:space="preserve">Update to </w:t>
            </w:r>
            <w:r w:rsidR="00F5540B">
              <w:t>k</w:t>
            </w:r>
            <w:r>
              <w:t xml:space="preserve">ey </w:t>
            </w:r>
            <w:r w:rsidR="00F5540B">
              <w:t>k</w:t>
            </w:r>
            <w:r>
              <w:t>nowledge – Unit 4, Outcome 1 – addition of final dot point</w:t>
            </w:r>
            <w:r w:rsidR="00414166">
              <w:t xml:space="preserve"> (page </w:t>
            </w:r>
            <w:r>
              <w:t>24</w:t>
            </w:r>
            <w:r w:rsidR="00414166">
              <w:t>).</w:t>
            </w:r>
          </w:p>
        </w:tc>
      </w:tr>
      <w:tr w:rsidR="00414166" w:rsidRPr="00D23513" w14:paraId="1BCDCABC" w14:textId="77777777" w:rsidTr="00FA22A2">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763B905D" w14:textId="77777777" w:rsidR="00414166" w:rsidRPr="00D23513" w:rsidRDefault="00414166" w:rsidP="00FA22A2">
            <w:pPr>
              <w:pStyle w:val="VCAAtablecondensed"/>
            </w:pPr>
            <w:r w:rsidRPr="00D23513">
              <w:t>1.0</w:t>
            </w:r>
          </w:p>
        </w:tc>
        <w:tc>
          <w:tcPr>
            <w:tcW w:w="2664" w:type="dxa"/>
          </w:tcPr>
          <w:p w14:paraId="661E356C" w14:textId="77777777" w:rsidR="00414166" w:rsidRPr="00D23513" w:rsidRDefault="00414166" w:rsidP="00FA22A2">
            <w:pPr>
              <w:pStyle w:val="VCAAtablecondensed"/>
            </w:pPr>
            <w:r w:rsidRPr="00D23513">
              <w:t>Superseded</w:t>
            </w:r>
          </w:p>
        </w:tc>
        <w:tc>
          <w:tcPr>
            <w:tcW w:w="2658" w:type="dxa"/>
          </w:tcPr>
          <w:p w14:paraId="2FF450F8" w14:textId="01A0175F" w:rsidR="00414166" w:rsidRPr="00D23513" w:rsidRDefault="000B655C" w:rsidP="00FA22A2">
            <w:pPr>
              <w:pStyle w:val="VCAAtablecondensed"/>
            </w:pPr>
            <w:r>
              <w:t>22 March 2023</w:t>
            </w:r>
          </w:p>
        </w:tc>
        <w:tc>
          <w:tcPr>
            <w:tcW w:w="2911" w:type="dxa"/>
          </w:tcPr>
          <w:p w14:paraId="4AD300AD" w14:textId="77777777" w:rsidR="00414166" w:rsidRPr="00D23513" w:rsidRDefault="00414166" w:rsidP="00FA22A2">
            <w:pPr>
              <w:pStyle w:val="VCAAtablecondensed"/>
            </w:pPr>
            <w:r w:rsidRPr="00D23513">
              <w:t xml:space="preserve">Original </w:t>
            </w:r>
            <w:r>
              <w:t>study design.</w:t>
            </w:r>
          </w:p>
        </w:tc>
      </w:tr>
    </w:tbl>
    <w:p w14:paraId="05DDE35D" w14:textId="77777777" w:rsidR="00414166" w:rsidRDefault="00414166" w:rsidP="00414166">
      <w:pPr>
        <w:pStyle w:val="VCAAtrademarkinfo"/>
        <w:spacing w:before="0"/>
        <w:rPr>
          <w:lang w:val="en-GB"/>
        </w:rPr>
      </w:pPr>
    </w:p>
    <w:p w14:paraId="3325B299" w14:textId="77777777" w:rsidR="00414166" w:rsidRDefault="00414166" w:rsidP="00414166">
      <w:pPr>
        <w:pStyle w:val="VCAAtrademarkinfo"/>
        <w:spacing w:before="0"/>
        <w:rPr>
          <w:lang w:val="en-GB"/>
        </w:rPr>
      </w:pPr>
    </w:p>
    <w:p w14:paraId="0D2581E6" w14:textId="77777777" w:rsidR="00414166" w:rsidRDefault="00414166" w:rsidP="00414166">
      <w:pPr>
        <w:pStyle w:val="VCAAtrademarkinfo"/>
        <w:spacing w:before="0"/>
        <w:rPr>
          <w:lang w:val="en-GB"/>
        </w:rPr>
      </w:pPr>
    </w:p>
    <w:p w14:paraId="3E3EE133" w14:textId="77777777" w:rsidR="00414166" w:rsidRDefault="00414166" w:rsidP="00414166">
      <w:pPr>
        <w:pStyle w:val="VCAAtrademarkinfo"/>
        <w:spacing w:before="0"/>
        <w:rPr>
          <w:lang w:val="en-GB"/>
        </w:rPr>
      </w:pPr>
    </w:p>
    <w:p w14:paraId="2415F558" w14:textId="77777777" w:rsidR="00414166" w:rsidRDefault="00414166" w:rsidP="00414166">
      <w:pPr>
        <w:pStyle w:val="VCAAtrademarkinfo"/>
        <w:spacing w:before="0"/>
        <w:rPr>
          <w:lang w:val="en-GB"/>
        </w:rPr>
      </w:pPr>
    </w:p>
    <w:p w14:paraId="2349E496" w14:textId="77777777" w:rsidR="00414166" w:rsidRDefault="00414166" w:rsidP="00414166">
      <w:pPr>
        <w:pStyle w:val="VCAAtrademarkinfo"/>
        <w:spacing w:before="0"/>
        <w:rPr>
          <w:lang w:val="en-GB"/>
        </w:rPr>
      </w:pPr>
    </w:p>
    <w:p w14:paraId="0FB4451D" w14:textId="77777777" w:rsidR="00414166" w:rsidRDefault="00414166" w:rsidP="00414166">
      <w:pPr>
        <w:pStyle w:val="VCAAtrademarkinfo"/>
        <w:spacing w:before="0"/>
        <w:rPr>
          <w:lang w:val="en-GB"/>
        </w:rPr>
      </w:pPr>
    </w:p>
    <w:p w14:paraId="5C8DA443" w14:textId="77777777" w:rsidR="00414166" w:rsidRDefault="00414166" w:rsidP="00414166">
      <w:pPr>
        <w:pStyle w:val="VCAAtrademarkinfo"/>
        <w:spacing w:before="0"/>
        <w:rPr>
          <w:lang w:val="en-GB"/>
        </w:rPr>
      </w:pPr>
    </w:p>
    <w:p w14:paraId="756EA160" w14:textId="77777777" w:rsidR="00414166" w:rsidRDefault="00414166" w:rsidP="00414166">
      <w:pPr>
        <w:pStyle w:val="VCAAtrademarkinfo"/>
        <w:spacing w:before="0"/>
        <w:rPr>
          <w:lang w:val="en-GB"/>
        </w:rPr>
      </w:pPr>
    </w:p>
    <w:p w14:paraId="02298B24" w14:textId="77777777" w:rsidR="00414166" w:rsidRDefault="00414166" w:rsidP="00414166">
      <w:pPr>
        <w:pStyle w:val="VCAAtrademarkinfo"/>
        <w:spacing w:before="0"/>
        <w:rPr>
          <w:lang w:val="en-GB"/>
        </w:rPr>
      </w:pPr>
    </w:p>
    <w:p w14:paraId="32C15CED" w14:textId="77777777" w:rsidR="00414166" w:rsidRDefault="00414166" w:rsidP="00414166">
      <w:pPr>
        <w:pStyle w:val="VCAAtrademarkinfo"/>
        <w:spacing w:before="0"/>
        <w:rPr>
          <w:lang w:val="en-GB"/>
        </w:rPr>
      </w:pPr>
    </w:p>
    <w:p w14:paraId="67119C15" w14:textId="77777777" w:rsidR="00414166" w:rsidRDefault="00414166" w:rsidP="00414166">
      <w:pPr>
        <w:pStyle w:val="VCAAtrademarkinfo"/>
        <w:spacing w:before="0"/>
        <w:rPr>
          <w:lang w:val="en-GB"/>
        </w:rPr>
      </w:pPr>
    </w:p>
    <w:p w14:paraId="256836FC" w14:textId="77777777" w:rsidR="00414166" w:rsidRDefault="00414166" w:rsidP="00414166">
      <w:pPr>
        <w:pStyle w:val="VCAAtrademarkinfo"/>
        <w:spacing w:before="0"/>
        <w:rPr>
          <w:lang w:val="en-GB"/>
        </w:rPr>
      </w:pPr>
    </w:p>
    <w:p w14:paraId="16F0687D" w14:textId="77777777" w:rsidR="00414166" w:rsidRDefault="00414166" w:rsidP="00414166">
      <w:pPr>
        <w:pStyle w:val="VCAAtrademarkinfo"/>
        <w:spacing w:before="0"/>
        <w:rPr>
          <w:lang w:val="en-GB"/>
        </w:rPr>
      </w:pPr>
    </w:p>
    <w:p w14:paraId="3663808E" w14:textId="77777777" w:rsidR="00414166" w:rsidRDefault="00414166" w:rsidP="00414166">
      <w:pPr>
        <w:pStyle w:val="VCAAtrademarkinfo"/>
        <w:spacing w:before="0"/>
        <w:rPr>
          <w:lang w:val="en-GB"/>
        </w:rPr>
      </w:pPr>
    </w:p>
    <w:p w14:paraId="2D039292" w14:textId="77777777" w:rsidR="00414166" w:rsidRDefault="00414166" w:rsidP="00414166">
      <w:pPr>
        <w:pStyle w:val="VCAAtrademarkinfo"/>
        <w:spacing w:before="0"/>
        <w:rPr>
          <w:lang w:val="en-GB"/>
        </w:rPr>
      </w:pPr>
    </w:p>
    <w:p w14:paraId="03CF6225" w14:textId="77777777" w:rsidR="00414166" w:rsidRDefault="00414166" w:rsidP="00414166">
      <w:pPr>
        <w:pStyle w:val="VCAAtrademarkinfo"/>
        <w:spacing w:before="0"/>
        <w:rPr>
          <w:lang w:val="en-GB"/>
        </w:rPr>
      </w:pPr>
    </w:p>
    <w:p w14:paraId="5A52A226" w14:textId="77777777" w:rsidR="00414166" w:rsidRDefault="00414166" w:rsidP="00414166">
      <w:pPr>
        <w:pStyle w:val="VCAAtrademarkinfo"/>
        <w:spacing w:before="0"/>
        <w:rPr>
          <w:lang w:val="en-GB"/>
        </w:rPr>
      </w:pPr>
    </w:p>
    <w:p w14:paraId="7ECDDC47" w14:textId="77777777" w:rsidR="00414166" w:rsidRDefault="00414166" w:rsidP="00414166">
      <w:pPr>
        <w:pStyle w:val="VCAAtrademarkinfo"/>
        <w:spacing w:before="0"/>
        <w:rPr>
          <w:lang w:val="en-GB"/>
        </w:rPr>
      </w:pPr>
    </w:p>
    <w:p w14:paraId="24CC7297" w14:textId="77777777" w:rsidR="00414166" w:rsidRDefault="00414166" w:rsidP="00414166">
      <w:pPr>
        <w:pStyle w:val="VCAAtrademarkinfo"/>
        <w:spacing w:before="0"/>
        <w:rPr>
          <w:lang w:val="en-GB"/>
        </w:rPr>
      </w:pPr>
    </w:p>
    <w:p w14:paraId="1D0FFB43" w14:textId="77777777" w:rsidR="00414166" w:rsidRDefault="00414166" w:rsidP="00414166">
      <w:pPr>
        <w:pStyle w:val="VCAAtrademarkinfo"/>
        <w:spacing w:before="0"/>
        <w:rPr>
          <w:lang w:val="en-GB"/>
        </w:rPr>
      </w:pPr>
    </w:p>
    <w:p w14:paraId="11EFBC48" w14:textId="6F0EBD0F" w:rsidR="00A6294B" w:rsidRPr="001C4E14" w:rsidRDefault="00A6294B" w:rsidP="00414166">
      <w:pPr>
        <w:pStyle w:val="VCAAtrademarkinfo"/>
        <w:spacing w:before="0"/>
        <w:rPr>
          <w:lang w:val="en-GB"/>
        </w:rPr>
      </w:pPr>
      <w:r w:rsidRPr="001C4E14">
        <w:rPr>
          <w:lang w:val="en-GB"/>
        </w:rPr>
        <w:t>Authorised and published by the Victorian Curriculum and Assessment Authority</w:t>
      </w:r>
      <w:r w:rsidRPr="001C4E14">
        <w:rPr>
          <w:lang w:val="en-GB"/>
        </w:rPr>
        <w:br/>
        <w:t>Level 7, 2 Lonsdale Street</w:t>
      </w:r>
      <w:r w:rsidRPr="001C4E14">
        <w:rPr>
          <w:lang w:val="en-GB"/>
        </w:rPr>
        <w:br/>
        <w:t>Melbourne VIC 3000</w:t>
      </w:r>
    </w:p>
    <w:p w14:paraId="3516DFE3" w14:textId="312D5641" w:rsidR="00A6294B" w:rsidRPr="001C4E14" w:rsidRDefault="00A6294B" w:rsidP="00A6294B">
      <w:pPr>
        <w:pStyle w:val="VCAAtrademarkinfo"/>
        <w:rPr>
          <w:lang w:val="en-GB"/>
        </w:rPr>
      </w:pPr>
      <w:r w:rsidRPr="001C4E14">
        <w:rPr>
          <w:lang w:val="en-GB"/>
        </w:rPr>
        <w:t>ISBN: 978-1-</w:t>
      </w:r>
      <w:r w:rsidR="00D8623B" w:rsidRPr="00D8623B">
        <w:rPr>
          <w:lang w:val="en-GB"/>
        </w:rPr>
        <w:t>925867</w:t>
      </w:r>
      <w:r w:rsidRPr="00D8623B">
        <w:rPr>
          <w:lang w:val="en-GB"/>
        </w:rPr>
        <w:t>-</w:t>
      </w:r>
      <w:r w:rsidR="00D8623B" w:rsidRPr="00D8623B">
        <w:rPr>
          <w:lang w:val="en-GB"/>
        </w:rPr>
        <w:t>85</w:t>
      </w:r>
      <w:r w:rsidRPr="00D8623B">
        <w:rPr>
          <w:lang w:val="en-GB"/>
        </w:rPr>
        <w:t>-</w:t>
      </w:r>
      <w:r w:rsidR="00D8623B" w:rsidRPr="00D8623B">
        <w:rPr>
          <w:lang w:val="en-GB"/>
        </w:rPr>
        <w:t>5</w:t>
      </w:r>
    </w:p>
    <w:p w14:paraId="4997D71D" w14:textId="09FC177E" w:rsidR="00A6294B" w:rsidRPr="001C4E14" w:rsidRDefault="00A6294B" w:rsidP="00A6294B">
      <w:pPr>
        <w:pStyle w:val="VCAAtrademarkinfo"/>
        <w:rPr>
          <w:lang w:val="en-GB"/>
        </w:rPr>
      </w:pPr>
      <w:r w:rsidRPr="001C4E14">
        <w:rPr>
          <w:lang w:val="en-GB"/>
        </w:rPr>
        <w:t>© Victorian Curriculum and Assessment Authority 20</w:t>
      </w:r>
      <w:r w:rsidR="0097259C">
        <w:rPr>
          <w:lang w:val="en-GB"/>
        </w:rPr>
        <w:t>23</w:t>
      </w:r>
    </w:p>
    <w:p w14:paraId="61245098" w14:textId="77777777" w:rsidR="00A6294B" w:rsidRPr="001C4E14" w:rsidRDefault="00A6294B" w:rsidP="00A6294B">
      <w:pPr>
        <w:pStyle w:val="VCAAtrademarkinfo"/>
        <w:rPr>
          <w:lang w:val="en-GB"/>
        </w:rPr>
      </w:pPr>
    </w:p>
    <w:p w14:paraId="4934C7FC" w14:textId="5F838BFB" w:rsidR="00A6294B" w:rsidRPr="001C4E14" w:rsidRDefault="00A6294B" w:rsidP="00A6294B">
      <w:pPr>
        <w:pStyle w:val="VCAAtrademarkinfo"/>
        <w:rPr>
          <w:lang w:val="en-GB"/>
        </w:rPr>
      </w:pPr>
      <w:r w:rsidRPr="001C4E14">
        <w:rPr>
          <w:lang w:val="en-GB"/>
        </w:rPr>
        <w:t xml:space="preserve">No part of this publication may be reproduced except as specified under the </w:t>
      </w:r>
      <w:r w:rsidRPr="001C4E14">
        <w:rPr>
          <w:i/>
          <w:lang w:val="en-GB"/>
        </w:rPr>
        <w:t>Copyright Act 1968</w:t>
      </w:r>
      <w:r w:rsidRPr="001C4E14">
        <w:rPr>
          <w:lang w:val="en-GB"/>
        </w:rPr>
        <w:t xml:space="preserve"> or by permission from the VCAA. Excepting third-party elements, schools may use this resource in accordance with the </w:t>
      </w:r>
      <w:hyperlink r:id="rId15" w:history="1">
        <w:r w:rsidRPr="001C4E14">
          <w:rPr>
            <w:rStyle w:val="Hyperlink"/>
            <w:lang w:val="en-GB"/>
          </w:rPr>
          <w:t>VCAA educational allowance</w:t>
        </w:r>
      </w:hyperlink>
      <w:r w:rsidRPr="001C4E14">
        <w:rPr>
          <w:lang w:val="en-GB"/>
        </w:rPr>
        <w:t xml:space="preserve">. </w:t>
      </w:r>
      <w:r w:rsidR="00D9690E" w:rsidRPr="008F5FE2">
        <w:rPr>
          <w:lang w:val="en-GB"/>
        </w:rPr>
        <w:t xml:space="preserve">For more information </w:t>
      </w:r>
      <w:r w:rsidR="00D9690E">
        <w:rPr>
          <w:lang w:val="en-GB"/>
        </w:rPr>
        <w:t xml:space="preserve">read the </w:t>
      </w:r>
      <w:hyperlink r:id="rId16" w:history="1">
        <w:r w:rsidR="00D9690E" w:rsidRPr="00C14125">
          <w:rPr>
            <w:rStyle w:val="Hyperlink"/>
            <w:lang w:val="en-GB"/>
          </w:rPr>
          <w:t xml:space="preserve">VCAA </w:t>
        </w:r>
        <w:r w:rsidR="00D9690E">
          <w:rPr>
            <w:rStyle w:val="Hyperlink"/>
            <w:lang w:val="en-GB"/>
          </w:rPr>
          <w:t>c</w:t>
        </w:r>
        <w:r w:rsidR="00D9690E" w:rsidRPr="00C14125">
          <w:rPr>
            <w:rStyle w:val="Hyperlink"/>
            <w:lang w:val="en-GB"/>
          </w:rPr>
          <w:t>opyright policy</w:t>
        </w:r>
      </w:hyperlink>
      <w:r w:rsidR="00D9690E">
        <w:rPr>
          <w:lang w:val="en-GB"/>
        </w:rPr>
        <w:t>.</w:t>
      </w:r>
    </w:p>
    <w:p w14:paraId="08E8F68D" w14:textId="26EC00DC" w:rsidR="00A6294B" w:rsidRPr="001C4E14" w:rsidRDefault="00A6294B" w:rsidP="00A6294B">
      <w:pPr>
        <w:pStyle w:val="VCAAtrademarkinfo"/>
        <w:rPr>
          <w:lang w:val="en-GB"/>
        </w:rPr>
      </w:pPr>
      <w:r w:rsidRPr="001C4E14">
        <w:rPr>
          <w:lang w:val="en-GB"/>
        </w:rPr>
        <w:t xml:space="preserve">The VCAA provides the only official, up-to-date versions of VCAA publications. Details of updates can be found on the </w:t>
      </w:r>
      <w:hyperlink r:id="rId17" w:history="1">
        <w:r w:rsidRPr="001C4E14">
          <w:rPr>
            <w:rStyle w:val="Hyperlink"/>
            <w:lang w:val="en-GB"/>
          </w:rPr>
          <w:t>VCAA website</w:t>
        </w:r>
      </w:hyperlink>
      <w:r w:rsidRPr="001C4E14">
        <w:rPr>
          <w:lang w:val="en-GB"/>
        </w:rPr>
        <w:t>.</w:t>
      </w:r>
    </w:p>
    <w:p w14:paraId="6C473731" w14:textId="01117476" w:rsidR="00A6294B" w:rsidRPr="001C4E14" w:rsidRDefault="00A6294B" w:rsidP="00A6294B">
      <w:pPr>
        <w:pStyle w:val="VCAAtrademarkinfo"/>
        <w:rPr>
          <w:lang w:val="en-GB"/>
        </w:rPr>
      </w:pPr>
      <w:r w:rsidRPr="001C4E14">
        <w:rPr>
          <w:lang w:val="en-GB"/>
        </w:rPr>
        <w:t xml:space="preserve">This publication may contain copyright material belonging to a third party. Every effort has been made to contact all copyright owners. </w:t>
      </w:r>
      <w:r w:rsidR="005F7F22">
        <w:rPr>
          <w:lang w:val="en-GB"/>
        </w:rPr>
        <w:br/>
      </w:r>
      <w:r w:rsidRPr="001C4E14">
        <w:rPr>
          <w:lang w:val="en-GB"/>
        </w:rPr>
        <w:t xml:space="preserve">If you believe that material in this publication is an infringement of your copyright, please email the </w:t>
      </w:r>
      <w:hyperlink r:id="rId18" w:history="1">
        <w:r w:rsidRPr="001C4E14">
          <w:rPr>
            <w:rStyle w:val="Hyperlink"/>
            <w:lang w:val="en-GB"/>
          </w:rPr>
          <w:t>Copyright Office</w:t>
        </w:r>
        <w:r w:rsidR="00DE171C" w:rsidRPr="001C4E14">
          <w:rPr>
            <w:rStyle w:val="Hyperlink"/>
            <w:lang w:val="en-GB"/>
          </w:rPr>
          <w:t>r</w:t>
        </w:r>
      </w:hyperlink>
      <w:r w:rsidR="00DE171C" w:rsidRPr="001C4E14">
        <w:rPr>
          <w:lang w:val="en-GB"/>
        </w:rPr>
        <w:t>.</w:t>
      </w:r>
    </w:p>
    <w:p w14:paraId="031D46F2" w14:textId="3391BB51" w:rsidR="00A6294B" w:rsidRPr="001C4E14" w:rsidRDefault="00A6294B" w:rsidP="00A6294B">
      <w:pPr>
        <w:pStyle w:val="VCAAtrademarkinfo"/>
        <w:rPr>
          <w:lang w:val="en-GB"/>
        </w:rPr>
      </w:pPr>
      <w:r w:rsidRPr="001C4E14">
        <w:rPr>
          <w:lang w:val="en-GB"/>
        </w:rPr>
        <w:t>Copyright in materials appearing at any sites linked to this document</w:t>
      </w:r>
      <w:r w:rsidR="007177FE" w:rsidRPr="001C4E14">
        <w:rPr>
          <w:lang w:val="en-GB"/>
        </w:rPr>
        <w:t xml:space="preserve"> rests with the copyright owner(</w:t>
      </w:r>
      <w:r w:rsidRPr="001C4E14">
        <w:rPr>
          <w:lang w:val="en-GB"/>
        </w:rPr>
        <w:t>s</w:t>
      </w:r>
      <w:r w:rsidR="007177FE" w:rsidRPr="001C4E14">
        <w:rPr>
          <w:lang w:val="en-GB"/>
        </w:rPr>
        <w:t>)</w:t>
      </w:r>
      <w:r w:rsidRPr="001C4E14">
        <w:rPr>
          <w:lang w:val="en-GB"/>
        </w:rPr>
        <w:t xml:space="preserve"> of those materials, subject to the Copyright Act. The VCAA recommends you refer to copyright statements at linked sites before using such materials.</w:t>
      </w:r>
    </w:p>
    <w:p w14:paraId="15375402" w14:textId="77777777" w:rsidR="00A6294B" w:rsidRPr="001C4E14" w:rsidRDefault="00A6294B" w:rsidP="00A6294B">
      <w:pPr>
        <w:pStyle w:val="VCAAtrademarkinfo"/>
        <w:rPr>
          <w:lang w:val="en-GB"/>
        </w:rPr>
      </w:pPr>
      <w:r w:rsidRPr="001C4E14">
        <w:rPr>
          <w:lang w:val="en-GB"/>
        </w:rPr>
        <w:t>The VCAA logo is a registered trademark of the Victorian Curriculum and Assessment Authority.</w:t>
      </w:r>
    </w:p>
    <w:p w14:paraId="069E9D02" w14:textId="77777777" w:rsidR="00A6294B" w:rsidRPr="001C4E14" w:rsidRDefault="00A6294B" w:rsidP="00A6294B">
      <w:pPr>
        <w:pStyle w:val="VCAAtrademarkinfo"/>
        <w:rPr>
          <w:lang w:val="en-GB"/>
        </w:rPr>
      </w:pPr>
    </w:p>
    <w:tbl>
      <w:tblPr>
        <w:tblStyle w:val="TableGrid"/>
        <w:tblW w:w="0" w:type="auto"/>
        <w:tblLook w:val="04A0" w:firstRow="1" w:lastRow="0" w:firstColumn="1" w:lastColumn="0" w:noHBand="0" w:noVBand="1"/>
      </w:tblPr>
      <w:tblGrid>
        <w:gridCol w:w="9617"/>
      </w:tblGrid>
      <w:tr w:rsidR="00A6294B" w:rsidRPr="001C4E14" w14:paraId="3787202A" w14:textId="77777777" w:rsidTr="005A3151">
        <w:trPr>
          <w:trHeight w:val="794"/>
        </w:trPr>
        <w:tc>
          <w:tcPr>
            <w:tcW w:w="9855" w:type="dxa"/>
          </w:tcPr>
          <w:p w14:paraId="0DFA1CC3" w14:textId="490727DA" w:rsidR="00A6294B" w:rsidRPr="001C4E14" w:rsidRDefault="00A6294B" w:rsidP="005A3151">
            <w:pPr>
              <w:pStyle w:val="VCAAtrademarkinfo"/>
              <w:rPr>
                <w:lang w:val="en-GB"/>
              </w:rPr>
            </w:pPr>
            <w:r w:rsidRPr="001C4E14">
              <w:rPr>
                <w:lang w:val="en-GB"/>
              </w:rPr>
              <w:t>Contact us if you need this info</w:t>
            </w:r>
            <w:r w:rsidR="006E3667" w:rsidRPr="001C4E14">
              <w:rPr>
                <w:lang w:val="en-GB"/>
              </w:rPr>
              <w:t>rmation in an accessible format:</w:t>
            </w:r>
            <w:r w:rsidRPr="001C4E14">
              <w:rPr>
                <w:lang w:val="en-GB"/>
              </w:rPr>
              <w:t xml:space="preserve"> for example, large print or audio.</w:t>
            </w:r>
          </w:p>
          <w:p w14:paraId="4F2E1FCF" w14:textId="1CEE77E9" w:rsidR="00A6294B" w:rsidRPr="001C4E14" w:rsidRDefault="00A6294B" w:rsidP="005A3151">
            <w:pPr>
              <w:pStyle w:val="VCAAtrademarkinfo"/>
              <w:rPr>
                <w:lang w:val="en-GB"/>
              </w:rPr>
            </w:pPr>
            <w:r w:rsidRPr="001C4E14">
              <w:rPr>
                <w:lang w:val="en-GB"/>
              </w:rPr>
              <w:t xml:space="preserve">Telephone (03) 9032 1635 or email </w:t>
            </w:r>
            <w:hyperlink r:id="rId19" w:history="1">
              <w:r w:rsidR="005A3151" w:rsidRPr="001C4E14">
                <w:rPr>
                  <w:rStyle w:val="Hyperlink"/>
                  <w:lang w:val="en-GB"/>
                </w:rPr>
                <w:t>vcaa.media.publications@education.vic.gov.au</w:t>
              </w:r>
            </w:hyperlink>
          </w:p>
        </w:tc>
      </w:tr>
    </w:tbl>
    <w:p w14:paraId="4C408022" w14:textId="19FBB34D" w:rsidR="00606845" w:rsidRPr="001C4E14" w:rsidRDefault="00606845" w:rsidP="00606845">
      <w:pPr>
        <w:rPr>
          <w:color w:val="0F7EB4"/>
          <w:sz w:val="48"/>
        </w:rPr>
      </w:pPr>
      <w:r w:rsidRPr="001C4E14">
        <w:rPr>
          <w:color w:val="0F7EB4"/>
          <w:sz w:val="48"/>
        </w:rPr>
        <w:lastRenderedPageBreak/>
        <w:t>Contents</w:t>
      </w:r>
    </w:p>
    <w:p w14:paraId="32E2758D" w14:textId="64E0A1CC" w:rsidR="00A05A92" w:rsidRPr="001C4E14" w:rsidRDefault="00606845">
      <w:pPr>
        <w:pStyle w:val="TOC1"/>
        <w:rPr>
          <w:rFonts w:asciiTheme="minorHAnsi" w:eastAsiaTheme="minorEastAsia" w:hAnsiTheme="minorHAnsi" w:cstheme="minorBidi"/>
          <w:b w:val="0"/>
          <w:bCs w:val="0"/>
          <w:sz w:val="22"/>
          <w:szCs w:val="22"/>
        </w:rPr>
      </w:pPr>
      <w:r w:rsidRPr="00D9690E">
        <w:rPr>
          <w:sz w:val="24"/>
        </w:rPr>
        <w:fldChar w:fldCharType="begin"/>
      </w:r>
      <w:r w:rsidRPr="001C4E14">
        <w:instrText xml:space="preserve"> TOC \h \z \t "VCAA Heading 1,1,VCAA Heading 2,2,VCAA Heading 3,3" </w:instrText>
      </w:r>
      <w:r w:rsidRPr="00D9690E">
        <w:rPr>
          <w:sz w:val="24"/>
        </w:rPr>
        <w:fldChar w:fldCharType="separate"/>
      </w:r>
      <w:hyperlink w:anchor="_Toc97488512" w:history="1">
        <w:r w:rsidR="00A05A92" w:rsidRPr="001C4E14">
          <w:rPr>
            <w:rStyle w:val="Hyperlink"/>
          </w:rPr>
          <w:t>Important information</w:t>
        </w:r>
        <w:r w:rsidR="00A05A92" w:rsidRPr="001C4E14">
          <w:rPr>
            <w:webHidden/>
          </w:rPr>
          <w:tab/>
        </w:r>
        <w:r w:rsidR="00A05A92" w:rsidRPr="00D9690E">
          <w:rPr>
            <w:webHidden/>
          </w:rPr>
          <w:fldChar w:fldCharType="begin"/>
        </w:r>
        <w:r w:rsidR="00A05A92" w:rsidRPr="001C4E14">
          <w:rPr>
            <w:webHidden/>
          </w:rPr>
          <w:instrText xml:space="preserve"> PAGEREF _Toc97488512 \h </w:instrText>
        </w:r>
        <w:r w:rsidR="00A05A92" w:rsidRPr="00D9690E">
          <w:rPr>
            <w:webHidden/>
          </w:rPr>
        </w:r>
        <w:r w:rsidR="00A05A92" w:rsidRPr="00D9690E">
          <w:rPr>
            <w:webHidden/>
          </w:rPr>
          <w:fldChar w:fldCharType="separate"/>
        </w:r>
        <w:r w:rsidR="009B2A5E">
          <w:rPr>
            <w:webHidden/>
          </w:rPr>
          <w:t>5</w:t>
        </w:r>
        <w:r w:rsidR="00A05A92" w:rsidRPr="00D9690E">
          <w:rPr>
            <w:webHidden/>
          </w:rPr>
          <w:fldChar w:fldCharType="end"/>
        </w:r>
      </w:hyperlink>
    </w:p>
    <w:p w14:paraId="4DEFD4A8" w14:textId="5170EAF3" w:rsidR="00A05A92" w:rsidRPr="001C4E14" w:rsidRDefault="002D6AB9">
      <w:pPr>
        <w:pStyle w:val="TOC1"/>
        <w:rPr>
          <w:rFonts w:asciiTheme="minorHAnsi" w:eastAsiaTheme="minorEastAsia" w:hAnsiTheme="minorHAnsi" w:cstheme="minorBidi"/>
          <w:b w:val="0"/>
          <w:bCs w:val="0"/>
          <w:sz w:val="22"/>
          <w:szCs w:val="22"/>
        </w:rPr>
      </w:pPr>
      <w:hyperlink w:anchor="_Toc97488515" w:history="1">
        <w:r w:rsidR="00A05A92" w:rsidRPr="001C4E14">
          <w:rPr>
            <w:rStyle w:val="Hyperlink"/>
          </w:rPr>
          <w:t>Introduction</w:t>
        </w:r>
        <w:r w:rsidR="00A05A92" w:rsidRPr="001C4E14">
          <w:rPr>
            <w:webHidden/>
          </w:rPr>
          <w:tab/>
        </w:r>
        <w:r w:rsidR="00A05A92" w:rsidRPr="00D9690E">
          <w:rPr>
            <w:webHidden/>
          </w:rPr>
          <w:fldChar w:fldCharType="begin"/>
        </w:r>
        <w:r w:rsidR="00A05A92" w:rsidRPr="001C4E14">
          <w:rPr>
            <w:webHidden/>
          </w:rPr>
          <w:instrText xml:space="preserve"> PAGEREF _Toc97488515 \h </w:instrText>
        </w:r>
        <w:r w:rsidR="00A05A92" w:rsidRPr="00D9690E">
          <w:rPr>
            <w:webHidden/>
          </w:rPr>
        </w:r>
        <w:r w:rsidR="00A05A92" w:rsidRPr="00D9690E">
          <w:rPr>
            <w:webHidden/>
          </w:rPr>
          <w:fldChar w:fldCharType="separate"/>
        </w:r>
        <w:r w:rsidR="009B2A5E">
          <w:rPr>
            <w:webHidden/>
          </w:rPr>
          <w:t>6</w:t>
        </w:r>
        <w:r w:rsidR="00A05A92" w:rsidRPr="00D9690E">
          <w:rPr>
            <w:webHidden/>
          </w:rPr>
          <w:fldChar w:fldCharType="end"/>
        </w:r>
      </w:hyperlink>
    </w:p>
    <w:p w14:paraId="04BE0B79" w14:textId="1953F4DE" w:rsidR="00A05A92" w:rsidRPr="001C4E14" w:rsidRDefault="002D6AB9">
      <w:pPr>
        <w:pStyle w:val="TOC2"/>
        <w:rPr>
          <w:rFonts w:asciiTheme="minorHAnsi" w:eastAsiaTheme="minorEastAsia" w:hAnsiTheme="minorHAnsi" w:cstheme="minorBidi"/>
          <w:sz w:val="22"/>
          <w:szCs w:val="22"/>
        </w:rPr>
      </w:pPr>
      <w:hyperlink w:anchor="_Toc97488516" w:history="1">
        <w:r w:rsidR="00A05A92" w:rsidRPr="001C4E14">
          <w:rPr>
            <w:rStyle w:val="Hyperlink"/>
          </w:rPr>
          <w:t>Scope of study</w:t>
        </w:r>
        <w:r w:rsidR="00A05A92" w:rsidRPr="001C4E14">
          <w:rPr>
            <w:webHidden/>
          </w:rPr>
          <w:tab/>
        </w:r>
        <w:r w:rsidR="00A05A92" w:rsidRPr="00D9690E">
          <w:rPr>
            <w:webHidden/>
          </w:rPr>
          <w:fldChar w:fldCharType="begin"/>
        </w:r>
        <w:r w:rsidR="00A05A92" w:rsidRPr="001C4E14">
          <w:rPr>
            <w:webHidden/>
          </w:rPr>
          <w:instrText xml:space="preserve"> PAGEREF _Toc97488516 \h </w:instrText>
        </w:r>
        <w:r w:rsidR="00A05A92" w:rsidRPr="00D9690E">
          <w:rPr>
            <w:webHidden/>
          </w:rPr>
        </w:r>
        <w:r w:rsidR="00A05A92" w:rsidRPr="00D9690E">
          <w:rPr>
            <w:webHidden/>
          </w:rPr>
          <w:fldChar w:fldCharType="separate"/>
        </w:r>
        <w:r w:rsidR="009B2A5E">
          <w:rPr>
            <w:webHidden/>
          </w:rPr>
          <w:t>6</w:t>
        </w:r>
        <w:r w:rsidR="00A05A92" w:rsidRPr="00D9690E">
          <w:rPr>
            <w:webHidden/>
          </w:rPr>
          <w:fldChar w:fldCharType="end"/>
        </w:r>
      </w:hyperlink>
    </w:p>
    <w:p w14:paraId="09CADDA7" w14:textId="27D32294" w:rsidR="00A05A92" w:rsidRPr="001C4E14" w:rsidRDefault="002D6AB9">
      <w:pPr>
        <w:pStyle w:val="TOC2"/>
        <w:rPr>
          <w:rFonts w:asciiTheme="minorHAnsi" w:eastAsiaTheme="minorEastAsia" w:hAnsiTheme="minorHAnsi" w:cstheme="minorBidi"/>
          <w:sz w:val="22"/>
          <w:szCs w:val="22"/>
        </w:rPr>
      </w:pPr>
      <w:hyperlink w:anchor="_Toc97488517" w:history="1">
        <w:r w:rsidR="00A05A92" w:rsidRPr="001C4E14">
          <w:rPr>
            <w:rStyle w:val="Hyperlink"/>
          </w:rPr>
          <w:t>Rationale</w:t>
        </w:r>
        <w:r w:rsidR="00A05A92" w:rsidRPr="001C4E14">
          <w:rPr>
            <w:webHidden/>
          </w:rPr>
          <w:tab/>
        </w:r>
        <w:r w:rsidR="00A05A92" w:rsidRPr="00D9690E">
          <w:rPr>
            <w:webHidden/>
          </w:rPr>
          <w:fldChar w:fldCharType="begin"/>
        </w:r>
        <w:r w:rsidR="00A05A92" w:rsidRPr="001C4E14">
          <w:rPr>
            <w:webHidden/>
          </w:rPr>
          <w:instrText xml:space="preserve"> PAGEREF _Toc97488517 \h </w:instrText>
        </w:r>
        <w:r w:rsidR="00A05A92" w:rsidRPr="00D9690E">
          <w:rPr>
            <w:webHidden/>
          </w:rPr>
        </w:r>
        <w:r w:rsidR="00A05A92" w:rsidRPr="00D9690E">
          <w:rPr>
            <w:webHidden/>
          </w:rPr>
          <w:fldChar w:fldCharType="separate"/>
        </w:r>
        <w:r w:rsidR="009B2A5E">
          <w:rPr>
            <w:webHidden/>
          </w:rPr>
          <w:t>6</w:t>
        </w:r>
        <w:r w:rsidR="00A05A92" w:rsidRPr="00D9690E">
          <w:rPr>
            <w:webHidden/>
          </w:rPr>
          <w:fldChar w:fldCharType="end"/>
        </w:r>
      </w:hyperlink>
    </w:p>
    <w:p w14:paraId="46A60817" w14:textId="2F86646A" w:rsidR="00A05A92" w:rsidRPr="001C4E14" w:rsidRDefault="002D6AB9">
      <w:pPr>
        <w:pStyle w:val="TOC2"/>
        <w:rPr>
          <w:rFonts w:asciiTheme="minorHAnsi" w:eastAsiaTheme="minorEastAsia" w:hAnsiTheme="minorHAnsi" w:cstheme="minorBidi"/>
          <w:sz w:val="22"/>
          <w:szCs w:val="22"/>
        </w:rPr>
      </w:pPr>
      <w:hyperlink w:anchor="_Toc97488518" w:history="1">
        <w:r w:rsidR="00A05A92" w:rsidRPr="001C4E14">
          <w:rPr>
            <w:rStyle w:val="Hyperlink"/>
          </w:rPr>
          <w:t>Aims</w:t>
        </w:r>
        <w:r w:rsidR="00A05A92" w:rsidRPr="001C4E14">
          <w:rPr>
            <w:webHidden/>
          </w:rPr>
          <w:tab/>
        </w:r>
        <w:r w:rsidR="00A05A92" w:rsidRPr="00D9690E">
          <w:rPr>
            <w:webHidden/>
          </w:rPr>
          <w:fldChar w:fldCharType="begin"/>
        </w:r>
        <w:r w:rsidR="00A05A92" w:rsidRPr="001C4E14">
          <w:rPr>
            <w:webHidden/>
          </w:rPr>
          <w:instrText xml:space="preserve"> PAGEREF _Toc97488518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6A912B93" w14:textId="62049FEB" w:rsidR="00A05A92" w:rsidRPr="001C4E14" w:rsidRDefault="002D6AB9">
      <w:pPr>
        <w:pStyle w:val="TOC2"/>
        <w:rPr>
          <w:rFonts w:asciiTheme="minorHAnsi" w:eastAsiaTheme="minorEastAsia" w:hAnsiTheme="minorHAnsi" w:cstheme="minorBidi"/>
          <w:sz w:val="22"/>
          <w:szCs w:val="22"/>
        </w:rPr>
      </w:pPr>
      <w:hyperlink w:anchor="_Toc97488519" w:history="1">
        <w:r w:rsidR="00A05A92" w:rsidRPr="001C4E14">
          <w:rPr>
            <w:rStyle w:val="Hyperlink"/>
          </w:rPr>
          <w:t>Structure</w:t>
        </w:r>
        <w:r w:rsidR="00A05A92" w:rsidRPr="001C4E14">
          <w:rPr>
            <w:webHidden/>
          </w:rPr>
          <w:tab/>
        </w:r>
        <w:r w:rsidR="00A05A92" w:rsidRPr="00D9690E">
          <w:rPr>
            <w:webHidden/>
          </w:rPr>
          <w:fldChar w:fldCharType="begin"/>
        </w:r>
        <w:r w:rsidR="00A05A92" w:rsidRPr="001C4E14">
          <w:rPr>
            <w:webHidden/>
          </w:rPr>
          <w:instrText xml:space="preserve"> PAGEREF _Toc97488519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5E41A2B5" w14:textId="2AFF251A" w:rsidR="00A05A92" w:rsidRPr="001C4E14" w:rsidRDefault="002D6AB9">
      <w:pPr>
        <w:pStyle w:val="TOC2"/>
        <w:rPr>
          <w:rFonts w:asciiTheme="minorHAnsi" w:eastAsiaTheme="minorEastAsia" w:hAnsiTheme="minorHAnsi" w:cstheme="minorBidi"/>
          <w:sz w:val="22"/>
          <w:szCs w:val="22"/>
        </w:rPr>
      </w:pPr>
      <w:hyperlink w:anchor="_Toc97488520" w:history="1">
        <w:r w:rsidR="00A05A92" w:rsidRPr="001C4E14">
          <w:rPr>
            <w:rStyle w:val="Hyperlink"/>
          </w:rPr>
          <w:t>Entry</w:t>
        </w:r>
        <w:r w:rsidR="00A05A92" w:rsidRPr="001C4E14">
          <w:rPr>
            <w:webHidden/>
          </w:rPr>
          <w:tab/>
        </w:r>
        <w:r w:rsidR="00A05A92" w:rsidRPr="00D9690E">
          <w:rPr>
            <w:webHidden/>
          </w:rPr>
          <w:fldChar w:fldCharType="begin"/>
        </w:r>
        <w:r w:rsidR="00A05A92" w:rsidRPr="001C4E14">
          <w:rPr>
            <w:webHidden/>
          </w:rPr>
          <w:instrText xml:space="preserve"> PAGEREF _Toc97488520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170BE0B5" w14:textId="6E38A932" w:rsidR="00A05A92" w:rsidRPr="001C4E14" w:rsidRDefault="002D6AB9">
      <w:pPr>
        <w:pStyle w:val="TOC2"/>
        <w:rPr>
          <w:rFonts w:asciiTheme="minorHAnsi" w:eastAsiaTheme="minorEastAsia" w:hAnsiTheme="minorHAnsi" w:cstheme="minorBidi"/>
          <w:sz w:val="22"/>
          <w:szCs w:val="22"/>
        </w:rPr>
      </w:pPr>
      <w:hyperlink w:anchor="_Toc97488521" w:history="1">
        <w:r w:rsidR="00A05A92" w:rsidRPr="001C4E14">
          <w:rPr>
            <w:rStyle w:val="Hyperlink"/>
          </w:rPr>
          <w:t>Duration</w:t>
        </w:r>
        <w:r w:rsidR="00A05A92" w:rsidRPr="001C4E14">
          <w:rPr>
            <w:webHidden/>
          </w:rPr>
          <w:tab/>
        </w:r>
        <w:r w:rsidR="00A05A92" w:rsidRPr="00D9690E">
          <w:rPr>
            <w:webHidden/>
          </w:rPr>
          <w:fldChar w:fldCharType="begin"/>
        </w:r>
        <w:r w:rsidR="00A05A92" w:rsidRPr="001C4E14">
          <w:rPr>
            <w:webHidden/>
          </w:rPr>
          <w:instrText xml:space="preserve"> PAGEREF _Toc97488521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3DB84942" w14:textId="3DD85094" w:rsidR="00A05A92" w:rsidRPr="001C4E14" w:rsidRDefault="002D6AB9">
      <w:pPr>
        <w:pStyle w:val="TOC2"/>
        <w:rPr>
          <w:rFonts w:asciiTheme="minorHAnsi" w:eastAsiaTheme="minorEastAsia" w:hAnsiTheme="minorHAnsi" w:cstheme="minorBidi"/>
          <w:sz w:val="22"/>
          <w:szCs w:val="22"/>
        </w:rPr>
      </w:pPr>
      <w:hyperlink w:anchor="_Toc97488522" w:history="1">
        <w:r w:rsidR="00A05A92" w:rsidRPr="001C4E14">
          <w:rPr>
            <w:rStyle w:val="Hyperlink"/>
          </w:rPr>
          <w:t>Changes to the study design</w:t>
        </w:r>
        <w:r w:rsidR="00A05A92" w:rsidRPr="001C4E14">
          <w:rPr>
            <w:webHidden/>
          </w:rPr>
          <w:tab/>
        </w:r>
        <w:r w:rsidR="00A05A92" w:rsidRPr="00D9690E">
          <w:rPr>
            <w:webHidden/>
          </w:rPr>
          <w:fldChar w:fldCharType="begin"/>
        </w:r>
        <w:r w:rsidR="00A05A92" w:rsidRPr="001C4E14">
          <w:rPr>
            <w:webHidden/>
          </w:rPr>
          <w:instrText xml:space="preserve"> PAGEREF _Toc97488522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61DF4A15" w14:textId="5C1F4CB3" w:rsidR="00A05A92" w:rsidRPr="001C4E14" w:rsidRDefault="002D6AB9">
      <w:pPr>
        <w:pStyle w:val="TOC2"/>
        <w:rPr>
          <w:rFonts w:asciiTheme="minorHAnsi" w:eastAsiaTheme="minorEastAsia" w:hAnsiTheme="minorHAnsi" w:cstheme="minorBidi"/>
          <w:sz w:val="22"/>
          <w:szCs w:val="22"/>
        </w:rPr>
      </w:pPr>
      <w:hyperlink w:anchor="_Toc97488523" w:history="1">
        <w:r w:rsidR="00A05A92" w:rsidRPr="001C4E14">
          <w:rPr>
            <w:rStyle w:val="Hyperlink"/>
          </w:rPr>
          <w:t>Monitoring for quality</w:t>
        </w:r>
        <w:r w:rsidR="00A05A92" w:rsidRPr="001C4E14">
          <w:rPr>
            <w:webHidden/>
          </w:rPr>
          <w:tab/>
        </w:r>
        <w:r w:rsidR="00A05A92" w:rsidRPr="00D9690E">
          <w:rPr>
            <w:webHidden/>
          </w:rPr>
          <w:fldChar w:fldCharType="begin"/>
        </w:r>
        <w:r w:rsidR="00A05A92" w:rsidRPr="001C4E14">
          <w:rPr>
            <w:webHidden/>
          </w:rPr>
          <w:instrText xml:space="preserve"> PAGEREF _Toc97488523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4E29F10D" w14:textId="749C74C3" w:rsidR="00A05A92" w:rsidRPr="001C4E14" w:rsidRDefault="002D6AB9">
      <w:pPr>
        <w:pStyle w:val="TOC2"/>
        <w:rPr>
          <w:rFonts w:asciiTheme="minorHAnsi" w:eastAsiaTheme="minorEastAsia" w:hAnsiTheme="minorHAnsi" w:cstheme="minorBidi"/>
          <w:sz w:val="22"/>
          <w:szCs w:val="22"/>
        </w:rPr>
      </w:pPr>
      <w:hyperlink w:anchor="_Toc97488524" w:history="1">
        <w:r w:rsidR="00A05A92" w:rsidRPr="001C4E14">
          <w:rPr>
            <w:rStyle w:val="Hyperlink"/>
          </w:rPr>
          <w:t>Safety and wellbeing</w:t>
        </w:r>
        <w:r w:rsidR="00A05A92" w:rsidRPr="001C4E14">
          <w:rPr>
            <w:webHidden/>
          </w:rPr>
          <w:tab/>
        </w:r>
        <w:r w:rsidR="00A05A92" w:rsidRPr="00D9690E">
          <w:rPr>
            <w:webHidden/>
          </w:rPr>
          <w:fldChar w:fldCharType="begin"/>
        </w:r>
        <w:r w:rsidR="00A05A92" w:rsidRPr="001C4E14">
          <w:rPr>
            <w:webHidden/>
          </w:rPr>
          <w:instrText xml:space="preserve"> PAGEREF _Toc97488524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3A116F5E" w14:textId="67127EA5" w:rsidR="00A05A92" w:rsidRPr="001C4E14" w:rsidRDefault="002D6AB9">
      <w:pPr>
        <w:pStyle w:val="TOC2"/>
        <w:rPr>
          <w:rFonts w:asciiTheme="minorHAnsi" w:eastAsiaTheme="minorEastAsia" w:hAnsiTheme="minorHAnsi" w:cstheme="minorBidi"/>
          <w:sz w:val="22"/>
          <w:szCs w:val="22"/>
        </w:rPr>
      </w:pPr>
      <w:hyperlink w:anchor="_Toc97488525" w:history="1">
        <w:r w:rsidR="00A05A92" w:rsidRPr="001C4E14">
          <w:rPr>
            <w:rStyle w:val="Hyperlink"/>
          </w:rPr>
          <w:t>Employability skills</w:t>
        </w:r>
        <w:r w:rsidR="00A05A92" w:rsidRPr="001C4E14">
          <w:rPr>
            <w:webHidden/>
          </w:rPr>
          <w:tab/>
        </w:r>
        <w:r w:rsidR="00A05A92" w:rsidRPr="00D9690E">
          <w:rPr>
            <w:webHidden/>
          </w:rPr>
          <w:fldChar w:fldCharType="begin"/>
        </w:r>
        <w:r w:rsidR="00A05A92" w:rsidRPr="001C4E14">
          <w:rPr>
            <w:webHidden/>
          </w:rPr>
          <w:instrText xml:space="preserve"> PAGEREF _Toc97488525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49EA355A" w14:textId="40B632E1" w:rsidR="00A05A92" w:rsidRPr="001C4E14" w:rsidRDefault="002D6AB9">
      <w:pPr>
        <w:pStyle w:val="TOC2"/>
        <w:rPr>
          <w:rFonts w:asciiTheme="minorHAnsi" w:eastAsiaTheme="minorEastAsia" w:hAnsiTheme="minorHAnsi" w:cstheme="minorBidi"/>
          <w:sz w:val="22"/>
          <w:szCs w:val="22"/>
        </w:rPr>
      </w:pPr>
      <w:hyperlink w:anchor="_Toc97488526" w:history="1">
        <w:r w:rsidR="00A05A92" w:rsidRPr="001C4E14">
          <w:rPr>
            <w:rStyle w:val="Hyperlink"/>
          </w:rPr>
          <w:t>Legislative compliance</w:t>
        </w:r>
        <w:r w:rsidR="00A05A92" w:rsidRPr="001C4E14">
          <w:rPr>
            <w:webHidden/>
          </w:rPr>
          <w:tab/>
        </w:r>
        <w:r w:rsidR="00A05A92" w:rsidRPr="00D9690E">
          <w:rPr>
            <w:webHidden/>
          </w:rPr>
          <w:fldChar w:fldCharType="begin"/>
        </w:r>
        <w:r w:rsidR="00A05A92" w:rsidRPr="001C4E14">
          <w:rPr>
            <w:webHidden/>
          </w:rPr>
          <w:instrText xml:space="preserve"> PAGEREF _Toc97488526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390D8D1F" w14:textId="7ABBB2DE" w:rsidR="00A05A92" w:rsidRPr="001C4E14" w:rsidRDefault="002D6AB9">
      <w:pPr>
        <w:pStyle w:val="TOC2"/>
        <w:rPr>
          <w:rFonts w:asciiTheme="minorHAnsi" w:eastAsiaTheme="minorEastAsia" w:hAnsiTheme="minorHAnsi" w:cstheme="minorBidi"/>
          <w:sz w:val="22"/>
          <w:szCs w:val="22"/>
        </w:rPr>
      </w:pPr>
      <w:hyperlink w:anchor="_Toc97488527" w:history="1">
        <w:r w:rsidR="00A05A92" w:rsidRPr="001C4E14">
          <w:rPr>
            <w:rStyle w:val="Hyperlink"/>
          </w:rPr>
          <w:t>Child Safe Standards</w:t>
        </w:r>
        <w:r w:rsidR="00A05A92" w:rsidRPr="001C4E14">
          <w:rPr>
            <w:webHidden/>
          </w:rPr>
          <w:tab/>
        </w:r>
        <w:r w:rsidR="00A05A92" w:rsidRPr="00D9690E">
          <w:rPr>
            <w:webHidden/>
          </w:rPr>
          <w:fldChar w:fldCharType="begin"/>
        </w:r>
        <w:r w:rsidR="00A05A92" w:rsidRPr="001C4E14">
          <w:rPr>
            <w:webHidden/>
          </w:rPr>
          <w:instrText xml:space="preserve"> PAGEREF _Toc97488527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57EBA66B" w14:textId="021A3145" w:rsidR="00A05A92" w:rsidRPr="001C4E14" w:rsidRDefault="002D6AB9">
      <w:pPr>
        <w:pStyle w:val="TOC1"/>
        <w:rPr>
          <w:rFonts w:asciiTheme="minorHAnsi" w:eastAsiaTheme="minorEastAsia" w:hAnsiTheme="minorHAnsi" w:cstheme="minorBidi"/>
          <w:b w:val="0"/>
          <w:bCs w:val="0"/>
          <w:sz w:val="22"/>
          <w:szCs w:val="22"/>
        </w:rPr>
      </w:pPr>
      <w:hyperlink w:anchor="_Toc97488528" w:history="1">
        <w:r w:rsidR="00A05A92" w:rsidRPr="001C4E14">
          <w:rPr>
            <w:rStyle w:val="Hyperlink"/>
          </w:rPr>
          <w:t>Assessment and reporting</w:t>
        </w:r>
        <w:r w:rsidR="00A05A92" w:rsidRPr="001C4E14">
          <w:rPr>
            <w:webHidden/>
          </w:rPr>
          <w:tab/>
        </w:r>
        <w:r w:rsidR="00A05A92" w:rsidRPr="00D9690E">
          <w:rPr>
            <w:webHidden/>
          </w:rPr>
          <w:fldChar w:fldCharType="begin"/>
        </w:r>
        <w:r w:rsidR="00A05A92" w:rsidRPr="001C4E14">
          <w:rPr>
            <w:webHidden/>
          </w:rPr>
          <w:instrText xml:space="preserve"> PAGEREF _Toc97488528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065C2DA4" w14:textId="16B0F372" w:rsidR="00A05A92" w:rsidRPr="001C4E14" w:rsidRDefault="002D6AB9">
      <w:pPr>
        <w:pStyle w:val="TOC2"/>
        <w:rPr>
          <w:rFonts w:asciiTheme="minorHAnsi" w:eastAsiaTheme="minorEastAsia" w:hAnsiTheme="minorHAnsi" w:cstheme="minorBidi"/>
          <w:sz w:val="22"/>
          <w:szCs w:val="22"/>
        </w:rPr>
      </w:pPr>
      <w:hyperlink w:anchor="_Toc97488529" w:history="1">
        <w:r w:rsidR="00A05A92" w:rsidRPr="001C4E14">
          <w:rPr>
            <w:rStyle w:val="Hyperlink"/>
          </w:rPr>
          <w:t>Satisfactory completion</w:t>
        </w:r>
        <w:r w:rsidR="00A05A92" w:rsidRPr="001C4E14">
          <w:rPr>
            <w:webHidden/>
          </w:rPr>
          <w:tab/>
        </w:r>
        <w:r w:rsidR="00A05A92" w:rsidRPr="00D9690E">
          <w:rPr>
            <w:webHidden/>
          </w:rPr>
          <w:fldChar w:fldCharType="begin"/>
        </w:r>
        <w:r w:rsidR="00A05A92" w:rsidRPr="001C4E14">
          <w:rPr>
            <w:webHidden/>
          </w:rPr>
          <w:instrText xml:space="preserve"> PAGEREF _Toc97488529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22D186D8" w14:textId="30EFCF44" w:rsidR="00A05A92" w:rsidRPr="001C4E14" w:rsidRDefault="002D6AB9" w:rsidP="00A05A92">
      <w:pPr>
        <w:pStyle w:val="TOC2"/>
        <w:rPr>
          <w:rFonts w:asciiTheme="minorHAnsi" w:eastAsiaTheme="minorEastAsia" w:hAnsiTheme="minorHAnsi" w:cstheme="minorBidi"/>
          <w:sz w:val="22"/>
          <w:szCs w:val="22"/>
        </w:rPr>
      </w:pPr>
      <w:hyperlink w:anchor="_Toc97488530" w:history="1">
        <w:r w:rsidR="00A05A92" w:rsidRPr="001C4E14">
          <w:rPr>
            <w:rStyle w:val="Hyperlink"/>
          </w:rPr>
          <w:t>Levels of achievement</w:t>
        </w:r>
        <w:r w:rsidR="00A05A92" w:rsidRPr="001C4E14">
          <w:rPr>
            <w:webHidden/>
          </w:rPr>
          <w:tab/>
        </w:r>
        <w:r w:rsidR="00A05A92" w:rsidRPr="00D9690E">
          <w:rPr>
            <w:webHidden/>
          </w:rPr>
          <w:fldChar w:fldCharType="begin"/>
        </w:r>
        <w:r w:rsidR="00A05A92" w:rsidRPr="001C4E14">
          <w:rPr>
            <w:webHidden/>
          </w:rPr>
          <w:instrText xml:space="preserve"> PAGEREF _Toc97488530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5B2ECF27" w14:textId="322BA6E7" w:rsidR="00A05A92" w:rsidRPr="001C4E14" w:rsidRDefault="002D6AB9">
      <w:pPr>
        <w:pStyle w:val="TOC2"/>
        <w:rPr>
          <w:rFonts w:asciiTheme="minorHAnsi" w:eastAsiaTheme="minorEastAsia" w:hAnsiTheme="minorHAnsi" w:cstheme="minorBidi"/>
          <w:sz w:val="22"/>
          <w:szCs w:val="22"/>
        </w:rPr>
      </w:pPr>
      <w:hyperlink w:anchor="_Toc97488533" w:history="1">
        <w:r w:rsidR="00A05A92" w:rsidRPr="001C4E14">
          <w:rPr>
            <w:rStyle w:val="Hyperlink"/>
          </w:rPr>
          <w:t>Authentication</w:t>
        </w:r>
        <w:r w:rsidR="00A05A92" w:rsidRPr="001C4E14">
          <w:rPr>
            <w:webHidden/>
          </w:rPr>
          <w:tab/>
        </w:r>
        <w:r w:rsidR="00A05A92" w:rsidRPr="00D9690E">
          <w:rPr>
            <w:webHidden/>
          </w:rPr>
          <w:fldChar w:fldCharType="begin"/>
        </w:r>
        <w:r w:rsidR="00A05A92" w:rsidRPr="001C4E14">
          <w:rPr>
            <w:webHidden/>
          </w:rPr>
          <w:instrText xml:space="preserve"> PAGEREF _Toc97488533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2DCDFE56" w14:textId="1B018B1B" w:rsidR="00A05A92" w:rsidRPr="001C4E14" w:rsidRDefault="002D6AB9">
      <w:pPr>
        <w:pStyle w:val="TOC1"/>
        <w:rPr>
          <w:rFonts w:asciiTheme="minorHAnsi" w:eastAsiaTheme="minorEastAsia" w:hAnsiTheme="minorHAnsi" w:cstheme="minorBidi"/>
          <w:b w:val="0"/>
          <w:bCs w:val="0"/>
          <w:sz w:val="22"/>
          <w:szCs w:val="22"/>
        </w:rPr>
      </w:pPr>
      <w:hyperlink w:anchor="_Toc97488534" w:history="1">
        <w:r w:rsidR="00A05A92" w:rsidRPr="001C4E14">
          <w:rPr>
            <w:rStyle w:val="Hyperlink"/>
          </w:rPr>
          <w:t>Unit 1: The presumption of innocence</w:t>
        </w:r>
        <w:r w:rsidR="00A05A92" w:rsidRPr="001C4E14">
          <w:rPr>
            <w:webHidden/>
          </w:rPr>
          <w:tab/>
        </w:r>
        <w:r w:rsidR="00A05A92" w:rsidRPr="00D9690E">
          <w:rPr>
            <w:webHidden/>
          </w:rPr>
          <w:fldChar w:fldCharType="begin"/>
        </w:r>
        <w:r w:rsidR="00A05A92" w:rsidRPr="001C4E14">
          <w:rPr>
            <w:webHidden/>
          </w:rPr>
          <w:instrText xml:space="preserve"> PAGEREF _Toc97488534 \h </w:instrText>
        </w:r>
        <w:r w:rsidR="00A05A92" w:rsidRPr="00D9690E">
          <w:rPr>
            <w:webHidden/>
          </w:rPr>
        </w:r>
        <w:r w:rsidR="00A05A92" w:rsidRPr="00D9690E">
          <w:rPr>
            <w:webHidden/>
          </w:rPr>
          <w:fldChar w:fldCharType="separate"/>
        </w:r>
        <w:r w:rsidR="009B2A5E">
          <w:rPr>
            <w:webHidden/>
          </w:rPr>
          <w:t>10</w:t>
        </w:r>
        <w:r w:rsidR="00A05A92" w:rsidRPr="00D9690E">
          <w:rPr>
            <w:webHidden/>
          </w:rPr>
          <w:fldChar w:fldCharType="end"/>
        </w:r>
      </w:hyperlink>
    </w:p>
    <w:p w14:paraId="52A2E3AF" w14:textId="0702D6C5" w:rsidR="00A05A92" w:rsidRPr="001C4E14" w:rsidRDefault="002D6AB9">
      <w:pPr>
        <w:pStyle w:val="TOC2"/>
        <w:rPr>
          <w:rFonts w:asciiTheme="minorHAnsi" w:eastAsiaTheme="minorEastAsia" w:hAnsiTheme="minorHAnsi" w:cstheme="minorBidi"/>
          <w:sz w:val="22"/>
          <w:szCs w:val="22"/>
        </w:rPr>
      </w:pPr>
      <w:hyperlink w:anchor="_Toc97488535"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_Toc97488535 \h </w:instrText>
        </w:r>
        <w:r w:rsidR="00A05A92" w:rsidRPr="00D9690E">
          <w:rPr>
            <w:webHidden/>
          </w:rPr>
        </w:r>
        <w:r w:rsidR="00A05A92" w:rsidRPr="00D9690E">
          <w:rPr>
            <w:webHidden/>
          </w:rPr>
          <w:fldChar w:fldCharType="separate"/>
        </w:r>
        <w:r w:rsidR="009B2A5E">
          <w:rPr>
            <w:webHidden/>
          </w:rPr>
          <w:t>10</w:t>
        </w:r>
        <w:r w:rsidR="00A05A92" w:rsidRPr="00D9690E">
          <w:rPr>
            <w:webHidden/>
          </w:rPr>
          <w:fldChar w:fldCharType="end"/>
        </w:r>
      </w:hyperlink>
    </w:p>
    <w:p w14:paraId="6E2C6E0C" w14:textId="094F0C2E" w:rsidR="00A05A92" w:rsidRPr="001C4E14" w:rsidRDefault="002D6AB9">
      <w:pPr>
        <w:pStyle w:val="TOC2"/>
        <w:rPr>
          <w:rFonts w:asciiTheme="minorHAnsi" w:eastAsiaTheme="minorEastAsia" w:hAnsiTheme="minorHAnsi" w:cstheme="minorBidi"/>
          <w:sz w:val="22"/>
          <w:szCs w:val="22"/>
        </w:rPr>
      </w:pPr>
      <w:hyperlink w:anchor="_Toc97488538"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_Toc97488538 \h </w:instrText>
        </w:r>
        <w:r w:rsidR="00A05A92" w:rsidRPr="00D9690E">
          <w:rPr>
            <w:webHidden/>
          </w:rPr>
        </w:r>
        <w:r w:rsidR="00A05A92" w:rsidRPr="00D9690E">
          <w:rPr>
            <w:webHidden/>
          </w:rPr>
          <w:fldChar w:fldCharType="separate"/>
        </w:r>
        <w:r w:rsidR="009B2A5E">
          <w:rPr>
            <w:webHidden/>
          </w:rPr>
          <w:t>11</w:t>
        </w:r>
        <w:r w:rsidR="00A05A92" w:rsidRPr="00D9690E">
          <w:rPr>
            <w:webHidden/>
          </w:rPr>
          <w:fldChar w:fldCharType="end"/>
        </w:r>
      </w:hyperlink>
    </w:p>
    <w:p w14:paraId="1331E495" w14:textId="74D514CC" w:rsidR="00A05A92" w:rsidRPr="001C4E14" w:rsidRDefault="002D6AB9">
      <w:pPr>
        <w:pStyle w:val="TOC2"/>
        <w:rPr>
          <w:rFonts w:asciiTheme="minorHAnsi" w:eastAsiaTheme="minorEastAsia" w:hAnsiTheme="minorHAnsi" w:cstheme="minorBidi"/>
          <w:sz w:val="22"/>
          <w:szCs w:val="22"/>
        </w:rPr>
      </w:pPr>
      <w:hyperlink w:anchor="_Toc97488541" w:history="1">
        <w:r w:rsidR="00A05A92" w:rsidRPr="001C4E14">
          <w:rPr>
            <w:rStyle w:val="Hyperlink"/>
          </w:rPr>
          <w:t>Area of Study 3</w:t>
        </w:r>
        <w:r w:rsidR="00A05A92" w:rsidRPr="001C4E14">
          <w:rPr>
            <w:webHidden/>
          </w:rPr>
          <w:tab/>
        </w:r>
        <w:r w:rsidR="00A05A92" w:rsidRPr="00D9690E">
          <w:rPr>
            <w:webHidden/>
          </w:rPr>
          <w:fldChar w:fldCharType="begin"/>
        </w:r>
        <w:r w:rsidR="00A05A92" w:rsidRPr="001C4E14">
          <w:rPr>
            <w:webHidden/>
          </w:rPr>
          <w:instrText xml:space="preserve"> PAGEREF _Toc97488541 \h </w:instrText>
        </w:r>
        <w:r w:rsidR="00A05A92" w:rsidRPr="00D9690E">
          <w:rPr>
            <w:webHidden/>
          </w:rPr>
        </w:r>
        <w:r w:rsidR="00A05A92" w:rsidRPr="00D9690E">
          <w:rPr>
            <w:webHidden/>
          </w:rPr>
          <w:fldChar w:fldCharType="separate"/>
        </w:r>
        <w:r w:rsidR="009B2A5E">
          <w:rPr>
            <w:webHidden/>
          </w:rPr>
          <w:t>12</w:t>
        </w:r>
        <w:r w:rsidR="00A05A92" w:rsidRPr="00D9690E">
          <w:rPr>
            <w:webHidden/>
          </w:rPr>
          <w:fldChar w:fldCharType="end"/>
        </w:r>
      </w:hyperlink>
    </w:p>
    <w:p w14:paraId="42E51B1B" w14:textId="65BAB3AB" w:rsidR="00A05A92" w:rsidRPr="001C4E14" w:rsidRDefault="002D6AB9">
      <w:pPr>
        <w:pStyle w:val="TOC2"/>
        <w:rPr>
          <w:rFonts w:asciiTheme="minorHAnsi" w:eastAsiaTheme="minorEastAsia" w:hAnsiTheme="minorHAnsi" w:cstheme="minorBidi"/>
          <w:sz w:val="22"/>
          <w:szCs w:val="22"/>
        </w:rPr>
      </w:pPr>
      <w:hyperlink w:anchor="_Toc97488544" w:history="1">
        <w:r w:rsidR="00A05A92" w:rsidRPr="001C4E14">
          <w:rPr>
            <w:rStyle w:val="Hyperlink"/>
          </w:rPr>
          <w:t>Assessment</w:t>
        </w:r>
        <w:r w:rsidR="00A05A92" w:rsidRPr="001C4E14">
          <w:rPr>
            <w:webHidden/>
          </w:rPr>
          <w:tab/>
        </w:r>
        <w:r w:rsidR="00A05A92" w:rsidRPr="00D9690E">
          <w:rPr>
            <w:webHidden/>
          </w:rPr>
          <w:fldChar w:fldCharType="begin"/>
        </w:r>
        <w:r w:rsidR="00A05A92" w:rsidRPr="001C4E14">
          <w:rPr>
            <w:webHidden/>
          </w:rPr>
          <w:instrText xml:space="preserve"> PAGEREF _Toc97488544 \h </w:instrText>
        </w:r>
        <w:r w:rsidR="00A05A92" w:rsidRPr="00D9690E">
          <w:rPr>
            <w:webHidden/>
          </w:rPr>
        </w:r>
        <w:r w:rsidR="00A05A92" w:rsidRPr="00D9690E">
          <w:rPr>
            <w:webHidden/>
          </w:rPr>
          <w:fldChar w:fldCharType="separate"/>
        </w:r>
        <w:r w:rsidR="009B2A5E">
          <w:rPr>
            <w:webHidden/>
          </w:rPr>
          <w:t>13</w:t>
        </w:r>
        <w:r w:rsidR="00A05A92" w:rsidRPr="00D9690E">
          <w:rPr>
            <w:webHidden/>
          </w:rPr>
          <w:fldChar w:fldCharType="end"/>
        </w:r>
      </w:hyperlink>
    </w:p>
    <w:p w14:paraId="6A4DAC2E" w14:textId="7D9369A0" w:rsidR="00A05A92" w:rsidRPr="001C4E14" w:rsidRDefault="002D6AB9">
      <w:pPr>
        <w:pStyle w:val="TOC1"/>
        <w:rPr>
          <w:rFonts w:asciiTheme="minorHAnsi" w:eastAsiaTheme="minorEastAsia" w:hAnsiTheme="minorHAnsi" w:cstheme="minorBidi"/>
          <w:b w:val="0"/>
          <w:bCs w:val="0"/>
          <w:sz w:val="22"/>
          <w:szCs w:val="22"/>
        </w:rPr>
      </w:pPr>
      <w:hyperlink w:anchor="_Toc97488545" w:history="1">
        <w:r w:rsidR="00A05A92" w:rsidRPr="001C4E14">
          <w:rPr>
            <w:rStyle w:val="Hyperlink"/>
          </w:rPr>
          <w:t>Unit 2: Wrongs and rights</w:t>
        </w:r>
        <w:r w:rsidR="00A05A92" w:rsidRPr="001C4E14">
          <w:rPr>
            <w:webHidden/>
          </w:rPr>
          <w:tab/>
        </w:r>
        <w:r w:rsidR="00A05A92" w:rsidRPr="00D9690E">
          <w:rPr>
            <w:webHidden/>
          </w:rPr>
          <w:fldChar w:fldCharType="begin"/>
        </w:r>
        <w:r w:rsidR="00A05A92" w:rsidRPr="001C4E14">
          <w:rPr>
            <w:webHidden/>
          </w:rPr>
          <w:instrText xml:space="preserve"> PAGEREF _Toc97488545 \h </w:instrText>
        </w:r>
        <w:r w:rsidR="00A05A92" w:rsidRPr="00D9690E">
          <w:rPr>
            <w:webHidden/>
          </w:rPr>
        </w:r>
        <w:r w:rsidR="00A05A92" w:rsidRPr="00D9690E">
          <w:rPr>
            <w:webHidden/>
          </w:rPr>
          <w:fldChar w:fldCharType="separate"/>
        </w:r>
        <w:r w:rsidR="009B2A5E">
          <w:rPr>
            <w:webHidden/>
          </w:rPr>
          <w:t>14</w:t>
        </w:r>
        <w:r w:rsidR="00A05A92" w:rsidRPr="00D9690E">
          <w:rPr>
            <w:webHidden/>
          </w:rPr>
          <w:fldChar w:fldCharType="end"/>
        </w:r>
      </w:hyperlink>
    </w:p>
    <w:p w14:paraId="56F60BEE" w14:textId="49C0F280" w:rsidR="00A05A92" w:rsidRPr="001C4E14" w:rsidRDefault="002D6AB9" w:rsidP="00A05A92">
      <w:pPr>
        <w:pStyle w:val="TOC2"/>
        <w:rPr>
          <w:rFonts w:asciiTheme="minorHAnsi" w:eastAsiaTheme="minorEastAsia" w:hAnsiTheme="minorHAnsi" w:cstheme="minorBidi"/>
          <w:sz w:val="22"/>
          <w:szCs w:val="22"/>
        </w:rPr>
      </w:pPr>
      <w:hyperlink w:anchor="_Toc97488546"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_Toc97488546 \h </w:instrText>
        </w:r>
        <w:r w:rsidR="00A05A92" w:rsidRPr="00D9690E">
          <w:rPr>
            <w:webHidden/>
          </w:rPr>
        </w:r>
        <w:r w:rsidR="00A05A92" w:rsidRPr="00D9690E">
          <w:rPr>
            <w:webHidden/>
          </w:rPr>
          <w:fldChar w:fldCharType="separate"/>
        </w:r>
        <w:r w:rsidR="009B2A5E">
          <w:rPr>
            <w:webHidden/>
          </w:rPr>
          <w:t>14</w:t>
        </w:r>
        <w:r w:rsidR="00A05A92" w:rsidRPr="00D9690E">
          <w:rPr>
            <w:webHidden/>
          </w:rPr>
          <w:fldChar w:fldCharType="end"/>
        </w:r>
      </w:hyperlink>
    </w:p>
    <w:p w14:paraId="38348387" w14:textId="64051535" w:rsidR="00A05A92" w:rsidRPr="001C4E14" w:rsidRDefault="002D6AB9">
      <w:pPr>
        <w:pStyle w:val="TOC2"/>
        <w:rPr>
          <w:rFonts w:asciiTheme="minorHAnsi" w:eastAsiaTheme="minorEastAsia" w:hAnsiTheme="minorHAnsi" w:cstheme="minorBidi"/>
          <w:sz w:val="22"/>
          <w:szCs w:val="22"/>
        </w:rPr>
      </w:pPr>
      <w:hyperlink w:anchor="_Toc97488549"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_Toc97488549 \h </w:instrText>
        </w:r>
        <w:r w:rsidR="00A05A92" w:rsidRPr="00D9690E">
          <w:rPr>
            <w:webHidden/>
          </w:rPr>
        </w:r>
        <w:r w:rsidR="00A05A92" w:rsidRPr="00D9690E">
          <w:rPr>
            <w:webHidden/>
          </w:rPr>
          <w:fldChar w:fldCharType="separate"/>
        </w:r>
        <w:r w:rsidR="009B2A5E">
          <w:rPr>
            <w:webHidden/>
          </w:rPr>
          <w:t>15</w:t>
        </w:r>
        <w:r w:rsidR="00A05A92" w:rsidRPr="00D9690E">
          <w:rPr>
            <w:webHidden/>
          </w:rPr>
          <w:fldChar w:fldCharType="end"/>
        </w:r>
      </w:hyperlink>
    </w:p>
    <w:p w14:paraId="5423E4B6" w14:textId="3F3BB9D4" w:rsidR="00A05A92" w:rsidRPr="001C4E14" w:rsidRDefault="002D6AB9">
      <w:pPr>
        <w:pStyle w:val="TOC2"/>
        <w:rPr>
          <w:rFonts w:asciiTheme="minorHAnsi" w:eastAsiaTheme="minorEastAsia" w:hAnsiTheme="minorHAnsi" w:cstheme="minorBidi"/>
          <w:sz w:val="22"/>
          <w:szCs w:val="22"/>
        </w:rPr>
      </w:pPr>
      <w:hyperlink w:anchor="_Toc97488552" w:history="1">
        <w:r w:rsidR="00A05A92" w:rsidRPr="001C4E14">
          <w:rPr>
            <w:rStyle w:val="Hyperlink"/>
          </w:rPr>
          <w:t>Area of Study 3</w:t>
        </w:r>
        <w:r w:rsidR="00A05A92" w:rsidRPr="001C4E14">
          <w:rPr>
            <w:webHidden/>
          </w:rPr>
          <w:tab/>
        </w:r>
        <w:r w:rsidR="00A05A92" w:rsidRPr="00D9690E">
          <w:rPr>
            <w:webHidden/>
          </w:rPr>
          <w:fldChar w:fldCharType="begin"/>
        </w:r>
        <w:r w:rsidR="00A05A92" w:rsidRPr="001C4E14">
          <w:rPr>
            <w:webHidden/>
          </w:rPr>
          <w:instrText xml:space="preserve"> PAGEREF _Toc97488552 \h </w:instrText>
        </w:r>
        <w:r w:rsidR="00A05A92" w:rsidRPr="00D9690E">
          <w:rPr>
            <w:webHidden/>
          </w:rPr>
        </w:r>
        <w:r w:rsidR="00A05A92" w:rsidRPr="00D9690E">
          <w:rPr>
            <w:webHidden/>
          </w:rPr>
          <w:fldChar w:fldCharType="separate"/>
        </w:r>
        <w:r w:rsidR="009B2A5E">
          <w:rPr>
            <w:webHidden/>
          </w:rPr>
          <w:t>16</w:t>
        </w:r>
        <w:r w:rsidR="00A05A92" w:rsidRPr="00D9690E">
          <w:rPr>
            <w:webHidden/>
          </w:rPr>
          <w:fldChar w:fldCharType="end"/>
        </w:r>
      </w:hyperlink>
    </w:p>
    <w:p w14:paraId="4628151F" w14:textId="5D3A6477" w:rsidR="00A05A92" w:rsidRPr="001C4E14" w:rsidRDefault="002D6AB9">
      <w:pPr>
        <w:pStyle w:val="TOC2"/>
        <w:rPr>
          <w:rFonts w:asciiTheme="minorHAnsi" w:eastAsiaTheme="minorEastAsia" w:hAnsiTheme="minorHAnsi" w:cstheme="minorBidi"/>
          <w:sz w:val="22"/>
          <w:szCs w:val="22"/>
        </w:rPr>
      </w:pPr>
      <w:hyperlink w:anchor="_Toc97488555" w:history="1">
        <w:r w:rsidR="00A05A92" w:rsidRPr="001C4E14">
          <w:rPr>
            <w:rStyle w:val="Hyperlink"/>
          </w:rPr>
          <w:t>Assessment</w:t>
        </w:r>
        <w:r w:rsidR="00A05A92" w:rsidRPr="001C4E14">
          <w:rPr>
            <w:webHidden/>
          </w:rPr>
          <w:tab/>
        </w:r>
        <w:r w:rsidR="00A05A92" w:rsidRPr="00D9690E">
          <w:rPr>
            <w:webHidden/>
          </w:rPr>
          <w:fldChar w:fldCharType="begin"/>
        </w:r>
        <w:r w:rsidR="00A05A92" w:rsidRPr="001C4E14">
          <w:rPr>
            <w:webHidden/>
          </w:rPr>
          <w:instrText xml:space="preserve"> PAGEREF _Toc97488555 \h </w:instrText>
        </w:r>
        <w:r w:rsidR="00A05A92" w:rsidRPr="00D9690E">
          <w:rPr>
            <w:webHidden/>
          </w:rPr>
        </w:r>
        <w:r w:rsidR="00A05A92" w:rsidRPr="00D9690E">
          <w:rPr>
            <w:webHidden/>
          </w:rPr>
          <w:fldChar w:fldCharType="separate"/>
        </w:r>
        <w:r w:rsidR="009B2A5E">
          <w:rPr>
            <w:webHidden/>
          </w:rPr>
          <w:t>17</w:t>
        </w:r>
        <w:r w:rsidR="00A05A92" w:rsidRPr="00D9690E">
          <w:rPr>
            <w:webHidden/>
          </w:rPr>
          <w:fldChar w:fldCharType="end"/>
        </w:r>
      </w:hyperlink>
    </w:p>
    <w:p w14:paraId="0ABF1A56" w14:textId="7501BA1F" w:rsidR="00A05A92" w:rsidRPr="001C4E14" w:rsidRDefault="002D6AB9">
      <w:pPr>
        <w:pStyle w:val="TOC1"/>
        <w:rPr>
          <w:rFonts w:asciiTheme="minorHAnsi" w:eastAsiaTheme="minorEastAsia" w:hAnsiTheme="minorHAnsi" w:cstheme="minorBidi"/>
          <w:b w:val="0"/>
          <w:bCs w:val="0"/>
          <w:sz w:val="22"/>
          <w:szCs w:val="22"/>
        </w:rPr>
      </w:pPr>
      <w:hyperlink w:anchor="_Toc97488556" w:history="1">
        <w:r w:rsidR="00A05A92" w:rsidRPr="001C4E14">
          <w:rPr>
            <w:rStyle w:val="Hyperlink"/>
          </w:rPr>
          <w:t>Unit 3: Rights and justice</w:t>
        </w:r>
        <w:r w:rsidR="00A05A92" w:rsidRPr="001C4E14">
          <w:rPr>
            <w:webHidden/>
          </w:rPr>
          <w:tab/>
        </w:r>
        <w:r w:rsidR="00A05A92" w:rsidRPr="00D9690E">
          <w:rPr>
            <w:webHidden/>
          </w:rPr>
          <w:fldChar w:fldCharType="begin"/>
        </w:r>
        <w:r w:rsidR="00A05A92" w:rsidRPr="001C4E14">
          <w:rPr>
            <w:webHidden/>
          </w:rPr>
          <w:instrText xml:space="preserve"> PAGEREF _Toc97488556 \h </w:instrText>
        </w:r>
        <w:r w:rsidR="00A05A92" w:rsidRPr="00D9690E">
          <w:rPr>
            <w:webHidden/>
          </w:rPr>
        </w:r>
        <w:r w:rsidR="00A05A92" w:rsidRPr="00D9690E">
          <w:rPr>
            <w:webHidden/>
          </w:rPr>
          <w:fldChar w:fldCharType="separate"/>
        </w:r>
        <w:r w:rsidR="009B2A5E">
          <w:rPr>
            <w:webHidden/>
          </w:rPr>
          <w:t>18</w:t>
        </w:r>
        <w:r w:rsidR="00A05A92" w:rsidRPr="00D9690E">
          <w:rPr>
            <w:webHidden/>
          </w:rPr>
          <w:fldChar w:fldCharType="end"/>
        </w:r>
      </w:hyperlink>
    </w:p>
    <w:p w14:paraId="60620113" w14:textId="2F6489AF" w:rsidR="00A05A92" w:rsidRPr="001C4E14" w:rsidRDefault="002D6AB9">
      <w:pPr>
        <w:pStyle w:val="TOC2"/>
        <w:rPr>
          <w:rFonts w:asciiTheme="minorHAnsi" w:eastAsiaTheme="minorEastAsia" w:hAnsiTheme="minorHAnsi" w:cstheme="minorBidi"/>
          <w:sz w:val="22"/>
          <w:szCs w:val="22"/>
        </w:rPr>
      </w:pPr>
      <w:hyperlink w:anchor="_Toc97488557"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_Toc97488557 \h </w:instrText>
        </w:r>
        <w:r w:rsidR="00A05A92" w:rsidRPr="00D9690E">
          <w:rPr>
            <w:webHidden/>
          </w:rPr>
        </w:r>
        <w:r w:rsidR="00A05A92" w:rsidRPr="00D9690E">
          <w:rPr>
            <w:webHidden/>
          </w:rPr>
          <w:fldChar w:fldCharType="separate"/>
        </w:r>
        <w:r w:rsidR="009B2A5E">
          <w:rPr>
            <w:webHidden/>
          </w:rPr>
          <w:t>18</w:t>
        </w:r>
        <w:r w:rsidR="00A05A92" w:rsidRPr="00D9690E">
          <w:rPr>
            <w:webHidden/>
          </w:rPr>
          <w:fldChar w:fldCharType="end"/>
        </w:r>
      </w:hyperlink>
    </w:p>
    <w:p w14:paraId="4E273283" w14:textId="0FE97458" w:rsidR="00A05A92" w:rsidRPr="001C4E14" w:rsidRDefault="002D6AB9">
      <w:pPr>
        <w:pStyle w:val="TOC2"/>
        <w:rPr>
          <w:rFonts w:asciiTheme="minorHAnsi" w:eastAsiaTheme="minorEastAsia" w:hAnsiTheme="minorHAnsi" w:cstheme="minorBidi"/>
          <w:sz w:val="22"/>
          <w:szCs w:val="22"/>
        </w:rPr>
      </w:pPr>
      <w:hyperlink w:anchor="_Toc97488560"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_Toc97488560 \h </w:instrText>
        </w:r>
        <w:r w:rsidR="00A05A92" w:rsidRPr="00D9690E">
          <w:rPr>
            <w:webHidden/>
          </w:rPr>
        </w:r>
        <w:r w:rsidR="00A05A92" w:rsidRPr="00D9690E">
          <w:rPr>
            <w:webHidden/>
          </w:rPr>
          <w:fldChar w:fldCharType="separate"/>
        </w:r>
        <w:r w:rsidR="009B2A5E">
          <w:rPr>
            <w:webHidden/>
          </w:rPr>
          <w:t>19</w:t>
        </w:r>
        <w:r w:rsidR="00A05A92" w:rsidRPr="00D9690E">
          <w:rPr>
            <w:webHidden/>
          </w:rPr>
          <w:fldChar w:fldCharType="end"/>
        </w:r>
      </w:hyperlink>
    </w:p>
    <w:p w14:paraId="59CED275" w14:textId="6C196D97" w:rsidR="00A05A92" w:rsidRPr="001C4E14" w:rsidRDefault="002D6AB9">
      <w:pPr>
        <w:pStyle w:val="TOC2"/>
        <w:rPr>
          <w:rFonts w:asciiTheme="minorHAnsi" w:eastAsiaTheme="minorEastAsia" w:hAnsiTheme="minorHAnsi" w:cstheme="minorBidi"/>
          <w:sz w:val="22"/>
          <w:szCs w:val="22"/>
        </w:rPr>
      </w:pPr>
      <w:hyperlink w:anchor="_Toc97488563" w:history="1">
        <w:r w:rsidR="00A05A92" w:rsidRPr="001C4E14">
          <w:rPr>
            <w:rStyle w:val="Hyperlink"/>
          </w:rPr>
          <w:t>School-based assessment</w:t>
        </w:r>
        <w:r w:rsidR="00A05A92" w:rsidRPr="001C4E14">
          <w:rPr>
            <w:webHidden/>
          </w:rPr>
          <w:tab/>
        </w:r>
        <w:r w:rsidR="00A05A92" w:rsidRPr="00D9690E">
          <w:rPr>
            <w:webHidden/>
          </w:rPr>
          <w:fldChar w:fldCharType="begin"/>
        </w:r>
        <w:r w:rsidR="00A05A92" w:rsidRPr="001C4E14">
          <w:rPr>
            <w:webHidden/>
          </w:rPr>
          <w:instrText xml:space="preserve"> PAGEREF _Toc97488563 \h </w:instrText>
        </w:r>
        <w:r w:rsidR="00A05A92" w:rsidRPr="00D9690E">
          <w:rPr>
            <w:webHidden/>
          </w:rPr>
        </w:r>
        <w:r w:rsidR="00A05A92" w:rsidRPr="00D9690E">
          <w:rPr>
            <w:webHidden/>
          </w:rPr>
          <w:fldChar w:fldCharType="separate"/>
        </w:r>
        <w:r w:rsidR="009B2A5E">
          <w:rPr>
            <w:webHidden/>
          </w:rPr>
          <w:t>21</w:t>
        </w:r>
        <w:r w:rsidR="00A05A92" w:rsidRPr="00D9690E">
          <w:rPr>
            <w:webHidden/>
          </w:rPr>
          <w:fldChar w:fldCharType="end"/>
        </w:r>
      </w:hyperlink>
    </w:p>
    <w:p w14:paraId="5E01F0C3" w14:textId="3133BF7B" w:rsidR="00A05A92" w:rsidRPr="001C4E14" w:rsidRDefault="002D6AB9">
      <w:pPr>
        <w:pStyle w:val="TOC2"/>
        <w:rPr>
          <w:rFonts w:asciiTheme="minorHAnsi" w:eastAsiaTheme="minorEastAsia" w:hAnsiTheme="minorHAnsi" w:cstheme="minorBidi"/>
          <w:sz w:val="22"/>
          <w:szCs w:val="22"/>
        </w:rPr>
      </w:pPr>
      <w:hyperlink w:anchor="_Toc97488565" w:history="1">
        <w:r w:rsidR="00A05A92" w:rsidRPr="001C4E14">
          <w:rPr>
            <w:rStyle w:val="Hyperlink"/>
          </w:rPr>
          <w:t>External assessment</w:t>
        </w:r>
        <w:r w:rsidR="00A05A92" w:rsidRPr="001C4E14">
          <w:rPr>
            <w:webHidden/>
          </w:rPr>
          <w:tab/>
        </w:r>
        <w:r w:rsidR="00A05A92" w:rsidRPr="00D9690E">
          <w:rPr>
            <w:webHidden/>
          </w:rPr>
          <w:fldChar w:fldCharType="begin"/>
        </w:r>
        <w:r w:rsidR="00A05A92" w:rsidRPr="001C4E14">
          <w:rPr>
            <w:webHidden/>
          </w:rPr>
          <w:instrText xml:space="preserve"> PAGEREF _Toc97488565 \h </w:instrText>
        </w:r>
        <w:r w:rsidR="00A05A92" w:rsidRPr="00D9690E">
          <w:rPr>
            <w:webHidden/>
          </w:rPr>
        </w:r>
        <w:r w:rsidR="00A05A92" w:rsidRPr="00D9690E">
          <w:rPr>
            <w:webHidden/>
          </w:rPr>
          <w:fldChar w:fldCharType="separate"/>
        </w:r>
        <w:r w:rsidR="009B2A5E">
          <w:rPr>
            <w:webHidden/>
          </w:rPr>
          <w:t>22</w:t>
        </w:r>
        <w:r w:rsidR="00A05A92" w:rsidRPr="00D9690E">
          <w:rPr>
            <w:webHidden/>
          </w:rPr>
          <w:fldChar w:fldCharType="end"/>
        </w:r>
      </w:hyperlink>
    </w:p>
    <w:p w14:paraId="1869DE49" w14:textId="77777777" w:rsidR="00DE171C" w:rsidRPr="001C4E14" w:rsidRDefault="00DE171C">
      <w:pPr>
        <w:rPr>
          <w:rFonts w:ascii="Arial" w:eastAsia="Times New Roman" w:hAnsi="Arial" w:cs="Arial"/>
          <w:b/>
          <w:bCs/>
          <w:noProof/>
          <w:sz w:val="20"/>
          <w:szCs w:val="24"/>
          <w:lang w:val="en-AU" w:eastAsia="en-AU"/>
        </w:rPr>
      </w:pPr>
      <w:r w:rsidRPr="001C4E14">
        <w:rPr>
          <w:noProof/>
        </w:rPr>
        <w:br w:type="page"/>
      </w:r>
    </w:p>
    <w:p w14:paraId="0B7E5E1B" w14:textId="5009F3E5" w:rsidR="00A05A92" w:rsidRPr="001C4E14" w:rsidRDefault="002D6AB9">
      <w:pPr>
        <w:pStyle w:val="TOC1"/>
        <w:rPr>
          <w:rFonts w:asciiTheme="minorHAnsi" w:eastAsiaTheme="minorEastAsia" w:hAnsiTheme="minorHAnsi" w:cstheme="minorBidi"/>
          <w:b w:val="0"/>
          <w:bCs w:val="0"/>
          <w:sz w:val="22"/>
          <w:szCs w:val="22"/>
        </w:rPr>
      </w:pPr>
      <w:hyperlink w:anchor="_Toc97488566" w:history="1">
        <w:r w:rsidR="00A05A92" w:rsidRPr="001C4E14">
          <w:rPr>
            <w:rStyle w:val="Hyperlink"/>
          </w:rPr>
          <w:t xml:space="preserve">Unit 4: The people, </w:t>
        </w:r>
        <w:r w:rsidR="000C2A28">
          <w:rPr>
            <w:rStyle w:val="Hyperlink"/>
          </w:rPr>
          <w:t xml:space="preserve">the </w:t>
        </w:r>
        <w:r w:rsidR="00A05A92" w:rsidRPr="001C4E14">
          <w:rPr>
            <w:rStyle w:val="Hyperlink"/>
          </w:rPr>
          <w:t>law and reform</w:t>
        </w:r>
        <w:r w:rsidR="00A05A92" w:rsidRPr="001C4E14">
          <w:rPr>
            <w:webHidden/>
          </w:rPr>
          <w:tab/>
        </w:r>
        <w:r w:rsidR="00A05A92" w:rsidRPr="00D9690E">
          <w:rPr>
            <w:webHidden/>
          </w:rPr>
          <w:fldChar w:fldCharType="begin"/>
        </w:r>
        <w:r w:rsidR="00A05A92" w:rsidRPr="001C4E14">
          <w:rPr>
            <w:webHidden/>
          </w:rPr>
          <w:instrText xml:space="preserve"> PAGEREF _Toc97488566 \h </w:instrText>
        </w:r>
        <w:r w:rsidR="00A05A92" w:rsidRPr="00D9690E">
          <w:rPr>
            <w:webHidden/>
          </w:rPr>
        </w:r>
        <w:r w:rsidR="00A05A92" w:rsidRPr="00D9690E">
          <w:rPr>
            <w:webHidden/>
          </w:rPr>
          <w:fldChar w:fldCharType="separate"/>
        </w:r>
        <w:r w:rsidR="009B2A5E">
          <w:rPr>
            <w:webHidden/>
          </w:rPr>
          <w:t>23</w:t>
        </w:r>
        <w:r w:rsidR="00A05A92" w:rsidRPr="00D9690E">
          <w:rPr>
            <w:webHidden/>
          </w:rPr>
          <w:fldChar w:fldCharType="end"/>
        </w:r>
      </w:hyperlink>
    </w:p>
    <w:p w14:paraId="09ECEF8E" w14:textId="54991211" w:rsidR="00A05A92" w:rsidRPr="001C4E14" w:rsidRDefault="002D6AB9">
      <w:pPr>
        <w:pStyle w:val="TOC2"/>
        <w:rPr>
          <w:rFonts w:asciiTheme="minorHAnsi" w:eastAsiaTheme="minorEastAsia" w:hAnsiTheme="minorHAnsi" w:cstheme="minorBidi"/>
          <w:sz w:val="22"/>
          <w:szCs w:val="22"/>
        </w:rPr>
      </w:pPr>
      <w:hyperlink w:anchor="_Toc97488567"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_Toc97488567 \h </w:instrText>
        </w:r>
        <w:r w:rsidR="00A05A92" w:rsidRPr="00D9690E">
          <w:rPr>
            <w:webHidden/>
          </w:rPr>
        </w:r>
        <w:r w:rsidR="00A05A92" w:rsidRPr="00D9690E">
          <w:rPr>
            <w:webHidden/>
          </w:rPr>
          <w:fldChar w:fldCharType="separate"/>
        </w:r>
        <w:r w:rsidR="009B2A5E">
          <w:rPr>
            <w:webHidden/>
          </w:rPr>
          <w:t>23</w:t>
        </w:r>
        <w:r w:rsidR="00A05A92" w:rsidRPr="00D9690E">
          <w:rPr>
            <w:webHidden/>
          </w:rPr>
          <w:fldChar w:fldCharType="end"/>
        </w:r>
      </w:hyperlink>
    </w:p>
    <w:p w14:paraId="45F0A9CE" w14:textId="0DDFE165" w:rsidR="00A05A92" w:rsidRPr="001C4E14" w:rsidRDefault="002D6AB9">
      <w:pPr>
        <w:pStyle w:val="TOC2"/>
        <w:rPr>
          <w:rFonts w:asciiTheme="minorHAnsi" w:eastAsiaTheme="minorEastAsia" w:hAnsiTheme="minorHAnsi" w:cstheme="minorBidi"/>
          <w:sz w:val="22"/>
          <w:szCs w:val="22"/>
        </w:rPr>
      </w:pPr>
      <w:hyperlink w:anchor="_Toc97488570"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_Toc97488570 \h </w:instrText>
        </w:r>
        <w:r w:rsidR="00A05A92" w:rsidRPr="00D9690E">
          <w:rPr>
            <w:webHidden/>
          </w:rPr>
        </w:r>
        <w:r w:rsidR="00A05A92" w:rsidRPr="00D9690E">
          <w:rPr>
            <w:webHidden/>
          </w:rPr>
          <w:fldChar w:fldCharType="separate"/>
        </w:r>
        <w:r w:rsidR="009B2A5E">
          <w:rPr>
            <w:webHidden/>
          </w:rPr>
          <w:t>24</w:t>
        </w:r>
        <w:r w:rsidR="00A05A92" w:rsidRPr="00D9690E">
          <w:rPr>
            <w:webHidden/>
          </w:rPr>
          <w:fldChar w:fldCharType="end"/>
        </w:r>
      </w:hyperlink>
    </w:p>
    <w:p w14:paraId="47489189" w14:textId="59695E76" w:rsidR="00A05A92" w:rsidRPr="001C4E14" w:rsidRDefault="002D6AB9">
      <w:pPr>
        <w:pStyle w:val="TOC2"/>
        <w:rPr>
          <w:rFonts w:asciiTheme="minorHAnsi" w:eastAsiaTheme="minorEastAsia" w:hAnsiTheme="minorHAnsi" w:cstheme="minorBidi"/>
          <w:sz w:val="22"/>
          <w:szCs w:val="22"/>
        </w:rPr>
      </w:pPr>
      <w:hyperlink w:anchor="_Toc97488573" w:history="1">
        <w:r w:rsidR="00A05A92" w:rsidRPr="001C4E14">
          <w:rPr>
            <w:rStyle w:val="Hyperlink"/>
          </w:rPr>
          <w:t>School-based assessment</w:t>
        </w:r>
        <w:r w:rsidR="00A05A92" w:rsidRPr="001C4E14">
          <w:rPr>
            <w:webHidden/>
          </w:rPr>
          <w:tab/>
        </w:r>
        <w:r w:rsidR="00A05A92" w:rsidRPr="00D9690E">
          <w:rPr>
            <w:webHidden/>
          </w:rPr>
          <w:fldChar w:fldCharType="begin"/>
        </w:r>
        <w:r w:rsidR="00A05A92" w:rsidRPr="001C4E14">
          <w:rPr>
            <w:webHidden/>
          </w:rPr>
          <w:instrText xml:space="preserve"> PAGEREF _Toc97488573 \h </w:instrText>
        </w:r>
        <w:r w:rsidR="00A05A92" w:rsidRPr="00D9690E">
          <w:rPr>
            <w:webHidden/>
          </w:rPr>
        </w:r>
        <w:r w:rsidR="00A05A92" w:rsidRPr="00D9690E">
          <w:rPr>
            <w:webHidden/>
          </w:rPr>
          <w:fldChar w:fldCharType="separate"/>
        </w:r>
        <w:r w:rsidR="009B2A5E">
          <w:rPr>
            <w:webHidden/>
          </w:rPr>
          <w:t>26</w:t>
        </w:r>
        <w:r w:rsidR="00A05A92" w:rsidRPr="00D9690E">
          <w:rPr>
            <w:webHidden/>
          </w:rPr>
          <w:fldChar w:fldCharType="end"/>
        </w:r>
      </w:hyperlink>
    </w:p>
    <w:p w14:paraId="249489A4" w14:textId="2454A217" w:rsidR="00A05A92" w:rsidRPr="001C4E14" w:rsidRDefault="002D6AB9">
      <w:pPr>
        <w:pStyle w:val="TOC2"/>
        <w:rPr>
          <w:rFonts w:asciiTheme="minorHAnsi" w:eastAsiaTheme="minorEastAsia" w:hAnsiTheme="minorHAnsi" w:cstheme="minorBidi"/>
          <w:sz w:val="22"/>
          <w:szCs w:val="22"/>
        </w:rPr>
      </w:pPr>
      <w:hyperlink w:anchor="_Toc97488575" w:history="1">
        <w:r w:rsidR="00A05A92" w:rsidRPr="001C4E14">
          <w:rPr>
            <w:rStyle w:val="Hyperlink"/>
          </w:rPr>
          <w:t>External assessment</w:t>
        </w:r>
        <w:r w:rsidR="00A05A92" w:rsidRPr="001C4E14">
          <w:rPr>
            <w:webHidden/>
          </w:rPr>
          <w:tab/>
        </w:r>
        <w:r w:rsidR="00A05A92" w:rsidRPr="00D9690E">
          <w:rPr>
            <w:webHidden/>
          </w:rPr>
          <w:fldChar w:fldCharType="begin"/>
        </w:r>
        <w:r w:rsidR="00A05A92" w:rsidRPr="001C4E14">
          <w:rPr>
            <w:webHidden/>
          </w:rPr>
          <w:instrText xml:space="preserve"> PAGEREF _Toc97488575 \h </w:instrText>
        </w:r>
        <w:r w:rsidR="00A05A92" w:rsidRPr="00D9690E">
          <w:rPr>
            <w:webHidden/>
          </w:rPr>
        </w:r>
        <w:r w:rsidR="00A05A92" w:rsidRPr="00D9690E">
          <w:rPr>
            <w:webHidden/>
          </w:rPr>
          <w:fldChar w:fldCharType="separate"/>
        </w:r>
        <w:r w:rsidR="009B2A5E">
          <w:rPr>
            <w:webHidden/>
          </w:rPr>
          <w:t>27</w:t>
        </w:r>
        <w:r w:rsidR="00A05A92" w:rsidRPr="00D9690E">
          <w:rPr>
            <w:webHidden/>
          </w:rPr>
          <w:fldChar w:fldCharType="end"/>
        </w:r>
      </w:hyperlink>
    </w:p>
    <w:p w14:paraId="720786BF" w14:textId="4EA63DF5" w:rsidR="00EF04EB" w:rsidRPr="001C4E14" w:rsidRDefault="00606845" w:rsidP="00DD6986">
      <w:pPr>
        <w:pStyle w:val="VCAAHeading1"/>
      </w:pPr>
      <w:r w:rsidRPr="00D9690E">
        <w:rPr>
          <w:rFonts w:eastAsia="Times New Roman"/>
          <w:b/>
          <w:bCs/>
          <w:noProof/>
          <w:szCs w:val="24"/>
          <w:lang w:val="en-AU" w:eastAsia="en-AU"/>
        </w:rPr>
        <w:fldChar w:fldCharType="end"/>
      </w:r>
      <w:r w:rsidR="003A00B4" w:rsidRPr="001C4E14">
        <w:rPr>
          <w:noProof/>
        </w:rPr>
        <w:br w:type="page"/>
      </w:r>
      <w:bookmarkStart w:id="9" w:name="_Toc97488512"/>
      <w:r w:rsidR="00EF04EB" w:rsidRPr="001C4E14">
        <w:t>Important information</w:t>
      </w:r>
      <w:bookmarkEnd w:id="9"/>
    </w:p>
    <w:p w14:paraId="25C9456C" w14:textId="2CCAA423" w:rsidR="00EF04EB" w:rsidRPr="001C4E14" w:rsidRDefault="00EF04EB" w:rsidP="00EF04EB">
      <w:pPr>
        <w:pStyle w:val="VCAAHeading2"/>
      </w:pPr>
      <w:bookmarkStart w:id="10" w:name="_Toc97488513"/>
      <w:r w:rsidRPr="001C4E14">
        <w:t>Accreditation period</w:t>
      </w:r>
      <w:bookmarkStart w:id="11" w:name="_Hlk84943307"/>
      <w:bookmarkEnd w:id="10"/>
    </w:p>
    <w:p w14:paraId="7A060F55" w14:textId="3F7F4487" w:rsidR="004B768B" w:rsidRPr="001C4E14" w:rsidRDefault="00EF04EB" w:rsidP="00EF04EB">
      <w:pPr>
        <w:pStyle w:val="VCAAbody"/>
      </w:pPr>
      <w:r w:rsidRPr="001C4E14">
        <w:t>Units 1–4: 1 January 20</w:t>
      </w:r>
      <w:r w:rsidR="004B768B" w:rsidRPr="001C4E14">
        <w:t>24</w:t>
      </w:r>
      <w:r w:rsidR="00E3143F">
        <w:t>.</w:t>
      </w:r>
    </w:p>
    <w:p w14:paraId="01D8DD5B" w14:textId="61ADC9B6" w:rsidR="00EF04EB" w:rsidRPr="001C4E14" w:rsidRDefault="00EF04EB" w:rsidP="00EF04EB">
      <w:pPr>
        <w:pStyle w:val="VCAAbody"/>
      </w:pPr>
      <w:r w:rsidRPr="001C4E14">
        <w:t xml:space="preserve">Implementation of this study commences in </w:t>
      </w:r>
      <w:r w:rsidR="004B768B" w:rsidRPr="001C4E14">
        <w:t>2024</w:t>
      </w:r>
      <w:r w:rsidRPr="001C4E14">
        <w:t>.</w:t>
      </w:r>
    </w:p>
    <w:p w14:paraId="77B09172" w14:textId="102ADBBC" w:rsidR="00EF04EB" w:rsidRPr="001C4E14" w:rsidRDefault="00EF04EB" w:rsidP="00EF04EB">
      <w:pPr>
        <w:pStyle w:val="VCAAHeading2"/>
      </w:pPr>
      <w:bookmarkStart w:id="12" w:name="_Toc97488514"/>
      <w:r w:rsidRPr="001C4E14">
        <w:t>Other sources of information</w:t>
      </w:r>
      <w:bookmarkStart w:id="13" w:name="_Toc399417878"/>
      <w:bookmarkEnd w:id="12"/>
    </w:p>
    <w:p w14:paraId="4BC8B4C2" w14:textId="470110FF" w:rsidR="00EF04EB" w:rsidRPr="001C4E14" w:rsidRDefault="00EF04EB" w:rsidP="00EF04EB">
      <w:pPr>
        <w:pStyle w:val="VCAAbody"/>
        <w:rPr>
          <w:rFonts w:ascii="HelveticaNeue LT 55 Roman" w:hAnsi="HelveticaNeue LT 55 Roman" w:cs="HelveticaNeue LT 55 Roman"/>
        </w:rPr>
      </w:pPr>
      <w:r w:rsidRPr="001C4E14">
        <w:t xml:space="preserve">The </w:t>
      </w:r>
      <w:hyperlink r:id="rId20" w:history="1">
        <w:r w:rsidRPr="001C4E14">
          <w:rPr>
            <w:rStyle w:val="Hyperlink"/>
            <w:i/>
            <w:u w:color="0000FF"/>
            <w:lang w:val="en-GB"/>
          </w:rPr>
          <w:t>VCAA Bulletin</w:t>
        </w:r>
      </w:hyperlink>
      <w:r w:rsidRPr="001C4E14">
        <w:t xml:space="preserve"> is the only official source of changes to regulations and accredited studies. The </w:t>
      </w:r>
      <w:r w:rsidRPr="001C4E14">
        <w:rPr>
          <w:rStyle w:val="Bodyitalic"/>
          <w:rFonts w:asciiTheme="minorHAnsi" w:hAnsiTheme="minorHAnsi" w:cstheme="minorHAnsi"/>
          <w:i w:val="0"/>
        </w:rPr>
        <w:t>Bulletin</w:t>
      </w:r>
      <w:r w:rsidRPr="001C4E14">
        <w:t xml:space="preserve"> also regularly includes advice on VCE studies. It is the responsibility of each VCE teacher to refer to each issue of the </w:t>
      </w:r>
      <w:r w:rsidRPr="001C4E14">
        <w:rPr>
          <w:rStyle w:val="Bodyitalic"/>
          <w:rFonts w:asciiTheme="minorHAnsi" w:hAnsiTheme="minorHAnsi" w:cstheme="minorHAnsi"/>
          <w:i w:val="0"/>
        </w:rPr>
        <w:t>Bulletin</w:t>
      </w:r>
      <w:r w:rsidRPr="001C4E14">
        <w:t xml:space="preserve">. </w:t>
      </w:r>
      <w:r w:rsidR="005A3151" w:rsidRPr="001C4E14">
        <w:t xml:space="preserve">The Bulletin is available as an e-newsletter via </w:t>
      </w:r>
      <w:hyperlink r:id="rId21" w:history="1">
        <w:r w:rsidR="005A3151" w:rsidRPr="001C4E14">
          <w:rPr>
            <w:rStyle w:val="Hyperlink"/>
          </w:rPr>
          <w:t>free subscription</w:t>
        </w:r>
      </w:hyperlink>
      <w:r w:rsidR="005A3151" w:rsidRPr="001C4E14">
        <w:t xml:space="preserve"> on the V</w:t>
      </w:r>
      <w:r w:rsidR="00136CC8" w:rsidRPr="001C4E14">
        <w:t>CAA</w:t>
      </w:r>
      <w:r w:rsidR="005A3151" w:rsidRPr="001C4E14">
        <w:t xml:space="preserve"> website.</w:t>
      </w:r>
    </w:p>
    <w:p w14:paraId="6DCB47EC" w14:textId="2333B902" w:rsidR="00EF04EB" w:rsidRPr="001C4E14" w:rsidRDefault="00EF04EB" w:rsidP="00EF04EB">
      <w:pPr>
        <w:pStyle w:val="VCAAbody"/>
        <w:rPr>
          <w:rFonts w:ascii="HelveticaNeue LT 55 Roman" w:hAnsi="HelveticaNeue LT 55 Roman" w:cs="HelveticaNeue LT 55 Roman"/>
        </w:rPr>
      </w:pPr>
      <w:r w:rsidRPr="001C4E14">
        <w:t xml:space="preserve">To assist teachers in developing courses, the VCAA publishes online </w:t>
      </w:r>
      <w:hyperlink r:id="rId22" w:history="1">
        <w:r w:rsidR="00CB7ED3" w:rsidRPr="001C4E14">
          <w:rPr>
            <w:rStyle w:val="Hyperlink"/>
            <w:lang w:val="en-GB"/>
          </w:rPr>
          <w:t>Support materials</w:t>
        </w:r>
      </w:hyperlink>
      <w:r w:rsidR="00183D25" w:rsidRPr="001C4E14">
        <w:t xml:space="preserve"> (incorporating the </w:t>
      </w:r>
      <w:r w:rsidR="00DE171C" w:rsidRPr="001C4E14">
        <w:t xml:space="preserve">content </w:t>
      </w:r>
      <w:r w:rsidR="00183D25" w:rsidRPr="001C4E14">
        <w:t xml:space="preserve">previously </w:t>
      </w:r>
      <w:r w:rsidR="00DE171C" w:rsidRPr="001C4E14">
        <w:t>supplied in the</w:t>
      </w:r>
      <w:r w:rsidR="00183D25" w:rsidRPr="001C4E14">
        <w:t xml:space="preserve"> </w:t>
      </w:r>
      <w:r w:rsidR="00183D25" w:rsidRPr="001C4E14">
        <w:rPr>
          <w:i/>
        </w:rPr>
        <w:t>Advice for teachers</w:t>
      </w:r>
      <w:r w:rsidR="00183D25" w:rsidRPr="001C4E14">
        <w:t>).</w:t>
      </w:r>
    </w:p>
    <w:p w14:paraId="2A931395" w14:textId="038D3D64" w:rsidR="00EF04EB" w:rsidRPr="001C4E14" w:rsidRDefault="00EF04EB" w:rsidP="00EF04EB">
      <w:pPr>
        <w:pStyle w:val="VCAAbody"/>
        <w:rPr>
          <w:lang w:val="en-GB"/>
        </w:rPr>
      </w:pPr>
      <w:r w:rsidRPr="001C4E14">
        <w:rPr>
          <w:lang w:val="en-GB"/>
        </w:rPr>
        <w:t xml:space="preserve">The current </w:t>
      </w:r>
      <w:hyperlink r:id="rId23" w:history="1">
        <w:r w:rsidR="004B5311">
          <w:rPr>
            <w:rStyle w:val="Hyperlink"/>
            <w:i/>
            <w:u w:color="0000FF"/>
            <w:lang w:val="en-GB"/>
          </w:rPr>
          <w:t>VCE Administrative Handbook</w:t>
        </w:r>
      </w:hyperlink>
      <w:r w:rsidRPr="001C4E14">
        <w:rPr>
          <w:lang w:val="en-GB"/>
        </w:rPr>
        <w:t xml:space="preserve"> contains essential information on assessment processes and other procedures.</w:t>
      </w:r>
    </w:p>
    <w:p w14:paraId="676315B7" w14:textId="77777777" w:rsidR="00EF04EB" w:rsidRPr="001C4E14" w:rsidRDefault="00EF04EB" w:rsidP="00EF04EB">
      <w:pPr>
        <w:pStyle w:val="VCAAHeading4"/>
      </w:pPr>
      <w:r w:rsidRPr="001C4E14">
        <w:t>VCE providers</w:t>
      </w:r>
    </w:p>
    <w:p w14:paraId="5F44FE79" w14:textId="77777777" w:rsidR="00EF04EB" w:rsidRPr="001C4E14" w:rsidRDefault="00EF04EB" w:rsidP="00EF04EB">
      <w:pPr>
        <w:pStyle w:val="VCAAbody"/>
      </w:pPr>
      <w:r w:rsidRPr="001C4E14">
        <w:t>Throughout this study design the term ‘school’ is intended to include both schools and other VCE providers.</w:t>
      </w:r>
    </w:p>
    <w:p w14:paraId="74E33E7F" w14:textId="77777777" w:rsidR="00EF04EB" w:rsidRPr="001C4E14" w:rsidRDefault="00EF04EB" w:rsidP="00EF04EB">
      <w:pPr>
        <w:pStyle w:val="VCAAHeading4"/>
      </w:pPr>
      <w:r w:rsidRPr="001C4E14">
        <w:t>Copyright</w:t>
      </w:r>
    </w:p>
    <w:p w14:paraId="4CE18679" w14:textId="39F54725" w:rsidR="00EF04EB" w:rsidRPr="001C4E14" w:rsidRDefault="00D9690E" w:rsidP="00EF04EB">
      <w:pPr>
        <w:pStyle w:val="VCAAbody"/>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4"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bookmarkEnd w:id="13"/>
    <w:p w14:paraId="2B976676" w14:textId="02F09EDC" w:rsidR="00EF04EB" w:rsidRPr="001C4E14" w:rsidRDefault="00EF04EB">
      <w:pPr>
        <w:rPr>
          <w:rFonts w:ascii="Arial" w:hAnsi="Arial" w:cs="Arial"/>
          <w:noProof/>
          <w:sz w:val="18"/>
          <w:szCs w:val="18"/>
        </w:rPr>
      </w:pPr>
      <w:r w:rsidRPr="001C4E14">
        <w:rPr>
          <w:rFonts w:ascii="Arial" w:hAnsi="Arial" w:cs="Arial"/>
          <w:noProof/>
          <w:sz w:val="18"/>
          <w:szCs w:val="18"/>
        </w:rPr>
        <w:br w:type="page"/>
      </w:r>
    </w:p>
    <w:p w14:paraId="52344014" w14:textId="72ABA6F9" w:rsidR="00EF04EB" w:rsidRPr="001C4E14" w:rsidRDefault="00EF04EB" w:rsidP="00EF04EB">
      <w:pPr>
        <w:pStyle w:val="VCAAHeading1"/>
      </w:pPr>
      <w:bookmarkStart w:id="14" w:name="_Toc97488515"/>
      <w:r w:rsidRPr="001C4E14">
        <w:t>Introduction</w:t>
      </w:r>
      <w:bookmarkEnd w:id="14"/>
    </w:p>
    <w:p w14:paraId="398B0F11" w14:textId="7E36E3A5" w:rsidR="00EF04EB" w:rsidRPr="001C4E14" w:rsidRDefault="00EF04EB" w:rsidP="00EF04EB">
      <w:pPr>
        <w:pStyle w:val="VCAAHeading2"/>
      </w:pPr>
      <w:bookmarkStart w:id="15" w:name="_Toc97488516"/>
      <w:r w:rsidRPr="001C4E14">
        <w:t>Scope of study</w:t>
      </w:r>
      <w:bookmarkEnd w:id="15"/>
    </w:p>
    <w:p w14:paraId="7CEF1A84" w14:textId="30156EE2" w:rsidR="000F121A" w:rsidRDefault="3637FC95">
      <w:pPr>
        <w:pStyle w:val="VCAAbody"/>
      </w:pPr>
      <w:r w:rsidRPr="001C4E14">
        <w:t xml:space="preserve">VCE Legal Studies examines the institutions and principles </w:t>
      </w:r>
      <w:r w:rsidR="00F71AD2" w:rsidRPr="001C4E14">
        <w:t xml:space="preserve">that </w:t>
      </w:r>
      <w:r w:rsidRPr="001C4E14">
        <w:t xml:space="preserve">are essential to </w:t>
      </w:r>
      <w:r w:rsidR="00F71AD2" w:rsidRPr="001C4E14">
        <w:t xml:space="preserve">the </w:t>
      </w:r>
      <w:r w:rsidRPr="001C4E14">
        <w:t>Australia</w:t>
      </w:r>
      <w:r w:rsidR="00F71AD2" w:rsidRPr="001C4E14">
        <w:t>n</w:t>
      </w:r>
      <w:r w:rsidRPr="001C4E14">
        <w:t xml:space="preserve"> legal system. Students develop an understanding of the rule of law, law-makers, legal institutions, </w:t>
      </w:r>
      <w:r w:rsidR="28571AD6" w:rsidRPr="001C4E14">
        <w:t xml:space="preserve">the relationship between the people and the Australian Constitution, </w:t>
      </w:r>
      <w:r w:rsidR="00F71AD2" w:rsidRPr="001C4E14">
        <w:t>the protection of</w:t>
      </w:r>
      <w:r w:rsidRPr="001C4E14">
        <w:t xml:space="preserve"> </w:t>
      </w:r>
      <w:r w:rsidR="00672B72" w:rsidRPr="001C4E14">
        <w:t xml:space="preserve">rights </w:t>
      </w:r>
      <w:r w:rsidRPr="001C4E14">
        <w:t>in Australia, and the</w:t>
      </w:r>
      <w:r w:rsidR="008B786D">
        <w:t xml:space="preserve"> Victorian</w:t>
      </w:r>
      <w:r w:rsidRPr="001C4E14">
        <w:t xml:space="preserve"> justice system. </w:t>
      </w:r>
    </w:p>
    <w:p w14:paraId="2C304C71" w14:textId="0ABF5D61" w:rsidR="00085E09" w:rsidRPr="001C4E14" w:rsidRDefault="3637FC95">
      <w:pPr>
        <w:pStyle w:val="VCAAbody"/>
      </w:pPr>
      <w:r w:rsidRPr="001C4E14">
        <w:t>Through applying knowledge of legal concepts and principles to a range of actual and</w:t>
      </w:r>
      <w:r w:rsidR="002C1E33">
        <w:t xml:space="preserve"> / or</w:t>
      </w:r>
      <w:r w:rsidRPr="001C4E14">
        <w:t xml:space="preserve"> hypothetical scenarios, students develop </w:t>
      </w:r>
      <w:r w:rsidR="00F71AD2" w:rsidRPr="001C4E14">
        <w:t xml:space="preserve">an </w:t>
      </w:r>
      <w:r w:rsidRPr="001C4E14">
        <w:t xml:space="preserve">ability to use legal reasoning to argue a case for or against a party in a civil or criminal matter. They </w:t>
      </w:r>
      <w:r w:rsidR="28571AD6" w:rsidRPr="001C4E14">
        <w:t xml:space="preserve">develop an appreciation of the </w:t>
      </w:r>
      <w:r w:rsidR="002C1E33">
        <w:t>ability</w:t>
      </w:r>
      <w:r w:rsidR="0086443A" w:rsidRPr="001C4E14">
        <w:t xml:space="preserve"> </w:t>
      </w:r>
      <w:r w:rsidR="3AEE4922" w:rsidRPr="001C4E14">
        <w:t>of people to actively seek to influence changes in the</w:t>
      </w:r>
      <w:r w:rsidR="002C1E33">
        <w:t xml:space="preserve"> </w:t>
      </w:r>
      <w:r w:rsidR="3AEE4922" w:rsidRPr="001C4E14">
        <w:t>law</w:t>
      </w:r>
      <w:r w:rsidRPr="001C4E14">
        <w:t xml:space="preserve"> and </w:t>
      </w:r>
      <w:r w:rsidR="00F71AD2" w:rsidRPr="001C4E14">
        <w:t>analyse</w:t>
      </w:r>
      <w:r w:rsidRPr="001C4E14">
        <w:t xml:space="preserve"> </w:t>
      </w:r>
      <w:r w:rsidR="00F71AD2" w:rsidRPr="001C4E14">
        <w:t xml:space="preserve">both </w:t>
      </w:r>
      <w:r w:rsidRPr="001C4E14">
        <w:t>the extent to which our legal institutions are effectiv</w:t>
      </w:r>
      <w:r w:rsidR="00F71AD2" w:rsidRPr="001C4E14">
        <w:t>e, and whether the</w:t>
      </w:r>
      <w:r w:rsidR="008B786D">
        <w:t xml:space="preserve"> Victorian</w:t>
      </w:r>
      <w:r w:rsidR="00F71AD2" w:rsidRPr="001C4E14">
        <w:t xml:space="preserve"> </w:t>
      </w:r>
      <w:r w:rsidRPr="001C4E14">
        <w:t>justice system achieves the principles of justice</w:t>
      </w:r>
      <w:r w:rsidR="00F71AD2" w:rsidRPr="001C4E14">
        <w:t>.</w:t>
      </w:r>
      <w:r w:rsidRPr="001C4E14">
        <w:t xml:space="preserve"> For the purposes of this study, the principles of justice are fairness</w:t>
      </w:r>
      <w:r w:rsidR="64138FA0" w:rsidRPr="001C4E14">
        <w:t>, equality and access:</w:t>
      </w:r>
    </w:p>
    <w:p w14:paraId="455E9469" w14:textId="18243359" w:rsidR="0078781A" w:rsidRPr="001C4E14" w:rsidRDefault="0719BF28" w:rsidP="00EE2268">
      <w:pPr>
        <w:pStyle w:val="VCAAbullet"/>
      </w:pPr>
      <w:r w:rsidRPr="001C4E14">
        <w:t xml:space="preserve">fairness: </w:t>
      </w:r>
      <w:r w:rsidR="00F71AD2" w:rsidRPr="001C4E14">
        <w:t xml:space="preserve">all </w:t>
      </w:r>
      <w:r w:rsidRPr="001C4E14">
        <w:t>people can participate in the justice system and its processes should be impartial and open</w:t>
      </w:r>
    </w:p>
    <w:p w14:paraId="6A7ADBBB" w14:textId="5E194E98" w:rsidR="0078781A" w:rsidRPr="001C4E14" w:rsidRDefault="0719BF28" w:rsidP="00EE2268">
      <w:pPr>
        <w:pStyle w:val="VCAAbullet"/>
      </w:pPr>
      <w:r w:rsidRPr="001C4E14">
        <w:t xml:space="preserve">equality: </w:t>
      </w:r>
      <w:r w:rsidR="00F71AD2" w:rsidRPr="001C4E14">
        <w:t xml:space="preserve">all </w:t>
      </w:r>
      <w:r w:rsidRPr="001C4E14">
        <w:t>people engaging with the justice system and its processes should be treated in the same way</w:t>
      </w:r>
      <w:r w:rsidR="0019799D">
        <w:t>;</w:t>
      </w:r>
      <w:r w:rsidRPr="001C4E14">
        <w:t xml:space="preserve"> </w:t>
      </w:r>
      <w:r w:rsidR="0019799D">
        <w:t>i</w:t>
      </w:r>
      <w:r w:rsidRPr="001C4E14">
        <w:t xml:space="preserve">f </w:t>
      </w:r>
      <w:r w:rsidR="00F71AD2" w:rsidRPr="001C4E14">
        <w:t>the same treatment creates</w:t>
      </w:r>
      <w:r w:rsidRPr="001C4E14">
        <w:t xml:space="preserve"> disparity or disadvantage, adequate measures should be implemented </w:t>
      </w:r>
      <w:r w:rsidR="00672B72" w:rsidRPr="001C4E14">
        <w:t>to allow all to</w:t>
      </w:r>
      <w:r w:rsidRPr="001C4E14">
        <w:t xml:space="preserve"> engage with the justice system</w:t>
      </w:r>
      <w:r w:rsidR="00F71AD2" w:rsidRPr="001C4E14">
        <w:t xml:space="preserve"> without disparity or disadvantage</w:t>
      </w:r>
      <w:r w:rsidRPr="001C4E14">
        <w:t xml:space="preserve"> </w:t>
      </w:r>
    </w:p>
    <w:p w14:paraId="6C48AE9C" w14:textId="5A5A74C3" w:rsidR="0078781A" w:rsidRPr="001C4E14" w:rsidRDefault="0719BF28" w:rsidP="00EE2268">
      <w:pPr>
        <w:pStyle w:val="VCAAbullet"/>
      </w:pPr>
      <w:r w:rsidRPr="001C4E14">
        <w:t xml:space="preserve">access: </w:t>
      </w:r>
      <w:r w:rsidR="00F71AD2" w:rsidRPr="001C4E14">
        <w:t xml:space="preserve">all </w:t>
      </w:r>
      <w:r w:rsidRPr="001C4E14">
        <w:t xml:space="preserve">people should be able to engage with the justice system and its processes on an informed basis. </w:t>
      </w:r>
    </w:p>
    <w:p w14:paraId="3EDDC4B9" w14:textId="0C6A2A63" w:rsidR="00EF04EB" w:rsidRPr="001C4E14" w:rsidRDefault="00EF04EB" w:rsidP="00EF04EB">
      <w:pPr>
        <w:pStyle w:val="VCAAHeading2"/>
      </w:pPr>
      <w:bookmarkStart w:id="16" w:name="_Toc97488517"/>
      <w:r w:rsidRPr="001C4E14">
        <w:t>Rationale</w:t>
      </w:r>
      <w:bookmarkEnd w:id="16"/>
    </w:p>
    <w:p w14:paraId="2AB015A5" w14:textId="0CC48D68" w:rsidR="00CB65BE" w:rsidRDefault="009A4646" w:rsidP="00986BF7">
      <w:pPr>
        <w:pStyle w:val="VCAAbody"/>
        <w:ind w:right="1"/>
      </w:pPr>
      <w:r w:rsidRPr="001C4E14">
        <w:t xml:space="preserve">In contemporary Australian society there </w:t>
      </w:r>
      <w:r w:rsidR="00F71AD2" w:rsidRPr="001C4E14">
        <w:t xml:space="preserve">are </w:t>
      </w:r>
      <w:r w:rsidRPr="001C4E14">
        <w:t xml:space="preserve">a range of laws </w:t>
      </w:r>
      <w:r w:rsidR="00F71AD2" w:rsidRPr="001C4E14">
        <w:t>existing</w:t>
      </w:r>
      <w:r w:rsidRPr="001C4E14">
        <w:t xml:space="preserve"> to </w:t>
      </w:r>
      <w:r w:rsidR="00F71AD2" w:rsidRPr="001C4E14">
        <w:t xml:space="preserve">both </w:t>
      </w:r>
      <w:r w:rsidRPr="001C4E14">
        <w:t xml:space="preserve">protect </w:t>
      </w:r>
      <w:r w:rsidR="00610D27">
        <w:t xml:space="preserve">the </w:t>
      </w:r>
      <w:r w:rsidRPr="001C4E14">
        <w:t xml:space="preserve">rights of individuals and </w:t>
      </w:r>
      <w:r w:rsidR="00B9155E">
        <w:t xml:space="preserve">to </w:t>
      </w:r>
      <w:r w:rsidRPr="001C4E14">
        <w:t xml:space="preserve">achieve social cohesion. These laws are made by bodies such as parliament and the courts and are upheld by a number of institutions and processes within the legal system. Members of </w:t>
      </w:r>
      <w:r w:rsidR="00C616FC" w:rsidRPr="001C4E14">
        <w:t xml:space="preserve">a democratic </w:t>
      </w:r>
      <w:r w:rsidRPr="001C4E14">
        <w:t xml:space="preserve">society interact with laws and the legal system </w:t>
      </w:r>
      <w:r w:rsidR="00C616FC" w:rsidRPr="001C4E14">
        <w:t xml:space="preserve">through </w:t>
      </w:r>
      <w:r w:rsidRPr="001C4E14">
        <w:t xml:space="preserve">many aspects of their lives and can </w:t>
      </w:r>
      <w:r w:rsidR="00C616FC" w:rsidRPr="001C4E14">
        <w:t xml:space="preserve">also </w:t>
      </w:r>
      <w:r w:rsidRPr="001C4E14">
        <w:t xml:space="preserve">influence law makers. </w:t>
      </w:r>
    </w:p>
    <w:p w14:paraId="3463F575" w14:textId="6D427C86" w:rsidR="00870F44" w:rsidRPr="001C4E14" w:rsidRDefault="009A4646" w:rsidP="00986BF7">
      <w:pPr>
        <w:pStyle w:val="VCAAbody"/>
        <w:ind w:right="1"/>
      </w:pPr>
      <w:r w:rsidRPr="001C4E14">
        <w:t xml:space="preserve">The study of VCE Legal Studies enables students to become active and informed citizens by providing valuable insight into their relationship with the law and the legal system. </w:t>
      </w:r>
      <w:r w:rsidR="00C616FC" w:rsidRPr="001C4E14">
        <w:t xml:space="preserve">Students </w:t>
      </w:r>
      <w:r w:rsidRPr="001C4E14">
        <w:t xml:space="preserve">develop knowledge and skills </w:t>
      </w:r>
      <w:r w:rsidR="00D0337B" w:rsidRPr="001C4E14">
        <w:t>to</w:t>
      </w:r>
      <w:r w:rsidRPr="001C4E14">
        <w:t xml:space="preserve"> enhance their confidence and ability to access and participate in the legal system. </w:t>
      </w:r>
      <w:r w:rsidR="00C616FC" w:rsidRPr="001C4E14">
        <w:t xml:space="preserve">They </w:t>
      </w:r>
      <w:r w:rsidR="00D0337B" w:rsidRPr="001C4E14">
        <w:t>will learn to</w:t>
      </w:r>
      <w:r w:rsidRPr="001C4E14">
        <w:t xml:space="preserve"> appreciate</w:t>
      </w:r>
      <w:r w:rsidR="00AC1CE2" w:rsidRPr="001C4E14">
        <w:t xml:space="preserve"> the underlying principles of the rule of law,</w:t>
      </w:r>
      <w:r w:rsidRPr="001C4E14">
        <w:t xml:space="preserve"> how legal systems and processes aim to achieve social cohesion, </w:t>
      </w:r>
      <w:r w:rsidR="00C616FC" w:rsidRPr="001C4E14">
        <w:t xml:space="preserve">as well as </w:t>
      </w:r>
      <w:r w:rsidRPr="001C4E14">
        <w:t xml:space="preserve">how they themselves can </w:t>
      </w:r>
      <w:r w:rsidR="00C616FC" w:rsidRPr="001C4E14">
        <w:t xml:space="preserve">affect </w:t>
      </w:r>
      <w:r w:rsidRPr="001C4E14">
        <w:t xml:space="preserve">positive change to laws and the legal system. VCE Legal Studies equips students with </w:t>
      </w:r>
      <w:r w:rsidR="00C616FC" w:rsidRPr="001C4E14">
        <w:t xml:space="preserve">an </w:t>
      </w:r>
      <w:r w:rsidRPr="001C4E14">
        <w:t>ability to research and analyse legal information and apply legal reasoning and decision-making skills</w:t>
      </w:r>
      <w:r w:rsidR="00C616FC" w:rsidRPr="001C4E14">
        <w:t>. It also</w:t>
      </w:r>
      <w:r w:rsidRPr="001C4E14">
        <w:t xml:space="preserve"> fosters critical thinking to solve legal problems. Further study in the legal field can lead to a broad range of career opportunities such as</w:t>
      </w:r>
      <w:r w:rsidR="00761885" w:rsidRPr="001C4E14">
        <w:t xml:space="preserve"> a</w:t>
      </w:r>
      <w:r w:rsidRPr="001C4E14">
        <w:t xml:space="preserve"> </w:t>
      </w:r>
      <w:r w:rsidR="003B7016" w:rsidRPr="001C4E14">
        <w:t>solicitor</w:t>
      </w:r>
      <w:r w:rsidRPr="001C4E14">
        <w:t xml:space="preserve">, </w:t>
      </w:r>
      <w:r w:rsidR="00761885" w:rsidRPr="001C4E14">
        <w:t xml:space="preserve">barrister, policy adviser, prosecutor, </w:t>
      </w:r>
      <w:r w:rsidRPr="001C4E14">
        <w:t xml:space="preserve">paralegal, legal </w:t>
      </w:r>
      <w:r w:rsidR="00761885" w:rsidRPr="001C4E14">
        <w:t xml:space="preserve">assistant, </w:t>
      </w:r>
      <w:r w:rsidR="00C616FC" w:rsidRPr="001C4E14">
        <w:t xml:space="preserve">as well as other </w:t>
      </w:r>
      <w:r w:rsidRPr="001C4E14">
        <w:t>careers in the courtroom</w:t>
      </w:r>
      <w:r w:rsidR="00672B72" w:rsidRPr="001C4E14">
        <w:t>, education and law enforcement</w:t>
      </w:r>
      <w:r w:rsidRPr="001C4E14">
        <w:t>.</w:t>
      </w:r>
    </w:p>
    <w:p w14:paraId="2B283C70" w14:textId="77777777" w:rsidR="00870F44" w:rsidRPr="001C4E14" w:rsidRDefault="00870F44">
      <w:pPr>
        <w:rPr>
          <w:rFonts w:ascii="Arial" w:hAnsi="Arial" w:cs="Arial"/>
          <w:color w:val="000000" w:themeColor="text1"/>
          <w:sz w:val="20"/>
        </w:rPr>
      </w:pPr>
      <w:r w:rsidRPr="001C4E14">
        <w:br w:type="page"/>
      </w:r>
    </w:p>
    <w:p w14:paraId="52ACEF4B" w14:textId="155E4E8B" w:rsidR="00EF04EB" w:rsidRPr="001C4E14" w:rsidRDefault="00EF04EB" w:rsidP="00EF04EB">
      <w:pPr>
        <w:pStyle w:val="VCAAHeading2"/>
      </w:pPr>
      <w:bookmarkStart w:id="17" w:name="_Toc97488518"/>
      <w:r w:rsidRPr="001C4E14">
        <w:t>Aims</w:t>
      </w:r>
      <w:bookmarkEnd w:id="17"/>
    </w:p>
    <w:p w14:paraId="4F650189" w14:textId="77777777" w:rsidR="00EF04EB" w:rsidRPr="001C4E14" w:rsidRDefault="00EF04EB" w:rsidP="00EF04EB">
      <w:pPr>
        <w:pStyle w:val="VCAAbody"/>
      </w:pPr>
      <w:r w:rsidRPr="001C4E14">
        <w:t>This study enables students to:</w:t>
      </w:r>
    </w:p>
    <w:p w14:paraId="52654EAE" w14:textId="41A27070" w:rsidR="009A4646" w:rsidRPr="001C4E14" w:rsidRDefault="009A4646" w:rsidP="00EE2268">
      <w:pPr>
        <w:pStyle w:val="VCAAbullet"/>
      </w:pPr>
      <w:r w:rsidRPr="001C4E14">
        <w:t>understand and apply legal terminology,</w:t>
      </w:r>
      <w:r w:rsidR="00672B72" w:rsidRPr="001C4E14">
        <w:t xml:space="preserve"> </w:t>
      </w:r>
      <w:r w:rsidRPr="001C4E14">
        <w:t>principles and concepts</w:t>
      </w:r>
    </w:p>
    <w:p w14:paraId="70B176AA" w14:textId="60498699" w:rsidR="009A4646" w:rsidRPr="001C4E14" w:rsidRDefault="00921900" w:rsidP="00EE2268">
      <w:pPr>
        <w:pStyle w:val="VCAAbullet"/>
      </w:pPr>
      <w:r w:rsidRPr="001C4E14">
        <w:t>apply</w:t>
      </w:r>
      <w:r w:rsidR="009A4646" w:rsidRPr="001C4E14">
        <w:t xml:space="preserve"> legal principles to actual and/or hypothetical scenarios, explore solutions to legal problems, and form reasoned conclusions</w:t>
      </w:r>
    </w:p>
    <w:p w14:paraId="3498AC84" w14:textId="7FBD7917" w:rsidR="009A4646" w:rsidRPr="001C4E14" w:rsidRDefault="009A4646" w:rsidP="00EE2268">
      <w:pPr>
        <w:pStyle w:val="VCAAbullet"/>
      </w:pPr>
      <w:r w:rsidRPr="001C4E14">
        <w:t>analyse the institutions that make laws and understand the way in which individuals can engage in and influence law reform</w:t>
      </w:r>
    </w:p>
    <w:p w14:paraId="601F13FA" w14:textId="22DB5B92" w:rsidR="009A4646" w:rsidRPr="001C4E14" w:rsidRDefault="009A4646" w:rsidP="00EE2268">
      <w:pPr>
        <w:pStyle w:val="VCAAbullet"/>
      </w:pPr>
      <w:r w:rsidRPr="001C4E14">
        <w:t>understand legal rights and responsibilities, and the effectiveness of the protection of rights in Australia</w:t>
      </w:r>
    </w:p>
    <w:p w14:paraId="234E375D" w14:textId="5454BF63" w:rsidR="009A4646" w:rsidRPr="001C4E14" w:rsidRDefault="009A4646" w:rsidP="00EE2268">
      <w:pPr>
        <w:pStyle w:val="VCAAbullet"/>
      </w:pPr>
      <w:r w:rsidRPr="001C4E14">
        <w:t>analyse the methods and institutions that determine criminal cases and resolve civil disputes</w:t>
      </w:r>
    </w:p>
    <w:p w14:paraId="044D9729" w14:textId="057453F1" w:rsidR="00EF04EB" w:rsidRPr="001C4E14" w:rsidRDefault="713BA939" w:rsidP="00EE2268">
      <w:pPr>
        <w:pStyle w:val="VCAAbullet"/>
      </w:pPr>
      <w:r w:rsidRPr="001C4E14">
        <w:t xml:space="preserve">examine the </w:t>
      </w:r>
      <w:r w:rsidR="002C1E33">
        <w:t>ability</w:t>
      </w:r>
      <w:r w:rsidR="00D830AF" w:rsidRPr="001C4E14">
        <w:t xml:space="preserve"> </w:t>
      </w:r>
      <w:r w:rsidRPr="001C4E14">
        <w:t>of features of the criminal and civil justice system</w:t>
      </w:r>
      <w:r w:rsidR="615E738B" w:rsidRPr="001C4E14">
        <w:t>s</w:t>
      </w:r>
      <w:r w:rsidRPr="001C4E14">
        <w:t xml:space="preserve"> to achieve the principles of justice.</w:t>
      </w:r>
    </w:p>
    <w:p w14:paraId="2FACA117" w14:textId="4E41E14E" w:rsidR="00EF04EB" w:rsidRPr="001C4E14" w:rsidRDefault="00EF04EB" w:rsidP="00EF04EB">
      <w:pPr>
        <w:pStyle w:val="VCAAHeading2"/>
      </w:pPr>
      <w:bookmarkStart w:id="18" w:name="_Toc97488519"/>
      <w:r w:rsidRPr="001C4E14">
        <w:t>Structure</w:t>
      </w:r>
      <w:bookmarkEnd w:id="18"/>
    </w:p>
    <w:p w14:paraId="209E1358" w14:textId="77777777" w:rsidR="009A4646" w:rsidRPr="001C4E14" w:rsidRDefault="009A4646" w:rsidP="00D0337B">
      <w:pPr>
        <w:pStyle w:val="VCAAbody"/>
      </w:pPr>
      <w:r w:rsidRPr="001C4E14">
        <w:t>The study is made up of four units.</w:t>
      </w:r>
    </w:p>
    <w:p w14:paraId="6B58CE0A" w14:textId="5C44189B" w:rsidR="009A4646" w:rsidRPr="001C4E14" w:rsidRDefault="509387B4" w:rsidP="00EE2268">
      <w:pPr>
        <w:pStyle w:val="VCAAbullet"/>
      </w:pPr>
      <w:r w:rsidRPr="001C4E14">
        <w:t>Unit 1: The presumption of innocence</w:t>
      </w:r>
    </w:p>
    <w:p w14:paraId="48E542E1" w14:textId="5CBD9A59" w:rsidR="009A4646" w:rsidRPr="001C4E14" w:rsidRDefault="509387B4" w:rsidP="00EE2268">
      <w:pPr>
        <w:pStyle w:val="VCAAbullet"/>
      </w:pPr>
      <w:r w:rsidRPr="001C4E14">
        <w:t xml:space="preserve">Unit 2: </w:t>
      </w:r>
      <w:r w:rsidR="00FF7063" w:rsidRPr="001C4E14">
        <w:t>Wrongs</w:t>
      </w:r>
      <w:r w:rsidRPr="001C4E14">
        <w:t xml:space="preserve"> and rights</w:t>
      </w:r>
    </w:p>
    <w:p w14:paraId="1E438549" w14:textId="77777777" w:rsidR="009A4646" w:rsidRPr="001C4E14" w:rsidRDefault="009A4646" w:rsidP="00EE2268">
      <w:pPr>
        <w:pStyle w:val="VCAAbullet"/>
      </w:pPr>
      <w:r w:rsidRPr="001C4E14">
        <w:t>Unit 3: Rights and justice</w:t>
      </w:r>
    </w:p>
    <w:p w14:paraId="1F5D094E" w14:textId="50D95CCF" w:rsidR="009A4646" w:rsidRPr="001C4E14" w:rsidRDefault="509387B4" w:rsidP="00EE2268">
      <w:pPr>
        <w:pStyle w:val="VCAAbullet"/>
      </w:pPr>
      <w:r w:rsidRPr="001C4E14">
        <w:t xml:space="preserve">Unit 4: </w:t>
      </w:r>
      <w:r w:rsidR="00B95B6C" w:rsidRPr="001C4E14">
        <w:t>The people,</w:t>
      </w:r>
      <w:r w:rsidR="003A0CC6">
        <w:t xml:space="preserve"> </w:t>
      </w:r>
      <w:r w:rsidR="002C1E33">
        <w:t xml:space="preserve">the </w:t>
      </w:r>
      <w:r w:rsidR="00B95B6C" w:rsidRPr="001C4E14">
        <w:t>law and reform</w:t>
      </w:r>
    </w:p>
    <w:p w14:paraId="2D6EE8E1" w14:textId="0C2ADC94" w:rsidR="009A4646" w:rsidRPr="001C4E14" w:rsidRDefault="009A4646" w:rsidP="00D0337B">
      <w:pPr>
        <w:pStyle w:val="VCAAbody"/>
      </w:pPr>
      <w:r w:rsidRPr="001C4E14">
        <w:t xml:space="preserve">Each unit deals with specific content contained in </w:t>
      </w:r>
      <w:r w:rsidR="00710EDA" w:rsidRPr="001C4E14">
        <w:t xml:space="preserve">the </w:t>
      </w:r>
      <w:r w:rsidRPr="001C4E14">
        <w:t>areas of study and is designed to enable students to achieve a set of outcomes for that unit. Each outcome is described in terms of key knowledge and key skills.</w:t>
      </w:r>
    </w:p>
    <w:p w14:paraId="6A0463F6" w14:textId="01F716DB" w:rsidR="00EF04EB" w:rsidRPr="001C4E14" w:rsidRDefault="00EF04EB" w:rsidP="009A4646">
      <w:pPr>
        <w:pStyle w:val="VCAAHeading2"/>
      </w:pPr>
      <w:bookmarkStart w:id="19" w:name="_Toc97488520"/>
      <w:r w:rsidRPr="001C4E14">
        <w:t>Entry</w:t>
      </w:r>
      <w:bookmarkEnd w:id="19"/>
    </w:p>
    <w:p w14:paraId="457BB480" w14:textId="317AAE8C" w:rsidR="00EF04EB" w:rsidRPr="001C4E14" w:rsidRDefault="00EF04EB" w:rsidP="00DD5757">
      <w:pPr>
        <w:pStyle w:val="VCAAbody"/>
        <w:ind w:right="91"/>
      </w:pPr>
      <w:r w:rsidRPr="001C4E14">
        <w:t>There are no prerequisites for entry to Units 1, 2 and 3. Students must undertake Unit 3 and Unit 4 as a</w:t>
      </w:r>
      <w:r w:rsidRPr="001C4E14">
        <w:rPr>
          <w:w w:val="99"/>
        </w:rPr>
        <w:t xml:space="preserve"> sequence.</w:t>
      </w:r>
      <w:r w:rsidR="00136CC8" w:rsidRPr="001C4E14">
        <w:t xml:space="preserve"> Units 1–</w:t>
      </w:r>
      <w:r w:rsidRPr="001C4E14">
        <w:t>4 are designed to a standard equivalent to the final two years of secondary education. All VCE studies are benchmarked against comparable national and international curriculum.</w:t>
      </w:r>
    </w:p>
    <w:p w14:paraId="35C86E10" w14:textId="4ACD6695" w:rsidR="00EF04EB" w:rsidRPr="001C4E14" w:rsidRDefault="00EF04EB" w:rsidP="00EF04EB">
      <w:pPr>
        <w:pStyle w:val="VCAAbody"/>
        <w:rPr>
          <w:color w:val="auto"/>
        </w:rPr>
      </w:pPr>
      <w:r w:rsidRPr="001C4E14">
        <w:rPr>
          <w:color w:val="auto"/>
        </w:rPr>
        <w:t>A glossary defini</w:t>
      </w:r>
      <w:r w:rsidR="00136CC8" w:rsidRPr="001C4E14">
        <w:rPr>
          <w:color w:val="auto"/>
        </w:rPr>
        <w:t>ng terms used across Units 1–</w:t>
      </w:r>
      <w:r w:rsidRPr="001C4E14">
        <w:rPr>
          <w:color w:val="auto"/>
        </w:rPr>
        <w:t xml:space="preserve">4 in the </w:t>
      </w:r>
      <w:r w:rsidRPr="001C4E14">
        <w:rPr>
          <w:i/>
          <w:iCs/>
          <w:color w:val="auto"/>
        </w:rPr>
        <w:t xml:space="preserve">VCE </w:t>
      </w:r>
      <w:r w:rsidR="00921900" w:rsidRPr="001C4E14">
        <w:rPr>
          <w:i/>
          <w:iCs/>
          <w:color w:val="auto"/>
        </w:rPr>
        <w:t xml:space="preserve">Legal Studies </w:t>
      </w:r>
      <w:r w:rsidRPr="001C4E14">
        <w:rPr>
          <w:i/>
          <w:iCs/>
          <w:color w:val="auto"/>
        </w:rPr>
        <w:t>Study Design</w:t>
      </w:r>
      <w:r w:rsidRPr="001C4E14">
        <w:rPr>
          <w:color w:val="auto"/>
        </w:rPr>
        <w:t xml:space="preserve"> is included in the </w:t>
      </w:r>
      <w:hyperlink r:id="rId25" w:history="1">
        <w:r w:rsidR="00B1582A" w:rsidRPr="001C4E14">
          <w:rPr>
            <w:rStyle w:val="Hyperlink"/>
            <w:iCs/>
          </w:rPr>
          <w:t>S</w:t>
        </w:r>
        <w:r w:rsidR="00183D25" w:rsidRPr="001C4E14">
          <w:rPr>
            <w:rStyle w:val="Hyperlink"/>
            <w:iCs/>
          </w:rPr>
          <w:t>upport materials</w:t>
        </w:r>
      </w:hyperlink>
      <w:r w:rsidRPr="001C4E14">
        <w:rPr>
          <w:i/>
          <w:iCs/>
          <w:color w:val="auto"/>
        </w:rPr>
        <w:t>.</w:t>
      </w:r>
    </w:p>
    <w:p w14:paraId="6533344D" w14:textId="194B4315" w:rsidR="00EF04EB" w:rsidRPr="001C4E14" w:rsidRDefault="00EF04EB" w:rsidP="00EF04EB">
      <w:pPr>
        <w:pStyle w:val="VCAAHeading2"/>
      </w:pPr>
      <w:bookmarkStart w:id="20" w:name="_Toc97488521"/>
      <w:r w:rsidRPr="001C4E14">
        <w:t>Duration</w:t>
      </w:r>
      <w:bookmarkEnd w:id="20"/>
    </w:p>
    <w:p w14:paraId="640B1BA9" w14:textId="1526D50E" w:rsidR="00EF04EB" w:rsidRPr="001C4E14" w:rsidRDefault="00EF04EB" w:rsidP="009A4646">
      <w:pPr>
        <w:pStyle w:val="VCAAbody"/>
        <w:rPr>
          <w:noProof/>
          <w:sz w:val="18"/>
          <w:szCs w:val="18"/>
        </w:rPr>
      </w:pPr>
      <w:r w:rsidRPr="001C4E14">
        <w:t>Each unit involves at least 50 hours of scheduled classroom instruction.</w:t>
      </w:r>
    </w:p>
    <w:p w14:paraId="3F328332" w14:textId="0AABE730" w:rsidR="00EF04EB" w:rsidRPr="001C4E14" w:rsidRDefault="00EF04EB" w:rsidP="00EF04EB">
      <w:pPr>
        <w:pStyle w:val="VCAAHeading2"/>
      </w:pPr>
      <w:bookmarkStart w:id="21" w:name="_Toc97488522"/>
      <w:r w:rsidRPr="001C4E14">
        <w:t>Changes to the study design</w:t>
      </w:r>
      <w:bookmarkEnd w:id="21"/>
    </w:p>
    <w:p w14:paraId="0FDFDA67" w14:textId="70FCC2CB" w:rsidR="00DD5757" w:rsidRPr="001C4E14" w:rsidRDefault="00EF04EB" w:rsidP="00EF04EB">
      <w:pPr>
        <w:pStyle w:val="VCAAbody"/>
        <w:rPr>
          <w:rFonts w:ascii="HelveticaNeue LT 55 Roman" w:hAnsi="HelveticaNeue LT 55 Roman" w:cs="HelveticaNeue LT 55 Roman"/>
        </w:rPr>
      </w:pPr>
      <w:r w:rsidRPr="001C4E14">
        <w:t>During its period of accreditation minor changes to the study will be announced in the</w:t>
      </w:r>
      <w:r w:rsidRPr="001C4E14">
        <w:rPr>
          <w:rFonts w:ascii="HelveticaNeue LT 55 Roman" w:hAnsi="HelveticaNeue LT 55 Roman" w:cs="HelveticaNeue LT 55 Roman"/>
        </w:rPr>
        <w:t xml:space="preserve"> </w:t>
      </w:r>
      <w:hyperlink r:id="rId26" w:history="1">
        <w:r w:rsidRPr="001C4E14">
          <w:rPr>
            <w:rStyle w:val="Hyperlink"/>
            <w:i/>
            <w:u w:color="0000FF"/>
            <w:lang w:val="en-GB"/>
          </w:rPr>
          <w:t>VCAA Bulletin</w:t>
        </w:r>
      </w:hyperlink>
      <w:r w:rsidRPr="001C4E14">
        <w:rPr>
          <w:rFonts w:ascii="HelveticaNeue LT 55 Roman" w:hAnsi="HelveticaNeue LT 55 Roman" w:cs="HelveticaNeue LT 55 Roman"/>
        </w:rPr>
        <w:t xml:space="preserve">. </w:t>
      </w:r>
      <w:r w:rsidRPr="001C4E14">
        <w:t>The Bulletin</w:t>
      </w:r>
      <w:r w:rsidRPr="001C4E14">
        <w:rPr>
          <w:rFonts w:ascii="HelveticaNeue LT 55 Roman" w:hAnsi="HelveticaNeue LT 55 Roman" w:cs="HelveticaNeue LT 55 Roman"/>
        </w:rPr>
        <w:t xml:space="preserve"> </w:t>
      </w:r>
      <w:r w:rsidRPr="001C4E14">
        <w:t>is the only source of changes to regulations and accredited studies. It is the responsibility of each VCE teacher to monitor changes or advice about VCE studies published in the Bulletin</w:t>
      </w:r>
      <w:r w:rsidRPr="001C4E14">
        <w:rPr>
          <w:rFonts w:ascii="HelveticaNeue LT 55 Roman" w:hAnsi="HelveticaNeue LT 55 Roman" w:cs="HelveticaNeue LT 55 Roman"/>
        </w:rPr>
        <w:t>.</w:t>
      </w:r>
    </w:p>
    <w:p w14:paraId="2BC9CE46" w14:textId="77777777" w:rsidR="00DD5757" w:rsidRPr="001C4E14" w:rsidRDefault="00DD5757">
      <w:pPr>
        <w:rPr>
          <w:rFonts w:ascii="HelveticaNeue LT 55 Roman" w:hAnsi="HelveticaNeue LT 55 Roman" w:cs="HelveticaNeue LT 55 Roman"/>
          <w:color w:val="000000" w:themeColor="text1"/>
          <w:sz w:val="20"/>
        </w:rPr>
      </w:pPr>
      <w:r w:rsidRPr="001C4E14">
        <w:rPr>
          <w:rFonts w:ascii="HelveticaNeue LT 55 Roman" w:hAnsi="HelveticaNeue LT 55 Roman" w:cs="HelveticaNeue LT 55 Roman"/>
        </w:rPr>
        <w:br w:type="page"/>
      </w:r>
    </w:p>
    <w:p w14:paraId="19CA4E9A" w14:textId="668AB40E" w:rsidR="00EF04EB" w:rsidRPr="001C4E14" w:rsidRDefault="00EF04EB" w:rsidP="00EF04EB">
      <w:pPr>
        <w:pStyle w:val="VCAAHeading2"/>
      </w:pPr>
      <w:bookmarkStart w:id="22" w:name="_Toc97488523"/>
      <w:r w:rsidRPr="001C4E14">
        <w:t>Monitoring for quality</w:t>
      </w:r>
      <w:bookmarkEnd w:id="22"/>
    </w:p>
    <w:p w14:paraId="013631BB" w14:textId="20594895" w:rsidR="00EF04EB" w:rsidRPr="001C4E14" w:rsidRDefault="00EF04EB" w:rsidP="00EF04EB">
      <w:pPr>
        <w:pStyle w:val="VCAAbody"/>
        <w:rPr>
          <w:rFonts w:ascii="HelveticaNeue LT 55 Roman" w:hAnsi="HelveticaNeue LT 55 Roman" w:cs="HelveticaNeue LT 55 Roman"/>
        </w:rPr>
      </w:pPr>
      <w:r w:rsidRPr="001C4E14">
        <w:rPr>
          <w:color w:val="auto"/>
        </w:rPr>
        <w:t xml:space="preserve">As part of ongoing monitoring and quality assurance, the VCAA will periodically undertake an audit of VCE </w:t>
      </w:r>
      <w:r w:rsidR="009A4646" w:rsidRPr="001C4E14">
        <w:rPr>
          <w:color w:val="auto"/>
        </w:rPr>
        <w:t>Legal Studies</w:t>
      </w:r>
      <w:r w:rsidRPr="001C4E14">
        <w:rPr>
          <w:color w:val="auto"/>
        </w:rPr>
        <w:t xml:space="preserve"> to ensure the study is being taught and assessed as accredited. The details of the audit procedures and requirements </w:t>
      </w:r>
      <w:r w:rsidRPr="001C4E14">
        <w:t>are published annually in the</w:t>
      </w:r>
      <w:r w:rsidRPr="001C4E14">
        <w:rPr>
          <w:rFonts w:ascii="HelveticaNeue LT 55 Roman" w:hAnsi="HelveticaNeue LT 55 Roman" w:cs="HelveticaNeue LT 55 Roman"/>
        </w:rPr>
        <w:t xml:space="preserve"> </w:t>
      </w:r>
      <w:hyperlink r:id="rId27" w:history="1">
        <w:r w:rsidR="004B5311">
          <w:rPr>
            <w:rStyle w:val="Hyperlink"/>
            <w:i/>
            <w:u w:color="0000FF"/>
            <w:lang w:val="en-GB"/>
          </w:rPr>
          <w:t>VCE Administrative Handbook</w:t>
        </w:r>
      </w:hyperlink>
      <w:r w:rsidRPr="001C4E14">
        <w:t>. Schools will be notified if they are required to submit material to be audited.</w:t>
      </w:r>
    </w:p>
    <w:p w14:paraId="171E86DD" w14:textId="283D1A07" w:rsidR="00EF04EB" w:rsidRPr="001C4E14" w:rsidRDefault="00EF04EB" w:rsidP="00EF04EB">
      <w:pPr>
        <w:pStyle w:val="VCAAHeading2"/>
      </w:pPr>
      <w:bookmarkStart w:id="23" w:name="_Toc97488524"/>
      <w:r w:rsidRPr="001C4E14">
        <w:t>Safety and wellbeing</w:t>
      </w:r>
      <w:bookmarkEnd w:id="23"/>
    </w:p>
    <w:p w14:paraId="09287B0C" w14:textId="14A0AB79" w:rsidR="00EF04EB" w:rsidRPr="001C4E14" w:rsidRDefault="00EF04EB" w:rsidP="00EF04EB">
      <w:pPr>
        <w:pStyle w:val="VCAAbody"/>
      </w:pPr>
      <w:r w:rsidRPr="001C4E14">
        <w:t xml:space="preserve">It is the responsibility of the school to ensure that duty of care is exercised in relation to the health and safety of all students undertaking the study. </w:t>
      </w:r>
    </w:p>
    <w:p w14:paraId="71052128" w14:textId="21C27A20" w:rsidR="00EF04EB" w:rsidRPr="001C4E14" w:rsidRDefault="00EF04EB" w:rsidP="00EF04EB">
      <w:pPr>
        <w:pStyle w:val="VCAAHeading2"/>
      </w:pPr>
      <w:bookmarkStart w:id="24" w:name="_Toc97488525"/>
      <w:r w:rsidRPr="001C4E14">
        <w:t>Employability skills</w:t>
      </w:r>
      <w:bookmarkEnd w:id="24"/>
    </w:p>
    <w:p w14:paraId="6CD60103" w14:textId="4FE4AB1E" w:rsidR="00EF04EB" w:rsidRPr="001C4E14" w:rsidRDefault="00EF04EB" w:rsidP="00EF04EB">
      <w:pPr>
        <w:pStyle w:val="VCAAbody"/>
      </w:pPr>
      <w:r w:rsidRPr="001C4E14">
        <w:t xml:space="preserve">This study offers a number of opportunities for students to develop employability skills. The </w:t>
      </w:r>
      <w:hyperlink r:id="rId28" w:history="1">
        <w:r w:rsidR="001D52B0" w:rsidRPr="001C4E14">
          <w:rPr>
            <w:rStyle w:val="Hyperlink"/>
            <w:iCs/>
          </w:rPr>
          <w:t>Support materials</w:t>
        </w:r>
      </w:hyperlink>
      <w:r w:rsidRPr="001C4E14">
        <w:t xml:space="preserve"> provides specific examples of how students can develop employability skills during learning activities and assessment tasks.</w:t>
      </w:r>
    </w:p>
    <w:p w14:paraId="68F1D3E3" w14:textId="666F1DE6" w:rsidR="00EF04EB" w:rsidRPr="001C4E14" w:rsidRDefault="00EF04EB" w:rsidP="00EF04EB">
      <w:pPr>
        <w:pStyle w:val="VCAAHeading2"/>
      </w:pPr>
      <w:bookmarkStart w:id="25" w:name="_Toc97488526"/>
      <w:r w:rsidRPr="001C4E14">
        <w:t>Legislative compliance</w:t>
      </w:r>
      <w:bookmarkEnd w:id="25"/>
    </w:p>
    <w:p w14:paraId="205A98CA" w14:textId="23CBAFCE" w:rsidR="00EF04EB" w:rsidRPr="001C4E14" w:rsidRDefault="00EF04EB" w:rsidP="00EF04EB">
      <w:pPr>
        <w:pStyle w:val="VCAAbody"/>
      </w:pPr>
      <w:r w:rsidRPr="001C4E14">
        <w:t xml:space="preserve">When collecting and using information, the provisions of privacy and copyright legislation, such as the Victorian </w:t>
      </w:r>
      <w:r w:rsidRPr="001C4E14">
        <w:rPr>
          <w:i/>
          <w:iCs/>
        </w:rPr>
        <w:t>Privacy and Data Protection Act 2014</w:t>
      </w:r>
      <w:r w:rsidRPr="001C4E14">
        <w:rPr>
          <w:rFonts w:ascii="HelveticaNeue LT 55 Roman" w:hAnsi="HelveticaNeue LT 55 Roman" w:cs="HelveticaNeue LT 55 Roman"/>
        </w:rPr>
        <w:t xml:space="preserve"> </w:t>
      </w:r>
      <w:r w:rsidRPr="001C4E14">
        <w:t>and</w:t>
      </w:r>
      <w:r w:rsidRPr="001C4E14">
        <w:rPr>
          <w:rFonts w:ascii="HelveticaNeue LT 55 Roman" w:hAnsi="HelveticaNeue LT 55 Roman" w:cs="HelveticaNeue LT 55 Roman"/>
        </w:rPr>
        <w:t xml:space="preserve"> </w:t>
      </w:r>
      <w:r w:rsidRPr="001C4E14">
        <w:rPr>
          <w:i/>
          <w:iCs/>
        </w:rPr>
        <w:t>Health Records Act 2001</w:t>
      </w:r>
      <w:r w:rsidRPr="001C4E14">
        <w:t xml:space="preserve">, and the federal </w:t>
      </w:r>
      <w:r w:rsidRPr="001C4E14">
        <w:rPr>
          <w:i/>
          <w:iCs/>
        </w:rPr>
        <w:t>Privacy Act 1988</w:t>
      </w:r>
      <w:r w:rsidRPr="001C4E14">
        <w:t xml:space="preserve"> and </w:t>
      </w:r>
      <w:r w:rsidRPr="001C4E14">
        <w:rPr>
          <w:i/>
        </w:rPr>
        <w:t>Copyright Act 1968</w:t>
      </w:r>
      <w:r w:rsidRPr="001C4E14">
        <w:t>, must be met.</w:t>
      </w:r>
    </w:p>
    <w:p w14:paraId="34FEDC5F" w14:textId="0E89459F" w:rsidR="0039688B" w:rsidRPr="001C4E14" w:rsidRDefault="0039688B" w:rsidP="0039688B">
      <w:pPr>
        <w:pStyle w:val="VCAAHeading2"/>
      </w:pPr>
      <w:bookmarkStart w:id="26" w:name="_Toc97488527"/>
      <w:r w:rsidRPr="001C4E14">
        <w:t>Child Safe Standards</w:t>
      </w:r>
      <w:bookmarkEnd w:id="26"/>
    </w:p>
    <w:p w14:paraId="5DB9ED8A" w14:textId="79E794C5" w:rsidR="0039688B" w:rsidRPr="001C4E14" w:rsidRDefault="0039688B" w:rsidP="0039688B">
      <w:pPr>
        <w:pStyle w:val="VCAAbody"/>
        <w:rPr>
          <w:lang w:val="en-AU"/>
        </w:rPr>
      </w:pPr>
      <w:r w:rsidRPr="001C4E14">
        <w:rPr>
          <w:lang w:val="en-AU"/>
        </w:rPr>
        <w:t>Schools and education and training providers are required to comply with the Child Safe Standards made under the</w:t>
      </w:r>
      <w:r w:rsidR="00136CC8" w:rsidRPr="001C4E14">
        <w:rPr>
          <w:lang w:val="en-AU"/>
        </w:rPr>
        <w:t xml:space="preserve"> Victorian</w:t>
      </w:r>
      <w:r w:rsidRPr="001C4E14">
        <w:rPr>
          <w:lang w:val="en-AU"/>
        </w:rPr>
        <w:t xml:space="preserve"> </w:t>
      </w:r>
      <w:r w:rsidRPr="001C4E14">
        <w:rPr>
          <w:i/>
          <w:iCs/>
          <w:lang w:val="en-AU"/>
        </w:rPr>
        <w:t>Child Wellbeing and Safety Act 2005</w:t>
      </w:r>
      <w:r w:rsidRPr="001C4E14">
        <w:rPr>
          <w:lang w:val="en-AU"/>
        </w:rPr>
        <w:t xml:space="preserve">. Registered schools are required to comply with </w:t>
      </w:r>
      <w:r w:rsidRPr="001C4E14">
        <w:rPr>
          <w:i/>
          <w:iCs/>
          <w:lang w:val="en-AU"/>
        </w:rPr>
        <w:t>Ministerial Order No. 870 Child Safe Standards – Managing the Risk of Child Abuse in Schools</w:t>
      </w:r>
      <w:r w:rsidRPr="001C4E14">
        <w:rPr>
          <w:lang w:val="en-AU"/>
        </w:rPr>
        <w:t xml:space="preserve">. For further information, consult the websites of the </w:t>
      </w:r>
      <w:hyperlink r:id="rId29" w:history="1">
        <w:r w:rsidRPr="001C4E14">
          <w:rPr>
            <w:rStyle w:val="Hyperlink"/>
            <w:lang w:val="en-AU"/>
          </w:rPr>
          <w:t>Victorian Registration and Qualifications Authority</w:t>
        </w:r>
      </w:hyperlink>
      <w:r w:rsidRPr="001C4E14">
        <w:rPr>
          <w:lang w:val="en-AU"/>
        </w:rPr>
        <w:t xml:space="preserve">, the </w:t>
      </w:r>
      <w:hyperlink r:id="rId30" w:history="1">
        <w:r w:rsidRPr="001C4E14">
          <w:rPr>
            <w:rStyle w:val="Hyperlink"/>
            <w:lang w:val="en-AU"/>
          </w:rPr>
          <w:t>Commission for Children and Young People</w:t>
        </w:r>
      </w:hyperlink>
      <w:r w:rsidRPr="001C4E14">
        <w:rPr>
          <w:lang w:val="en-AU"/>
        </w:rPr>
        <w:t xml:space="preserve"> and the </w:t>
      </w:r>
      <w:hyperlink r:id="rId31" w:history="1">
        <w:r w:rsidRPr="001C4E14">
          <w:rPr>
            <w:rStyle w:val="Hyperlink"/>
            <w:lang w:val="en-AU"/>
          </w:rPr>
          <w:t>Department of Education</w:t>
        </w:r>
      </w:hyperlink>
      <w:r w:rsidRPr="001C4E14">
        <w:rPr>
          <w:lang w:val="en-AU"/>
        </w:rPr>
        <w:t>.</w:t>
      </w:r>
    </w:p>
    <w:p w14:paraId="58242F80" w14:textId="77777777" w:rsidR="0039688B" w:rsidRPr="001C4E14" w:rsidRDefault="0039688B" w:rsidP="00EF04EB">
      <w:pPr>
        <w:pStyle w:val="VCAAbody"/>
      </w:pPr>
    </w:p>
    <w:p w14:paraId="235F1C4A" w14:textId="4EA43162" w:rsidR="00EF04EB" w:rsidRPr="001C4E14" w:rsidRDefault="00EF04EB">
      <w:pPr>
        <w:rPr>
          <w:rFonts w:ascii="Arial" w:hAnsi="Arial" w:cs="Arial"/>
          <w:noProof/>
          <w:sz w:val="18"/>
          <w:szCs w:val="18"/>
        </w:rPr>
      </w:pPr>
      <w:r w:rsidRPr="001C4E14">
        <w:rPr>
          <w:rFonts w:ascii="Arial" w:hAnsi="Arial" w:cs="Arial"/>
          <w:noProof/>
          <w:sz w:val="18"/>
          <w:szCs w:val="18"/>
        </w:rPr>
        <w:br w:type="page"/>
      </w:r>
    </w:p>
    <w:p w14:paraId="4D5E2BA8" w14:textId="0885F52A" w:rsidR="00EF04EB" w:rsidRPr="001C4E14" w:rsidRDefault="00EF04EB" w:rsidP="007B5768">
      <w:pPr>
        <w:pStyle w:val="VCAAHeading1"/>
      </w:pPr>
      <w:bookmarkStart w:id="27" w:name="_Toc97488528"/>
      <w:r w:rsidRPr="001C4E14">
        <w:t>Assessment and reporting</w:t>
      </w:r>
      <w:bookmarkEnd w:id="27"/>
    </w:p>
    <w:p w14:paraId="30BDBC93" w14:textId="33BD4609" w:rsidR="00EF04EB" w:rsidRPr="001C4E14" w:rsidRDefault="00EF04EB" w:rsidP="007B5768">
      <w:pPr>
        <w:pStyle w:val="VCAAHeading2"/>
      </w:pPr>
      <w:bookmarkStart w:id="28" w:name="_Toc97488529"/>
      <w:r w:rsidRPr="001C4E14">
        <w:t>Satisfactory completion</w:t>
      </w:r>
      <w:bookmarkEnd w:id="28"/>
    </w:p>
    <w:p w14:paraId="79F8267F" w14:textId="77777777" w:rsidR="00EF04EB" w:rsidRPr="001C4E14" w:rsidRDefault="00EF04EB" w:rsidP="00EF04EB">
      <w:pPr>
        <w:pStyle w:val="VCAAbody"/>
        <w:spacing w:before="80" w:after="80" w:line="260" w:lineRule="exact"/>
      </w:pPr>
      <w:r w:rsidRPr="001C4E14">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1C4E14" w:rsidRDefault="00EF04EB" w:rsidP="00EF04EB">
      <w:pPr>
        <w:pStyle w:val="VCAAbody"/>
        <w:spacing w:before="80" w:after="80" w:line="260" w:lineRule="exact"/>
      </w:pPr>
      <w:r w:rsidRPr="001C4E14">
        <w:t xml:space="preserve">Teachers must develop courses that provide appropriate opportunities for students to demonstrate satisfactory achievement of outcomes. </w:t>
      </w:r>
    </w:p>
    <w:p w14:paraId="05979E66" w14:textId="7A3CB331" w:rsidR="00EF04EB" w:rsidRPr="001C4E14" w:rsidRDefault="00EF04EB" w:rsidP="00EF04EB">
      <w:pPr>
        <w:pStyle w:val="VCAAbody"/>
        <w:spacing w:before="80" w:after="80" w:line="260" w:lineRule="exact"/>
      </w:pPr>
      <w:r w:rsidRPr="001C4E14">
        <w:t xml:space="preserve">The decision about satisfactory completion of a unit is distinct from the assessment of levels of achievement. Schools will report a student’s result for each unit to the VCAA </w:t>
      </w:r>
      <w:r w:rsidRPr="005A09B0">
        <w:t>as S (</w:t>
      </w:r>
      <w:r w:rsidR="00136CC8" w:rsidRPr="005A09B0">
        <w:t>s</w:t>
      </w:r>
      <w:r w:rsidRPr="005A09B0">
        <w:t>atisfactory) or N (</w:t>
      </w:r>
      <w:r w:rsidR="00136CC8" w:rsidRPr="005A09B0">
        <w:t>n</w:t>
      </w:r>
      <w:r w:rsidRPr="005A09B0">
        <w:t xml:space="preserve">ot </w:t>
      </w:r>
      <w:r w:rsidR="00136CC8" w:rsidRPr="005A09B0">
        <w:t>s</w:t>
      </w:r>
      <w:r w:rsidRPr="005A09B0">
        <w:t>atisfactory).</w:t>
      </w:r>
    </w:p>
    <w:p w14:paraId="24A45B90" w14:textId="7A9F595D" w:rsidR="00EF04EB" w:rsidRPr="001C4E14" w:rsidRDefault="00EF04EB" w:rsidP="007B5768">
      <w:pPr>
        <w:pStyle w:val="VCAAHeading2"/>
      </w:pPr>
      <w:bookmarkStart w:id="29" w:name="_Toc97488530"/>
      <w:r w:rsidRPr="001C4E14">
        <w:t>Levels of achievement</w:t>
      </w:r>
      <w:bookmarkEnd w:id="29"/>
    </w:p>
    <w:p w14:paraId="5059791B" w14:textId="339253D1" w:rsidR="00EF04EB" w:rsidRPr="001C4E14" w:rsidRDefault="00EF04EB" w:rsidP="00EF04EB">
      <w:pPr>
        <w:pStyle w:val="VCAAHeading3"/>
      </w:pPr>
      <w:bookmarkStart w:id="30" w:name="_Toc94029689"/>
      <w:bookmarkStart w:id="31" w:name="_Toc96847920"/>
      <w:bookmarkStart w:id="32" w:name="_Toc97391191"/>
      <w:bookmarkStart w:id="33" w:name="_Toc97488531"/>
      <w:r w:rsidRPr="001C4E14">
        <w:t>Units 1 and 2</w:t>
      </w:r>
      <w:bookmarkEnd w:id="30"/>
      <w:bookmarkEnd w:id="31"/>
      <w:bookmarkEnd w:id="32"/>
      <w:bookmarkEnd w:id="33"/>
    </w:p>
    <w:p w14:paraId="1387D9D4" w14:textId="77777777" w:rsidR="00EF04EB" w:rsidRPr="001C4E14" w:rsidRDefault="00EF04EB" w:rsidP="00EF04EB">
      <w:pPr>
        <w:pStyle w:val="VCAAbody"/>
        <w:spacing w:before="80" w:after="80" w:line="260" w:lineRule="exact"/>
      </w:pPr>
      <w:r w:rsidRPr="001C4E14">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3E233E3D" w:rsidR="00EF04EB" w:rsidRPr="001C4E14" w:rsidRDefault="00EF04EB" w:rsidP="00EF04EB">
      <w:pPr>
        <w:pStyle w:val="VCAAHeading3"/>
      </w:pPr>
      <w:bookmarkStart w:id="34" w:name="_Toc94029690"/>
      <w:bookmarkStart w:id="35" w:name="_Toc96847921"/>
      <w:bookmarkStart w:id="36" w:name="_Toc97391192"/>
      <w:bookmarkStart w:id="37" w:name="_Toc97488532"/>
      <w:r w:rsidRPr="001C4E14">
        <w:t>Units 3 and 4</w:t>
      </w:r>
      <w:bookmarkEnd w:id="34"/>
      <w:bookmarkEnd w:id="35"/>
      <w:bookmarkEnd w:id="36"/>
      <w:bookmarkEnd w:id="37"/>
    </w:p>
    <w:p w14:paraId="1ABF3A6A" w14:textId="77777777" w:rsidR="00EF04EB" w:rsidRPr="001C4E14" w:rsidRDefault="00EF04EB" w:rsidP="00870F44">
      <w:pPr>
        <w:pStyle w:val="VCAAbody"/>
        <w:spacing w:before="80" w:after="80" w:line="260" w:lineRule="exact"/>
        <w:ind w:right="133"/>
      </w:pPr>
      <w:r w:rsidRPr="001C4E14">
        <w:t>The VCAA specifies the assessment procedures for students undertaking scored assessment in Units 3 and 4. Designated assessment tasks are provided in the details for each unit in VCE study designs.</w:t>
      </w:r>
    </w:p>
    <w:p w14:paraId="3530BE9D" w14:textId="394E3F03" w:rsidR="00EF04EB" w:rsidRPr="001C4E14" w:rsidRDefault="00EF04EB" w:rsidP="00EF04EB">
      <w:pPr>
        <w:pStyle w:val="VCAAbody"/>
        <w:spacing w:before="80" w:after="80" w:line="260" w:lineRule="exact"/>
      </w:pPr>
      <w:r w:rsidRPr="001C4E14">
        <w:t>The student’s level of achievement in Units 3 and 4 will be determined by School-assessed Coursework (SAC)</w:t>
      </w:r>
      <w:r w:rsidRPr="001C4E14">
        <w:rPr>
          <w:color w:val="auto"/>
        </w:rPr>
        <w:t xml:space="preserve"> </w:t>
      </w:r>
      <w:r w:rsidRPr="001C4E14">
        <w:t>as specified in the VCE study desi</w:t>
      </w:r>
      <w:r w:rsidR="005119C0" w:rsidRPr="001C4E14">
        <w:t>gn, and external assessment.</w:t>
      </w:r>
    </w:p>
    <w:p w14:paraId="2A0D592A" w14:textId="35C6B557" w:rsidR="00EF04EB" w:rsidRPr="001C4E14" w:rsidRDefault="00EF04EB" w:rsidP="005119C0">
      <w:pPr>
        <w:pStyle w:val="VCAAbody"/>
        <w:spacing w:before="80" w:after="80" w:line="260" w:lineRule="exact"/>
        <w:ind w:right="275"/>
        <w:rPr>
          <w:color w:val="auto"/>
        </w:rPr>
      </w:pPr>
      <w:r w:rsidRPr="001C4E14">
        <w:rPr>
          <w:lang w:val="en-GB"/>
        </w:rPr>
        <w:t xml:space="preserve">The VCAA will report the student’s level of achievement on each assessment component as a grade from A+ to E or UG (ungraded). To receive a study score the student must achieve two or more graded assessments </w:t>
      </w:r>
      <w:r w:rsidR="00136CC8" w:rsidRPr="001C4E14">
        <w:rPr>
          <w:lang w:val="en-GB"/>
        </w:rPr>
        <w:t xml:space="preserve">in the study </w:t>
      </w:r>
      <w:r w:rsidRPr="001C4E14">
        <w:rPr>
          <w:lang w:val="en-GB"/>
        </w:rPr>
        <w:t>and receive</w:t>
      </w:r>
      <w:r w:rsidR="00136CC8" w:rsidRPr="001C4E14">
        <w:rPr>
          <w:lang w:val="en-GB"/>
        </w:rPr>
        <w:t xml:space="preserve"> an</w:t>
      </w:r>
      <w:r w:rsidRPr="001C4E14">
        <w:rPr>
          <w:lang w:val="en-GB"/>
        </w:rPr>
        <w:t xml:space="preserve"> S for both Units 3 and 4. The study score is reported on a scale of 0–50; it is a measure of how well the student performed in relation to all others who </w:t>
      </w:r>
      <w:r w:rsidR="00512BC9" w:rsidRPr="001C4E14">
        <w:rPr>
          <w:lang w:val="en-GB"/>
        </w:rPr>
        <w:t>completed</w:t>
      </w:r>
      <w:r w:rsidRPr="001C4E14">
        <w:rPr>
          <w:lang w:val="en-GB"/>
        </w:rPr>
        <w:t xml:space="preserve"> the study. Teachers should refer to the current</w:t>
      </w:r>
      <w:r w:rsidRPr="001C4E14">
        <w:t xml:space="preserve"> </w:t>
      </w:r>
      <w:hyperlink r:id="rId32" w:history="1">
        <w:r w:rsidR="004B5311">
          <w:rPr>
            <w:rStyle w:val="Hyperlink"/>
            <w:i/>
            <w:u w:color="0000FF"/>
            <w:lang w:val="en-GB"/>
          </w:rPr>
          <w:t>VCE Administrative Handbook</w:t>
        </w:r>
      </w:hyperlink>
      <w:r w:rsidRPr="001C4E14">
        <w:t xml:space="preserve"> for details on graded assessment and calculation of the study score. Percentage contributions to the study score in VCE </w:t>
      </w:r>
      <w:r w:rsidR="009A4646" w:rsidRPr="001C4E14">
        <w:rPr>
          <w:color w:val="auto"/>
        </w:rPr>
        <w:t>Legal Studies</w:t>
      </w:r>
      <w:r w:rsidRPr="001C4E14">
        <w:rPr>
          <w:color w:val="auto"/>
        </w:rPr>
        <w:t xml:space="preserve"> are as follows:</w:t>
      </w:r>
    </w:p>
    <w:p w14:paraId="5D2268B6" w14:textId="7E608346" w:rsidR="00EF04EB" w:rsidRPr="001C4E14" w:rsidRDefault="00EF04EB" w:rsidP="00EE2268">
      <w:pPr>
        <w:pStyle w:val="VCAAbullet"/>
      </w:pPr>
      <w:r w:rsidRPr="001C4E14">
        <w:t>Unit 3 School-assessed Coursework</w:t>
      </w:r>
      <w:r w:rsidR="00157EA6" w:rsidRPr="001C4E14">
        <w:t>: 25</w:t>
      </w:r>
      <w:r w:rsidRPr="001C4E14">
        <w:t xml:space="preserve"> per cent</w:t>
      </w:r>
    </w:p>
    <w:p w14:paraId="0C1800C3" w14:textId="685725C3" w:rsidR="00EF04EB" w:rsidRPr="001C4E14" w:rsidRDefault="00EF04EB" w:rsidP="00EE2268">
      <w:pPr>
        <w:pStyle w:val="VCAAbullet"/>
      </w:pPr>
      <w:r w:rsidRPr="001C4E14">
        <w:t>Unit 4 School-assessed Coursework</w:t>
      </w:r>
      <w:r w:rsidR="00157EA6" w:rsidRPr="001C4E14">
        <w:t xml:space="preserve">: 25 </w:t>
      </w:r>
      <w:r w:rsidRPr="001C4E14">
        <w:t>per cent</w:t>
      </w:r>
    </w:p>
    <w:p w14:paraId="0FE1E8DF" w14:textId="4303155B" w:rsidR="00EF04EB" w:rsidRPr="001C4E14" w:rsidRDefault="00136CC8" w:rsidP="00EE2268">
      <w:pPr>
        <w:pStyle w:val="VCAAbullet"/>
      </w:pPr>
      <w:r w:rsidRPr="001C4E14">
        <w:t>e</w:t>
      </w:r>
      <w:r w:rsidR="00EF04EB" w:rsidRPr="001C4E14">
        <w:t xml:space="preserve">nd-of-year examination: </w:t>
      </w:r>
      <w:r w:rsidR="00157EA6" w:rsidRPr="001C4E14">
        <w:t>50</w:t>
      </w:r>
      <w:r w:rsidR="00EF04EB" w:rsidRPr="001C4E14">
        <w:t xml:space="preserve"> per cent.</w:t>
      </w:r>
    </w:p>
    <w:p w14:paraId="68AF770B" w14:textId="77777777" w:rsidR="00EF04EB" w:rsidRPr="001C4E14" w:rsidRDefault="00EF04EB" w:rsidP="00EF04EB">
      <w:pPr>
        <w:pStyle w:val="VCAAbody"/>
        <w:spacing w:before="80" w:after="80" w:line="260" w:lineRule="exact"/>
      </w:pPr>
      <w:r w:rsidRPr="001C4E14">
        <w:rPr>
          <w:color w:val="auto"/>
        </w:rPr>
        <w:t xml:space="preserve">Details of the assessment program are described </w:t>
      </w:r>
      <w:r w:rsidRPr="001C4E14">
        <w:t>in the sections on Units 3 and 4 in this study design.</w:t>
      </w:r>
    </w:p>
    <w:p w14:paraId="2E76DE81" w14:textId="481492DD" w:rsidR="00EF04EB" w:rsidRPr="001C4E14" w:rsidRDefault="00EF04EB" w:rsidP="00EF04EB">
      <w:pPr>
        <w:pStyle w:val="VCAAHeading2"/>
      </w:pPr>
      <w:bookmarkStart w:id="38" w:name="_Toc97488533"/>
      <w:r w:rsidRPr="001C4E14">
        <w:t>Authentication</w:t>
      </w:r>
      <w:bookmarkEnd w:id="38"/>
    </w:p>
    <w:p w14:paraId="2142B7DB" w14:textId="3F6722EB" w:rsidR="00EF04EB" w:rsidRPr="001C4E14" w:rsidRDefault="00EF04EB" w:rsidP="00136CC8">
      <w:pPr>
        <w:pStyle w:val="VCAAbody"/>
        <w:spacing w:before="80" w:after="80" w:line="260" w:lineRule="exact"/>
        <w:ind w:right="275"/>
      </w:pPr>
      <w:r w:rsidRPr="001C4E14">
        <w:t xml:space="preserve">Work related to the outcomes of each unit will be accepted only if the teacher can attest that, to the best of their knowledge, all unacknowledged work is the student’s own. Teachers need to refer to the current </w:t>
      </w:r>
      <w:hyperlink r:id="rId33" w:history="1">
        <w:r w:rsidR="004B5311">
          <w:rPr>
            <w:rStyle w:val="Hyperlink"/>
            <w:i/>
            <w:u w:color="0000FF"/>
            <w:lang w:val="en-GB"/>
          </w:rPr>
          <w:t>VCE Administrative Handbook</w:t>
        </w:r>
      </w:hyperlink>
      <w:r w:rsidRPr="001C4E14">
        <w:t xml:space="preserve"> for authentication </w:t>
      </w:r>
      <w:r w:rsidR="00136CC8" w:rsidRPr="001C4E14">
        <w:t>rules and strategies</w:t>
      </w:r>
      <w:r w:rsidRPr="001C4E14">
        <w:t>.</w:t>
      </w:r>
    </w:p>
    <w:p w14:paraId="0C0758B1" w14:textId="179420DB" w:rsidR="00EF04EB" w:rsidRPr="001C4E14" w:rsidRDefault="00EF04EB">
      <w:pPr>
        <w:rPr>
          <w:rFonts w:ascii="Arial" w:hAnsi="Arial" w:cs="Arial"/>
          <w:noProof/>
          <w:sz w:val="18"/>
          <w:szCs w:val="18"/>
        </w:rPr>
      </w:pPr>
      <w:r w:rsidRPr="001C4E14">
        <w:rPr>
          <w:rFonts w:ascii="Arial" w:hAnsi="Arial" w:cs="Arial"/>
          <w:noProof/>
          <w:sz w:val="18"/>
          <w:szCs w:val="18"/>
        </w:rPr>
        <w:br w:type="page"/>
      </w:r>
    </w:p>
    <w:p w14:paraId="117B2C9D" w14:textId="1D21C71B" w:rsidR="007B5768" w:rsidRPr="001C4E14" w:rsidRDefault="509387B4" w:rsidP="007B5768">
      <w:pPr>
        <w:pStyle w:val="VCAAHeading1"/>
        <w:spacing w:before="360" w:after="80" w:line="520" w:lineRule="exact"/>
      </w:pPr>
      <w:bookmarkStart w:id="39" w:name="_Toc97488534"/>
      <w:r w:rsidRPr="001C4E14">
        <w:t>Unit 1: The presumption of innocence</w:t>
      </w:r>
      <w:bookmarkEnd w:id="39"/>
    </w:p>
    <w:p w14:paraId="570BE750" w14:textId="77777777" w:rsidR="006F3D16" w:rsidRDefault="00085E09" w:rsidP="00D0337B">
      <w:pPr>
        <w:pStyle w:val="VCAAbody"/>
      </w:pPr>
      <w:r w:rsidRPr="001C4E14">
        <w:t>Laws, including criminal law, aim to achieve social cohesion and protect the rights of individuals. Criminal law is aimed at maintaining social order</w:t>
      </w:r>
      <w:r w:rsidR="00D0337B" w:rsidRPr="001C4E14">
        <w:t xml:space="preserve">. When </w:t>
      </w:r>
      <w:r w:rsidR="000A78F0" w:rsidRPr="001C4E14">
        <w:t xml:space="preserve">a </w:t>
      </w:r>
      <w:r w:rsidR="00D0337B" w:rsidRPr="001C4E14">
        <w:t>criminal law</w:t>
      </w:r>
      <w:r w:rsidR="000A78F0" w:rsidRPr="001C4E14">
        <w:t xml:space="preserve"> is</w:t>
      </w:r>
      <w:r w:rsidR="00D0337B" w:rsidRPr="001C4E14">
        <w:t xml:space="preserve"> broken, a crime is committed which is punishable and can result in criminal charges</w:t>
      </w:r>
      <w:r w:rsidR="0078781A" w:rsidRPr="001C4E14">
        <w:t xml:space="preserve"> and sanctions</w:t>
      </w:r>
      <w:r w:rsidRPr="001C4E14">
        <w:t>.</w:t>
      </w:r>
      <w:r w:rsidR="509387B4" w:rsidRPr="001C4E14">
        <w:t xml:space="preserve"> </w:t>
      </w:r>
    </w:p>
    <w:p w14:paraId="3D6B41AD" w14:textId="6A6E0B08" w:rsidR="007B5768" w:rsidRPr="001C4E14" w:rsidRDefault="509387B4" w:rsidP="00D0337B">
      <w:pPr>
        <w:pStyle w:val="VCAAbody"/>
        <w:rPr>
          <w:rFonts w:eastAsia="Arial"/>
          <w:szCs w:val="20"/>
        </w:rPr>
      </w:pPr>
      <w:r w:rsidRPr="001C4E14">
        <w:t>In this unit</w:t>
      </w:r>
      <w:r w:rsidR="00922B64">
        <w:t>,</w:t>
      </w:r>
      <w:r w:rsidRPr="001C4E14">
        <w:t xml:space="preserve"> students develop an understanding of legal foundations, such as the different types and sources of law</w:t>
      </w:r>
      <w:r w:rsidR="00761885" w:rsidRPr="001C4E14">
        <w:t>,</w:t>
      </w:r>
      <w:r w:rsidRPr="001C4E14">
        <w:t xml:space="preserve"> </w:t>
      </w:r>
      <w:r w:rsidR="000A78F0" w:rsidRPr="001C4E14">
        <w:t xml:space="preserve">the characteristics of an effective law, </w:t>
      </w:r>
      <w:r w:rsidRPr="001C4E14">
        <w:t xml:space="preserve">and </w:t>
      </w:r>
      <w:r w:rsidR="00761885" w:rsidRPr="001C4E14">
        <w:t>an overview of parliament and the courts</w:t>
      </w:r>
      <w:r w:rsidRPr="001C4E14">
        <w:t>. Students</w:t>
      </w:r>
      <w:r w:rsidR="000A78F0" w:rsidRPr="001C4E14">
        <w:t xml:space="preserve"> are introduced to </w:t>
      </w:r>
      <w:r w:rsidR="00F564CB" w:rsidRPr="001C4E14">
        <w:t xml:space="preserve">and apply </w:t>
      </w:r>
      <w:r w:rsidR="000A78F0" w:rsidRPr="001C4E14">
        <w:t>the principles of justice. They</w:t>
      </w:r>
      <w:r w:rsidRPr="001C4E14">
        <w:t xml:space="preserve"> investigate key concepts of criminal law</w:t>
      </w:r>
      <w:r w:rsidR="00761885" w:rsidRPr="001C4E14">
        <w:t xml:space="preserve"> </w:t>
      </w:r>
      <w:r w:rsidRPr="001C4E14">
        <w:t xml:space="preserve">and apply these to </w:t>
      </w:r>
      <w:r w:rsidRPr="00922B64">
        <w:t>actual and</w:t>
      </w:r>
      <w:r w:rsidR="002C1E33" w:rsidRPr="00922B64">
        <w:t xml:space="preserve">/or </w:t>
      </w:r>
      <w:r w:rsidRPr="00922B64">
        <w:t>hypothetical scenarios</w:t>
      </w:r>
      <w:r w:rsidRPr="001C4E14">
        <w:t xml:space="preserve"> to determine whether an accused may be found guilty of a crime. In doing </w:t>
      </w:r>
      <w:r w:rsidR="000A78F0" w:rsidRPr="001C4E14">
        <w:t>this</w:t>
      </w:r>
      <w:r w:rsidRPr="001C4E14">
        <w:t xml:space="preserve">, students develop an appreciation of the </w:t>
      </w:r>
      <w:r w:rsidR="000A78F0" w:rsidRPr="001C4E14">
        <w:t xml:space="preserve">manner </w:t>
      </w:r>
      <w:r w:rsidRPr="001C4E14">
        <w:t xml:space="preserve">in which legal principles and information are used in making reasoned judgments and conclusions about the culpability of an accused. </w:t>
      </w:r>
      <w:r w:rsidR="00085E09" w:rsidRPr="001C4E14">
        <w:t>Students also develop an appreciation of how a criminal case is determined, and the types</w:t>
      </w:r>
      <w:r w:rsidR="009E7A92">
        <w:t xml:space="preserve"> and purposes</w:t>
      </w:r>
      <w:r w:rsidR="00085E09" w:rsidRPr="001C4E14">
        <w:t xml:space="preserve"> of sanctions. Students apply their understanding of how criminal cases are resolved and the effectiveness of sanctions through consideration of recent criminal cases from the past four years.</w:t>
      </w:r>
    </w:p>
    <w:p w14:paraId="56C35DFE" w14:textId="292A02D1" w:rsidR="007B5768" w:rsidRPr="001C4E14" w:rsidRDefault="007B5768" w:rsidP="00606845">
      <w:pPr>
        <w:pStyle w:val="VCAAHeading2"/>
      </w:pPr>
      <w:bookmarkStart w:id="40" w:name="_Toc97488535"/>
      <w:r w:rsidRPr="001C4E14">
        <w:t>Area of Study 1</w:t>
      </w:r>
      <w:bookmarkEnd w:id="40"/>
    </w:p>
    <w:p w14:paraId="1FF9B271" w14:textId="31877DAA" w:rsidR="007B5768" w:rsidRPr="001C4E14" w:rsidRDefault="00157EA6" w:rsidP="00606845">
      <w:pPr>
        <w:pStyle w:val="VCAAHeading3"/>
      </w:pPr>
      <w:bookmarkStart w:id="41" w:name="_Toc94029694"/>
      <w:bookmarkStart w:id="42" w:name="_Toc96847925"/>
      <w:bookmarkStart w:id="43" w:name="_Toc97391196"/>
      <w:bookmarkStart w:id="44" w:name="_Toc97488536"/>
      <w:r w:rsidRPr="001C4E14">
        <w:t>Legal foundations</w:t>
      </w:r>
      <w:bookmarkEnd w:id="41"/>
      <w:bookmarkEnd w:id="42"/>
      <w:bookmarkEnd w:id="43"/>
      <w:bookmarkEnd w:id="44"/>
    </w:p>
    <w:p w14:paraId="13D41E5F" w14:textId="7D15A90C" w:rsidR="00157EA6" w:rsidRPr="001C4E14" w:rsidRDefault="7BCBBAD6" w:rsidP="00DD5757">
      <w:pPr>
        <w:pStyle w:val="VCAAbody"/>
        <w:ind w:right="1"/>
      </w:pPr>
      <w:r w:rsidRPr="001C4E14">
        <w:t>This area of study provides students with foundational knowledge of laws and the Australian legal system. Students explore the role of individuals, laws and the legal system in achieving social cohesion and protecting the rights of individuals. Students consider the characteristics of an effective law, and sources and types of law. They examine the relationship between parliament and the courts</w:t>
      </w:r>
      <w:r w:rsidR="26BDDECD" w:rsidRPr="001C4E14">
        <w:t xml:space="preserve"> in law-making</w:t>
      </w:r>
      <w:r w:rsidRPr="001C4E14">
        <w:t xml:space="preserve">, and the reasons for a court hierarchy in Victoria, </w:t>
      </w:r>
      <w:r w:rsidR="00672B72" w:rsidRPr="001C4E14">
        <w:t>they also</w:t>
      </w:r>
      <w:r w:rsidRPr="001C4E14">
        <w:t xml:space="preserve"> develop </w:t>
      </w:r>
      <w:r w:rsidR="26BDDECD" w:rsidRPr="001C4E14">
        <w:t>an understanding</w:t>
      </w:r>
      <w:r w:rsidRPr="001C4E14">
        <w:t xml:space="preserve"> of the principles of justice.</w:t>
      </w:r>
    </w:p>
    <w:p w14:paraId="1D47DEA1" w14:textId="4F1758A2" w:rsidR="007B5768" w:rsidRPr="001C4E14" w:rsidRDefault="007B5768" w:rsidP="00157EA6">
      <w:pPr>
        <w:pStyle w:val="VCAAHeading3"/>
        <w:spacing w:line="276" w:lineRule="auto"/>
      </w:pPr>
      <w:bookmarkStart w:id="45" w:name="_Toc94029695"/>
      <w:bookmarkStart w:id="46" w:name="_Toc96847926"/>
      <w:bookmarkStart w:id="47" w:name="_Toc97391197"/>
      <w:bookmarkStart w:id="48" w:name="_Toc97488537"/>
      <w:r w:rsidRPr="001C4E14">
        <w:t>Outcome 1</w:t>
      </w:r>
      <w:bookmarkEnd w:id="45"/>
      <w:bookmarkEnd w:id="46"/>
      <w:bookmarkEnd w:id="47"/>
      <w:bookmarkEnd w:id="48"/>
    </w:p>
    <w:p w14:paraId="0186A797" w14:textId="049313F6" w:rsidR="008E77ED" w:rsidRPr="00D9690E" w:rsidRDefault="008E77ED" w:rsidP="008E77ED">
      <w:pPr>
        <w:pStyle w:val="VCAAbody"/>
        <w:rPr>
          <w:szCs w:val="20"/>
        </w:rPr>
      </w:pPr>
      <w:r w:rsidRPr="00D9690E">
        <w:rPr>
          <w:szCs w:val="20"/>
        </w:rPr>
        <w:t xml:space="preserve">On completion of this unit the student should be able to </w:t>
      </w:r>
      <w:r w:rsidR="00962B23">
        <w:rPr>
          <w:szCs w:val="20"/>
        </w:rPr>
        <w:t>describe the main sources and types of law</w:t>
      </w:r>
      <w:r w:rsidRPr="00D9690E">
        <w:rPr>
          <w:szCs w:val="20"/>
        </w:rPr>
        <w:t xml:space="preserve">, and </w:t>
      </w:r>
      <w:r w:rsidR="00246AB7">
        <w:rPr>
          <w:szCs w:val="20"/>
        </w:rPr>
        <w:t>evaluate the effectiveness of laws</w:t>
      </w:r>
      <w:r w:rsidRPr="00D9690E">
        <w:rPr>
          <w:szCs w:val="20"/>
        </w:rPr>
        <w:t xml:space="preserve">. </w:t>
      </w:r>
    </w:p>
    <w:p w14:paraId="20B8A20E" w14:textId="239726DA" w:rsidR="007B5768" w:rsidRPr="005D719B" w:rsidRDefault="008E77ED" w:rsidP="005D719B">
      <w:pPr>
        <w:rPr>
          <w:sz w:val="20"/>
          <w:szCs w:val="20"/>
        </w:rPr>
      </w:pPr>
      <w:r w:rsidRPr="00D9690E">
        <w:rPr>
          <w:sz w:val="20"/>
          <w:szCs w:val="20"/>
        </w:rPr>
        <w:t>To achieve this outcome the student will draw on key knowledge and key skills outlined in Area of Study 1</w:t>
      </w:r>
      <w:r w:rsidR="005D719B">
        <w:rPr>
          <w:sz w:val="20"/>
          <w:szCs w:val="20"/>
        </w:rPr>
        <w:t>.</w:t>
      </w:r>
    </w:p>
    <w:p w14:paraId="662DB8B1" w14:textId="77777777" w:rsidR="007B5768" w:rsidRPr="001C4E14" w:rsidRDefault="007B5768" w:rsidP="00606845">
      <w:pPr>
        <w:pStyle w:val="VCAAHeading5"/>
      </w:pPr>
      <w:r w:rsidRPr="001C4E14">
        <w:t>Key knowledge</w:t>
      </w:r>
    </w:p>
    <w:p w14:paraId="031354B1" w14:textId="122CB868" w:rsidR="007B5768" w:rsidRPr="001C4E14" w:rsidRDefault="00157EA6" w:rsidP="00EE2268">
      <w:pPr>
        <w:pStyle w:val="VCAAbullet"/>
      </w:pPr>
      <w:r w:rsidRPr="001C4E14">
        <w:t>the role of individuals, laws and the legal system in achieving social cohesion and protecting the rights of individuals</w:t>
      </w:r>
    </w:p>
    <w:p w14:paraId="17A4BD7B" w14:textId="317DD241" w:rsidR="007B5768" w:rsidRPr="001C4E14" w:rsidRDefault="00157EA6" w:rsidP="00EE2268">
      <w:pPr>
        <w:pStyle w:val="VCAAbullet"/>
      </w:pPr>
      <w:r w:rsidRPr="001C4E14">
        <w:t>the principles of justice: fairness, equality and access</w:t>
      </w:r>
    </w:p>
    <w:p w14:paraId="2605CD7D" w14:textId="4D487347" w:rsidR="007B5768" w:rsidRPr="001C4E14" w:rsidRDefault="00157EA6" w:rsidP="00EE2268">
      <w:pPr>
        <w:pStyle w:val="VCAAbullet"/>
      </w:pPr>
      <w:r w:rsidRPr="001C4E14">
        <w:t>characteristics of an effective law, such as reflect</w:t>
      </w:r>
      <w:r w:rsidR="00E01224" w:rsidRPr="001C4E14">
        <w:t>ing</w:t>
      </w:r>
      <w:r w:rsidRPr="001C4E14">
        <w:t xml:space="preserve"> society’s values; is enforceable; is known; is clear and understood; and is stable</w:t>
      </w:r>
    </w:p>
    <w:p w14:paraId="4283F904" w14:textId="6F7B48AD" w:rsidR="006E4EA2" w:rsidRPr="001C4E14" w:rsidRDefault="006E4EA2" w:rsidP="00EE2268">
      <w:pPr>
        <w:pStyle w:val="VCAAbullet"/>
      </w:pPr>
      <w:r w:rsidRPr="001C4E14">
        <w:t xml:space="preserve">an overview of the roles of </w:t>
      </w:r>
      <w:r w:rsidR="00E01224" w:rsidRPr="001C4E14">
        <w:t>the parliament and the courts and their relationship in law-making</w:t>
      </w:r>
    </w:p>
    <w:p w14:paraId="093C7D34" w14:textId="328FCB66" w:rsidR="006E4EA2" w:rsidRPr="001C4E14" w:rsidRDefault="68FE2C36" w:rsidP="00EE2268">
      <w:pPr>
        <w:pStyle w:val="VCAAbullet"/>
      </w:pPr>
      <w:r w:rsidRPr="001C4E14">
        <w:t>sources of law such as common law and statute law</w:t>
      </w:r>
      <w:r w:rsidR="57537395" w:rsidRPr="001C4E14">
        <w:t xml:space="preserve"> </w:t>
      </w:r>
    </w:p>
    <w:p w14:paraId="47A8E88F" w14:textId="2CD30DB7" w:rsidR="007B5768" w:rsidRPr="001C4E14" w:rsidRDefault="3C248A97" w:rsidP="00EE2268">
      <w:pPr>
        <w:pStyle w:val="VCAAbullet"/>
      </w:pPr>
      <w:r w:rsidRPr="001C4E14">
        <w:t xml:space="preserve">an overview of, and </w:t>
      </w:r>
      <w:r w:rsidR="6C2903CB" w:rsidRPr="001C4E14">
        <w:t>reasons for</w:t>
      </w:r>
      <w:r w:rsidRPr="001C4E14">
        <w:t>,</w:t>
      </w:r>
      <w:r w:rsidR="6C2903CB" w:rsidRPr="001C4E14">
        <w:t xml:space="preserve"> the Victorian court hierarchy</w:t>
      </w:r>
    </w:p>
    <w:p w14:paraId="1E7BEE1F" w14:textId="5EFA6101" w:rsidR="007B5768" w:rsidRPr="001C4E14" w:rsidRDefault="00157EA6" w:rsidP="00EE2268">
      <w:pPr>
        <w:pStyle w:val="VCAAbullet"/>
      </w:pPr>
      <w:r w:rsidRPr="001C4E14">
        <w:t xml:space="preserve">types of law such as </w:t>
      </w:r>
      <w:r w:rsidR="009543BF" w:rsidRPr="001C4E14">
        <w:t>criminal law and civil law</w:t>
      </w:r>
    </w:p>
    <w:p w14:paraId="136AECDD" w14:textId="01ECCDC2" w:rsidR="007B5768" w:rsidRPr="001C4E14" w:rsidRDefault="009543BF" w:rsidP="00EE2268">
      <w:pPr>
        <w:pStyle w:val="VCAAbullet"/>
      </w:pPr>
      <w:r w:rsidRPr="001C4E14">
        <w:t>the distinction and relationship between criminal law and civil law</w:t>
      </w:r>
      <w:r w:rsidR="00CA32AE">
        <w:t>.</w:t>
      </w:r>
    </w:p>
    <w:p w14:paraId="080D8659" w14:textId="52DDD4C1" w:rsidR="007B5768" w:rsidRPr="001C4E14" w:rsidRDefault="007B5768" w:rsidP="007B5768">
      <w:pPr>
        <w:pStyle w:val="VCAAHeading5"/>
        <w:spacing w:before="180" w:after="80" w:line="280" w:lineRule="exact"/>
      </w:pPr>
      <w:r w:rsidRPr="001C4E14">
        <w:t>Key skills</w:t>
      </w:r>
    </w:p>
    <w:p w14:paraId="09E7B052" w14:textId="4F5E40F5" w:rsidR="007B5768" w:rsidRPr="001C4E14" w:rsidRDefault="009543BF" w:rsidP="00EE2268">
      <w:pPr>
        <w:pStyle w:val="VCAAbullet"/>
      </w:pPr>
      <w:r w:rsidRPr="001C4E14">
        <w:t>define key legal terminology</w:t>
      </w:r>
    </w:p>
    <w:p w14:paraId="1863DECE" w14:textId="68484633" w:rsidR="007B5768" w:rsidRPr="001C4E14" w:rsidRDefault="009543BF" w:rsidP="00EE2268">
      <w:pPr>
        <w:pStyle w:val="VCAAbullet"/>
      </w:pPr>
      <w:r w:rsidRPr="001C4E14">
        <w:t>research and analyse relevant information about the sources and types of laws</w:t>
      </w:r>
    </w:p>
    <w:p w14:paraId="791B365D" w14:textId="2B9007FD" w:rsidR="007B5768" w:rsidRPr="001C4E14" w:rsidRDefault="009543BF" w:rsidP="00EE2268">
      <w:pPr>
        <w:pStyle w:val="VCAAbullet"/>
      </w:pPr>
      <w:r w:rsidRPr="001C4E14">
        <w:t>classify a law according to its source and type</w:t>
      </w:r>
    </w:p>
    <w:p w14:paraId="0A9830CB" w14:textId="21A3F2F3" w:rsidR="007B5768" w:rsidRPr="001C4E14" w:rsidRDefault="57810346" w:rsidP="00EE2268">
      <w:pPr>
        <w:pStyle w:val="VCAAbullet"/>
      </w:pPr>
      <w:r w:rsidRPr="001C4E14">
        <w:t>explain the role of individuals, laws and the legal system in achieving social cohesion and protecting the rights of individuals</w:t>
      </w:r>
      <w:r w:rsidR="4590BCC1" w:rsidRPr="001C4E14">
        <w:t xml:space="preserve"> </w:t>
      </w:r>
    </w:p>
    <w:p w14:paraId="699D0112" w14:textId="57B351AD" w:rsidR="007B5768" w:rsidRPr="001C4E14" w:rsidRDefault="4BFD6D43" w:rsidP="00EE2268">
      <w:pPr>
        <w:pStyle w:val="VCAAbullet"/>
      </w:pPr>
      <w:r w:rsidRPr="001C4E14">
        <w:t>explain the</w:t>
      </w:r>
      <w:r w:rsidR="0C32FB9A" w:rsidRPr="001C4E14">
        <w:t xml:space="preserve"> role of and</w:t>
      </w:r>
      <w:r w:rsidRPr="001C4E14">
        <w:t xml:space="preserve"> relationship between parliament and the courts</w:t>
      </w:r>
    </w:p>
    <w:p w14:paraId="4FA406D2" w14:textId="1F0CF3D9" w:rsidR="00C978D3" w:rsidRPr="001C4E14" w:rsidRDefault="00291611" w:rsidP="00EE2268">
      <w:pPr>
        <w:pStyle w:val="VCAAbullet"/>
      </w:pPr>
      <w:r w:rsidRPr="001C4E14">
        <w:t>justify the existence of the Victorian court hierarchy</w:t>
      </w:r>
    </w:p>
    <w:p w14:paraId="1227B767" w14:textId="18B39DF9" w:rsidR="00E71275" w:rsidRPr="001C4E14" w:rsidRDefault="00E71275" w:rsidP="00EE2268">
      <w:pPr>
        <w:pStyle w:val="VCAAbullet"/>
      </w:pPr>
      <w:r w:rsidRPr="001C4E14">
        <w:t>discuss the principles of justice</w:t>
      </w:r>
    </w:p>
    <w:p w14:paraId="3C789778" w14:textId="749E3C54" w:rsidR="00E71275" w:rsidRPr="001C4E14" w:rsidRDefault="646E6949" w:rsidP="00EE2268">
      <w:pPr>
        <w:pStyle w:val="VCAAbullet"/>
      </w:pPr>
      <w:r w:rsidRPr="001C4E14">
        <w:t>evaluate the effectiveness of laws</w:t>
      </w:r>
      <w:r w:rsidR="00CA32AE">
        <w:t>.</w:t>
      </w:r>
    </w:p>
    <w:p w14:paraId="5651FFF7" w14:textId="760E3C99" w:rsidR="007B5768" w:rsidRPr="001C4E14" w:rsidRDefault="007B5768" w:rsidP="00606845">
      <w:pPr>
        <w:pStyle w:val="VCAAHeading2"/>
      </w:pPr>
      <w:bookmarkStart w:id="49" w:name="_Toc97488538"/>
      <w:r w:rsidRPr="001C4E14">
        <w:t>Area of Study 2</w:t>
      </w:r>
      <w:bookmarkEnd w:id="49"/>
    </w:p>
    <w:p w14:paraId="22D59208" w14:textId="67F0DE9B" w:rsidR="007B5768" w:rsidRPr="001C4E14" w:rsidRDefault="00266CC4" w:rsidP="00606845">
      <w:pPr>
        <w:pStyle w:val="VCAAHeading3"/>
      </w:pPr>
      <w:r w:rsidRPr="001C4E14">
        <w:t>Proving guilt</w:t>
      </w:r>
    </w:p>
    <w:p w14:paraId="194072F3" w14:textId="43033C0D" w:rsidR="00291611" w:rsidRPr="001C4E14" w:rsidRDefault="00291611" w:rsidP="00096206">
      <w:pPr>
        <w:pStyle w:val="VCAAbody"/>
      </w:pPr>
      <w:r w:rsidRPr="001C4E14">
        <w:t xml:space="preserve">The presumption of innocence is </w:t>
      </w:r>
      <w:r w:rsidR="00761885" w:rsidRPr="001C4E14">
        <w:t xml:space="preserve">a </w:t>
      </w:r>
      <w:r w:rsidRPr="001C4E14">
        <w:t>fundamental principle of criminal law and provides a guarantee that an accused is presumed innocent until proven guilty beyond reasonable doubt. In this area of study</w:t>
      </w:r>
      <w:r w:rsidR="00922B64">
        <w:t>,</w:t>
      </w:r>
      <w:r w:rsidRPr="001C4E14">
        <w:t xml:space="preserve"> students develop an understanding of </w:t>
      </w:r>
      <w:r w:rsidR="003018F1" w:rsidRPr="001C4E14">
        <w:t>the purposes of</w:t>
      </w:r>
      <w:r w:rsidR="00654D1F" w:rsidRPr="001C4E14">
        <w:t xml:space="preserve"> and</w:t>
      </w:r>
      <w:r w:rsidR="003018F1" w:rsidRPr="001C4E14">
        <w:t xml:space="preserve"> </w:t>
      </w:r>
      <w:r w:rsidRPr="001C4E14">
        <w:t>key concepts in criminal law</w:t>
      </w:r>
      <w:r w:rsidR="00284550">
        <w:t>,</w:t>
      </w:r>
      <w:r w:rsidR="00654D1F" w:rsidRPr="001C4E14">
        <w:t xml:space="preserve"> as well as</w:t>
      </w:r>
      <w:r w:rsidRPr="001C4E14">
        <w:t xml:space="preserve"> </w:t>
      </w:r>
      <w:r w:rsidR="00E90C84">
        <w:t xml:space="preserve">the </w:t>
      </w:r>
      <w:r w:rsidRPr="001C4E14">
        <w:t>types of crime</w:t>
      </w:r>
      <w:r w:rsidR="00654D1F" w:rsidRPr="001C4E14">
        <w:t xml:space="preserve">. They also </w:t>
      </w:r>
      <w:r w:rsidRPr="001C4E14">
        <w:t>investigate two criminal offences in detail. For each offence, students consider actual and/or hypothetical scenarios in which an accused has been charged with the offence, use legal reasoning to determine possible culpability and explain the impact of the offence on individuals and society.</w:t>
      </w:r>
    </w:p>
    <w:p w14:paraId="7466AA07" w14:textId="6BAE3B5C" w:rsidR="007B5768" w:rsidRPr="001C4E14" w:rsidRDefault="007B5768" w:rsidP="00606845">
      <w:pPr>
        <w:pStyle w:val="VCAAHeading3"/>
      </w:pPr>
      <w:bookmarkStart w:id="50" w:name="_Toc94029698"/>
      <w:bookmarkStart w:id="51" w:name="_Toc96847929"/>
      <w:bookmarkStart w:id="52" w:name="_Toc97391200"/>
      <w:bookmarkStart w:id="53" w:name="_Toc97488540"/>
      <w:r w:rsidRPr="001C4E14">
        <w:t>Outcome 2</w:t>
      </w:r>
      <w:bookmarkEnd w:id="50"/>
      <w:bookmarkEnd w:id="51"/>
      <w:bookmarkEnd w:id="52"/>
      <w:bookmarkEnd w:id="53"/>
    </w:p>
    <w:p w14:paraId="27D8B316" w14:textId="08160756" w:rsidR="008E77ED" w:rsidRPr="001C4E14" w:rsidRDefault="008E77ED" w:rsidP="008E77ED">
      <w:pPr>
        <w:pStyle w:val="VCAAbody"/>
      </w:pPr>
      <w:r w:rsidRPr="001C4E14">
        <w:t xml:space="preserve">On completion of this unit the student should be able to </w:t>
      </w:r>
      <w:r w:rsidRPr="00D9690E">
        <w:t>explain</w:t>
      </w:r>
      <w:r w:rsidRPr="001C4E14">
        <w:t xml:space="preserve"> the purposes and key concepts of criminal law, and use legal reasoning to argue the criminal culpability of an accused based on actual and/or hypothetical scenarios.</w:t>
      </w:r>
    </w:p>
    <w:p w14:paraId="3F5B0E1C" w14:textId="77777777" w:rsidR="008E77ED" w:rsidRPr="001C4E14" w:rsidRDefault="008E77ED" w:rsidP="008E77ED">
      <w:pPr>
        <w:pStyle w:val="VCAAbody"/>
      </w:pPr>
      <w:r w:rsidRPr="001C4E14">
        <w:t>To achieve this outcome the student will draw on key knowledge and key skills outlined in Area of Study 2.</w:t>
      </w:r>
    </w:p>
    <w:p w14:paraId="41C0F93E" w14:textId="77777777" w:rsidR="007B5768" w:rsidRPr="001C4E14" w:rsidRDefault="007B5768" w:rsidP="00606845">
      <w:pPr>
        <w:pStyle w:val="VCAAHeading5"/>
      </w:pPr>
      <w:r w:rsidRPr="001C4E14">
        <w:t>Key knowledge</w:t>
      </w:r>
    </w:p>
    <w:p w14:paraId="23268462" w14:textId="725A8908" w:rsidR="007B5768" w:rsidRPr="001C4E14" w:rsidRDefault="00291611" w:rsidP="00EE2268">
      <w:pPr>
        <w:pStyle w:val="VCAAbullet"/>
      </w:pPr>
      <w:r w:rsidRPr="001C4E14">
        <w:t>the purposes of criminal law</w:t>
      </w:r>
    </w:p>
    <w:p w14:paraId="17B17AAC" w14:textId="4E860A3D" w:rsidR="007B5768" w:rsidRPr="001C4E14" w:rsidRDefault="00291611" w:rsidP="00EE2268">
      <w:pPr>
        <w:pStyle w:val="VCAAbullet"/>
      </w:pPr>
      <w:r w:rsidRPr="001C4E14">
        <w:t>the presumption of innocence</w:t>
      </w:r>
    </w:p>
    <w:p w14:paraId="4A5CACA6" w14:textId="77777777" w:rsidR="00D44DD1" w:rsidRPr="001C4E14" w:rsidRDefault="00D44DD1" w:rsidP="00EE2268">
      <w:pPr>
        <w:pStyle w:val="VCAAbullet"/>
      </w:pPr>
      <w:r w:rsidRPr="001C4E14">
        <w:t>key concepts of criminal law, including:</w:t>
      </w:r>
    </w:p>
    <w:p w14:paraId="60584654" w14:textId="40AEC0EB" w:rsidR="00D44DD1" w:rsidRPr="001C4E14" w:rsidRDefault="00D44DD1" w:rsidP="00EE2268">
      <w:pPr>
        <w:pStyle w:val="VCAAbulletlevel2"/>
      </w:pPr>
      <w:r w:rsidRPr="001C4E14">
        <w:t xml:space="preserve">the elements of a crime: </w:t>
      </w:r>
      <w:r w:rsidRPr="00CE28DD">
        <w:rPr>
          <w:i/>
        </w:rPr>
        <w:t>actus reus</w:t>
      </w:r>
      <w:r w:rsidRPr="001C4E14">
        <w:t xml:space="preserve"> and </w:t>
      </w:r>
      <w:r w:rsidRPr="00CE28DD">
        <w:rPr>
          <w:i/>
        </w:rPr>
        <w:t>mens rea</w:t>
      </w:r>
    </w:p>
    <w:p w14:paraId="358EDF2E" w14:textId="0B2BD915" w:rsidR="00D44DD1" w:rsidRPr="001C4E14" w:rsidRDefault="00D44DD1" w:rsidP="00EE2268">
      <w:pPr>
        <w:pStyle w:val="VCAAbulletlevel2"/>
      </w:pPr>
      <w:r w:rsidRPr="001C4E14">
        <w:t>strict liability</w:t>
      </w:r>
    </w:p>
    <w:p w14:paraId="4514B94F" w14:textId="2C33A8B6" w:rsidR="00D44DD1" w:rsidRPr="001C4E14" w:rsidRDefault="00D44DD1" w:rsidP="00EE2268">
      <w:pPr>
        <w:pStyle w:val="VCAAbulletlevel2"/>
      </w:pPr>
      <w:r w:rsidRPr="001C4E14">
        <w:t>the age of criminal responsibility</w:t>
      </w:r>
    </w:p>
    <w:p w14:paraId="4715DE1F" w14:textId="54DC1CCA" w:rsidR="00D44DD1" w:rsidRPr="001C4E14" w:rsidRDefault="00D44DD1" w:rsidP="00EE2268">
      <w:pPr>
        <w:pStyle w:val="VCAAbulletlevel2"/>
      </w:pPr>
      <w:r w:rsidRPr="001C4E14">
        <w:t>the burden of proof</w:t>
      </w:r>
    </w:p>
    <w:p w14:paraId="6B150E4C" w14:textId="5416F62A" w:rsidR="007B5768" w:rsidRPr="001C4E14" w:rsidRDefault="00D44DD1" w:rsidP="00EE2268">
      <w:pPr>
        <w:pStyle w:val="VCAAbulletlevel2"/>
      </w:pPr>
      <w:r w:rsidRPr="001C4E14">
        <w:t>the standard of proof</w:t>
      </w:r>
    </w:p>
    <w:p w14:paraId="4FFE92E3" w14:textId="77777777" w:rsidR="00E71275" w:rsidRPr="001C4E14" w:rsidRDefault="00D44DD1" w:rsidP="00EE2268">
      <w:pPr>
        <w:pStyle w:val="VCAAbullet"/>
      </w:pPr>
      <w:r w:rsidRPr="001C4E14">
        <w:t>types of crime</w:t>
      </w:r>
      <w:r w:rsidR="00761885" w:rsidRPr="001C4E14">
        <w:t>,</w:t>
      </w:r>
      <w:r w:rsidRPr="001C4E14">
        <w:t xml:space="preserve"> such as crimes against the person and crimes against property</w:t>
      </w:r>
    </w:p>
    <w:p w14:paraId="21D26715" w14:textId="54C65E78" w:rsidR="007B5768" w:rsidRPr="001C4E14" w:rsidRDefault="00E71275" w:rsidP="00EE2268">
      <w:pPr>
        <w:pStyle w:val="VCAAbullet"/>
      </w:pPr>
      <w:r w:rsidRPr="001C4E14">
        <w:t>the distinction between</w:t>
      </w:r>
      <w:r w:rsidR="003C02DA" w:rsidRPr="001C4E14">
        <w:t xml:space="preserve"> summary offences and indictable offences</w:t>
      </w:r>
    </w:p>
    <w:p w14:paraId="6E9F9F14" w14:textId="252E2D08" w:rsidR="00D44DD1" w:rsidRPr="001C4E14" w:rsidRDefault="00D44DD1" w:rsidP="00EE2268">
      <w:pPr>
        <w:pStyle w:val="VCAAbullet"/>
      </w:pPr>
      <w:r w:rsidRPr="001C4E14">
        <w:t>possible participants in a crime such as principal offenders and accessories</w:t>
      </w:r>
    </w:p>
    <w:p w14:paraId="7EED3C43" w14:textId="588EACA5" w:rsidR="00D44DD1" w:rsidRPr="001C4E14" w:rsidRDefault="00D44DD1" w:rsidP="00EE2268">
      <w:pPr>
        <w:pStyle w:val="VCAAbullet"/>
      </w:pPr>
      <w:r w:rsidRPr="001C4E14">
        <w:t>two criminal offences and for each offence:</w:t>
      </w:r>
    </w:p>
    <w:p w14:paraId="6E2DDDE2" w14:textId="7D35BD2B" w:rsidR="00D44DD1" w:rsidRPr="001C4E14" w:rsidRDefault="00D44DD1" w:rsidP="00EE2268">
      <w:pPr>
        <w:pStyle w:val="VCAAbulletlevel2"/>
      </w:pPr>
      <w:r w:rsidRPr="001C4E14">
        <w:t>the elements of the offence</w:t>
      </w:r>
    </w:p>
    <w:p w14:paraId="70A61791" w14:textId="11A726BD" w:rsidR="00D44DD1" w:rsidRPr="001C4E14" w:rsidRDefault="00D44DD1" w:rsidP="00EE2268">
      <w:pPr>
        <w:pStyle w:val="VCAAbulletlevel2"/>
      </w:pPr>
      <w:r w:rsidRPr="001C4E14">
        <w:t>possible defences</w:t>
      </w:r>
    </w:p>
    <w:p w14:paraId="551A55D8" w14:textId="75EA7E08" w:rsidR="00997209" w:rsidRPr="001C4E14" w:rsidRDefault="00997209" w:rsidP="00EE2268">
      <w:pPr>
        <w:pStyle w:val="VCAAbulletlevel2"/>
      </w:pPr>
      <w:r w:rsidRPr="001C4E14">
        <w:t>possible sanctions</w:t>
      </w:r>
    </w:p>
    <w:p w14:paraId="358C0BEB" w14:textId="41DC1641" w:rsidR="00096206" w:rsidRPr="001C4E14" w:rsidRDefault="00D44DD1" w:rsidP="00EE2268">
      <w:pPr>
        <w:pStyle w:val="VCAAbulletlevel2"/>
      </w:pPr>
      <w:r w:rsidRPr="001C4E14">
        <w:t xml:space="preserve">trends </w:t>
      </w:r>
      <w:r w:rsidR="00E71275" w:rsidRPr="001C4E14">
        <w:t>and</w:t>
      </w:r>
      <w:r w:rsidR="00761885" w:rsidRPr="001C4E14">
        <w:t xml:space="preserve"> </w:t>
      </w:r>
      <w:r w:rsidRPr="001C4E14">
        <w:t xml:space="preserve">statistics in relation to the offence in Victoria and in one other </w:t>
      </w:r>
      <w:r w:rsidR="00106403">
        <w:t xml:space="preserve">Australian </w:t>
      </w:r>
      <w:r w:rsidRPr="001C4E14">
        <w:t>jurisdiction</w:t>
      </w:r>
    </w:p>
    <w:p w14:paraId="4C9C6DD0" w14:textId="5C871E41" w:rsidR="009230B9" w:rsidRPr="00D9690E" w:rsidRDefault="509387B4" w:rsidP="00EE2268">
      <w:pPr>
        <w:pStyle w:val="VCAAbulletlevel2"/>
        <w:rPr>
          <w:szCs w:val="20"/>
          <w:lang w:val="en" w:eastAsia="en-AU"/>
        </w:rPr>
      </w:pPr>
      <w:r w:rsidRPr="001C4E14">
        <w:t>the possible impact of the offence on individuals and society</w:t>
      </w:r>
      <w:r w:rsidR="007C58F1">
        <w:t>.</w:t>
      </w:r>
      <w:r w:rsidR="009230B9" w:rsidRPr="00D9690E">
        <w:br w:type="page"/>
      </w:r>
    </w:p>
    <w:p w14:paraId="1FC952A5" w14:textId="6506B00A" w:rsidR="007B5768" w:rsidRPr="001C4E14" w:rsidRDefault="007B5768" w:rsidP="00606845">
      <w:pPr>
        <w:pStyle w:val="VCAAHeading5"/>
      </w:pPr>
      <w:r w:rsidRPr="001C4E14">
        <w:t>Key skills</w:t>
      </w:r>
    </w:p>
    <w:p w14:paraId="09743865" w14:textId="16B4BC22" w:rsidR="007B5768" w:rsidRPr="001C4E14" w:rsidRDefault="00D44DD1" w:rsidP="00EE2268">
      <w:pPr>
        <w:pStyle w:val="VCAAbullet"/>
      </w:pPr>
      <w:r w:rsidRPr="001C4E14">
        <w:t>define and use legal terminology</w:t>
      </w:r>
    </w:p>
    <w:p w14:paraId="4AA433DD" w14:textId="7307D7A4" w:rsidR="007B5768" w:rsidRPr="001C4E14" w:rsidRDefault="00D44DD1" w:rsidP="00EE2268">
      <w:pPr>
        <w:pStyle w:val="VCAAbullet"/>
      </w:pPr>
      <w:r w:rsidRPr="001C4E14">
        <w:t>research and analyse relevant information about criminal law and offences</w:t>
      </w:r>
    </w:p>
    <w:p w14:paraId="1DFE68E6" w14:textId="6B622882" w:rsidR="007B5768" w:rsidRPr="001C4E14" w:rsidRDefault="398EDBE1" w:rsidP="00EE2268">
      <w:pPr>
        <w:pStyle w:val="VCAAbullet"/>
      </w:pPr>
      <w:r w:rsidRPr="001C4E14">
        <w:t xml:space="preserve">distinguish between types of crime, </w:t>
      </w:r>
      <w:r w:rsidR="603611D1" w:rsidRPr="001C4E14">
        <w:t xml:space="preserve">and summary and indictable offences, </w:t>
      </w:r>
      <w:r w:rsidRPr="001C4E14">
        <w:t>using examples</w:t>
      </w:r>
      <w:r w:rsidR="4590BCC1" w:rsidRPr="001C4E14">
        <w:t xml:space="preserve"> </w:t>
      </w:r>
    </w:p>
    <w:p w14:paraId="18666F78" w14:textId="2BCB9615" w:rsidR="007B5768" w:rsidRPr="001C4E14" w:rsidRDefault="398EDBE1" w:rsidP="00EE2268">
      <w:pPr>
        <w:pStyle w:val="VCAAbullet"/>
      </w:pPr>
      <w:r w:rsidRPr="001C4E14">
        <w:t>explain the purposes and key concepts of criminal law</w:t>
      </w:r>
    </w:p>
    <w:p w14:paraId="0238BE2B" w14:textId="23AC315A" w:rsidR="007B5768" w:rsidRPr="001C4E14" w:rsidRDefault="4CBCD77F" w:rsidP="00EE2268">
      <w:pPr>
        <w:pStyle w:val="VCAAbullet"/>
      </w:pPr>
      <w:r w:rsidRPr="001C4E14">
        <w:t>use legal reasoning and principles to identify and argue the elements of an offence, possible defences and culpability in relation to actual and/or hypothet</w:t>
      </w:r>
      <w:r w:rsidR="29549A94" w:rsidRPr="001C4E14">
        <w:t>ical scenarios</w:t>
      </w:r>
      <w:r w:rsidR="4590BCC1" w:rsidRPr="001C4E14">
        <w:t xml:space="preserve"> </w:t>
      </w:r>
    </w:p>
    <w:p w14:paraId="309BA267" w14:textId="60BD2CCE" w:rsidR="003D3D32" w:rsidRDefault="003D3D32" w:rsidP="00801E11">
      <w:pPr>
        <w:pStyle w:val="VCAAbullet"/>
      </w:pPr>
      <w:r>
        <w:t>synthesise and apply legal information to actual and/or hypothetical scenarios in relation to two criminal offences</w:t>
      </w:r>
      <w:r w:rsidR="00246AB7">
        <w:t>.</w:t>
      </w:r>
    </w:p>
    <w:p w14:paraId="25DE862F" w14:textId="784BA454" w:rsidR="007B5768" w:rsidRPr="001C4E14" w:rsidRDefault="007B5768" w:rsidP="00606845">
      <w:pPr>
        <w:pStyle w:val="VCAAHeading2"/>
      </w:pPr>
      <w:bookmarkStart w:id="54" w:name="_Toc97488541"/>
      <w:r w:rsidRPr="001C4E14">
        <w:t>Area of Study 3</w:t>
      </w:r>
      <w:bookmarkEnd w:id="54"/>
    </w:p>
    <w:p w14:paraId="57E47D10" w14:textId="0E0406C4" w:rsidR="00600365" w:rsidRPr="001C4E14" w:rsidRDefault="00600365" w:rsidP="00600365">
      <w:pPr>
        <w:pStyle w:val="VCAAHeading3"/>
      </w:pPr>
      <w:bookmarkStart w:id="55" w:name="_Toc94029700"/>
      <w:bookmarkStart w:id="56" w:name="_Toc96847931"/>
      <w:bookmarkStart w:id="57" w:name="_Toc97391202"/>
      <w:bookmarkStart w:id="58" w:name="_Toc97488542"/>
      <w:r w:rsidRPr="001C4E14">
        <w:t>Sanctions</w:t>
      </w:r>
      <w:bookmarkEnd w:id="55"/>
      <w:bookmarkEnd w:id="56"/>
      <w:bookmarkEnd w:id="57"/>
      <w:bookmarkEnd w:id="58"/>
    </w:p>
    <w:p w14:paraId="739EA3B4" w14:textId="3F0FAFFB" w:rsidR="00600365" w:rsidRPr="001C4E14" w:rsidRDefault="509387B4" w:rsidP="009230B9">
      <w:pPr>
        <w:pStyle w:val="VCAAbody"/>
        <w:ind w:right="91"/>
      </w:pPr>
      <w:r w:rsidRPr="001C4E14">
        <w:t xml:space="preserve">The criminal justice system determines the guilt of an accused, and imposes sanctions on </w:t>
      </w:r>
      <w:r w:rsidR="009D3F98" w:rsidRPr="001C4E14">
        <w:t>offenders</w:t>
      </w:r>
      <w:r w:rsidRPr="001C4E14">
        <w:t>. In this area of study</w:t>
      </w:r>
      <w:r w:rsidR="00273F94">
        <w:t>,</w:t>
      </w:r>
      <w:r w:rsidRPr="001C4E14">
        <w:t xml:space="preserve"> students investigate key concepts in the determination of a criminal case, including the institutions that enforce criminal law, the purposes and types of sanctions</w:t>
      </w:r>
      <w:r w:rsidR="003C02DA" w:rsidRPr="001C4E14">
        <w:t>,</w:t>
      </w:r>
      <w:r w:rsidRPr="001C4E14">
        <w:t xml:space="preserve"> and </w:t>
      </w:r>
      <w:r w:rsidR="003C02DA" w:rsidRPr="001C4E14">
        <w:t xml:space="preserve">alternative </w:t>
      </w:r>
      <w:r w:rsidRPr="001C4E14">
        <w:t>approaches to sentencing such as the Drug Court, Koori Courts and diversion programs</w:t>
      </w:r>
      <w:r w:rsidR="003C02DA" w:rsidRPr="001C4E14">
        <w:t xml:space="preserve">. </w:t>
      </w:r>
      <w:r w:rsidR="00745F13" w:rsidRPr="001C4E14">
        <w:t xml:space="preserve">Students compare approaches to sentencing in Victoria to one other </w:t>
      </w:r>
      <w:r w:rsidR="00106403">
        <w:t xml:space="preserve">Australian </w:t>
      </w:r>
      <w:r w:rsidR="00745F13" w:rsidRPr="001C4E14">
        <w:t>jurisdiction.</w:t>
      </w:r>
      <w:r w:rsidR="005D719B">
        <w:t xml:space="preserve"> </w:t>
      </w:r>
      <w:r w:rsidR="003C02DA" w:rsidRPr="001C4E14">
        <w:t xml:space="preserve">Through an investigation of criminal cases from the past four years, students apply their knowledge to discuss the effectiveness of sanctions and the </w:t>
      </w:r>
      <w:r w:rsidR="00E90C84">
        <w:t>ability</w:t>
      </w:r>
      <w:r w:rsidR="008C341B" w:rsidRPr="001C4E14">
        <w:t xml:space="preserve"> </w:t>
      </w:r>
      <w:r w:rsidR="003C02DA" w:rsidRPr="001C4E14">
        <w:t xml:space="preserve">of the </w:t>
      </w:r>
      <w:r w:rsidR="00E01224" w:rsidRPr="001C4E14">
        <w:t xml:space="preserve">Victorian </w:t>
      </w:r>
      <w:r w:rsidR="003C02DA" w:rsidRPr="001C4E14">
        <w:t>criminal justice system to achieve the principles of justice.</w:t>
      </w:r>
    </w:p>
    <w:p w14:paraId="27FB28E1" w14:textId="177D55F3" w:rsidR="00600365" w:rsidRPr="001C4E14" w:rsidRDefault="00600365" w:rsidP="00600365">
      <w:pPr>
        <w:pStyle w:val="VCAAHeading3"/>
      </w:pPr>
      <w:bookmarkStart w:id="59" w:name="_Toc94029701"/>
      <w:bookmarkStart w:id="60" w:name="_Toc96847932"/>
      <w:bookmarkStart w:id="61" w:name="_Toc97391203"/>
      <w:bookmarkStart w:id="62" w:name="_Toc97488543"/>
      <w:r w:rsidRPr="001C4E14">
        <w:t xml:space="preserve">Outcome </w:t>
      </w:r>
      <w:r w:rsidR="00402085" w:rsidRPr="001C4E14">
        <w:t>3</w:t>
      </w:r>
      <w:bookmarkEnd w:id="59"/>
      <w:bookmarkEnd w:id="60"/>
      <w:bookmarkEnd w:id="61"/>
      <w:bookmarkEnd w:id="62"/>
    </w:p>
    <w:p w14:paraId="4E300B1F" w14:textId="298AAFCA" w:rsidR="008E77ED" w:rsidRPr="001C4E14" w:rsidRDefault="008E77ED" w:rsidP="008E77ED">
      <w:pPr>
        <w:pStyle w:val="VCAAbody"/>
      </w:pPr>
      <w:r w:rsidRPr="001C4E14">
        <w:t xml:space="preserve">On completion of this unit the student should be able to </w:t>
      </w:r>
      <w:r w:rsidR="00246AB7">
        <w:t>explain</w:t>
      </w:r>
      <w:r w:rsidR="00246AB7" w:rsidRPr="001C4E14">
        <w:t xml:space="preserve"> </w:t>
      </w:r>
      <w:r w:rsidRPr="001C4E14">
        <w:t xml:space="preserve">the key concepts in the determination of a criminal case, </w:t>
      </w:r>
      <w:r w:rsidR="00246AB7">
        <w:t>discuss</w:t>
      </w:r>
      <w:r w:rsidRPr="001C4E14">
        <w:t xml:space="preserve"> the principles of justice in relation to </w:t>
      </w:r>
      <w:r w:rsidR="00246AB7">
        <w:t>experiences of the criminal justice system, and discuss the ability of sanctions to achieve their purposes</w:t>
      </w:r>
      <w:r w:rsidRPr="001C4E14">
        <w:t>.</w:t>
      </w:r>
    </w:p>
    <w:p w14:paraId="24278632" w14:textId="77777777" w:rsidR="008E77ED" w:rsidRPr="001C4E14" w:rsidRDefault="008E77ED" w:rsidP="008E77ED">
      <w:pPr>
        <w:pStyle w:val="VCAAbody"/>
      </w:pPr>
      <w:r w:rsidRPr="001C4E14">
        <w:t>To achieve this outcome the student will draw on key knowledge and key skills outlined in Area of Study 3.</w:t>
      </w:r>
    </w:p>
    <w:p w14:paraId="359FA9AF" w14:textId="735C51FD" w:rsidR="00600365" w:rsidRPr="001C4E14" w:rsidRDefault="00600365" w:rsidP="00600365">
      <w:pPr>
        <w:pStyle w:val="VCAAHeading5"/>
        <w:rPr>
          <w:b/>
          <w:bCs/>
          <w:i/>
          <w:iCs/>
        </w:rPr>
      </w:pPr>
      <w:r w:rsidRPr="001C4E14">
        <w:t>Key knowledge</w:t>
      </w:r>
    </w:p>
    <w:p w14:paraId="1A453F53" w14:textId="60611BBB" w:rsidR="00BC065D" w:rsidRPr="001C4E14" w:rsidRDefault="00BC065D" w:rsidP="00BC065D">
      <w:pPr>
        <w:pStyle w:val="VCAAbody"/>
        <w:rPr>
          <w:i/>
          <w:iCs/>
          <w:lang w:val="en" w:eastAsia="en-AU"/>
        </w:rPr>
      </w:pPr>
      <w:bookmarkStart w:id="63" w:name="_Hlk97371672"/>
      <w:r w:rsidRPr="001C4E14">
        <w:rPr>
          <w:i/>
          <w:iCs/>
          <w:lang w:val="en" w:eastAsia="en-AU"/>
        </w:rPr>
        <w:t>The principles of justice and experiences of the</w:t>
      </w:r>
      <w:r w:rsidR="00E01224" w:rsidRPr="001C4E14">
        <w:rPr>
          <w:i/>
          <w:iCs/>
          <w:lang w:val="en" w:eastAsia="en-AU"/>
        </w:rPr>
        <w:t xml:space="preserve"> Victorian</w:t>
      </w:r>
      <w:r w:rsidRPr="001C4E14">
        <w:rPr>
          <w:i/>
          <w:iCs/>
          <w:lang w:val="en" w:eastAsia="en-AU"/>
        </w:rPr>
        <w:t xml:space="preserve"> criminal justice system</w:t>
      </w:r>
    </w:p>
    <w:bookmarkEnd w:id="63"/>
    <w:p w14:paraId="493D7BC9" w14:textId="77777777" w:rsidR="00600365" w:rsidRPr="001C4E14" w:rsidRDefault="00600365" w:rsidP="00EE2268">
      <w:pPr>
        <w:pStyle w:val="VCAAbullet"/>
      </w:pPr>
      <w:r w:rsidRPr="001C4E14">
        <w:t>the principles of justice: fairness, equality and access</w:t>
      </w:r>
    </w:p>
    <w:p w14:paraId="56C2A65C" w14:textId="77777777" w:rsidR="00600365" w:rsidRPr="001C4E14" w:rsidRDefault="00600365" w:rsidP="00EE2268">
      <w:pPr>
        <w:pStyle w:val="VCAAbullet"/>
      </w:pPr>
      <w:r w:rsidRPr="001C4E14">
        <w:t>institutions that enforce criminal law, such as the police and delegated bodies</w:t>
      </w:r>
    </w:p>
    <w:p w14:paraId="61E22154" w14:textId="77777777" w:rsidR="00997209" w:rsidRPr="001C4E14" w:rsidRDefault="00600365" w:rsidP="00EE2268">
      <w:pPr>
        <w:pStyle w:val="VCAAbullet"/>
      </w:pPr>
      <w:r w:rsidRPr="001C4E14">
        <w:t>the balance between institutional powers and individual rights</w:t>
      </w:r>
      <w:r w:rsidR="00997209" w:rsidRPr="001C4E14">
        <w:t xml:space="preserve"> </w:t>
      </w:r>
    </w:p>
    <w:p w14:paraId="2AF98FF5" w14:textId="77777777" w:rsidR="00930001" w:rsidRPr="001C4E14" w:rsidRDefault="00930001" w:rsidP="00EE2268">
      <w:pPr>
        <w:pStyle w:val="VCAAbullet"/>
      </w:pPr>
      <w:r w:rsidRPr="001C4E14">
        <w:t>an overview of the role and criminal jurisdictions of the Victorian courts</w:t>
      </w:r>
    </w:p>
    <w:p w14:paraId="43147AB4" w14:textId="77777777" w:rsidR="00930001" w:rsidRPr="001C4E14" w:rsidRDefault="00930001" w:rsidP="00EE2268">
      <w:pPr>
        <w:pStyle w:val="VCAAbullet"/>
      </w:pPr>
      <w:r w:rsidRPr="001C4E14">
        <w:t>the role of the jury in a criminal trial</w:t>
      </w:r>
    </w:p>
    <w:p w14:paraId="3AC33D5F" w14:textId="132746B5" w:rsidR="00930001" w:rsidRPr="001C4E14" w:rsidRDefault="00930001" w:rsidP="00EE2268">
      <w:pPr>
        <w:pStyle w:val="VCAAbullet"/>
      </w:pPr>
      <w:r w:rsidRPr="001C4E14">
        <w:t xml:space="preserve">the difficulties faced by </w:t>
      </w:r>
      <w:r w:rsidR="008A593C" w:rsidRPr="001C4E14">
        <w:t xml:space="preserve">different </w:t>
      </w:r>
      <w:r w:rsidRPr="001C4E14">
        <w:t xml:space="preserve">groups in the criminal justice system, such as First Nations people, young people, </w:t>
      </w:r>
      <w:r w:rsidR="008A593C" w:rsidRPr="001C4E14">
        <w:t xml:space="preserve">culturally and linguistically diverse people, </w:t>
      </w:r>
      <w:r w:rsidRPr="001C4E14">
        <w:t>people with mental health issues, and people with disabilities</w:t>
      </w:r>
    </w:p>
    <w:p w14:paraId="1ED7156F" w14:textId="412078AC" w:rsidR="00BC065D" w:rsidRPr="001C4E14" w:rsidRDefault="00BC065D" w:rsidP="00BC065D">
      <w:pPr>
        <w:pStyle w:val="VCAAbody"/>
        <w:rPr>
          <w:i/>
          <w:iCs/>
          <w:lang w:val="en" w:eastAsia="en-AU"/>
        </w:rPr>
      </w:pPr>
      <w:r w:rsidRPr="001C4E14">
        <w:rPr>
          <w:i/>
          <w:iCs/>
          <w:lang w:val="en" w:eastAsia="en-AU"/>
        </w:rPr>
        <w:t>Sentencing</w:t>
      </w:r>
    </w:p>
    <w:p w14:paraId="4BB809ED" w14:textId="77777777" w:rsidR="00600365" w:rsidRPr="001C4E14" w:rsidRDefault="00600365" w:rsidP="00EE2268">
      <w:pPr>
        <w:pStyle w:val="VCAAbullet"/>
      </w:pPr>
      <w:r w:rsidRPr="001C4E14">
        <w:t>the purposes of sanctions: punishment, deterrence, denunciation, protection and rehabilitation</w:t>
      </w:r>
    </w:p>
    <w:p w14:paraId="6E61B18C" w14:textId="77777777" w:rsidR="00600365" w:rsidRPr="001C4E14" w:rsidRDefault="00600365" w:rsidP="00EE2268">
      <w:pPr>
        <w:pStyle w:val="VCAAbullet"/>
      </w:pPr>
      <w:r w:rsidRPr="001C4E14">
        <w:t>types of sanctions such as fines, community correction orders and imprisonment</w:t>
      </w:r>
    </w:p>
    <w:p w14:paraId="34E529A4" w14:textId="1DE41A68" w:rsidR="00600365" w:rsidRPr="001C4E14" w:rsidRDefault="00600365" w:rsidP="00EE2268">
      <w:pPr>
        <w:pStyle w:val="VCAAbullet"/>
      </w:pPr>
      <w:r w:rsidRPr="001C4E14">
        <w:t>factors considered in sentencing</w:t>
      </w:r>
    </w:p>
    <w:p w14:paraId="60CC1B86" w14:textId="08393E49" w:rsidR="00930001" w:rsidRPr="001C4E14" w:rsidRDefault="118DE193" w:rsidP="00EE2268">
      <w:pPr>
        <w:pStyle w:val="VCAAbullet"/>
      </w:pPr>
      <w:r w:rsidRPr="001C4E14">
        <w:t>alternative approaches to sentencing, such as the use of the Drug Court, Koori Courts and diversion programs</w:t>
      </w:r>
    </w:p>
    <w:p w14:paraId="155500EA" w14:textId="03CFB38F" w:rsidR="009230B9" w:rsidRPr="001C4E14" w:rsidRDefault="00600365" w:rsidP="00EE2268">
      <w:pPr>
        <w:pStyle w:val="VCAAbullet"/>
      </w:pPr>
      <w:r w:rsidRPr="001C4E14">
        <w:t>sentencing practices in one other</w:t>
      </w:r>
      <w:r w:rsidR="00106403">
        <w:t xml:space="preserve"> Australian</w:t>
      </w:r>
      <w:r w:rsidRPr="001C4E14">
        <w:t xml:space="preserve"> jurisdiction</w:t>
      </w:r>
      <w:r w:rsidR="000C15B0">
        <w:t>.</w:t>
      </w:r>
    </w:p>
    <w:p w14:paraId="634E1B33" w14:textId="77777777" w:rsidR="00600365" w:rsidRPr="001C4E14" w:rsidRDefault="00600365" w:rsidP="00600365">
      <w:pPr>
        <w:pStyle w:val="VCAAHeading5"/>
      </w:pPr>
      <w:r w:rsidRPr="001C4E14">
        <w:t>Key skills</w:t>
      </w:r>
    </w:p>
    <w:p w14:paraId="46765E73" w14:textId="77777777" w:rsidR="00600365" w:rsidRPr="001C4E14" w:rsidRDefault="00600365" w:rsidP="00EE2268">
      <w:pPr>
        <w:pStyle w:val="VCAAbullet"/>
      </w:pPr>
      <w:r w:rsidRPr="001C4E14">
        <w:t>define and use legal terminology</w:t>
      </w:r>
    </w:p>
    <w:p w14:paraId="46124355" w14:textId="3ED56315" w:rsidR="00600365" w:rsidRPr="001C4E14" w:rsidRDefault="00600365" w:rsidP="00EE2268">
      <w:pPr>
        <w:pStyle w:val="VCAAbullet"/>
      </w:pPr>
      <w:r w:rsidRPr="001C4E14">
        <w:t>research</w:t>
      </w:r>
      <w:r w:rsidR="00EB1676">
        <w:t xml:space="preserve"> and</w:t>
      </w:r>
      <w:r w:rsidRPr="001C4E14">
        <w:t xml:space="preserve"> analyse </w:t>
      </w:r>
      <w:r w:rsidR="00EB1676">
        <w:t xml:space="preserve">relevant </w:t>
      </w:r>
      <w:r w:rsidRPr="001C4E14">
        <w:t xml:space="preserve">information </w:t>
      </w:r>
      <w:r w:rsidR="00EB1676">
        <w:t>about</w:t>
      </w:r>
      <w:r w:rsidRPr="001C4E14">
        <w:t xml:space="preserve"> criminal law and recent criminal cases</w:t>
      </w:r>
    </w:p>
    <w:p w14:paraId="45AE00C0" w14:textId="77777777" w:rsidR="00600365" w:rsidRPr="001C4E14" w:rsidRDefault="00600365" w:rsidP="00EE2268">
      <w:pPr>
        <w:pStyle w:val="VCAAbullet"/>
      </w:pPr>
      <w:r w:rsidRPr="001C4E14">
        <w:t>describe the institutions that enforce criminal law</w:t>
      </w:r>
    </w:p>
    <w:p w14:paraId="3F5F9CAB" w14:textId="77777777" w:rsidR="00600365" w:rsidRPr="001C4E14" w:rsidRDefault="00600365" w:rsidP="00EE2268">
      <w:pPr>
        <w:pStyle w:val="VCAAbullet"/>
      </w:pPr>
      <w:r w:rsidRPr="001C4E14">
        <w:t>explain the role of the Victorian courts and juries in criminal cases</w:t>
      </w:r>
    </w:p>
    <w:p w14:paraId="7689CD8C" w14:textId="1876EE3A" w:rsidR="00930001" w:rsidRPr="001C4E14" w:rsidRDefault="00930001" w:rsidP="00EE2268">
      <w:pPr>
        <w:pStyle w:val="VCAAbullet"/>
      </w:pPr>
      <w:r w:rsidRPr="001C4E14">
        <w:t xml:space="preserve">compare approaches to sentencing in Victoria to </w:t>
      </w:r>
      <w:r w:rsidR="008A593C" w:rsidRPr="001C4E14">
        <w:t xml:space="preserve">those in </w:t>
      </w:r>
      <w:r w:rsidRPr="001C4E14">
        <w:t xml:space="preserve">one other </w:t>
      </w:r>
      <w:r w:rsidR="00106403">
        <w:t xml:space="preserve">Australian </w:t>
      </w:r>
      <w:r w:rsidRPr="001C4E14">
        <w:t>jurisdiction</w:t>
      </w:r>
    </w:p>
    <w:p w14:paraId="1F9F66A7" w14:textId="7B689475" w:rsidR="00930001" w:rsidRPr="001C4E14" w:rsidRDefault="00930001" w:rsidP="00EE2268">
      <w:pPr>
        <w:pStyle w:val="VCAAbullet"/>
      </w:pPr>
      <w:r w:rsidRPr="001C4E14">
        <w:t xml:space="preserve">discuss the principles of justice in relation to </w:t>
      </w:r>
      <w:r w:rsidR="00BC065D" w:rsidRPr="001C4E14">
        <w:t>experiences of the criminal justice system</w:t>
      </w:r>
    </w:p>
    <w:p w14:paraId="68AA33B2" w14:textId="1EF48247" w:rsidR="00600365" w:rsidRPr="001C4E14" w:rsidRDefault="00600365" w:rsidP="00EE2268">
      <w:pPr>
        <w:pStyle w:val="VCAAbullet"/>
      </w:pPr>
      <w:r w:rsidRPr="001C4E14">
        <w:t xml:space="preserve">discuss the </w:t>
      </w:r>
      <w:r w:rsidR="00E90C84">
        <w:t>ability</w:t>
      </w:r>
      <w:r w:rsidR="008C341B" w:rsidRPr="001C4E14">
        <w:t xml:space="preserve"> </w:t>
      </w:r>
      <w:r w:rsidRPr="001C4E14">
        <w:t>of sanctions to achieve their purposes</w:t>
      </w:r>
    </w:p>
    <w:p w14:paraId="648E19A4" w14:textId="0C413789" w:rsidR="00600365" w:rsidRPr="001C4E14" w:rsidRDefault="41C20DAB" w:rsidP="00EE2268">
      <w:pPr>
        <w:pStyle w:val="VCAAbullet"/>
      </w:pPr>
      <w:r w:rsidRPr="001C4E14">
        <w:t xml:space="preserve">discuss </w:t>
      </w:r>
      <w:r w:rsidR="00EB1676">
        <w:t xml:space="preserve">alternative </w:t>
      </w:r>
      <w:r w:rsidRPr="001C4E14">
        <w:t>approaches to sentencing</w:t>
      </w:r>
    </w:p>
    <w:p w14:paraId="73EBC617" w14:textId="6F7D8E9E" w:rsidR="57537395" w:rsidRPr="001C4E14" w:rsidRDefault="41C20DAB" w:rsidP="00EE2268">
      <w:pPr>
        <w:pStyle w:val="VCAAbullet"/>
      </w:pPr>
      <w:r w:rsidRPr="001C4E14">
        <w:t>synthesise and apply legal information to actual and/or hypothetical scenarios</w:t>
      </w:r>
      <w:r w:rsidR="00581BAD">
        <w:t>.</w:t>
      </w:r>
    </w:p>
    <w:p w14:paraId="7938156E" w14:textId="191F60AE" w:rsidR="007B5768" w:rsidRPr="001C4E14" w:rsidRDefault="007B5768" w:rsidP="00096206">
      <w:pPr>
        <w:pStyle w:val="VCAAHeading2"/>
      </w:pPr>
      <w:bookmarkStart w:id="64" w:name="_Toc97488544"/>
      <w:r w:rsidRPr="001C4E14">
        <w:t>Assessment</w:t>
      </w:r>
      <w:bookmarkEnd w:id="64"/>
    </w:p>
    <w:p w14:paraId="779B075B"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1C4E14" w:rsidRDefault="007B5768" w:rsidP="00D0337B">
      <w:pPr>
        <w:pStyle w:val="VCAAbody"/>
      </w:pPr>
      <w:r w:rsidRPr="001C4E14">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1C4E14" w:rsidRDefault="007B5768" w:rsidP="00D0337B">
      <w:pPr>
        <w:pStyle w:val="VCAAbody"/>
      </w:pPr>
      <w:r w:rsidRPr="001C4E14">
        <w:t>All assessments at Units 1 and 2 are school-based. Procedures for assessment of levels of achievement in Units 1 and 2 are a matter for school decision.</w:t>
      </w:r>
    </w:p>
    <w:p w14:paraId="1CDF524A" w14:textId="4521A89B" w:rsidR="007B5768" w:rsidRPr="001C4E14" w:rsidRDefault="007B5768" w:rsidP="00096206">
      <w:pPr>
        <w:pStyle w:val="VCAAbody"/>
      </w:pPr>
      <w:r w:rsidRPr="001C4E14">
        <w:t xml:space="preserve">For this unit students are required to demonstrate </w:t>
      </w:r>
      <w:r w:rsidR="0094293A" w:rsidRPr="001C4E14">
        <w:t>three</w:t>
      </w:r>
      <w:r w:rsidRPr="001C4E14">
        <w:t xml:space="preserve"> outcomes. As a set these outcomes encompass the areas of study in the unit.</w:t>
      </w:r>
    </w:p>
    <w:p w14:paraId="3E649D80" w14:textId="77777777" w:rsidR="007B5768" w:rsidRPr="001C4E14" w:rsidRDefault="007B5768" w:rsidP="00096206">
      <w:pPr>
        <w:pStyle w:val="VCAAbody"/>
      </w:pPr>
      <w:r w:rsidRPr="001C4E14">
        <w:t>Suitable tasks for assessment in this unit may be selected from the following:</w:t>
      </w:r>
    </w:p>
    <w:p w14:paraId="34FB0F51" w14:textId="2126E298" w:rsidR="007B5768" w:rsidRPr="001C4E14" w:rsidRDefault="231AC482" w:rsidP="00EE2268">
      <w:pPr>
        <w:pStyle w:val="VCAAbullet"/>
      </w:pPr>
      <w:r w:rsidRPr="001C4E14">
        <w:t>a folio of exercises</w:t>
      </w:r>
    </w:p>
    <w:p w14:paraId="5FFFF65C" w14:textId="0A710C99" w:rsidR="008A0205" w:rsidRPr="001C4E14" w:rsidRDefault="008A0205" w:rsidP="00EE2268">
      <w:pPr>
        <w:pStyle w:val="VCAAbullet"/>
      </w:pPr>
      <w:r w:rsidRPr="001C4E14">
        <w:t xml:space="preserve">an oral or </w:t>
      </w:r>
      <w:r w:rsidR="009B5786" w:rsidRPr="001C4E14">
        <w:t>digital</w:t>
      </w:r>
      <w:r w:rsidRPr="001C4E14">
        <w:t xml:space="preserve"> presentation, such as </w:t>
      </w:r>
      <w:r w:rsidR="00534580">
        <w:t xml:space="preserve">a </w:t>
      </w:r>
      <w:r w:rsidRPr="001C4E14">
        <w:t>podcast or video</w:t>
      </w:r>
    </w:p>
    <w:p w14:paraId="11255BFB" w14:textId="54C2270C" w:rsidR="008A0205" w:rsidRPr="001C4E14" w:rsidRDefault="008A0205" w:rsidP="00EE2268">
      <w:pPr>
        <w:pStyle w:val="VCAAbullet"/>
      </w:pPr>
      <w:r w:rsidRPr="001C4E14">
        <w:t>a Wiki</w:t>
      </w:r>
      <w:r w:rsidR="009B5786" w:rsidRPr="001C4E14">
        <w:t xml:space="preserve">, website or </w:t>
      </w:r>
      <w:r w:rsidRPr="001C4E14">
        <w:t>blog</w:t>
      </w:r>
    </w:p>
    <w:p w14:paraId="1E876BC5" w14:textId="2393EF5A" w:rsidR="007B5768" w:rsidRPr="001C4E14" w:rsidRDefault="00515581" w:rsidP="00EE2268">
      <w:pPr>
        <w:pStyle w:val="VCAAbullet"/>
      </w:pPr>
      <w:r w:rsidRPr="001C4E14">
        <w:t>structured questions</w:t>
      </w:r>
    </w:p>
    <w:p w14:paraId="7D52184C" w14:textId="4B05D4D1" w:rsidR="009B5786" w:rsidRPr="001C4E14" w:rsidRDefault="009B5786" w:rsidP="00EE2268">
      <w:pPr>
        <w:pStyle w:val="VCAAbullet"/>
      </w:pPr>
      <w:r w:rsidRPr="001C4E14">
        <w:t>a mock trial or role play</w:t>
      </w:r>
    </w:p>
    <w:p w14:paraId="30B0C0C3" w14:textId="54400AC5" w:rsidR="007B5768" w:rsidRPr="001C4E14" w:rsidRDefault="00515581" w:rsidP="00EE2268">
      <w:pPr>
        <w:pStyle w:val="VCAAbullet"/>
      </w:pPr>
      <w:r w:rsidRPr="001C4E14">
        <w:t>a debate</w:t>
      </w:r>
    </w:p>
    <w:p w14:paraId="07DFD814" w14:textId="366171DA" w:rsidR="007B5768" w:rsidRPr="001C4E14" w:rsidRDefault="00515581" w:rsidP="00EE2268">
      <w:pPr>
        <w:pStyle w:val="VCAAbullet"/>
      </w:pPr>
      <w:r w:rsidRPr="001C4E14">
        <w:t xml:space="preserve">a </w:t>
      </w:r>
      <w:r w:rsidR="009B5786" w:rsidRPr="001C4E14">
        <w:t xml:space="preserve">research </w:t>
      </w:r>
      <w:r w:rsidRPr="001C4E14">
        <w:t>report</w:t>
      </w:r>
      <w:r w:rsidR="009B5786" w:rsidRPr="001C4E14">
        <w:t xml:space="preserve"> or media analysis</w:t>
      </w:r>
    </w:p>
    <w:p w14:paraId="1420C438" w14:textId="3727E2AE" w:rsidR="009B5786" w:rsidRPr="001C4E14" w:rsidRDefault="009B5786" w:rsidP="00EE2268">
      <w:pPr>
        <w:pStyle w:val="VCAAbullet"/>
      </w:pPr>
      <w:r w:rsidRPr="001C4E14">
        <w:t>an essay</w:t>
      </w:r>
    </w:p>
    <w:p w14:paraId="68380E1B" w14:textId="1CA279DF" w:rsidR="00E6490F" w:rsidRPr="001C4E14" w:rsidRDefault="00515581" w:rsidP="00EE2268">
      <w:pPr>
        <w:pStyle w:val="VCAAbullet"/>
      </w:pPr>
      <w:r w:rsidRPr="001C4E14">
        <w:t xml:space="preserve">a </w:t>
      </w:r>
      <w:r w:rsidR="009B5786" w:rsidRPr="001C4E14">
        <w:t>question-and-answer</w:t>
      </w:r>
      <w:r w:rsidRPr="001C4E14">
        <w:t xml:space="preserve"> session.</w:t>
      </w:r>
    </w:p>
    <w:p w14:paraId="5CBB359E" w14:textId="06CCC2DD" w:rsidR="007B5768" w:rsidRPr="001C4E14" w:rsidRDefault="007B5768" w:rsidP="00D0337B">
      <w:pPr>
        <w:pStyle w:val="VCAAbody"/>
      </w:pPr>
      <w:r w:rsidRPr="001C4E14">
        <w:t>Where teachers allow students to choose between tasks</w:t>
      </w:r>
      <w:r w:rsidR="00107ABD">
        <w:t>,</w:t>
      </w:r>
      <w:r w:rsidRPr="001C4E14">
        <w:t xml:space="preserve"> they must ensure that the tasks they set are of comparable scope and demand.</w:t>
      </w:r>
    </w:p>
    <w:p w14:paraId="28BD324C" w14:textId="1504D79A" w:rsidR="007B5768" w:rsidRPr="001C4E14" w:rsidRDefault="007B5768">
      <w:pPr>
        <w:rPr>
          <w:rFonts w:ascii="Arial" w:hAnsi="Arial" w:cs="Arial"/>
          <w:noProof/>
          <w:sz w:val="18"/>
          <w:szCs w:val="18"/>
        </w:rPr>
      </w:pPr>
      <w:r w:rsidRPr="001C4E14">
        <w:rPr>
          <w:rFonts w:ascii="Arial" w:hAnsi="Arial" w:cs="Arial"/>
          <w:noProof/>
          <w:sz w:val="18"/>
          <w:szCs w:val="18"/>
        </w:rPr>
        <w:br w:type="page"/>
      </w:r>
    </w:p>
    <w:p w14:paraId="675E20EF" w14:textId="21881D01" w:rsidR="007B5768" w:rsidRPr="001C4E14" w:rsidRDefault="007B5768" w:rsidP="00096206">
      <w:pPr>
        <w:pStyle w:val="VCAAHeading1"/>
      </w:pPr>
      <w:bookmarkStart w:id="65" w:name="_Toc97488545"/>
      <w:r w:rsidRPr="005A09B0">
        <w:t>Unit 2</w:t>
      </w:r>
      <w:r w:rsidRPr="001C4E14">
        <w:t xml:space="preserve">: </w:t>
      </w:r>
      <w:r w:rsidR="009B5786" w:rsidRPr="001C4E14">
        <w:t>Wrongs and rights</w:t>
      </w:r>
      <w:bookmarkEnd w:id="65"/>
    </w:p>
    <w:p w14:paraId="5A14964E" w14:textId="6029C633" w:rsidR="00246AB7" w:rsidRPr="001C4E14" w:rsidRDefault="003C02DA" w:rsidP="00246AB7">
      <w:pPr>
        <w:pStyle w:val="VCAAbody"/>
        <w:rPr>
          <w:rFonts w:eastAsia="Arial"/>
          <w:szCs w:val="20"/>
        </w:rPr>
      </w:pPr>
      <w:r w:rsidRPr="001C4E14">
        <w:t>Civil law aim</w:t>
      </w:r>
      <w:r w:rsidR="00745F13" w:rsidRPr="001C4E14">
        <w:t>s</w:t>
      </w:r>
      <w:r w:rsidRPr="001C4E14">
        <w:t xml:space="preserve"> to protect the rights of individuals. When rights are infringed, a dispute may arise </w:t>
      </w:r>
      <w:r w:rsidR="00A56CCD" w:rsidRPr="001C4E14">
        <w:t>requiring resolution</w:t>
      </w:r>
      <w:r w:rsidRPr="001C4E14">
        <w:t xml:space="preserve">, and remedies may be awarded. </w:t>
      </w:r>
      <w:r w:rsidR="5296C379" w:rsidRPr="001C4E14">
        <w:t>In this unit</w:t>
      </w:r>
      <w:r w:rsidR="00273F94">
        <w:t>,</w:t>
      </w:r>
      <w:r w:rsidR="5296C379" w:rsidRPr="001C4E14">
        <w:t xml:space="preserve"> students investigate key concepts of civil law and apply these to </w:t>
      </w:r>
      <w:r w:rsidR="5296C379" w:rsidRPr="00273F94">
        <w:t>actual and</w:t>
      </w:r>
      <w:r w:rsidR="00E90C84" w:rsidRPr="00CE28DD">
        <w:t>/or</w:t>
      </w:r>
      <w:r w:rsidR="5296C379" w:rsidRPr="00273F94">
        <w:t xml:space="preserve"> hypothetical scenarios</w:t>
      </w:r>
      <w:r w:rsidR="5296C379" w:rsidRPr="001C4E14">
        <w:t xml:space="preserve"> to determine whether a party is liable in a civil dispute.</w:t>
      </w:r>
      <w:r w:rsidR="009D3F98" w:rsidRPr="001C4E14">
        <w:t xml:space="preserve"> </w:t>
      </w:r>
      <w:r w:rsidR="006B00CF" w:rsidRPr="001C4E14">
        <w:t>Students</w:t>
      </w:r>
      <w:r w:rsidRPr="001C4E14">
        <w:t xml:space="preserve"> explore </w:t>
      </w:r>
      <w:r w:rsidR="00A56CCD" w:rsidRPr="001C4E14">
        <w:t>different areas of civil law</w:t>
      </w:r>
      <w:r w:rsidRPr="001C4E14">
        <w:t xml:space="preserve">, </w:t>
      </w:r>
      <w:r w:rsidR="00052714">
        <w:t>and</w:t>
      </w:r>
      <w:r w:rsidR="00052714" w:rsidRPr="001C4E14">
        <w:t xml:space="preserve"> </w:t>
      </w:r>
      <w:r w:rsidR="5296C379" w:rsidRPr="001C4E14">
        <w:t>the methods and institutions that may be used to resolve a civil dispute</w:t>
      </w:r>
      <w:r w:rsidR="00161FA3" w:rsidRPr="001C4E14">
        <w:t xml:space="preserve"> and </w:t>
      </w:r>
      <w:r w:rsidR="0053092F">
        <w:t xml:space="preserve">provide </w:t>
      </w:r>
      <w:r w:rsidR="00161FA3" w:rsidRPr="001C4E14">
        <w:t>remedies</w:t>
      </w:r>
      <w:r w:rsidR="00A56CCD" w:rsidRPr="001C4E14">
        <w:t>. They</w:t>
      </w:r>
      <w:r w:rsidR="5296C379" w:rsidRPr="001C4E14">
        <w:t xml:space="preserve"> </w:t>
      </w:r>
      <w:r w:rsidR="00161FA3" w:rsidRPr="001C4E14">
        <w:t xml:space="preserve">apply knowledge through an investigation of civil </w:t>
      </w:r>
      <w:r w:rsidR="00246AB7">
        <w:t>cases</w:t>
      </w:r>
      <w:r w:rsidR="00246AB7" w:rsidRPr="001C4E14">
        <w:t xml:space="preserve"> </w:t>
      </w:r>
      <w:r w:rsidR="00161FA3" w:rsidRPr="001C4E14">
        <w:t>from the past four years</w:t>
      </w:r>
      <w:r w:rsidR="5296C379" w:rsidRPr="001C4E14">
        <w:t xml:space="preserve">. Students </w:t>
      </w:r>
      <w:r w:rsidRPr="001C4E14">
        <w:t xml:space="preserve">also </w:t>
      </w:r>
      <w:r w:rsidR="5296C379" w:rsidRPr="001C4E14">
        <w:t xml:space="preserve">develop </w:t>
      </w:r>
      <w:r w:rsidR="00A56CCD" w:rsidRPr="001C4E14">
        <w:t xml:space="preserve">an </w:t>
      </w:r>
      <w:r w:rsidR="5296C379" w:rsidRPr="001C4E14">
        <w:t xml:space="preserve">understanding of </w:t>
      </w:r>
      <w:r w:rsidR="00A56CCD" w:rsidRPr="001C4E14">
        <w:t>how</w:t>
      </w:r>
      <w:r w:rsidR="5296C379" w:rsidRPr="001C4E14">
        <w:t xml:space="preserve"> human rights are protected in Australia</w:t>
      </w:r>
      <w:r w:rsidR="00813D56">
        <w:t xml:space="preserve"> and</w:t>
      </w:r>
      <w:r w:rsidR="009D3F98" w:rsidRPr="001C4E14">
        <w:t xml:space="preserve"> possible reforms to the protection of rights,</w:t>
      </w:r>
      <w:r w:rsidR="5296C379" w:rsidRPr="001C4E14">
        <w:t xml:space="preserve"> and investigate a contemporary human rights issue </w:t>
      </w:r>
      <w:r w:rsidR="009D3F98" w:rsidRPr="001C4E14">
        <w:t>in Australia, with a specific focus on one case study</w:t>
      </w:r>
      <w:r w:rsidR="5296C379" w:rsidRPr="001C4E14">
        <w:t>.</w:t>
      </w:r>
      <w:r w:rsidR="00246AB7">
        <w:t xml:space="preserve"> </w:t>
      </w:r>
    </w:p>
    <w:p w14:paraId="3E434EA7" w14:textId="722E9606" w:rsidR="007B5768" w:rsidRPr="001C4E14" w:rsidRDefault="007B5768" w:rsidP="00CB4A35">
      <w:pPr>
        <w:pStyle w:val="VCAAHeading2"/>
        <w:spacing w:before="360"/>
      </w:pPr>
      <w:bookmarkStart w:id="66" w:name="_Toc97488546"/>
      <w:r w:rsidRPr="001C4E14">
        <w:t>Area of Study 1</w:t>
      </w:r>
      <w:bookmarkEnd w:id="66"/>
    </w:p>
    <w:p w14:paraId="2430E148" w14:textId="77777777" w:rsidR="00600365" w:rsidRPr="001C4E14" w:rsidRDefault="00600365" w:rsidP="00CB4A35">
      <w:pPr>
        <w:pStyle w:val="VCAAHeading3"/>
        <w:spacing w:before="200"/>
      </w:pPr>
      <w:bookmarkStart w:id="67" w:name="_Toc94029705"/>
      <w:bookmarkStart w:id="68" w:name="_Toc96847936"/>
      <w:bookmarkStart w:id="69" w:name="_Toc97391207"/>
      <w:bookmarkStart w:id="70" w:name="_Toc97488547"/>
      <w:r w:rsidRPr="001C4E14">
        <w:t>Civil liability</w:t>
      </w:r>
      <w:bookmarkEnd w:id="67"/>
      <w:bookmarkEnd w:id="68"/>
      <w:bookmarkEnd w:id="69"/>
      <w:bookmarkEnd w:id="70"/>
    </w:p>
    <w:p w14:paraId="023F5E14" w14:textId="105C0EBA" w:rsidR="00600365" w:rsidRPr="001C4E14" w:rsidRDefault="00600365" w:rsidP="00096206">
      <w:pPr>
        <w:pStyle w:val="VCAAbody"/>
      </w:pPr>
      <w:r w:rsidRPr="001C4E14">
        <w:t>Civil law aims to protect the rights of individuals, groups and organisations, and provide opportunities for a wronged party to seek redress for a breach</w:t>
      </w:r>
      <w:r w:rsidR="00A56CCD" w:rsidRPr="001C4E14">
        <w:t xml:space="preserve">. </w:t>
      </w:r>
      <w:r w:rsidRPr="001C4E14">
        <w:t>In this area of study</w:t>
      </w:r>
      <w:r w:rsidR="00273F94">
        <w:t>,</w:t>
      </w:r>
      <w:r w:rsidRPr="001C4E14">
        <w:t xml:space="preserve"> students develop an understanding of key concepts in civil law and investigate two areas of civil law in detail. Possible areas of civil law could include negligence, defamation, nuisance, trespass and contracts. For each area of civil law, students consider actual and/or hypothetical scenarios giving rise to a civil claim, apply legal reasoning to determine possible liability for a breach of civil law and explain the impact of a breach of civil law on the parties.</w:t>
      </w:r>
    </w:p>
    <w:p w14:paraId="70BAD65A" w14:textId="4308AEBE" w:rsidR="00600365" w:rsidRPr="001C4E14" w:rsidRDefault="00600365" w:rsidP="00C34B5E">
      <w:pPr>
        <w:pStyle w:val="VCAAHeading3"/>
        <w:spacing w:before="240"/>
      </w:pPr>
      <w:bookmarkStart w:id="71" w:name="_Toc94029706"/>
      <w:bookmarkStart w:id="72" w:name="_Toc96847937"/>
      <w:bookmarkStart w:id="73" w:name="_Toc97391208"/>
      <w:bookmarkStart w:id="74" w:name="_Toc97488548"/>
      <w:r w:rsidRPr="001C4E14">
        <w:t>Outcome 1</w:t>
      </w:r>
      <w:bookmarkEnd w:id="71"/>
      <w:bookmarkEnd w:id="72"/>
      <w:bookmarkEnd w:id="73"/>
      <w:bookmarkEnd w:id="74"/>
    </w:p>
    <w:p w14:paraId="00526F95" w14:textId="77777777" w:rsidR="008E77ED" w:rsidRPr="001C4E14" w:rsidRDefault="008E77ED" w:rsidP="008E77ED">
      <w:pPr>
        <w:pStyle w:val="VCAAbody"/>
      </w:pPr>
      <w:r w:rsidRPr="001C4E14">
        <w:t xml:space="preserve">On completion of this unit the student should be able to </w:t>
      </w:r>
      <w:r w:rsidRPr="00D9690E">
        <w:t>explain</w:t>
      </w:r>
      <w:r w:rsidRPr="001C4E14">
        <w:t xml:space="preserve"> the purposes and key concepts of civil law, and apply legal reasoning to argue the liability of a party in civil law based on actual and/or hypothetical scenarios.</w:t>
      </w:r>
    </w:p>
    <w:p w14:paraId="758F5415" w14:textId="77777777" w:rsidR="008E77ED" w:rsidRPr="001C4E14" w:rsidRDefault="008E77ED" w:rsidP="008E77ED">
      <w:pPr>
        <w:pStyle w:val="VCAAbody"/>
      </w:pPr>
      <w:r w:rsidRPr="001C4E14">
        <w:t>To achieve this outcome the student will draw on key knowledge and key skills outlined in Area of Study 1.</w:t>
      </w:r>
    </w:p>
    <w:p w14:paraId="6072D029" w14:textId="77777777" w:rsidR="00600365" w:rsidRPr="001C4E14" w:rsidRDefault="00600365" w:rsidP="00C34B5E">
      <w:pPr>
        <w:pStyle w:val="VCAAHeading5"/>
        <w:spacing w:before="200"/>
      </w:pPr>
      <w:r w:rsidRPr="001C4E14">
        <w:t>Key knowledge</w:t>
      </w:r>
    </w:p>
    <w:p w14:paraId="2FA89986" w14:textId="77777777" w:rsidR="00600365" w:rsidRPr="001C4E14" w:rsidRDefault="00600365" w:rsidP="00EE2268">
      <w:pPr>
        <w:pStyle w:val="VCAAbullet"/>
      </w:pPr>
      <w:r w:rsidRPr="001C4E14">
        <w:t>the purposes and types of civil law</w:t>
      </w:r>
    </w:p>
    <w:p w14:paraId="72168158" w14:textId="77777777" w:rsidR="00600365" w:rsidRPr="001C4E14" w:rsidRDefault="00600365" w:rsidP="00EE2268">
      <w:pPr>
        <w:pStyle w:val="VCAAbullet"/>
      </w:pPr>
      <w:r w:rsidRPr="001C4E14">
        <w:t>key concepts of civil law, including:</w:t>
      </w:r>
    </w:p>
    <w:p w14:paraId="646CFABD" w14:textId="78724EA4" w:rsidR="00600365" w:rsidRPr="001C4E14" w:rsidRDefault="00600365" w:rsidP="00EE2268">
      <w:pPr>
        <w:pStyle w:val="VCAAbulletlevel2"/>
      </w:pPr>
      <w:r w:rsidRPr="001C4E14">
        <w:t>breach</w:t>
      </w:r>
    </w:p>
    <w:p w14:paraId="43DC028C" w14:textId="543FF385" w:rsidR="00600365" w:rsidRPr="001C4E14" w:rsidRDefault="00600365" w:rsidP="00EE2268">
      <w:pPr>
        <w:pStyle w:val="VCAAbulletlevel2"/>
      </w:pPr>
      <w:r w:rsidRPr="001C4E14">
        <w:t>causation</w:t>
      </w:r>
    </w:p>
    <w:p w14:paraId="6A5A7F30" w14:textId="346E1E97" w:rsidR="00600365" w:rsidRPr="001C4E14" w:rsidRDefault="00600365" w:rsidP="00EE2268">
      <w:pPr>
        <w:pStyle w:val="VCAAbulletlevel2"/>
      </w:pPr>
      <w:r w:rsidRPr="001C4E14">
        <w:t>loss</w:t>
      </w:r>
    </w:p>
    <w:p w14:paraId="2CCE3579" w14:textId="7F98688F" w:rsidR="00600365" w:rsidRPr="001C4E14" w:rsidRDefault="00600365" w:rsidP="00801E11">
      <w:pPr>
        <w:pStyle w:val="VCAAbulletlevel2"/>
      </w:pPr>
      <w:r w:rsidRPr="001C4E14">
        <w:t>limitation of actions</w:t>
      </w:r>
    </w:p>
    <w:p w14:paraId="7DE61F0C" w14:textId="14F030C2" w:rsidR="00600365" w:rsidRPr="001C4E14" w:rsidRDefault="00600365" w:rsidP="00EE2268">
      <w:pPr>
        <w:pStyle w:val="VCAAbulletlevel2"/>
      </w:pPr>
      <w:r w:rsidRPr="001C4E14">
        <w:t>the burden of proof</w:t>
      </w:r>
    </w:p>
    <w:p w14:paraId="00420321" w14:textId="5D8B513A" w:rsidR="00600365" w:rsidRPr="001C4E14" w:rsidRDefault="00600365" w:rsidP="00EE2268">
      <w:pPr>
        <w:pStyle w:val="VCAAbulletlevel2"/>
      </w:pPr>
      <w:r w:rsidRPr="001C4E14">
        <w:t>the standard of proof</w:t>
      </w:r>
    </w:p>
    <w:p w14:paraId="7F7EAE86" w14:textId="77777777" w:rsidR="00600365" w:rsidRPr="001C4E14" w:rsidRDefault="00600365" w:rsidP="00EE2268">
      <w:pPr>
        <w:pStyle w:val="VCAAbullet"/>
      </w:pPr>
      <w:r w:rsidRPr="001C4E14">
        <w:t>possible plaintiffs and defendants to a civil dispute</w:t>
      </w:r>
    </w:p>
    <w:p w14:paraId="39FA4AF6" w14:textId="77777777" w:rsidR="00600365" w:rsidRPr="001C4E14" w:rsidRDefault="00600365" w:rsidP="00EE2268">
      <w:pPr>
        <w:pStyle w:val="VCAAbullet"/>
      </w:pPr>
      <w:r w:rsidRPr="001C4E14">
        <w:t>two areas of civil law and for each area of law:</w:t>
      </w:r>
    </w:p>
    <w:p w14:paraId="521A8008" w14:textId="44B7F43D" w:rsidR="00600365" w:rsidRPr="001C4E14" w:rsidRDefault="00600365" w:rsidP="00EE2268">
      <w:pPr>
        <w:pStyle w:val="VCAAbulletlevel2"/>
      </w:pPr>
      <w:r w:rsidRPr="001C4E14">
        <w:t>the rights protected by the law</w:t>
      </w:r>
    </w:p>
    <w:p w14:paraId="5DAE8361" w14:textId="60219DA7" w:rsidR="00600365" w:rsidRPr="001C4E14" w:rsidRDefault="00600365" w:rsidP="00EE2268">
      <w:pPr>
        <w:pStyle w:val="VCAAbulletlevel2"/>
      </w:pPr>
      <w:r w:rsidRPr="001C4E14">
        <w:t>the elements required to establish liability</w:t>
      </w:r>
    </w:p>
    <w:p w14:paraId="0AF2FD3A" w14:textId="3DA8A965" w:rsidR="00600365" w:rsidRPr="001C4E14" w:rsidRDefault="36B82225" w:rsidP="00EE2268">
      <w:pPr>
        <w:pStyle w:val="VCAAbulletlevel2"/>
      </w:pPr>
      <w:r w:rsidRPr="001C4E14">
        <w:t xml:space="preserve">the limitation of actions </w:t>
      </w:r>
    </w:p>
    <w:p w14:paraId="26E95D82" w14:textId="06E2C138" w:rsidR="00600365" w:rsidRPr="001C4E14" w:rsidRDefault="00600365" w:rsidP="00EE2268">
      <w:pPr>
        <w:pStyle w:val="VCAAbulletlevel2"/>
      </w:pPr>
      <w:r w:rsidRPr="001C4E14">
        <w:t>possible defences</w:t>
      </w:r>
    </w:p>
    <w:p w14:paraId="61B509FC" w14:textId="444BC66E" w:rsidR="00600365" w:rsidRPr="001C4E14" w:rsidRDefault="0083436D" w:rsidP="00EE2268">
      <w:pPr>
        <w:pStyle w:val="VCAAbulletlevel2"/>
      </w:pPr>
      <w:r w:rsidRPr="001C4E14">
        <w:t>possible remedies</w:t>
      </w:r>
    </w:p>
    <w:p w14:paraId="5E5323AA" w14:textId="1EF25A50" w:rsidR="00600365" w:rsidRPr="001C4E14" w:rsidRDefault="00600365" w:rsidP="00EE2268">
      <w:pPr>
        <w:pStyle w:val="VCAAbulletlevel2"/>
      </w:pPr>
      <w:r w:rsidRPr="001C4E14">
        <w:t>the impa</w:t>
      </w:r>
      <w:r w:rsidR="00C34B5E" w:rsidRPr="001C4E14">
        <w:t>ct of the breach on the parties</w:t>
      </w:r>
      <w:r w:rsidR="005A6864">
        <w:t>.</w:t>
      </w:r>
    </w:p>
    <w:p w14:paraId="368C1A8F" w14:textId="77777777" w:rsidR="00600365" w:rsidRPr="001C4E14" w:rsidRDefault="00600365" w:rsidP="00600365">
      <w:pPr>
        <w:pStyle w:val="VCAAHeading5"/>
      </w:pPr>
      <w:r w:rsidRPr="001C4E14">
        <w:t>Key skills</w:t>
      </w:r>
    </w:p>
    <w:p w14:paraId="37E3A5B5" w14:textId="77777777" w:rsidR="00600365" w:rsidRPr="001C4E14" w:rsidRDefault="00600365" w:rsidP="00EE2268">
      <w:pPr>
        <w:pStyle w:val="VCAAbullet"/>
      </w:pPr>
      <w:r w:rsidRPr="001C4E14">
        <w:t>define and use legal terminology</w:t>
      </w:r>
    </w:p>
    <w:p w14:paraId="3358EEB7" w14:textId="5AD6BD64" w:rsidR="00600365" w:rsidRPr="001C4E14" w:rsidRDefault="00600365" w:rsidP="00EE2268">
      <w:pPr>
        <w:pStyle w:val="VCAAbullet"/>
      </w:pPr>
      <w:r w:rsidRPr="001C4E14">
        <w:t>research and analyse relevant information about civil law</w:t>
      </w:r>
    </w:p>
    <w:p w14:paraId="64E48243" w14:textId="3554C669" w:rsidR="00600365" w:rsidRPr="001C4E14" w:rsidRDefault="36B82225" w:rsidP="00EE2268">
      <w:pPr>
        <w:pStyle w:val="VCAAbullet"/>
      </w:pPr>
      <w:r w:rsidRPr="001C4E14">
        <w:t>classify civil law according to its type</w:t>
      </w:r>
      <w:r w:rsidR="4590BCC1" w:rsidRPr="001C4E14">
        <w:t xml:space="preserve"> </w:t>
      </w:r>
    </w:p>
    <w:p w14:paraId="75CAB3C6" w14:textId="503E654B" w:rsidR="00600365" w:rsidRPr="001C4E14" w:rsidRDefault="36B82225" w:rsidP="00EE2268">
      <w:pPr>
        <w:pStyle w:val="VCAAbullet"/>
      </w:pPr>
      <w:r w:rsidRPr="001C4E14">
        <w:t>explain the purposes and key concepts of civil law</w:t>
      </w:r>
    </w:p>
    <w:p w14:paraId="64C667EA" w14:textId="020B9136" w:rsidR="00600365" w:rsidRPr="001C4E14" w:rsidRDefault="4F2DEED2" w:rsidP="00EE2268">
      <w:pPr>
        <w:pStyle w:val="VCAAbullet"/>
      </w:pPr>
      <w:r w:rsidRPr="001C4E14">
        <w:t>apply legal reasoning and principles to identify and argue the elements, possible defences and civil liability in relation to actual and</w:t>
      </w:r>
      <w:r w:rsidR="0C32FB9A" w:rsidRPr="001C4E14">
        <w:t>/</w:t>
      </w:r>
      <w:r w:rsidRPr="001C4E14">
        <w:t>or hypothetical scenarios</w:t>
      </w:r>
      <w:r w:rsidR="4590BCC1" w:rsidRPr="001C4E14">
        <w:t xml:space="preserve"> </w:t>
      </w:r>
    </w:p>
    <w:p w14:paraId="7EDDCBB8" w14:textId="48BF00C4" w:rsidR="00600365" w:rsidRPr="001C4E14" w:rsidRDefault="36B82225" w:rsidP="00EE2268">
      <w:pPr>
        <w:pStyle w:val="VCAAbullet"/>
      </w:pPr>
      <w:r w:rsidRPr="001C4E14">
        <w:t>synthesise and apply legal information to actual and/or hypothetical scenarios in relation to two areas of civil law</w:t>
      </w:r>
      <w:r w:rsidR="00CC2ECA">
        <w:t>.</w:t>
      </w:r>
    </w:p>
    <w:p w14:paraId="092882CC" w14:textId="2CED9170" w:rsidR="007B5768" w:rsidRPr="001C4E14" w:rsidRDefault="007B5768" w:rsidP="00121628">
      <w:pPr>
        <w:pStyle w:val="VCAAHeading2"/>
      </w:pPr>
      <w:bookmarkStart w:id="75" w:name="_Toc97488549"/>
      <w:r w:rsidRPr="001C4E14">
        <w:t>Area of Study 2</w:t>
      </w:r>
      <w:bookmarkEnd w:id="75"/>
    </w:p>
    <w:p w14:paraId="722E77DD" w14:textId="7A925B54" w:rsidR="007B5768" w:rsidRPr="001C4E14" w:rsidRDefault="00515581" w:rsidP="007B5768">
      <w:pPr>
        <w:pStyle w:val="VCAAHeading3"/>
      </w:pPr>
      <w:bookmarkStart w:id="76" w:name="_Toc94029708"/>
      <w:bookmarkStart w:id="77" w:name="_Toc96847939"/>
      <w:bookmarkStart w:id="78" w:name="_Toc97391210"/>
      <w:bookmarkStart w:id="79" w:name="_Toc97488550"/>
      <w:r w:rsidRPr="001C4E14">
        <w:t>Remedies</w:t>
      </w:r>
      <w:bookmarkEnd w:id="76"/>
      <w:bookmarkEnd w:id="77"/>
      <w:bookmarkEnd w:id="78"/>
      <w:bookmarkEnd w:id="79"/>
    </w:p>
    <w:p w14:paraId="22386F27" w14:textId="5DBF2CEC" w:rsidR="00161FA3" w:rsidRPr="00D9690E" w:rsidRDefault="5296C379" w:rsidP="00D0337B">
      <w:pPr>
        <w:pStyle w:val="VCAAbody"/>
      </w:pPr>
      <w:r w:rsidRPr="001C4E14">
        <w:t>Remedies may be available to a wronged party where there has been a breach of civil law. In this area of study</w:t>
      </w:r>
      <w:r w:rsidR="00273F94">
        <w:t>,</w:t>
      </w:r>
      <w:r w:rsidRPr="001C4E14">
        <w:t xml:space="preserve"> students develop an appreciation of </w:t>
      </w:r>
      <w:r w:rsidR="00161FA3" w:rsidRPr="001C4E14">
        <w:t>how civil disputes are resolved</w:t>
      </w:r>
      <w:r w:rsidRPr="001C4E14">
        <w:t xml:space="preserve">, including the methods and institutions available to resolve disputes, and the purposes and types of remedies. </w:t>
      </w:r>
      <w:r w:rsidR="00161FA3" w:rsidRPr="001C4E14">
        <w:t xml:space="preserve">Through an investigation of civil cases from the past four years, students apply their knowledge to discuss the effectiveness of remedies and the </w:t>
      </w:r>
      <w:r w:rsidR="00E90C84">
        <w:t>ability</w:t>
      </w:r>
      <w:r w:rsidR="008A445D" w:rsidRPr="001C4E14">
        <w:t xml:space="preserve"> </w:t>
      </w:r>
      <w:r w:rsidR="00161FA3" w:rsidRPr="001C4E14">
        <w:t>of the civil justice system to achieve the principles of justice.</w:t>
      </w:r>
    </w:p>
    <w:p w14:paraId="111DDCFD" w14:textId="13179387" w:rsidR="007B5768" w:rsidRPr="001C4E14" w:rsidRDefault="007B5768" w:rsidP="007B5768">
      <w:pPr>
        <w:pStyle w:val="VCAAHeading3"/>
      </w:pPr>
      <w:bookmarkStart w:id="80" w:name="_Toc94029709"/>
      <w:bookmarkStart w:id="81" w:name="_Toc96847940"/>
      <w:bookmarkStart w:id="82" w:name="_Toc97391211"/>
      <w:bookmarkStart w:id="83" w:name="_Toc97488551"/>
      <w:r w:rsidRPr="001C4E14">
        <w:t>Outcome 2</w:t>
      </w:r>
      <w:bookmarkEnd w:id="80"/>
      <w:bookmarkEnd w:id="81"/>
      <w:bookmarkEnd w:id="82"/>
      <w:bookmarkEnd w:id="83"/>
    </w:p>
    <w:p w14:paraId="60FB4739" w14:textId="60D0D4F1" w:rsidR="008E77ED" w:rsidRPr="001C4E14" w:rsidRDefault="008E77ED" w:rsidP="008E77ED">
      <w:pPr>
        <w:pStyle w:val="VCAAbody"/>
      </w:pPr>
      <w:r w:rsidRPr="001C4E14">
        <w:t xml:space="preserve">On completion of this unit the student should be able to </w:t>
      </w:r>
      <w:r w:rsidR="00246AB7">
        <w:t>explain</w:t>
      </w:r>
      <w:r w:rsidR="00246AB7" w:rsidRPr="001C4E14">
        <w:t xml:space="preserve"> </w:t>
      </w:r>
      <w:r w:rsidRPr="001C4E14">
        <w:t>the key concepts in the resolution of a civil dispute,</w:t>
      </w:r>
      <w:r w:rsidR="00246AB7">
        <w:t xml:space="preserve"> discuss the principles of justice in relation to experiences of the civil justice system, and discuss</w:t>
      </w:r>
      <w:r w:rsidRPr="001C4E14">
        <w:t xml:space="preserve"> the </w:t>
      </w:r>
      <w:r w:rsidR="00633C87">
        <w:t>ability</w:t>
      </w:r>
      <w:r w:rsidR="000C7124" w:rsidRPr="001C4E14">
        <w:t xml:space="preserve"> </w:t>
      </w:r>
      <w:r w:rsidRPr="001C4E14">
        <w:t>of remedies to achieve their purposes</w:t>
      </w:r>
      <w:r w:rsidR="00246AB7">
        <w:t>.</w:t>
      </w:r>
    </w:p>
    <w:p w14:paraId="1EF274EA" w14:textId="77777777" w:rsidR="007B5768" w:rsidRPr="001C4E14" w:rsidRDefault="007B5768" w:rsidP="00096206">
      <w:pPr>
        <w:pStyle w:val="VCAAbody"/>
      </w:pPr>
      <w:r w:rsidRPr="001C4E14">
        <w:t>To achieve this outcome the student will draw on key knowledge and key skills outlined in Area of Study 2.</w:t>
      </w:r>
    </w:p>
    <w:p w14:paraId="567C099A" w14:textId="7DCD7B69" w:rsidR="007B5768" w:rsidRPr="001C4E14" w:rsidRDefault="007B5768" w:rsidP="007B5768">
      <w:pPr>
        <w:pStyle w:val="VCAAHeading5"/>
      </w:pPr>
      <w:r w:rsidRPr="001C4E14">
        <w:t>Key knowledge</w:t>
      </w:r>
    </w:p>
    <w:p w14:paraId="0569A40D" w14:textId="538F8407" w:rsidR="009B5786" w:rsidRPr="001C4E14" w:rsidRDefault="009B5786" w:rsidP="009B5786">
      <w:pPr>
        <w:pStyle w:val="VCAAbody"/>
        <w:rPr>
          <w:i/>
          <w:iCs/>
          <w:lang w:val="en" w:eastAsia="en-AU"/>
        </w:rPr>
      </w:pPr>
      <w:r w:rsidRPr="001C4E14">
        <w:rPr>
          <w:i/>
          <w:iCs/>
          <w:lang w:val="en" w:eastAsia="en-AU"/>
        </w:rPr>
        <w:t>The principles of justice and experiences of the civil justice system</w:t>
      </w:r>
    </w:p>
    <w:p w14:paraId="6F89358E" w14:textId="37376673" w:rsidR="007B5768" w:rsidRPr="001C4E14" w:rsidRDefault="004D1BEF" w:rsidP="00EE2268">
      <w:pPr>
        <w:pStyle w:val="VCAAbullet"/>
      </w:pPr>
      <w:r w:rsidRPr="001C4E14">
        <w:t>the principles of justice: fairness, equality and access</w:t>
      </w:r>
    </w:p>
    <w:p w14:paraId="7DD875E7" w14:textId="1702E90E" w:rsidR="007B5768" w:rsidRPr="001C4E14" w:rsidRDefault="004D1BEF" w:rsidP="00EE2268">
      <w:pPr>
        <w:pStyle w:val="VCAAbullet"/>
      </w:pPr>
      <w:r w:rsidRPr="001C4E14">
        <w:t>methods used to resolve a civil dispute such as mediation, conciliation and arbitration</w:t>
      </w:r>
    </w:p>
    <w:p w14:paraId="74301FB8" w14:textId="5D841BE4" w:rsidR="007B5768" w:rsidRPr="001C4E14" w:rsidRDefault="004D1BEF" w:rsidP="00EE2268">
      <w:pPr>
        <w:pStyle w:val="VCAAbullet"/>
      </w:pPr>
      <w:r w:rsidRPr="001C4E14">
        <w:t>institutions that resolve civil disputes such as tribunals, ombudsmen and complaints bodies</w:t>
      </w:r>
    </w:p>
    <w:p w14:paraId="753DB8F9" w14:textId="09D3CB62" w:rsidR="007B5768" w:rsidRPr="001C4E14" w:rsidRDefault="004D1BEF" w:rsidP="00EE2268">
      <w:pPr>
        <w:pStyle w:val="VCAAbullet"/>
      </w:pPr>
      <w:r w:rsidRPr="001C4E14">
        <w:t>an overview of the role and civil jurisdictions of the Victorian courts</w:t>
      </w:r>
    </w:p>
    <w:p w14:paraId="5BEE0E49" w14:textId="59415B30" w:rsidR="007B5768" w:rsidRPr="001C4E14" w:rsidRDefault="004D1BEF" w:rsidP="00EE2268">
      <w:pPr>
        <w:pStyle w:val="VCAAbullet"/>
      </w:pPr>
      <w:r w:rsidRPr="001C4E14">
        <w:t>the role of the jury in a civil trial</w:t>
      </w:r>
    </w:p>
    <w:p w14:paraId="3B541AF4" w14:textId="44F2A5FA" w:rsidR="00851B77" w:rsidRPr="001C4E14" w:rsidRDefault="00851B77" w:rsidP="00EE2268">
      <w:pPr>
        <w:pStyle w:val="VCAAbullet"/>
      </w:pPr>
      <w:r w:rsidRPr="001C4E14">
        <w:t>the difficulties faced by different groups in the civil justice system, such as First Nations people, people of low socioeconomic status, young people, and people in regional, rural and remote areas</w:t>
      </w:r>
    </w:p>
    <w:p w14:paraId="3CE4884B" w14:textId="6AEB1FB4" w:rsidR="009B5786" w:rsidRPr="001C4E14" w:rsidRDefault="009B5786" w:rsidP="009B5786">
      <w:pPr>
        <w:pStyle w:val="VCAAbody"/>
        <w:rPr>
          <w:i/>
          <w:iCs/>
          <w:lang w:val="en" w:eastAsia="en-AU"/>
        </w:rPr>
      </w:pPr>
      <w:r w:rsidRPr="001C4E14">
        <w:rPr>
          <w:i/>
          <w:iCs/>
          <w:lang w:val="en" w:eastAsia="en-AU"/>
        </w:rPr>
        <w:t>Remedies</w:t>
      </w:r>
    </w:p>
    <w:p w14:paraId="56A6DAAA" w14:textId="09802EF4" w:rsidR="007B5768" w:rsidRPr="001C4E14" w:rsidRDefault="004D1BEF" w:rsidP="00EE2268">
      <w:pPr>
        <w:pStyle w:val="VCAAbullet"/>
      </w:pPr>
      <w:r w:rsidRPr="001C4E14">
        <w:t>the purposes of remedies</w:t>
      </w:r>
    </w:p>
    <w:p w14:paraId="1C3F95B6" w14:textId="15B05091" w:rsidR="004D1BEF" w:rsidRPr="001C4E14" w:rsidRDefault="2BBC0200" w:rsidP="00EE2268">
      <w:pPr>
        <w:pStyle w:val="VCAAbullet"/>
      </w:pPr>
      <w:r w:rsidRPr="001C4E14">
        <w:t>types of remedies, such as damages and injunctions</w:t>
      </w:r>
      <w:r w:rsidR="004F4B47">
        <w:t>.</w:t>
      </w:r>
    </w:p>
    <w:p w14:paraId="063B316C" w14:textId="77777777" w:rsidR="007B5768" w:rsidRPr="001C4E14" w:rsidRDefault="007B5768" w:rsidP="007B5768">
      <w:pPr>
        <w:pStyle w:val="VCAAHeading5"/>
      </w:pPr>
      <w:r w:rsidRPr="001C4E14">
        <w:t>Key skills</w:t>
      </w:r>
    </w:p>
    <w:p w14:paraId="27E3ADFD" w14:textId="77E01A5D" w:rsidR="007B5768" w:rsidRPr="001C4E14" w:rsidRDefault="004D1BEF" w:rsidP="00EE2268">
      <w:pPr>
        <w:pStyle w:val="VCAAbullet"/>
      </w:pPr>
      <w:r w:rsidRPr="001C4E14">
        <w:t>define and use legal terminology</w:t>
      </w:r>
    </w:p>
    <w:p w14:paraId="64968DC3" w14:textId="1EE167CB" w:rsidR="007B5768" w:rsidRPr="001C4E14" w:rsidRDefault="004D1BEF" w:rsidP="00EE2268">
      <w:pPr>
        <w:pStyle w:val="VCAAbullet"/>
      </w:pPr>
      <w:r w:rsidRPr="001C4E14">
        <w:t>research</w:t>
      </w:r>
      <w:r w:rsidR="00EB1676">
        <w:t xml:space="preserve"> and analyse relevant</w:t>
      </w:r>
      <w:r w:rsidRPr="001C4E14">
        <w:t xml:space="preserve"> information </w:t>
      </w:r>
      <w:r w:rsidR="00EB1676">
        <w:t>about</w:t>
      </w:r>
      <w:r w:rsidRPr="001C4E14">
        <w:t xml:space="preserve"> civil law and recent civil cases</w:t>
      </w:r>
    </w:p>
    <w:p w14:paraId="7EC95D49" w14:textId="2E8E3D2C" w:rsidR="007B5768" w:rsidRPr="001C4E14" w:rsidRDefault="004D1BEF" w:rsidP="00EE2268">
      <w:pPr>
        <w:pStyle w:val="VCAAbullet"/>
      </w:pPr>
      <w:r w:rsidRPr="001C4E14">
        <w:t>describe the institutions that resolve civil disputes</w:t>
      </w:r>
    </w:p>
    <w:p w14:paraId="0E0CA57F" w14:textId="48579875" w:rsidR="007B5768" w:rsidRPr="001C4E14" w:rsidRDefault="004D1BEF" w:rsidP="00EE2268">
      <w:pPr>
        <w:pStyle w:val="VCAAbullet"/>
      </w:pPr>
      <w:r w:rsidRPr="001C4E14">
        <w:t xml:space="preserve">explain the role of the Victorian courts and juries in civil </w:t>
      </w:r>
      <w:r w:rsidR="008B786D">
        <w:t>disputes</w:t>
      </w:r>
    </w:p>
    <w:p w14:paraId="1635A2E0" w14:textId="584E77DF" w:rsidR="007B5768" w:rsidRPr="001C4E14" w:rsidRDefault="004D1BEF" w:rsidP="00EE2268">
      <w:pPr>
        <w:pStyle w:val="VCAAbullet"/>
      </w:pPr>
      <w:r w:rsidRPr="001C4E14">
        <w:t xml:space="preserve">discuss the principles of justice in relation to </w:t>
      </w:r>
      <w:r w:rsidR="00851B77" w:rsidRPr="001C4E14">
        <w:t>experiences of the civil justice system</w:t>
      </w:r>
    </w:p>
    <w:p w14:paraId="1192EBE1" w14:textId="585F2282" w:rsidR="00724F6C" w:rsidRPr="001C4E14" w:rsidRDefault="0066F2DD" w:rsidP="00EE2268">
      <w:pPr>
        <w:pStyle w:val="VCAAbullet"/>
      </w:pPr>
      <w:r w:rsidRPr="001C4E14">
        <w:t xml:space="preserve">discuss the </w:t>
      </w:r>
      <w:r w:rsidR="00E90C84">
        <w:t>ability</w:t>
      </w:r>
      <w:r w:rsidR="000C7124" w:rsidRPr="001C4E14">
        <w:t xml:space="preserve"> </w:t>
      </w:r>
      <w:r w:rsidRPr="001C4E14">
        <w:t>of remedies to achieve their purposes</w:t>
      </w:r>
    </w:p>
    <w:p w14:paraId="371F546A" w14:textId="5965BFDA" w:rsidR="00C75E9D" w:rsidRDefault="00C75E9D" w:rsidP="00EE2268">
      <w:pPr>
        <w:pStyle w:val="VCAAbullet"/>
      </w:pPr>
      <w:r>
        <w:t>synthesise and apply legal information to actual and/or hypothetical scenarios</w:t>
      </w:r>
      <w:r w:rsidR="00246AB7">
        <w:t>.</w:t>
      </w:r>
    </w:p>
    <w:p w14:paraId="28BA884F" w14:textId="1E8421FE" w:rsidR="007B5768" w:rsidRPr="001C4E14" w:rsidRDefault="007B5768" w:rsidP="007B5768">
      <w:pPr>
        <w:pStyle w:val="VCAAHeading2"/>
      </w:pPr>
      <w:bookmarkStart w:id="84" w:name="_Toc97488552"/>
      <w:r w:rsidRPr="001C4E14">
        <w:t>Area of Study 3</w:t>
      </w:r>
      <w:bookmarkEnd w:id="84"/>
    </w:p>
    <w:p w14:paraId="170C07E8" w14:textId="6AF419BC" w:rsidR="007B5768" w:rsidRPr="001C4E14" w:rsidRDefault="0007482E" w:rsidP="007B5768">
      <w:pPr>
        <w:pStyle w:val="VCAAHeading3"/>
        <w:spacing w:before="260" w:after="80" w:line="360" w:lineRule="exact"/>
      </w:pPr>
      <w:bookmarkStart w:id="85" w:name="_Toc94029711"/>
      <w:bookmarkStart w:id="86" w:name="_Toc96847942"/>
      <w:bookmarkStart w:id="87" w:name="_Toc97391213"/>
      <w:bookmarkStart w:id="88" w:name="_Toc97488553"/>
      <w:r w:rsidRPr="001C4E14">
        <w:t xml:space="preserve">Human </w:t>
      </w:r>
      <w:r w:rsidR="00161FA3" w:rsidRPr="001C4E14">
        <w:t>r</w:t>
      </w:r>
      <w:r w:rsidR="004D1BEF" w:rsidRPr="001C4E14">
        <w:t>ights</w:t>
      </w:r>
      <w:bookmarkEnd w:id="85"/>
      <w:bookmarkEnd w:id="86"/>
      <w:bookmarkEnd w:id="87"/>
      <w:bookmarkEnd w:id="88"/>
    </w:p>
    <w:p w14:paraId="389107F6" w14:textId="537C5802" w:rsidR="004D1BEF" w:rsidRPr="001C4E14" w:rsidRDefault="33C81365" w:rsidP="00D0337B">
      <w:pPr>
        <w:pStyle w:val="VCAAbody"/>
      </w:pPr>
      <w:r w:rsidRPr="001C4E14">
        <w:t>The protection of rights is fundamental to a democratic society. Rights are protected in Australia through the Australian Constitution, the Victorian Charter of Human Rights and Responsibilities and through common law and statute law</w:t>
      </w:r>
      <w:r w:rsidR="00052714">
        <w:t>,</w:t>
      </w:r>
      <w:r w:rsidRPr="001C4E14">
        <w:t xml:space="preserve"> </w:t>
      </w:r>
      <w:r w:rsidR="5F1AAD0C" w:rsidRPr="001C4E14">
        <w:t>including in relation to discrimination and equal opportunity</w:t>
      </w:r>
      <w:r w:rsidRPr="001C4E14">
        <w:t>. In this area of study</w:t>
      </w:r>
      <w:r w:rsidR="00B130C5">
        <w:t>,</w:t>
      </w:r>
      <w:r w:rsidRPr="001C4E14">
        <w:t xml:space="preserve"> students examine the ways in which </w:t>
      </w:r>
      <w:r w:rsidR="40B91FE6" w:rsidRPr="001C4E14">
        <w:t xml:space="preserve">human </w:t>
      </w:r>
      <w:r w:rsidRPr="001C4E14">
        <w:t>rights are protected in Australia</w:t>
      </w:r>
      <w:r w:rsidR="5FA55D2A" w:rsidRPr="001C4E14">
        <w:t xml:space="preserve"> </w:t>
      </w:r>
      <w:r w:rsidRPr="001C4E14">
        <w:t xml:space="preserve">and consider possible reforms to the </w:t>
      </w:r>
      <w:r w:rsidR="40B91FE6" w:rsidRPr="001C4E14">
        <w:t>protection of human rights</w:t>
      </w:r>
      <w:r w:rsidRPr="001C4E14">
        <w:t xml:space="preserve">. Students investigate one human rights </w:t>
      </w:r>
      <w:r w:rsidR="5FA55D2A" w:rsidRPr="001C4E14">
        <w:t>issue</w:t>
      </w:r>
      <w:r w:rsidRPr="001C4E14">
        <w:t xml:space="preserve"> in Australia, such as</w:t>
      </w:r>
      <w:r w:rsidR="5950BC4F" w:rsidRPr="001C4E14">
        <w:t xml:space="preserve"> in relation to </w:t>
      </w:r>
      <w:r w:rsidR="40B91FE6" w:rsidRPr="001C4E14">
        <w:t>the</w:t>
      </w:r>
      <w:r w:rsidRPr="001C4E14">
        <w:t xml:space="preserve"> right to vote, </w:t>
      </w:r>
      <w:r w:rsidR="00FB4BDC" w:rsidRPr="001C4E14">
        <w:t xml:space="preserve">the </w:t>
      </w:r>
      <w:r w:rsidRPr="001C4E14">
        <w:t xml:space="preserve">right to freedom of religion, </w:t>
      </w:r>
      <w:r w:rsidR="00FB4BDC" w:rsidRPr="001C4E14">
        <w:t xml:space="preserve">or the </w:t>
      </w:r>
      <w:r w:rsidRPr="001C4E14">
        <w:t>rights of First Nations people</w:t>
      </w:r>
      <w:r w:rsidR="00654D1F" w:rsidRPr="001C4E14">
        <w:t>s</w:t>
      </w:r>
      <w:r w:rsidRPr="001C4E14">
        <w:t>.</w:t>
      </w:r>
    </w:p>
    <w:p w14:paraId="3C57DF80" w14:textId="13D7586E" w:rsidR="007B5768" w:rsidRPr="001C4E14" w:rsidRDefault="007B5768" w:rsidP="007B5768">
      <w:pPr>
        <w:pStyle w:val="VCAAHeading3"/>
        <w:spacing w:before="260" w:after="80" w:line="360" w:lineRule="exact"/>
      </w:pPr>
      <w:bookmarkStart w:id="89" w:name="_Toc94029712"/>
      <w:bookmarkStart w:id="90" w:name="_Toc96847943"/>
      <w:bookmarkStart w:id="91" w:name="_Toc97391214"/>
      <w:bookmarkStart w:id="92" w:name="_Toc97488554"/>
      <w:r w:rsidRPr="001C4E14">
        <w:t>Outcome 3</w:t>
      </w:r>
      <w:bookmarkEnd w:id="89"/>
      <w:bookmarkEnd w:id="90"/>
      <w:bookmarkEnd w:id="91"/>
      <w:bookmarkEnd w:id="92"/>
    </w:p>
    <w:p w14:paraId="5F608CF0" w14:textId="756FEC13" w:rsidR="008E77ED" w:rsidRPr="001C4E14" w:rsidRDefault="008E77ED" w:rsidP="008E77ED">
      <w:pPr>
        <w:pStyle w:val="VCAAbody"/>
      </w:pPr>
      <w:r w:rsidRPr="001C4E14">
        <w:t xml:space="preserve">On completion of this unit the student should be able to </w:t>
      </w:r>
      <w:r w:rsidR="008B786D">
        <w:t>explain one contemporary human rights issue in Australia, and evaluate</w:t>
      </w:r>
      <w:r w:rsidR="008B786D" w:rsidRPr="001C4E14">
        <w:t xml:space="preserve"> </w:t>
      </w:r>
      <w:r w:rsidRPr="001C4E14">
        <w:t>the ways in which rights are protected in Australia.</w:t>
      </w:r>
    </w:p>
    <w:p w14:paraId="160BCDA0" w14:textId="77777777" w:rsidR="008E77ED" w:rsidRPr="001C4E14" w:rsidRDefault="008E77ED" w:rsidP="008E77ED">
      <w:pPr>
        <w:pStyle w:val="VCAAbody"/>
      </w:pPr>
      <w:r w:rsidRPr="001C4E14">
        <w:t>To achieve this outcome the student will draw on key knowledge and key skills outlined in Area of Study 3.</w:t>
      </w:r>
    </w:p>
    <w:p w14:paraId="04B1FF89" w14:textId="77777777" w:rsidR="007B5768" w:rsidRPr="001C4E14" w:rsidRDefault="007B5768" w:rsidP="00DD6986">
      <w:pPr>
        <w:pStyle w:val="VCAAHeading5"/>
      </w:pPr>
      <w:r w:rsidRPr="001C4E14">
        <w:t>Key knowledge</w:t>
      </w:r>
    </w:p>
    <w:p w14:paraId="731172F2" w14:textId="6B7FC4DD" w:rsidR="00060092" w:rsidRPr="00011DA7" w:rsidRDefault="58DCA794" w:rsidP="00EE2268">
      <w:pPr>
        <w:pStyle w:val="VCAAbullet"/>
        <w:rPr>
          <w:i/>
        </w:rPr>
      </w:pPr>
      <w:r w:rsidRPr="001C4E14">
        <w:t xml:space="preserve">the </w:t>
      </w:r>
      <w:r w:rsidR="7EBABBEC" w:rsidRPr="001C4E14">
        <w:t>meanin</w:t>
      </w:r>
      <w:r w:rsidR="5950BC4F" w:rsidRPr="001C4E14">
        <w:t>g</w:t>
      </w:r>
      <w:r w:rsidR="0F5586A9" w:rsidRPr="001C4E14">
        <w:t xml:space="preserve"> and development</w:t>
      </w:r>
      <w:r w:rsidR="7EBABBEC" w:rsidRPr="001C4E14">
        <w:t xml:space="preserve"> </w:t>
      </w:r>
      <w:r w:rsidRPr="001C4E14">
        <w:t>of human rights</w:t>
      </w:r>
      <w:r w:rsidR="5950BC4F" w:rsidRPr="001C4E14">
        <w:t>,</w:t>
      </w:r>
      <w:r w:rsidR="2CA0E6ED" w:rsidRPr="001C4E14">
        <w:t xml:space="preserve"> including the significance of </w:t>
      </w:r>
      <w:r w:rsidR="5950BC4F" w:rsidRPr="00011DA7">
        <w:t xml:space="preserve">the </w:t>
      </w:r>
      <w:r w:rsidR="5950BC4F" w:rsidRPr="00011DA7">
        <w:rPr>
          <w:i/>
        </w:rPr>
        <w:t>Universal Declaration of Human Rights</w:t>
      </w:r>
    </w:p>
    <w:p w14:paraId="47693F4F" w14:textId="7D8AF3C7" w:rsidR="005342E6" w:rsidRPr="001C4E14" w:rsidRDefault="004D1BEF" w:rsidP="00EE2268">
      <w:pPr>
        <w:pStyle w:val="VCAAbullet"/>
      </w:pPr>
      <w:r w:rsidRPr="001C4E14">
        <w:t xml:space="preserve">an overview of the ways in which </w:t>
      </w:r>
      <w:r w:rsidR="00F17B90" w:rsidRPr="001C4E14">
        <w:t xml:space="preserve">human </w:t>
      </w:r>
      <w:r w:rsidRPr="001C4E14">
        <w:t>rights are protected in Australia, such as through the Australian Constitution, the Victorian Charter of Human Rights and Responsibilities, statute law and common la</w:t>
      </w:r>
      <w:r w:rsidR="005342E6" w:rsidRPr="001C4E14">
        <w:t>w</w:t>
      </w:r>
    </w:p>
    <w:p w14:paraId="0B6298F3" w14:textId="467D6DD7" w:rsidR="004904D5" w:rsidRPr="001C4E14" w:rsidRDefault="004904D5" w:rsidP="00EE2268">
      <w:pPr>
        <w:pStyle w:val="VCAAbullet"/>
      </w:pPr>
      <w:r w:rsidRPr="001C4E14">
        <w:t xml:space="preserve">one human rights issue </w:t>
      </w:r>
      <w:r w:rsidR="00214492" w:rsidRPr="001C4E14">
        <w:t xml:space="preserve">in Australia </w:t>
      </w:r>
      <w:r w:rsidRPr="001C4E14">
        <w:t xml:space="preserve">and in relation to that </w:t>
      </w:r>
      <w:r w:rsidR="00060092" w:rsidRPr="001C4E14">
        <w:t xml:space="preserve">human </w:t>
      </w:r>
      <w:r w:rsidR="00B30CF6" w:rsidRPr="001C4E14">
        <w:t>right</w:t>
      </w:r>
      <w:r w:rsidR="00CA3311" w:rsidRPr="001C4E14">
        <w:t>s</w:t>
      </w:r>
      <w:r w:rsidR="005342E6" w:rsidRPr="001C4E14">
        <w:t xml:space="preserve"> issue</w:t>
      </w:r>
      <w:r w:rsidRPr="001C4E14">
        <w:t xml:space="preserve">: </w:t>
      </w:r>
    </w:p>
    <w:p w14:paraId="003DCCCB" w14:textId="1CF251F7" w:rsidR="00AB4D8A" w:rsidRPr="001C4E14" w:rsidRDefault="00214492" w:rsidP="00EE2268">
      <w:pPr>
        <w:pStyle w:val="VCAAbulletlevel2"/>
      </w:pPr>
      <w:r w:rsidRPr="001C4E14">
        <w:t>t</w:t>
      </w:r>
      <w:r w:rsidR="00AB4D8A" w:rsidRPr="001C4E14">
        <w:t xml:space="preserve">he </w:t>
      </w:r>
      <w:r w:rsidR="00B2669C" w:rsidRPr="001C4E14">
        <w:t>nature</w:t>
      </w:r>
      <w:r w:rsidR="00060092" w:rsidRPr="001C4E14">
        <w:t xml:space="preserve"> and development</w:t>
      </w:r>
      <w:r w:rsidR="00B2669C" w:rsidRPr="001C4E14">
        <w:t xml:space="preserve"> of the </w:t>
      </w:r>
      <w:r w:rsidR="00060092" w:rsidRPr="001C4E14">
        <w:t xml:space="preserve">human </w:t>
      </w:r>
      <w:r w:rsidR="00B2669C" w:rsidRPr="001C4E14">
        <w:t>right</w:t>
      </w:r>
    </w:p>
    <w:p w14:paraId="25A3B0A7" w14:textId="173F2ACD" w:rsidR="00B2669C" w:rsidRPr="001C4E14" w:rsidRDefault="00B2669C" w:rsidP="00EE2268">
      <w:pPr>
        <w:pStyle w:val="VCAAbulletlevel2"/>
      </w:pPr>
      <w:r w:rsidRPr="001C4E14">
        <w:t xml:space="preserve">the laws that apply to the </w:t>
      </w:r>
      <w:r w:rsidR="00060092" w:rsidRPr="001C4E14">
        <w:t xml:space="preserve">human </w:t>
      </w:r>
      <w:r w:rsidRPr="001C4E14">
        <w:t>right in Australia</w:t>
      </w:r>
    </w:p>
    <w:p w14:paraId="76A37F8B" w14:textId="29CEC95B" w:rsidR="00AB4D8A" w:rsidRPr="001C4E14" w:rsidRDefault="00B2669C" w:rsidP="00EE2268">
      <w:pPr>
        <w:pStyle w:val="VCAAbulletlevel2"/>
      </w:pPr>
      <w:r w:rsidRPr="001C4E14">
        <w:t>p</w:t>
      </w:r>
      <w:r w:rsidR="00AB4D8A" w:rsidRPr="001C4E14">
        <w:t xml:space="preserve">ossible conflicting attitudes </w:t>
      </w:r>
    </w:p>
    <w:p w14:paraId="20D50AAB" w14:textId="571C848B" w:rsidR="00AB4D8A" w:rsidRPr="001C4E14" w:rsidRDefault="00B2669C" w:rsidP="00EE2268">
      <w:pPr>
        <w:pStyle w:val="VCAAbulletlevel2"/>
      </w:pPr>
      <w:r w:rsidRPr="001C4E14">
        <w:t>p</w:t>
      </w:r>
      <w:r w:rsidR="00AB4D8A" w:rsidRPr="001C4E14">
        <w:t xml:space="preserve">ossible reforms to the protection of </w:t>
      </w:r>
      <w:r w:rsidR="00060092" w:rsidRPr="001C4E14">
        <w:t>the human right</w:t>
      </w:r>
      <w:r w:rsidR="00AB4D8A" w:rsidRPr="001C4E14">
        <w:t xml:space="preserve"> in Australia</w:t>
      </w:r>
    </w:p>
    <w:p w14:paraId="507CD31F" w14:textId="4A7CAE61" w:rsidR="00AB4D8A" w:rsidRPr="001C4E14" w:rsidRDefault="7EBABBEC" w:rsidP="00EE2268">
      <w:pPr>
        <w:pStyle w:val="VCAAbulletlevel2"/>
      </w:pPr>
      <w:r w:rsidRPr="001C4E14">
        <w:t>o</w:t>
      </w:r>
      <w:r w:rsidR="7ECACB00" w:rsidRPr="001C4E14">
        <w:t xml:space="preserve">ne case study in relation to </w:t>
      </w:r>
      <w:r w:rsidR="0F5586A9" w:rsidRPr="001C4E14">
        <w:t>the</w:t>
      </w:r>
      <w:r w:rsidR="7ECACB00" w:rsidRPr="001C4E14">
        <w:t xml:space="preserve"> </w:t>
      </w:r>
      <w:r w:rsidR="0F5586A9" w:rsidRPr="001C4E14">
        <w:t xml:space="preserve">human </w:t>
      </w:r>
      <w:r w:rsidR="7ECACB00" w:rsidRPr="001C4E14">
        <w:t>right</w:t>
      </w:r>
      <w:r w:rsidR="5950BC4F" w:rsidRPr="001C4E14">
        <w:t>s issue</w:t>
      </w:r>
      <w:r w:rsidR="2AF3E484" w:rsidRPr="001C4E14">
        <w:t>, in which an individual</w:t>
      </w:r>
      <w:r w:rsidR="62097FDC" w:rsidRPr="001C4E14">
        <w:t xml:space="preserve"> or group</w:t>
      </w:r>
      <w:r w:rsidR="2AF3E484" w:rsidRPr="001C4E14">
        <w:t xml:space="preserve"> has </w:t>
      </w:r>
      <w:r w:rsidR="001437EF">
        <w:t>influenced</w:t>
      </w:r>
      <w:r w:rsidR="001437EF" w:rsidRPr="001C4E14">
        <w:t xml:space="preserve"> </w:t>
      </w:r>
      <w:r w:rsidR="7B1BC44C" w:rsidRPr="001C4E14">
        <w:t>the protection of the right</w:t>
      </w:r>
      <w:r w:rsidR="00E96D7E">
        <w:t>.</w:t>
      </w:r>
      <w:r w:rsidR="7B1BC44C" w:rsidRPr="001C4E14">
        <w:t xml:space="preserve"> </w:t>
      </w:r>
    </w:p>
    <w:p w14:paraId="7052BC1D" w14:textId="77777777" w:rsidR="007B5768" w:rsidRPr="001C4E14" w:rsidRDefault="007B5768" w:rsidP="007B5768">
      <w:pPr>
        <w:pStyle w:val="VCAAHeading5"/>
      </w:pPr>
      <w:r w:rsidRPr="001C4E14">
        <w:t>Key skills</w:t>
      </w:r>
    </w:p>
    <w:p w14:paraId="09EC3F01" w14:textId="1A2107E1" w:rsidR="007B5768" w:rsidRPr="001C4E14" w:rsidRDefault="004D1BEF" w:rsidP="00EE2268">
      <w:pPr>
        <w:pStyle w:val="VCAAbullet"/>
      </w:pPr>
      <w:r w:rsidRPr="001C4E14">
        <w:t>define and use legal terminology</w:t>
      </w:r>
    </w:p>
    <w:p w14:paraId="4739C0F6" w14:textId="015AFEC1" w:rsidR="007B5768" w:rsidRPr="001C4E14" w:rsidRDefault="004D1BEF" w:rsidP="00EE2268">
      <w:pPr>
        <w:pStyle w:val="VCAAbullet"/>
      </w:pPr>
      <w:r w:rsidRPr="001C4E14">
        <w:t>research and analyse relevant information about the protection of rights</w:t>
      </w:r>
    </w:p>
    <w:p w14:paraId="17E88590" w14:textId="3F740C67" w:rsidR="001D26C4" w:rsidRPr="001C4E14" w:rsidRDefault="2BBC0200" w:rsidP="00EE2268">
      <w:pPr>
        <w:pStyle w:val="VCAAbullet"/>
      </w:pPr>
      <w:r w:rsidRPr="001C4E14">
        <w:t>describe the role of individuals in bringing about changes in the protection of rights through cases</w:t>
      </w:r>
      <w:r w:rsidR="40B20033" w:rsidRPr="001C4E14">
        <w:t xml:space="preserve"> </w:t>
      </w:r>
    </w:p>
    <w:p w14:paraId="747C06A1" w14:textId="4735C66E" w:rsidR="001D26C4" w:rsidRPr="001C4E14" w:rsidRDefault="31478F3C" w:rsidP="00EE2268">
      <w:pPr>
        <w:pStyle w:val="VCAAbullet"/>
      </w:pPr>
      <w:r w:rsidRPr="001C4E14">
        <w:t xml:space="preserve">explain the meaning and development of human rights </w:t>
      </w:r>
    </w:p>
    <w:p w14:paraId="55DFCB70" w14:textId="2E4D8C0A" w:rsidR="004D1BEF" w:rsidRPr="001C4E14" w:rsidRDefault="004D1BEF" w:rsidP="00EE2268">
      <w:pPr>
        <w:pStyle w:val="VCAAbullet"/>
      </w:pPr>
      <w:r w:rsidRPr="001C4E14">
        <w:t xml:space="preserve">analyse the impact of a case </w:t>
      </w:r>
      <w:r w:rsidR="00FF1D63" w:rsidRPr="001C4E14">
        <w:t xml:space="preserve">study </w:t>
      </w:r>
      <w:r w:rsidRPr="001C4E14">
        <w:t xml:space="preserve">on the </w:t>
      </w:r>
      <w:r w:rsidR="00FF1D63" w:rsidRPr="001C4E14">
        <w:t xml:space="preserve">human </w:t>
      </w:r>
      <w:r w:rsidRPr="001C4E14">
        <w:t>rights of individuals and on the legal system</w:t>
      </w:r>
    </w:p>
    <w:p w14:paraId="784E9D4F" w14:textId="7957404D" w:rsidR="004D1BEF" w:rsidRPr="001C4E14" w:rsidRDefault="31478F3C" w:rsidP="00EE2268">
      <w:pPr>
        <w:pStyle w:val="VCAAbullet"/>
      </w:pPr>
      <w:r w:rsidRPr="001C4E14">
        <w:t>discuss possible reforms to the protection of rights in Australia</w:t>
      </w:r>
      <w:r w:rsidR="4590BCC1" w:rsidRPr="001C4E14">
        <w:t xml:space="preserve"> </w:t>
      </w:r>
    </w:p>
    <w:p w14:paraId="29CB2C18" w14:textId="381D8DB3" w:rsidR="004D1BEF" w:rsidRPr="001C4E14" w:rsidRDefault="2BBC0200" w:rsidP="00EE2268">
      <w:pPr>
        <w:pStyle w:val="VCAAbullet"/>
      </w:pPr>
      <w:r w:rsidRPr="001C4E14">
        <w:t>evaluate the ways in which rights are protected in Australia</w:t>
      </w:r>
      <w:r w:rsidR="4590BCC1" w:rsidRPr="001C4E14">
        <w:t xml:space="preserve"> </w:t>
      </w:r>
    </w:p>
    <w:p w14:paraId="752B3272" w14:textId="61C09CBF" w:rsidR="005D719B" w:rsidRDefault="2BBC0200" w:rsidP="00EE2268">
      <w:pPr>
        <w:pStyle w:val="VCAAbullet"/>
      </w:pPr>
      <w:r w:rsidRPr="001C4E14">
        <w:t>apply l</w:t>
      </w:r>
      <w:r w:rsidR="29549A94" w:rsidRPr="001C4E14">
        <w:t xml:space="preserve">egal principles to actual </w:t>
      </w:r>
      <w:r w:rsidR="008B786D">
        <w:t>and/or hypothetical scenarios</w:t>
      </w:r>
      <w:r w:rsidR="00E96D7E">
        <w:t>.</w:t>
      </w:r>
    </w:p>
    <w:p w14:paraId="5CDCB1A4" w14:textId="77777777" w:rsidR="005D719B" w:rsidRDefault="005D719B">
      <w:pPr>
        <w:rPr>
          <w:rFonts w:ascii="Arial" w:eastAsia="Times New Roman" w:hAnsi="Arial" w:cs="Arial"/>
          <w:color w:val="000000" w:themeColor="text1"/>
          <w:kern w:val="22"/>
          <w:sz w:val="20"/>
          <w:lang w:val="en-GB" w:eastAsia="ja-JP"/>
        </w:rPr>
      </w:pPr>
      <w:r>
        <w:br w:type="page"/>
      </w:r>
    </w:p>
    <w:p w14:paraId="6B0D71BC" w14:textId="55D24F6E" w:rsidR="007B5768" w:rsidRPr="001C4E14" w:rsidRDefault="007B5768" w:rsidP="007B5768">
      <w:pPr>
        <w:pStyle w:val="VCAAHeading2"/>
      </w:pPr>
      <w:bookmarkStart w:id="93" w:name="_Toc97488555"/>
      <w:r w:rsidRPr="001C4E14">
        <w:t>Assessment</w:t>
      </w:r>
      <w:bookmarkEnd w:id="93"/>
    </w:p>
    <w:p w14:paraId="7DD12ACF"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1C4E14" w:rsidRDefault="007B5768" w:rsidP="00096206">
      <w:pPr>
        <w:pStyle w:val="VCAAbody"/>
      </w:pPr>
      <w:r w:rsidRPr="001C4E14">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1C4E14" w:rsidRDefault="007B5768" w:rsidP="00096206">
      <w:pPr>
        <w:pStyle w:val="VCAAbody"/>
      </w:pPr>
      <w:r w:rsidRPr="001C4E14">
        <w:t>All assessments at Units 1 and 2 are school-based. Procedures for assessment of levels of achievement in Units 1 and 2 are a matter for school decision.</w:t>
      </w:r>
    </w:p>
    <w:p w14:paraId="0C8B3D1F" w14:textId="7D90A772" w:rsidR="007B5768" w:rsidRPr="001C4E14" w:rsidRDefault="007B5768" w:rsidP="00096206">
      <w:pPr>
        <w:pStyle w:val="VCAAbody"/>
      </w:pPr>
      <w:r w:rsidRPr="001C4E14">
        <w:t xml:space="preserve">For this unit students are required to demonstrate </w:t>
      </w:r>
      <w:r w:rsidR="004D1BEF" w:rsidRPr="001C4E14">
        <w:t>three</w:t>
      </w:r>
      <w:r w:rsidRPr="001C4E14">
        <w:t xml:space="preserve"> outcomes. As a set these outcomes encompass the areas of study in the unit.</w:t>
      </w:r>
    </w:p>
    <w:p w14:paraId="54B495F8" w14:textId="77777777" w:rsidR="007B5768" w:rsidRPr="001C4E14" w:rsidRDefault="007B5768" w:rsidP="00096206">
      <w:pPr>
        <w:pStyle w:val="VCAAbody"/>
      </w:pPr>
      <w:r w:rsidRPr="001C4E14">
        <w:t>Suitable tasks for assessment in this unit may be selected from the following:</w:t>
      </w:r>
    </w:p>
    <w:p w14:paraId="00952D67" w14:textId="77777777" w:rsidR="009B5786" w:rsidRPr="001C4E14" w:rsidRDefault="009B5786" w:rsidP="00EE2268">
      <w:pPr>
        <w:pStyle w:val="VCAAbullet"/>
      </w:pPr>
      <w:r w:rsidRPr="001C4E14">
        <w:t>a folio of exercises</w:t>
      </w:r>
    </w:p>
    <w:p w14:paraId="75FB7AC4" w14:textId="495EFC49" w:rsidR="009B5786" w:rsidRPr="001C4E14" w:rsidRDefault="009B5786" w:rsidP="00EE2268">
      <w:pPr>
        <w:pStyle w:val="VCAAbullet"/>
      </w:pPr>
      <w:r w:rsidRPr="001C4E14">
        <w:t xml:space="preserve">an oral or digital presentation, such as </w:t>
      </w:r>
      <w:r w:rsidR="002F68AF">
        <w:t xml:space="preserve">a </w:t>
      </w:r>
      <w:r w:rsidRPr="001C4E14">
        <w:t>podcast or video</w:t>
      </w:r>
    </w:p>
    <w:p w14:paraId="4BA1B3CE" w14:textId="77777777" w:rsidR="009B5786" w:rsidRPr="001C4E14" w:rsidRDefault="009B5786" w:rsidP="00EE2268">
      <w:pPr>
        <w:pStyle w:val="VCAAbullet"/>
      </w:pPr>
      <w:r w:rsidRPr="001C4E14">
        <w:t>a Wiki, website or blog</w:t>
      </w:r>
    </w:p>
    <w:p w14:paraId="157BBBEE" w14:textId="77777777" w:rsidR="009B5786" w:rsidRPr="001C4E14" w:rsidRDefault="009B5786" w:rsidP="00EE2268">
      <w:pPr>
        <w:pStyle w:val="VCAAbullet"/>
      </w:pPr>
      <w:r w:rsidRPr="001C4E14">
        <w:t>structured questions</w:t>
      </w:r>
    </w:p>
    <w:p w14:paraId="46E567FC" w14:textId="77777777" w:rsidR="009B5786" w:rsidRPr="001C4E14" w:rsidRDefault="009B5786" w:rsidP="00EE2268">
      <w:pPr>
        <w:pStyle w:val="VCAAbullet"/>
      </w:pPr>
      <w:r w:rsidRPr="001C4E14">
        <w:t xml:space="preserve">a mock trial or role play </w:t>
      </w:r>
    </w:p>
    <w:p w14:paraId="69D3162C" w14:textId="77777777" w:rsidR="009B5786" w:rsidRPr="001C4E14" w:rsidRDefault="009B5786" w:rsidP="00EE2268">
      <w:pPr>
        <w:pStyle w:val="VCAAbullet"/>
      </w:pPr>
      <w:r w:rsidRPr="001C4E14">
        <w:t>a debate</w:t>
      </w:r>
    </w:p>
    <w:p w14:paraId="620677D7" w14:textId="77777777" w:rsidR="009B5786" w:rsidRPr="001C4E14" w:rsidRDefault="009B5786" w:rsidP="00EE2268">
      <w:pPr>
        <w:pStyle w:val="VCAAbullet"/>
      </w:pPr>
      <w:r w:rsidRPr="001C4E14">
        <w:t>a research report or media analysis</w:t>
      </w:r>
    </w:p>
    <w:p w14:paraId="2D30557D" w14:textId="77777777" w:rsidR="009B5786" w:rsidRPr="001C4E14" w:rsidRDefault="009B5786" w:rsidP="00EE2268">
      <w:pPr>
        <w:pStyle w:val="VCAAbullet"/>
      </w:pPr>
      <w:r w:rsidRPr="001C4E14">
        <w:t>an essay</w:t>
      </w:r>
    </w:p>
    <w:p w14:paraId="324C62D8" w14:textId="77777777" w:rsidR="009B5786" w:rsidRPr="001C4E14" w:rsidRDefault="009B5786" w:rsidP="00EE2268">
      <w:pPr>
        <w:pStyle w:val="VCAAbullet"/>
      </w:pPr>
      <w:r w:rsidRPr="001C4E14">
        <w:t>a question-and-answer session.</w:t>
      </w:r>
    </w:p>
    <w:p w14:paraId="75CFE351" w14:textId="7DE33DB5" w:rsidR="002647BB" w:rsidRPr="001C4E14" w:rsidRDefault="007B5768" w:rsidP="00D0337B">
      <w:pPr>
        <w:pStyle w:val="VCAAbody"/>
      </w:pPr>
      <w:r w:rsidRPr="001C4E14">
        <w:t>Where teachers allow students to choose between tasks</w:t>
      </w:r>
      <w:r w:rsidR="00A424B9">
        <w:t>,</w:t>
      </w:r>
      <w:r w:rsidRPr="001C4E14">
        <w:t xml:space="preserve"> they must ensure that the tasks they set are of comparable scope and demand.</w:t>
      </w:r>
    </w:p>
    <w:p w14:paraId="35C83B85" w14:textId="5DA02612" w:rsidR="007B5768" w:rsidRPr="001C4E14" w:rsidRDefault="007B5768">
      <w:r w:rsidRPr="001C4E14">
        <w:br w:type="page"/>
      </w:r>
    </w:p>
    <w:p w14:paraId="597A1435" w14:textId="1C1784B9" w:rsidR="007B5768" w:rsidRPr="001C4E14" w:rsidRDefault="007B5768" w:rsidP="007B5768">
      <w:pPr>
        <w:pStyle w:val="VCAAHeading1"/>
      </w:pPr>
      <w:bookmarkStart w:id="94" w:name="_Toc97488556"/>
      <w:r w:rsidRPr="001C4E14">
        <w:t xml:space="preserve">Unit 3: </w:t>
      </w:r>
      <w:r w:rsidR="00E6490F" w:rsidRPr="001C4E14">
        <w:t>Rights and justice</w:t>
      </w:r>
      <w:bookmarkEnd w:id="94"/>
    </w:p>
    <w:p w14:paraId="484A3A1F" w14:textId="5631D968" w:rsidR="00E82F47" w:rsidRDefault="135AFC2F" w:rsidP="00D0337B">
      <w:pPr>
        <w:pStyle w:val="VCAAbody"/>
      </w:pPr>
      <w:r w:rsidRPr="001C4E14">
        <w:t>The Victorian justice system, which includes the criminal and civil justice systems, aims to protect the rights of individuals and uphold the principles of justice: fairness, equality and access. In this unit</w:t>
      </w:r>
      <w:r w:rsidR="00B130C5">
        <w:t>,</w:t>
      </w:r>
      <w:r w:rsidRPr="001C4E14">
        <w:t xml:space="preserve"> students examine the methods and institutions in the</w:t>
      </w:r>
      <w:r w:rsidR="1F9AAB0F" w:rsidRPr="001C4E14">
        <w:t xml:space="preserve"> criminal and civil</w:t>
      </w:r>
      <w:r w:rsidRPr="001C4E14">
        <w:t xml:space="preserve"> justice system</w:t>
      </w:r>
      <w:r w:rsidR="00632784">
        <w:t>,</w:t>
      </w:r>
      <w:r w:rsidRPr="001C4E14">
        <w:t xml:space="preserve"> and consider their appropriateness in determining criminal cases and resolving civil disputes. Students consider the Magistrates’ Court, County Court and Supreme Court within the Victorian court hierarchy, as well as other </w:t>
      </w:r>
      <w:r w:rsidR="045C5B14" w:rsidRPr="001C4E14">
        <w:t>means and institutions used to determine and resolve cases</w:t>
      </w:r>
      <w:r w:rsidRPr="001C4E14">
        <w:t xml:space="preserve">. </w:t>
      </w:r>
    </w:p>
    <w:p w14:paraId="66F6C207" w14:textId="37CCE587" w:rsidR="00E6490F" w:rsidRPr="001C4E14" w:rsidRDefault="135AFC2F" w:rsidP="00D0337B">
      <w:pPr>
        <w:pStyle w:val="VCAAbody"/>
      </w:pPr>
      <w:r w:rsidRPr="001C4E14">
        <w:t xml:space="preserve">Students explore topics such as the rights available to an accused and to victims in the criminal justice system, the roles of the judge, jury, legal practitioners and the parties, and the </w:t>
      </w:r>
      <w:r w:rsidR="0061586D">
        <w:t>ability</w:t>
      </w:r>
      <w:r w:rsidR="000C7124" w:rsidRPr="001C4E14">
        <w:t xml:space="preserve"> </w:t>
      </w:r>
      <w:r w:rsidRPr="001C4E14">
        <w:t xml:space="preserve">of sanctions and remedies to achieve their purposes. Students investigate the extent to which the principles of justice are upheld in the justice system. Throughout this unit, students apply legal reasoning and information to actual </w:t>
      </w:r>
      <w:r w:rsidRPr="00DD2D9F">
        <w:t xml:space="preserve">and/or hypothetical </w:t>
      </w:r>
      <w:r w:rsidRPr="001C4E14">
        <w:t>scenarios.</w:t>
      </w:r>
    </w:p>
    <w:p w14:paraId="58129E39" w14:textId="489FD15C" w:rsidR="007B5768" w:rsidRPr="001C4E14" w:rsidRDefault="007B5768" w:rsidP="007B5768">
      <w:pPr>
        <w:pStyle w:val="VCAAHeading2"/>
      </w:pPr>
      <w:bookmarkStart w:id="95" w:name="_Toc97488557"/>
      <w:r w:rsidRPr="001C4E14">
        <w:t>Area of Study 1</w:t>
      </w:r>
      <w:bookmarkEnd w:id="95"/>
    </w:p>
    <w:p w14:paraId="5D4CCE5E" w14:textId="46948FD7" w:rsidR="007B5768" w:rsidRPr="001C4E14" w:rsidRDefault="00E6490F" w:rsidP="007B5768">
      <w:pPr>
        <w:pStyle w:val="VCAAHeading3"/>
      </w:pPr>
      <w:bookmarkStart w:id="96" w:name="_Toc94029716"/>
      <w:bookmarkStart w:id="97" w:name="_Toc96847947"/>
      <w:bookmarkStart w:id="98" w:name="_Toc97391218"/>
      <w:bookmarkStart w:id="99" w:name="_Toc97488558"/>
      <w:r w:rsidRPr="001C4E14">
        <w:t>The Victorian criminal justice system</w:t>
      </w:r>
      <w:bookmarkEnd w:id="96"/>
      <w:bookmarkEnd w:id="97"/>
      <w:bookmarkEnd w:id="98"/>
      <w:bookmarkEnd w:id="99"/>
    </w:p>
    <w:p w14:paraId="72B71B84" w14:textId="12646870" w:rsidR="00EB1F81" w:rsidRDefault="135AFC2F" w:rsidP="00D0337B">
      <w:pPr>
        <w:pStyle w:val="VCAAbody"/>
      </w:pPr>
      <w:r w:rsidRPr="001C4E14">
        <w:t xml:space="preserve">The </w:t>
      </w:r>
      <w:r w:rsidR="225D6B0D" w:rsidRPr="001C4E14">
        <w:t>purpose</w:t>
      </w:r>
      <w:r w:rsidR="40B20033" w:rsidRPr="001C4E14">
        <w:t>s</w:t>
      </w:r>
      <w:r w:rsidR="225D6B0D" w:rsidRPr="001C4E14">
        <w:t xml:space="preserve"> of the </w:t>
      </w:r>
      <w:r w:rsidRPr="001C4E14">
        <w:t xml:space="preserve">Victorian criminal justice system </w:t>
      </w:r>
      <w:r w:rsidR="40B20033" w:rsidRPr="001C4E14">
        <w:t>are</w:t>
      </w:r>
      <w:r w:rsidRPr="001C4E14">
        <w:t xml:space="preserve"> to determine whether an accused person is guilty beyond reasonable doubt of an offence for which they are charged, and to impose sanctions </w:t>
      </w:r>
      <w:r w:rsidR="045C5B14" w:rsidRPr="001C4E14">
        <w:t>when a person is guilty of committing a crime</w:t>
      </w:r>
      <w:r w:rsidRPr="001C4E14">
        <w:t xml:space="preserve">. The system </w:t>
      </w:r>
      <w:r w:rsidR="1F9AAB0F" w:rsidRPr="001C4E14">
        <w:t>includes the</w:t>
      </w:r>
      <w:r w:rsidRPr="001C4E14">
        <w:t xml:space="preserve"> courts (the Magistrates’ Court, County Court and Supreme Court) and </w:t>
      </w:r>
      <w:r w:rsidR="1F9AAB0F" w:rsidRPr="001C4E14">
        <w:t>institutions such as Victoria Legal Aid and community legal centres</w:t>
      </w:r>
      <w:r w:rsidRPr="001C4E14">
        <w:t xml:space="preserve"> available to assist an accused</w:t>
      </w:r>
      <w:r w:rsidR="00106403">
        <w:t xml:space="preserve"> and victims of crime</w:t>
      </w:r>
      <w:r w:rsidRPr="001C4E14">
        <w:t xml:space="preserve">. </w:t>
      </w:r>
    </w:p>
    <w:p w14:paraId="38B10679" w14:textId="7A549ECA" w:rsidR="00E6490F" w:rsidRPr="001C4E14" w:rsidRDefault="135AFC2F" w:rsidP="00D0337B">
      <w:pPr>
        <w:pStyle w:val="VCAAbody"/>
      </w:pPr>
      <w:r w:rsidRPr="001C4E14">
        <w:t>In this area of study</w:t>
      </w:r>
      <w:r w:rsidR="00265FD1">
        <w:t>,</w:t>
      </w:r>
      <w:r w:rsidRPr="001C4E14">
        <w:t xml:space="preserve"> students explore the criminal justice system, key personnel, and the use of plea negotiations to determine a criminal case. Students investigate the rights of the accused and of victims, and explore the purposes and types of sanctions and sentencing considerations. </w:t>
      </w:r>
      <w:r w:rsidR="00920FE9">
        <w:t>They</w:t>
      </w:r>
      <w:r w:rsidRPr="001C4E14">
        <w:t xml:space="preserve"> consider</w:t>
      </w:r>
      <w:r w:rsidR="00052714">
        <w:t xml:space="preserve"> the impact of</w:t>
      </w:r>
      <w:r w:rsidRPr="001C4E14">
        <w:t xml:space="preserve"> </w:t>
      </w:r>
      <w:r w:rsidR="00654D1F" w:rsidRPr="001C4E14">
        <w:t>t</w:t>
      </w:r>
      <w:r w:rsidRPr="001C4E14">
        <w:t>ime</w:t>
      </w:r>
      <w:r w:rsidR="008B786D">
        <w:t xml:space="preserve">, </w:t>
      </w:r>
      <w:r w:rsidRPr="001C4E14">
        <w:t>cost</w:t>
      </w:r>
      <w:r w:rsidR="008B786D">
        <w:t xml:space="preserve">s and cultural differences </w:t>
      </w:r>
      <w:r w:rsidR="00052714">
        <w:t>on the</w:t>
      </w:r>
      <w:r w:rsidRPr="001C4E14">
        <w:t xml:space="preserve"> </w:t>
      </w:r>
      <w:r w:rsidR="0061586D">
        <w:t>ability</w:t>
      </w:r>
      <w:r w:rsidR="000C7124" w:rsidRPr="001C4E14">
        <w:t xml:space="preserve"> </w:t>
      </w:r>
      <w:r w:rsidRPr="001C4E14">
        <w:t>of the criminal justice system to achieve the principles of justice. Students synthesise and apply legal principles and information relevant to the criminal justice system to actual and/or hypothetical scenarios.</w:t>
      </w:r>
    </w:p>
    <w:p w14:paraId="1B240939" w14:textId="0153CCD4" w:rsidR="007B5768" w:rsidRPr="001C4E14" w:rsidRDefault="007B5768" w:rsidP="007B5768">
      <w:pPr>
        <w:pStyle w:val="VCAAHeading3"/>
      </w:pPr>
      <w:bookmarkStart w:id="100" w:name="_Toc94029717"/>
      <w:bookmarkStart w:id="101" w:name="_Toc96847948"/>
      <w:bookmarkStart w:id="102" w:name="_Toc97391219"/>
      <w:bookmarkStart w:id="103" w:name="_Toc97488559"/>
      <w:r w:rsidRPr="001C4E14">
        <w:t>Outcome 1</w:t>
      </w:r>
      <w:bookmarkEnd w:id="100"/>
      <w:bookmarkEnd w:id="101"/>
      <w:bookmarkEnd w:id="102"/>
      <w:bookmarkEnd w:id="103"/>
    </w:p>
    <w:p w14:paraId="5E945932" w14:textId="5284F15C" w:rsidR="008E77ED" w:rsidRPr="001C4E14" w:rsidRDefault="008E77ED" w:rsidP="008E77ED">
      <w:pPr>
        <w:pStyle w:val="VCAAbody"/>
      </w:pPr>
      <w:r w:rsidRPr="001C4E14">
        <w:t xml:space="preserve">On completion of this unit the student should be able to </w:t>
      </w:r>
      <w:r w:rsidRPr="00D9690E">
        <w:t>explain the</w:t>
      </w:r>
      <w:r w:rsidRPr="001C4E14">
        <w:t xml:space="preserve"> key </w:t>
      </w:r>
      <w:r w:rsidR="00106403">
        <w:t>principles</w:t>
      </w:r>
      <w:r w:rsidRPr="001C4E14">
        <w:t xml:space="preserve"> in the criminal justice system, </w:t>
      </w:r>
      <w:r w:rsidRPr="00D9690E">
        <w:t>discuss</w:t>
      </w:r>
      <w:r w:rsidRPr="001C4E14">
        <w:t xml:space="preserve"> the </w:t>
      </w:r>
      <w:r w:rsidR="0061586D">
        <w:t>ability</w:t>
      </w:r>
      <w:r w:rsidR="000C7124" w:rsidRPr="001C4E14">
        <w:t xml:space="preserve"> </w:t>
      </w:r>
      <w:r w:rsidRPr="001C4E14">
        <w:t xml:space="preserve">of sanctions to achieve their purposes and </w:t>
      </w:r>
      <w:r w:rsidRPr="00D9690E">
        <w:t>evaluate</w:t>
      </w:r>
      <w:r w:rsidRPr="001C4E14">
        <w:t xml:space="preserve"> the </w:t>
      </w:r>
      <w:r w:rsidR="0061586D">
        <w:t>ability</w:t>
      </w:r>
      <w:r w:rsidR="000C7124" w:rsidRPr="001C4E14">
        <w:t xml:space="preserve"> </w:t>
      </w:r>
      <w:r w:rsidRPr="001C4E14">
        <w:t>of the criminal justice system to achieve the principles of justice</w:t>
      </w:r>
      <w:r w:rsidR="008B786D">
        <w:t xml:space="preserve"> during a criminal case</w:t>
      </w:r>
      <w:r w:rsidRPr="001C4E14">
        <w:t xml:space="preserve">. </w:t>
      </w:r>
    </w:p>
    <w:p w14:paraId="3B0EE6D0" w14:textId="77777777" w:rsidR="007B5768" w:rsidRPr="001C4E14" w:rsidRDefault="007B5768" w:rsidP="00096206">
      <w:pPr>
        <w:pStyle w:val="VCAAbody"/>
      </w:pPr>
      <w:r w:rsidRPr="001C4E14">
        <w:t>To achieve this outcome the student will draw on key knowledge and key skills outlined in Area of Study 1.</w:t>
      </w:r>
    </w:p>
    <w:p w14:paraId="45B99CD8" w14:textId="6F51F9F0" w:rsidR="007B5768" w:rsidRPr="001C4E14" w:rsidRDefault="007B5768" w:rsidP="007B5768">
      <w:pPr>
        <w:pStyle w:val="VCAAHeading5"/>
      </w:pPr>
      <w:r w:rsidRPr="001C4E14">
        <w:t>Key knowledge</w:t>
      </w:r>
    </w:p>
    <w:p w14:paraId="3901C242" w14:textId="77777777" w:rsidR="00156F4F" w:rsidRPr="001C4E14" w:rsidRDefault="00156F4F" w:rsidP="00EE2268">
      <w:pPr>
        <w:pStyle w:val="VCAAbullet"/>
      </w:pPr>
      <w:r w:rsidRPr="001C4E14">
        <w:t>the distinction between summary offences and indictable offences</w:t>
      </w:r>
    </w:p>
    <w:p w14:paraId="1069A661" w14:textId="71336F86" w:rsidR="003004E0" w:rsidRPr="001C4E14" w:rsidRDefault="00402DCC" w:rsidP="00EE2268">
      <w:pPr>
        <w:pStyle w:val="VCAAbullet"/>
      </w:pPr>
      <w:r w:rsidRPr="001C4E14">
        <w:t>k</w:t>
      </w:r>
      <w:r w:rsidR="002010B8" w:rsidRPr="001C4E14">
        <w:t>ey principles of the criminal justice system</w:t>
      </w:r>
      <w:r w:rsidR="00B81630" w:rsidRPr="001C4E14">
        <w:t>, including the burden of proof, the standard of proof, and the presumption of innocence</w:t>
      </w:r>
    </w:p>
    <w:p w14:paraId="1F6A0E3D" w14:textId="526E46CF" w:rsidR="007B5768" w:rsidRPr="001C4E14" w:rsidRDefault="00E6490F" w:rsidP="00EE2268">
      <w:pPr>
        <w:pStyle w:val="VCAAbullet"/>
      </w:pPr>
      <w:r w:rsidRPr="001C4E14">
        <w:t xml:space="preserve">the rights of an accused, including the right to be tried without unreasonable delay, the right to </w:t>
      </w:r>
      <w:r w:rsidR="00B81630" w:rsidRPr="001C4E14">
        <w:t>silence</w:t>
      </w:r>
      <w:r w:rsidRPr="001C4E14">
        <w:t>, and the right to trial by jury</w:t>
      </w:r>
    </w:p>
    <w:p w14:paraId="1E0C313D" w14:textId="0AD2D20F" w:rsidR="004F1B55" w:rsidRPr="001C4E14" w:rsidRDefault="00E6490F" w:rsidP="00EE2268">
      <w:pPr>
        <w:pStyle w:val="VCAAbullet"/>
      </w:pPr>
      <w:r w:rsidRPr="001C4E14">
        <w:t xml:space="preserve">the rights of victims, including the right to give evidence </w:t>
      </w:r>
      <w:r w:rsidR="00F41E00" w:rsidRPr="001C4E14">
        <w:t>using alternative arrangements</w:t>
      </w:r>
      <w:r w:rsidRPr="001C4E14">
        <w:t xml:space="preserve">, the right to be informed about the proceedings, and the right to be informed of the likely release date of the </w:t>
      </w:r>
      <w:r w:rsidR="00F41E00" w:rsidRPr="001C4E14">
        <w:t>offender</w:t>
      </w:r>
    </w:p>
    <w:p w14:paraId="6751B182" w14:textId="66C671FB" w:rsidR="00E6490F" w:rsidRPr="00CE28DD" w:rsidRDefault="00C34B5E" w:rsidP="009B2A5E">
      <w:pPr>
        <w:spacing w:after="120"/>
        <w:rPr>
          <w:i/>
          <w:lang w:eastAsia="en-AU"/>
        </w:rPr>
      </w:pPr>
      <w:r w:rsidRPr="001C4E14">
        <w:rPr>
          <w:i/>
          <w:iCs/>
          <w:lang w:eastAsia="en-AU"/>
        </w:rPr>
        <w:br w:type="page"/>
      </w:r>
      <w:r w:rsidR="7E54F59A" w:rsidRPr="00CE28DD">
        <w:rPr>
          <w:rFonts w:ascii="Arial" w:hAnsi="Arial" w:cs="Arial"/>
          <w:i/>
          <w:sz w:val="20"/>
          <w:szCs w:val="20"/>
          <w:lang w:eastAsia="en-AU"/>
        </w:rPr>
        <w:t>The principles of justice during a criminal case</w:t>
      </w:r>
      <w:r w:rsidR="7E54F59A" w:rsidRPr="00CE28DD">
        <w:rPr>
          <w:i/>
          <w:lang w:eastAsia="en-AU"/>
        </w:rPr>
        <w:t xml:space="preserve"> </w:t>
      </w:r>
    </w:p>
    <w:p w14:paraId="0F3AE56A" w14:textId="77777777" w:rsidR="00FE08B7" w:rsidRPr="001C4E14" w:rsidRDefault="00FE08B7" w:rsidP="00EE2268">
      <w:pPr>
        <w:pStyle w:val="VCAAbullet"/>
      </w:pPr>
      <w:r w:rsidRPr="001C4E14">
        <w:t>the principles of justice: fairness, equality and access</w:t>
      </w:r>
    </w:p>
    <w:p w14:paraId="1A066777" w14:textId="52938DA4" w:rsidR="007B5768" w:rsidRPr="001C4E14" w:rsidRDefault="00E6490F" w:rsidP="00EE2268">
      <w:pPr>
        <w:pStyle w:val="VCAAbullet"/>
      </w:pPr>
      <w:r w:rsidRPr="001C4E14">
        <w:t>the role of Victoria Legal Aid and Victorian community legal centres</w:t>
      </w:r>
      <w:r w:rsidR="00D02F13" w:rsidRPr="001C4E14">
        <w:t xml:space="preserve"> in assisting an accused</w:t>
      </w:r>
      <w:r w:rsidR="00106403">
        <w:t xml:space="preserve"> and victims of crime</w:t>
      </w:r>
    </w:p>
    <w:p w14:paraId="017E018A" w14:textId="72705708" w:rsidR="007B5768" w:rsidRPr="001C4E14" w:rsidRDefault="00E6490F" w:rsidP="00EE2268">
      <w:pPr>
        <w:pStyle w:val="VCAAbullet"/>
        <w:rPr>
          <w:rFonts w:ascii="HelveticaNeue LT 55 Roman" w:hAnsi="HelveticaNeue LT 55 Roman" w:cs="HelveticaNeue LT 55 Roman"/>
        </w:rPr>
      </w:pPr>
      <w:r w:rsidRPr="001C4E14">
        <w:t xml:space="preserve">the purposes and appropriateness of plea negotiations </w:t>
      </w:r>
    </w:p>
    <w:p w14:paraId="24FFBC74" w14:textId="6BC834A8" w:rsidR="00E6490F" w:rsidRPr="001C4E14" w:rsidRDefault="00E6490F" w:rsidP="00EE2268">
      <w:pPr>
        <w:pStyle w:val="VCAAbullet"/>
      </w:pPr>
      <w:r w:rsidRPr="001C4E14">
        <w:t xml:space="preserve">the reasons for </w:t>
      </w:r>
      <w:r w:rsidR="007056C1" w:rsidRPr="001C4E14">
        <w:t>the</w:t>
      </w:r>
      <w:r w:rsidRPr="001C4E14">
        <w:t xml:space="preserve"> Victorian court hierarchy in determining criminal cases, including specialisation and appeals</w:t>
      </w:r>
    </w:p>
    <w:p w14:paraId="33649E7E" w14:textId="319B0666" w:rsidR="008827CC" w:rsidRPr="001C4E14" w:rsidRDefault="00E6490F" w:rsidP="00EE2268">
      <w:pPr>
        <w:pStyle w:val="VCAAbullet"/>
        <w:rPr>
          <w:rFonts w:ascii="HelveticaNeue LT 55 Roman" w:hAnsi="HelveticaNeue LT 55 Roman" w:cs="HelveticaNeue LT 55 Roman"/>
        </w:rPr>
      </w:pPr>
      <w:r w:rsidRPr="001C4E14">
        <w:t xml:space="preserve">the </w:t>
      </w:r>
      <w:r w:rsidR="00B81630" w:rsidRPr="001C4E14">
        <w:t>role</w:t>
      </w:r>
      <w:r w:rsidR="006C1762" w:rsidRPr="001C4E14">
        <w:t>s</w:t>
      </w:r>
      <w:r w:rsidR="00B81630" w:rsidRPr="001C4E14">
        <w:t xml:space="preserve"> of </w:t>
      </w:r>
      <w:r w:rsidR="00D00E1F" w:rsidRPr="001C4E14">
        <w:t xml:space="preserve">key personnel in </w:t>
      </w:r>
      <w:r w:rsidR="00A132A9" w:rsidRPr="001C4E14">
        <w:t>a criminal</w:t>
      </w:r>
      <w:r w:rsidR="00D00E1F" w:rsidRPr="001C4E14">
        <w:t xml:space="preserve"> </w:t>
      </w:r>
      <w:r w:rsidR="00156F4F">
        <w:t>case</w:t>
      </w:r>
      <w:r w:rsidR="002B5F88" w:rsidRPr="001C4E14">
        <w:t>,</w:t>
      </w:r>
      <w:r w:rsidR="00D00E1F" w:rsidRPr="001C4E14">
        <w:t xml:space="preserve"> including </w:t>
      </w:r>
      <w:r w:rsidR="00B81630" w:rsidRPr="001C4E14">
        <w:t>the</w:t>
      </w:r>
      <w:r w:rsidRPr="001C4E14">
        <w:t xml:space="preserve"> judge</w:t>
      </w:r>
      <w:r w:rsidR="00156F4F">
        <w:t xml:space="preserve"> or magistrate</w:t>
      </w:r>
      <w:r w:rsidR="002B5F88" w:rsidRPr="001C4E14">
        <w:t>,</w:t>
      </w:r>
      <w:r w:rsidRPr="001C4E14">
        <w:t xml:space="preserve"> </w:t>
      </w:r>
      <w:r w:rsidR="00B81630" w:rsidRPr="001C4E14">
        <w:t xml:space="preserve">the </w:t>
      </w:r>
      <w:r w:rsidRPr="001C4E14">
        <w:t>jury</w:t>
      </w:r>
      <w:r w:rsidR="008827CC" w:rsidRPr="001C4E14">
        <w:t>,</w:t>
      </w:r>
      <w:r w:rsidR="006C1762" w:rsidRPr="001C4E14">
        <w:t xml:space="preserve"> </w:t>
      </w:r>
      <w:r w:rsidR="008827CC" w:rsidRPr="001C4E14">
        <w:t xml:space="preserve">and </w:t>
      </w:r>
      <w:r w:rsidR="006C1762" w:rsidRPr="001C4E14">
        <w:t xml:space="preserve">the </w:t>
      </w:r>
      <w:r w:rsidR="0090345F" w:rsidRPr="001C4E14">
        <w:t>parties</w:t>
      </w:r>
    </w:p>
    <w:p w14:paraId="1C032A87" w14:textId="00AB9208" w:rsidR="00E6490F" w:rsidRPr="001C4E14" w:rsidRDefault="008827CC" w:rsidP="00EE2268">
      <w:pPr>
        <w:pStyle w:val="VCAAbullet"/>
        <w:rPr>
          <w:rFonts w:ascii="HelveticaNeue LT 55 Roman" w:hAnsi="HelveticaNeue LT 55 Roman" w:cs="HelveticaNeue LT 55 Roman"/>
        </w:rPr>
      </w:pPr>
      <w:r w:rsidRPr="001C4E14">
        <w:t xml:space="preserve">the need for </w:t>
      </w:r>
      <w:r w:rsidR="00E6490F" w:rsidRPr="001C4E14">
        <w:t>legal practitioners</w:t>
      </w:r>
      <w:r w:rsidR="002D034A" w:rsidRPr="001C4E14">
        <w:t xml:space="preserve"> </w:t>
      </w:r>
      <w:r w:rsidRPr="001C4E14">
        <w:t>in a criminal case</w:t>
      </w:r>
      <w:r w:rsidRPr="001C4E14" w:rsidDel="00FE20AB">
        <w:t xml:space="preserve"> </w:t>
      </w:r>
    </w:p>
    <w:p w14:paraId="4260BBB8" w14:textId="23513FD0" w:rsidR="001D26C4" w:rsidRPr="001C4E14" w:rsidRDefault="001D26C4" w:rsidP="00EE2268">
      <w:pPr>
        <w:pStyle w:val="VCAAbullet"/>
      </w:pPr>
      <w:r w:rsidRPr="001C4E14">
        <w:t xml:space="preserve">the impact of costs, time and cultural differences on the </w:t>
      </w:r>
      <w:r w:rsidR="00391C7D" w:rsidRPr="001C4E14">
        <w:t>achievement of</w:t>
      </w:r>
      <w:r w:rsidRPr="001C4E14">
        <w:t xml:space="preserve"> the principles of justi</w:t>
      </w:r>
      <w:r w:rsidR="00C34B5E" w:rsidRPr="001C4E14">
        <w:t>ce</w:t>
      </w:r>
    </w:p>
    <w:p w14:paraId="716F6A00" w14:textId="7B58698D" w:rsidR="002B5F88" w:rsidRPr="001C4E14" w:rsidRDefault="002B5F88" w:rsidP="002B5F88">
      <w:pPr>
        <w:pStyle w:val="VCAAbody"/>
        <w:rPr>
          <w:i/>
          <w:iCs/>
          <w:lang w:eastAsia="en-AU"/>
        </w:rPr>
      </w:pPr>
      <w:r w:rsidRPr="001C4E14">
        <w:rPr>
          <w:i/>
          <w:iCs/>
          <w:lang w:eastAsia="en-AU"/>
        </w:rPr>
        <w:t>Sentencing</w:t>
      </w:r>
    </w:p>
    <w:p w14:paraId="56E57DC1" w14:textId="52C9F94C" w:rsidR="00E6490F" w:rsidRPr="001C4E14" w:rsidRDefault="00E6490F" w:rsidP="00EE2268">
      <w:pPr>
        <w:pStyle w:val="VCAAbullet"/>
        <w:rPr>
          <w:rFonts w:ascii="HelveticaNeue LT 55 Roman" w:hAnsi="HelveticaNeue LT 55 Roman" w:cs="HelveticaNeue LT 55 Roman"/>
        </w:rPr>
      </w:pPr>
      <w:r w:rsidRPr="001C4E14">
        <w:t>the purposes of sanctions: rehabilitation, punishment, deterrence</w:t>
      </w:r>
      <w:r w:rsidR="00DD0CA5" w:rsidRPr="001C4E14">
        <w:t xml:space="preserve"> (general and specific)</w:t>
      </w:r>
      <w:r w:rsidRPr="001C4E14">
        <w:t>, denunciation and protection</w:t>
      </w:r>
    </w:p>
    <w:p w14:paraId="505798FC" w14:textId="4C32B822" w:rsidR="003004E0" w:rsidRPr="001C4E14" w:rsidRDefault="00E6490F" w:rsidP="00EE2268">
      <w:pPr>
        <w:pStyle w:val="VCAAbullet"/>
      </w:pPr>
      <w:r w:rsidRPr="001C4E14">
        <w:t>fines, community correction orders and imprisonment, and their specific purposes</w:t>
      </w:r>
    </w:p>
    <w:p w14:paraId="1F1A832F" w14:textId="7F09DBD9" w:rsidR="004F1B55" w:rsidRPr="001C4E14" w:rsidRDefault="0F772EDC" w:rsidP="00EE2268">
      <w:pPr>
        <w:pStyle w:val="VCAAbullet"/>
      </w:pPr>
      <w:r w:rsidRPr="001C4E14">
        <w:t>factors considered in sentencing, including aggravating factors, mitigating factors</w:t>
      </w:r>
      <w:r w:rsidR="6D23E7DE" w:rsidRPr="001C4E14">
        <w:t>,</w:t>
      </w:r>
      <w:r w:rsidR="27A5A848" w:rsidRPr="001C4E14">
        <w:t xml:space="preserve"> guilty pleas</w:t>
      </w:r>
      <w:r w:rsidRPr="001C4E14">
        <w:t xml:space="preserve"> and victim impact statements</w:t>
      </w:r>
      <w:r w:rsidR="000A50C6">
        <w:t>.</w:t>
      </w:r>
    </w:p>
    <w:p w14:paraId="5A0DBDA3" w14:textId="77777777" w:rsidR="007B5768" w:rsidRPr="001C4E14" w:rsidRDefault="007B5768" w:rsidP="007B5768">
      <w:pPr>
        <w:pStyle w:val="VCAAHeading5"/>
      </w:pPr>
      <w:r w:rsidRPr="001C4E14">
        <w:t>Key skills</w:t>
      </w:r>
    </w:p>
    <w:p w14:paraId="5C30F105" w14:textId="2C0FF995" w:rsidR="007B5768" w:rsidRPr="001C4E14" w:rsidRDefault="004F1B55" w:rsidP="00EE2268">
      <w:pPr>
        <w:pStyle w:val="VCAAbullet"/>
      </w:pPr>
      <w:r w:rsidRPr="001C4E14">
        <w:t>define and use legal terminology</w:t>
      </w:r>
    </w:p>
    <w:p w14:paraId="5C9B3F9B" w14:textId="146C7338" w:rsidR="007B5768" w:rsidRPr="001C4E14" w:rsidRDefault="004F1B55" w:rsidP="00EE2268">
      <w:pPr>
        <w:pStyle w:val="VCAAbullet"/>
      </w:pPr>
      <w:r w:rsidRPr="001C4E14">
        <w:t>discuss, interpret and analyse legal principles and information</w:t>
      </w:r>
    </w:p>
    <w:p w14:paraId="4AE401A3" w14:textId="3C2A7928" w:rsidR="007B5768" w:rsidRPr="001C4E14" w:rsidRDefault="004F1B55" w:rsidP="00EE2268">
      <w:pPr>
        <w:pStyle w:val="VCAAbullet"/>
      </w:pPr>
      <w:r w:rsidRPr="001C4E14">
        <w:t>explain the rights of an accused and of victims in the criminal justice system</w:t>
      </w:r>
    </w:p>
    <w:p w14:paraId="281FAC5F" w14:textId="08B0E7BC" w:rsidR="007B5768" w:rsidRPr="001C4E14" w:rsidRDefault="004F1B55" w:rsidP="00EE2268">
      <w:pPr>
        <w:pStyle w:val="VCAAbullet"/>
      </w:pPr>
      <w:r w:rsidRPr="001C4E14">
        <w:t xml:space="preserve">explain the roles of </w:t>
      </w:r>
      <w:r w:rsidR="007056C1" w:rsidRPr="001C4E14">
        <w:t xml:space="preserve">Victoria Legal Aid and Victorian </w:t>
      </w:r>
      <w:r w:rsidR="0061586D">
        <w:t>C</w:t>
      </w:r>
      <w:r w:rsidR="007056C1" w:rsidRPr="001C4E14">
        <w:t xml:space="preserve">ommunity </w:t>
      </w:r>
      <w:r w:rsidR="0061586D">
        <w:t>L</w:t>
      </w:r>
      <w:r w:rsidR="007056C1" w:rsidRPr="001C4E14">
        <w:t xml:space="preserve">egal </w:t>
      </w:r>
      <w:r w:rsidR="0061586D">
        <w:t>C</w:t>
      </w:r>
      <w:r w:rsidR="007056C1" w:rsidRPr="001C4E14">
        <w:t>entres in</w:t>
      </w:r>
      <w:r w:rsidRPr="001C4E14">
        <w:t xml:space="preserve"> assist</w:t>
      </w:r>
      <w:r w:rsidR="007056C1" w:rsidRPr="001C4E14">
        <w:t>ing</w:t>
      </w:r>
      <w:r w:rsidRPr="001C4E14">
        <w:t xml:space="preserve"> an accused</w:t>
      </w:r>
      <w:r w:rsidR="00106403">
        <w:t xml:space="preserve"> and victims of crime</w:t>
      </w:r>
    </w:p>
    <w:p w14:paraId="24972662" w14:textId="433F71D6" w:rsidR="007B5768" w:rsidRPr="001C4E14" w:rsidRDefault="00D53C24" w:rsidP="00EE2268">
      <w:pPr>
        <w:pStyle w:val="VCAAbullet"/>
      </w:pPr>
      <w:r w:rsidRPr="001C4E14">
        <w:t xml:space="preserve">analyse </w:t>
      </w:r>
      <w:r w:rsidR="004F1B55" w:rsidRPr="001C4E14">
        <w:t xml:space="preserve">the </w:t>
      </w:r>
      <w:r w:rsidR="00D00E1F" w:rsidRPr="001C4E14">
        <w:t xml:space="preserve">roles </w:t>
      </w:r>
      <w:r w:rsidR="004F1B55" w:rsidRPr="001C4E14">
        <w:t xml:space="preserve">of key personnel in a criminal </w:t>
      </w:r>
      <w:r w:rsidR="00156F4F">
        <w:t>case</w:t>
      </w:r>
    </w:p>
    <w:p w14:paraId="309EE7FF" w14:textId="50041E85" w:rsidR="00130072" w:rsidRPr="001C4E14" w:rsidRDefault="007056C1" w:rsidP="00EE2268">
      <w:pPr>
        <w:pStyle w:val="VCAAbullet"/>
      </w:pPr>
      <w:r w:rsidRPr="001C4E14">
        <w:t xml:space="preserve">justify the reasons for </w:t>
      </w:r>
      <w:r w:rsidR="004F1B55" w:rsidRPr="001C4E14">
        <w:t>the Victorian court hierarchy in determining criminal cases</w:t>
      </w:r>
      <w:r w:rsidR="00A62877" w:rsidRPr="001C4E14">
        <w:t>, including specialisation and appeals</w:t>
      </w:r>
      <w:r w:rsidR="23CF9445" w:rsidRPr="001C4E14">
        <w:t xml:space="preserve"> </w:t>
      </w:r>
    </w:p>
    <w:p w14:paraId="73A9714A" w14:textId="01706A39" w:rsidR="00130072" w:rsidRPr="001C4E14" w:rsidRDefault="00130072" w:rsidP="00EE2268">
      <w:pPr>
        <w:pStyle w:val="VCAAbullet"/>
      </w:pPr>
      <w:r w:rsidRPr="001C4E14">
        <w:t>discuss the appropriateness of plea negotiations</w:t>
      </w:r>
    </w:p>
    <w:p w14:paraId="7CCE6FF7" w14:textId="1D1C73F8" w:rsidR="00391C7D" w:rsidRPr="001C4E14" w:rsidRDefault="168CC749" w:rsidP="00EE2268">
      <w:pPr>
        <w:pStyle w:val="VCAAbullet"/>
      </w:pPr>
      <w:r w:rsidRPr="001C4E14">
        <w:t>discuss the impact of costs, time and cultural differences on the achievement of the principles of justice during</w:t>
      </w:r>
      <w:r w:rsidR="49B8AAD8" w:rsidRPr="001C4E14">
        <w:t xml:space="preserve"> a criminal case</w:t>
      </w:r>
    </w:p>
    <w:p w14:paraId="157ED85A" w14:textId="16CFC699" w:rsidR="004F1B55" w:rsidRPr="001C4E14" w:rsidRDefault="004F1B55" w:rsidP="00EE2268">
      <w:pPr>
        <w:pStyle w:val="VCAAbullet"/>
      </w:pPr>
      <w:r w:rsidRPr="001C4E14">
        <w:t xml:space="preserve">discuss the </w:t>
      </w:r>
      <w:r w:rsidR="0061586D">
        <w:t>ability</w:t>
      </w:r>
      <w:r w:rsidR="00B73518" w:rsidRPr="001C4E14">
        <w:t xml:space="preserve"> </w:t>
      </w:r>
      <w:r w:rsidRPr="001C4E14">
        <w:t>of sanctions to achieve their purposes</w:t>
      </w:r>
    </w:p>
    <w:p w14:paraId="16CD6BA6" w14:textId="4AEBF077" w:rsidR="004F1B55" w:rsidRPr="001C4E14" w:rsidRDefault="5137B2B0" w:rsidP="00EE2268">
      <w:pPr>
        <w:pStyle w:val="VCAAbullet"/>
      </w:pPr>
      <w:r w:rsidRPr="001C4E14">
        <w:t>evaluate</w:t>
      </w:r>
      <w:r w:rsidR="7C149563" w:rsidRPr="001C4E14">
        <w:t xml:space="preserve"> </w:t>
      </w:r>
      <w:r w:rsidRPr="001C4E14">
        <w:t xml:space="preserve">the </w:t>
      </w:r>
      <w:r w:rsidR="0061586D">
        <w:t>ability</w:t>
      </w:r>
      <w:r w:rsidR="00B73518" w:rsidRPr="001C4E14">
        <w:t xml:space="preserve"> </w:t>
      </w:r>
      <w:r w:rsidRPr="001C4E14">
        <w:t>of the criminal justice system to achieve the principles of justice</w:t>
      </w:r>
      <w:r w:rsidR="34FF6862" w:rsidRPr="001C4E14">
        <w:t xml:space="preserve"> </w:t>
      </w:r>
      <w:r w:rsidR="570F117A" w:rsidRPr="001C4E14">
        <w:t>during</w:t>
      </w:r>
      <w:r w:rsidR="00531335" w:rsidRPr="001C4E14">
        <w:t xml:space="preserve"> </w:t>
      </w:r>
      <w:r w:rsidR="570F117A" w:rsidRPr="001C4E14">
        <w:t>a criminal case</w:t>
      </w:r>
    </w:p>
    <w:p w14:paraId="4CB343F0" w14:textId="12A51017" w:rsidR="004F1B55" w:rsidRPr="001C4E14" w:rsidRDefault="004F1B55" w:rsidP="00EE2268">
      <w:pPr>
        <w:pStyle w:val="VCAAbullet"/>
      </w:pPr>
      <w:r w:rsidRPr="001C4E14">
        <w:t>synthesise and apply legal principles and information to actua</w:t>
      </w:r>
      <w:r w:rsidR="00C34B5E" w:rsidRPr="001C4E14">
        <w:t>l and/or hypothetical scenarios</w:t>
      </w:r>
      <w:r w:rsidR="003856F4">
        <w:t>.</w:t>
      </w:r>
    </w:p>
    <w:p w14:paraId="55A84216" w14:textId="2A98013F" w:rsidR="007B5768" w:rsidRPr="001C4E14" w:rsidRDefault="007B5768" w:rsidP="007B5768">
      <w:pPr>
        <w:pStyle w:val="VCAAHeading2"/>
      </w:pPr>
      <w:bookmarkStart w:id="104" w:name="_Toc97488560"/>
      <w:r w:rsidRPr="001C4E14">
        <w:t>Area of Study 2</w:t>
      </w:r>
      <w:bookmarkEnd w:id="104"/>
    </w:p>
    <w:p w14:paraId="32FC2095" w14:textId="093E028D" w:rsidR="007B5768" w:rsidRPr="001C4E14" w:rsidRDefault="004F1B55" w:rsidP="007B5768">
      <w:pPr>
        <w:pStyle w:val="VCAAHeading3"/>
      </w:pPr>
      <w:bookmarkStart w:id="105" w:name="_Toc94029719"/>
      <w:bookmarkStart w:id="106" w:name="_Toc96847950"/>
      <w:bookmarkStart w:id="107" w:name="_Toc97391221"/>
      <w:bookmarkStart w:id="108" w:name="_Toc97488561"/>
      <w:r w:rsidRPr="001C4E14">
        <w:t>The Victorian civil justice system</w:t>
      </w:r>
      <w:bookmarkEnd w:id="105"/>
      <w:bookmarkEnd w:id="106"/>
      <w:bookmarkEnd w:id="107"/>
      <w:bookmarkEnd w:id="108"/>
    </w:p>
    <w:p w14:paraId="19BD2A13" w14:textId="1B5C9BB4" w:rsidR="00975BC4" w:rsidRDefault="00627B03" w:rsidP="00914EB3">
      <w:pPr>
        <w:pStyle w:val="VCAAbody"/>
      </w:pPr>
      <w:r w:rsidRPr="001C4E14">
        <w:t>One of the aims of the</w:t>
      </w:r>
      <w:r w:rsidR="004F1B55" w:rsidRPr="001C4E14">
        <w:t xml:space="preserve"> Victorian civil justice system </w:t>
      </w:r>
      <w:r w:rsidRPr="001C4E14">
        <w:t>is</w:t>
      </w:r>
      <w:r w:rsidR="004F1B55" w:rsidRPr="001C4E14">
        <w:t xml:space="preserve"> to restore a wronged party to the position they were originally in before </w:t>
      </w:r>
      <w:r w:rsidR="00A97A3D" w:rsidRPr="001C4E14">
        <w:t xml:space="preserve">a </w:t>
      </w:r>
      <w:r w:rsidR="004F1B55" w:rsidRPr="001C4E14">
        <w:t>breach of civil law occurred. The</w:t>
      </w:r>
      <w:r w:rsidR="00A97A3D" w:rsidRPr="001C4E14">
        <w:t>re are a</w:t>
      </w:r>
      <w:r w:rsidR="004F1B55" w:rsidRPr="001C4E14">
        <w:t xml:space="preserve"> </w:t>
      </w:r>
      <w:r w:rsidR="00A97A3D" w:rsidRPr="001C4E14">
        <w:t>range</w:t>
      </w:r>
      <w:r w:rsidR="00962892">
        <w:t xml:space="preserve"> of</w:t>
      </w:r>
      <w:r w:rsidR="00A97A3D" w:rsidRPr="001C4E14">
        <w:t xml:space="preserve"> </w:t>
      </w:r>
      <w:r w:rsidR="004F1B55" w:rsidRPr="001C4E14">
        <w:t xml:space="preserve">institutions </w:t>
      </w:r>
      <w:r w:rsidR="00A97A3D" w:rsidRPr="001C4E14">
        <w:t xml:space="preserve">in Victoria </w:t>
      </w:r>
      <w:r w:rsidR="00052714">
        <w:t>that aim to help parties</w:t>
      </w:r>
      <w:r w:rsidR="00052714" w:rsidRPr="001C4E14">
        <w:t xml:space="preserve"> </w:t>
      </w:r>
      <w:r w:rsidR="004F1B55" w:rsidRPr="001C4E14">
        <w:t>resolve a civil dispute, including courts (the Magistrates’ Court, County Court and Supreme Court</w:t>
      </w:r>
      <w:r w:rsidR="00531812" w:rsidRPr="001C4E14">
        <w:t>), Consumer Affairs Victoria, and the Victorian Civil and Administrative Tribunal</w:t>
      </w:r>
      <w:r w:rsidR="004F1B55" w:rsidRPr="001C4E14">
        <w:t xml:space="preserve">. </w:t>
      </w:r>
    </w:p>
    <w:p w14:paraId="6C14B750" w14:textId="5CE232B2" w:rsidR="00A265C2" w:rsidRDefault="004F1B55" w:rsidP="00914EB3">
      <w:pPr>
        <w:pStyle w:val="VCAAbody"/>
        <w:rPr>
          <w:rFonts w:asciiTheme="minorHAnsi" w:hAnsiTheme="minorHAnsi" w:cstheme="minorBidi"/>
          <w:color w:val="auto"/>
          <w:sz w:val="22"/>
        </w:rPr>
      </w:pPr>
      <w:r w:rsidRPr="001C4E14">
        <w:t>In this area of study</w:t>
      </w:r>
      <w:r w:rsidR="00265FD1">
        <w:t>,</w:t>
      </w:r>
      <w:r w:rsidRPr="001C4E14">
        <w:t xml:space="preserve"> students consider the factors relevant to commencing a civil claim, examine the institutions and methods used to resolve a civil dispute and explore the purposes and types of remedies. Students consider </w:t>
      </w:r>
      <w:r w:rsidR="00052714">
        <w:t>the impact of time and costs on</w:t>
      </w:r>
      <w:r w:rsidRPr="001C4E14">
        <w:t xml:space="preserve"> the </w:t>
      </w:r>
      <w:r w:rsidR="0061586D">
        <w:t>ability</w:t>
      </w:r>
      <w:r w:rsidR="00B73518" w:rsidRPr="001C4E14">
        <w:t xml:space="preserve"> </w:t>
      </w:r>
      <w:r w:rsidRPr="001C4E14">
        <w:t>of the civil justice system to achieve the principles of justice. Students synthesise and apply legal principles and information relevant to the civil justice system to actual and/or hypothetical scenario</w:t>
      </w:r>
      <w:r w:rsidR="00A265C2">
        <w:t>s.</w:t>
      </w:r>
    </w:p>
    <w:p w14:paraId="38F4EF05" w14:textId="206FE0C1" w:rsidR="007B5768" w:rsidRPr="001C4E14" w:rsidRDefault="007B5768">
      <w:pPr>
        <w:pStyle w:val="VCAAHeading3"/>
      </w:pPr>
      <w:bookmarkStart w:id="109" w:name="_Toc94029720"/>
      <w:bookmarkStart w:id="110" w:name="_Toc96847951"/>
      <w:bookmarkStart w:id="111" w:name="_Toc97391222"/>
      <w:bookmarkStart w:id="112" w:name="_Toc97488562"/>
      <w:r w:rsidRPr="001C4E14">
        <w:t>Outcome 2</w:t>
      </w:r>
      <w:bookmarkEnd w:id="109"/>
      <w:bookmarkEnd w:id="110"/>
      <w:bookmarkEnd w:id="111"/>
      <w:bookmarkEnd w:id="112"/>
    </w:p>
    <w:p w14:paraId="189083DB" w14:textId="3DDDB966" w:rsidR="008E77ED" w:rsidRPr="001C4E14" w:rsidRDefault="008E77ED" w:rsidP="008E77ED">
      <w:pPr>
        <w:pStyle w:val="VCAAbody"/>
      </w:pPr>
      <w:r w:rsidRPr="001C4E14">
        <w:t xml:space="preserve">On completion of this unit the student should be able to </w:t>
      </w:r>
      <w:r w:rsidRPr="00D9690E">
        <w:t>explain the</w:t>
      </w:r>
      <w:r w:rsidRPr="001C4E14">
        <w:t xml:space="preserve"> key </w:t>
      </w:r>
      <w:r w:rsidR="00106403">
        <w:t>principles</w:t>
      </w:r>
      <w:r w:rsidRPr="001C4E14">
        <w:t xml:space="preserve"> in the civil justice system, </w:t>
      </w:r>
      <w:r w:rsidRPr="00D9690E">
        <w:t>discuss</w:t>
      </w:r>
      <w:r w:rsidRPr="001C4E14">
        <w:t xml:space="preserve"> the </w:t>
      </w:r>
      <w:r w:rsidR="0061586D">
        <w:t>ability</w:t>
      </w:r>
      <w:r w:rsidR="00207C66" w:rsidRPr="001C4E14">
        <w:t xml:space="preserve"> </w:t>
      </w:r>
      <w:r w:rsidRPr="001C4E14">
        <w:t xml:space="preserve">of remedies to achieve their purposes and </w:t>
      </w:r>
      <w:r w:rsidRPr="00D9690E">
        <w:t>evaluate</w:t>
      </w:r>
      <w:r w:rsidRPr="001C4E14">
        <w:t xml:space="preserve"> the </w:t>
      </w:r>
      <w:r w:rsidR="0061586D">
        <w:t xml:space="preserve">ability </w:t>
      </w:r>
      <w:r w:rsidRPr="001C4E14">
        <w:t>of the civil justice system to achieve the principles of justice</w:t>
      </w:r>
      <w:r w:rsidR="008B786D">
        <w:t xml:space="preserve"> during a civil dispute</w:t>
      </w:r>
      <w:r w:rsidRPr="001C4E14">
        <w:t>.</w:t>
      </w:r>
    </w:p>
    <w:p w14:paraId="50616848" w14:textId="77777777" w:rsidR="007B5768" w:rsidRPr="001C4E14" w:rsidRDefault="007B5768" w:rsidP="00096206">
      <w:pPr>
        <w:pStyle w:val="VCAAbody"/>
      </w:pPr>
      <w:r w:rsidRPr="001C4E14">
        <w:t>To achieve this outcome the student will draw on key knowledge and key skills outlined in Area of Study 2.</w:t>
      </w:r>
    </w:p>
    <w:p w14:paraId="43EA7643" w14:textId="210ECED6" w:rsidR="007B5768" w:rsidRPr="001C4E14" w:rsidRDefault="007B5768" w:rsidP="007B5768">
      <w:pPr>
        <w:pStyle w:val="VCAAHeading5"/>
      </w:pPr>
      <w:r w:rsidRPr="001C4E14">
        <w:t>Key knowledge</w:t>
      </w:r>
    </w:p>
    <w:p w14:paraId="559B267E" w14:textId="77B24D8E" w:rsidR="004F1B55" w:rsidRPr="001C4E14" w:rsidRDefault="004F1B55" w:rsidP="00EE2268">
      <w:pPr>
        <w:pStyle w:val="VCAAbullet"/>
      </w:pPr>
      <w:r w:rsidRPr="001C4E14">
        <w:t xml:space="preserve">key </w:t>
      </w:r>
      <w:r w:rsidR="00A71C5F" w:rsidRPr="001C4E14">
        <w:t xml:space="preserve">principles </w:t>
      </w:r>
      <w:r w:rsidRPr="001C4E14">
        <w:t>in the Victorian civil justice system, including</w:t>
      </w:r>
      <w:r w:rsidR="00402DCC" w:rsidRPr="001C4E14">
        <w:t xml:space="preserve"> the burden of proof and the standard of proof</w:t>
      </w:r>
    </w:p>
    <w:p w14:paraId="0E564AFC" w14:textId="2F16E2E1" w:rsidR="00627B03" w:rsidRPr="001C4E14" w:rsidRDefault="00627B03" w:rsidP="00EE2268">
      <w:pPr>
        <w:pStyle w:val="VCAAbullet"/>
      </w:pPr>
      <w:r w:rsidRPr="001C4E14">
        <w:t>factors to consider before initiating a civil claim, including costs,</w:t>
      </w:r>
      <w:r w:rsidR="002B1DA5">
        <w:t xml:space="preserve"> </w:t>
      </w:r>
      <w:r w:rsidR="00AB3268" w:rsidRPr="001C4E14">
        <w:t>limitation of actions</w:t>
      </w:r>
      <w:r w:rsidRPr="001C4E14">
        <w:t xml:space="preserve"> and enforcement issues</w:t>
      </w:r>
      <w:r w:rsidR="00AB3268" w:rsidRPr="001C4E14">
        <w:t xml:space="preserve"> </w:t>
      </w:r>
    </w:p>
    <w:p w14:paraId="023C829C" w14:textId="7E403E88" w:rsidR="004F1B55" w:rsidRPr="001C4E14" w:rsidRDefault="68374C4D" w:rsidP="57537395">
      <w:pPr>
        <w:pStyle w:val="VCAAbody"/>
        <w:rPr>
          <w:i/>
          <w:iCs/>
        </w:rPr>
      </w:pPr>
      <w:r w:rsidRPr="001C4E14">
        <w:rPr>
          <w:i/>
          <w:iCs/>
        </w:rPr>
        <w:t xml:space="preserve">The principles of justice </w:t>
      </w:r>
      <w:r w:rsidR="5137B2B0" w:rsidRPr="001C4E14">
        <w:rPr>
          <w:i/>
          <w:iCs/>
        </w:rPr>
        <w:t>during a civil dispute</w:t>
      </w:r>
    </w:p>
    <w:p w14:paraId="10A0A76B" w14:textId="77777777" w:rsidR="00391C7D" w:rsidRPr="001C4E14" w:rsidRDefault="00391C7D" w:rsidP="00EE2268">
      <w:pPr>
        <w:pStyle w:val="VCAAbullet"/>
      </w:pPr>
      <w:r w:rsidRPr="001C4E14">
        <w:t>the principles of justice: fairness, equality and access</w:t>
      </w:r>
    </w:p>
    <w:p w14:paraId="2D090A57" w14:textId="619FB59D" w:rsidR="00625D43" w:rsidRPr="001C4E14" w:rsidRDefault="00627B03" w:rsidP="00EE2268">
      <w:pPr>
        <w:pStyle w:val="VCAAbullet"/>
      </w:pPr>
      <w:r w:rsidRPr="001C4E14">
        <w:t>the purposes and appropriateness of</w:t>
      </w:r>
      <w:r w:rsidR="00625D43" w:rsidRPr="001C4E14">
        <w:t xml:space="preserve"> methods used to resolve civil disputes, including mediation</w:t>
      </w:r>
      <w:r w:rsidR="001E3943" w:rsidRPr="001C4E14">
        <w:t xml:space="preserve">, conciliation </w:t>
      </w:r>
      <w:r w:rsidR="00625D43" w:rsidRPr="001C4E14">
        <w:t>and arbitration</w:t>
      </w:r>
    </w:p>
    <w:p w14:paraId="456244CA" w14:textId="58410509" w:rsidR="007B5768" w:rsidRPr="001C4E14" w:rsidRDefault="004F1B55" w:rsidP="00EE2268">
      <w:pPr>
        <w:pStyle w:val="VCAAbullet"/>
      </w:pPr>
      <w:r w:rsidRPr="001C4E14">
        <w:t xml:space="preserve">the reasons for </w:t>
      </w:r>
      <w:r w:rsidR="00F944E2" w:rsidRPr="001C4E14">
        <w:t>the</w:t>
      </w:r>
      <w:r w:rsidRPr="001C4E14">
        <w:t xml:space="preserve"> Victorian court hierarchy in determining civil </w:t>
      </w:r>
      <w:r w:rsidR="00156F4F">
        <w:t>disputes</w:t>
      </w:r>
      <w:r w:rsidRPr="001C4E14">
        <w:t>, including administrative convenience and appeals</w:t>
      </w:r>
    </w:p>
    <w:p w14:paraId="066731E6" w14:textId="516B1DF5" w:rsidR="003D55DC" w:rsidRPr="001C4E14" w:rsidRDefault="003D55DC" w:rsidP="00EE2268">
      <w:pPr>
        <w:pStyle w:val="VCAAbullet"/>
        <w:rPr>
          <w:rFonts w:ascii="HelveticaNeue LT 55 Roman" w:hAnsi="HelveticaNeue LT 55 Roman" w:cs="HelveticaNeue LT 55 Roman"/>
        </w:rPr>
      </w:pPr>
      <w:r w:rsidRPr="001C4E14">
        <w:t xml:space="preserve">the </w:t>
      </w:r>
      <w:r w:rsidR="00A132A9" w:rsidRPr="001C4E14">
        <w:t xml:space="preserve">roles of key personnel in a civil </w:t>
      </w:r>
      <w:r w:rsidR="00156F4F">
        <w:t>dispute</w:t>
      </w:r>
      <w:r w:rsidR="00627B03" w:rsidRPr="001C4E14">
        <w:t>,</w:t>
      </w:r>
      <w:r w:rsidR="00A132A9" w:rsidRPr="001C4E14">
        <w:t xml:space="preserve"> including the </w:t>
      </w:r>
      <w:r w:rsidRPr="001C4E14">
        <w:t xml:space="preserve">judge </w:t>
      </w:r>
      <w:r w:rsidR="00156F4F">
        <w:t xml:space="preserve">or magistrate </w:t>
      </w:r>
      <w:r w:rsidRPr="001C4E14">
        <w:t>(including the role of case management)</w:t>
      </w:r>
      <w:r w:rsidR="00627B03" w:rsidRPr="001C4E14">
        <w:t xml:space="preserve">, </w:t>
      </w:r>
      <w:r w:rsidRPr="001C4E14">
        <w:t>the jury,</w:t>
      </w:r>
      <w:r w:rsidR="008827CC" w:rsidRPr="001C4E14">
        <w:t xml:space="preserve"> and</w:t>
      </w:r>
      <w:r w:rsidRPr="001C4E14">
        <w:t xml:space="preserve"> the parties</w:t>
      </w:r>
      <w:r w:rsidR="008827CC" w:rsidRPr="001C4E14" w:rsidDel="0090345F">
        <w:t xml:space="preserve"> </w:t>
      </w:r>
    </w:p>
    <w:p w14:paraId="500DEA16" w14:textId="15692B3B" w:rsidR="008827CC" w:rsidRPr="001C4E14" w:rsidRDefault="008827CC" w:rsidP="00EE2268">
      <w:pPr>
        <w:pStyle w:val="VCAAbullet"/>
        <w:rPr>
          <w:rFonts w:ascii="HelveticaNeue LT 55 Roman" w:hAnsi="HelveticaNeue LT 55 Roman" w:cs="HelveticaNeue LT 55 Roman"/>
        </w:rPr>
      </w:pPr>
      <w:r w:rsidRPr="001C4E14">
        <w:t xml:space="preserve">the need for legal practitioners in a civil </w:t>
      </w:r>
      <w:r w:rsidR="00156F4F">
        <w:t>dispute</w:t>
      </w:r>
    </w:p>
    <w:p w14:paraId="52BB9B64" w14:textId="77777777" w:rsidR="00AB3268" w:rsidRPr="001C4E14" w:rsidRDefault="00AB3268" w:rsidP="00EE2268">
      <w:pPr>
        <w:pStyle w:val="VCAAbullet"/>
      </w:pPr>
      <w:r w:rsidRPr="001C4E14">
        <w:t>the use of class actions to resolve civil disputes</w:t>
      </w:r>
    </w:p>
    <w:p w14:paraId="60BEFE64" w14:textId="479C2BEF" w:rsidR="00625D43" w:rsidRPr="001C4E14" w:rsidRDefault="00625D43" w:rsidP="00EE2268">
      <w:pPr>
        <w:pStyle w:val="VCAAbullet"/>
      </w:pPr>
      <w:r w:rsidRPr="001C4E14">
        <w:t xml:space="preserve">the purposes and appropriateness of </w:t>
      </w:r>
      <w:r w:rsidR="001E3943" w:rsidRPr="001C4E14">
        <w:t xml:space="preserve">institutions used to resolve disputes, including </w:t>
      </w:r>
      <w:r w:rsidRPr="001C4E14">
        <w:t>Consumer Affairs Victoria</w:t>
      </w:r>
      <w:r w:rsidR="003D55DC" w:rsidRPr="001C4E14">
        <w:t>,</w:t>
      </w:r>
      <w:r w:rsidRPr="001C4E14">
        <w:t xml:space="preserve"> the Victorian Civil and Administrative Tribunal and the courts </w:t>
      </w:r>
    </w:p>
    <w:p w14:paraId="5BC2A6F0" w14:textId="52668E28" w:rsidR="00391C7D" w:rsidRPr="001C4E14" w:rsidRDefault="168CC749" w:rsidP="00EE2268">
      <w:pPr>
        <w:pStyle w:val="VCAAbullet"/>
      </w:pPr>
      <w:r w:rsidRPr="001C4E14">
        <w:t>the impact of costs</w:t>
      </w:r>
      <w:r w:rsidR="33D9E489" w:rsidRPr="001C4E14">
        <w:t xml:space="preserve"> and time</w:t>
      </w:r>
      <w:r w:rsidRPr="001C4E14">
        <w:t xml:space="preserve"> on the </w:t>
      </w:r>
      <w:r w:rsidR="0061586D">
        <w:t>ability</w:t>
      </w:r>
      <w:r w:rsidR="00851172" w:rsidRPr="001C4E14">
        <w:t xml:space="preserve"> </w:t>
      </w:r>
      <w:r w:rsidRPr="001C4E14">
        <w:t>of the civil justice system to achieve the principles of justice during a civil dispute</w:t>
      </w:r>
    </w:p>
    <w:p w14:paraId="6776EF83" w14:textId="460BFF1F" w:rsidR="00627B03" w:rsidRPr="001C4E14" w:rsidRDefault="6EE74862" w:rsidP="57537395">
      <w:pPr>
        <w:pStyle w:val="VCAAbody"/>
        <w:rPr>
          <w:i/>
          <w:iCs/>
        </w:rPr>
      </w:pPr>
      <w:r w:rsidRPr="001C4E14">
        <w:rPr>
          <w:i/>
          <w:iCs/>
        </w:rPr>
        <w:t>Remedies</w:t>
      </w:r>
    </w:p>
    <w:p w14:paraId="3E9D5E2C" w14:textId="5B676D0F" w:rsidR="004F1B55" w:rsidRPr="001C4E14" w:rsidRDefault="179F9B88" w:rsidP="00EE2268">
      <w:pPr>
        <w:pStyle w:val="VCAAbullet"/>
      </w:pPr>
      <w:r w:rsidRPr="001C4E14">
        <w:t>damages and injunctions, and their specific purposes</w:t>
      </w:r>
      <w:r w:rsidR="00782DEF">
        <w:t>.</w:t>
      </w:r>
    </w:p>
    <w:p w14:paraId="65F5D22C" w14:textId="77777777" w:rsidR="007B5768" w:rsidRPr="001C4E14" w:rsidRDefault="007B5768" w:rsidP="007B5768">
      <w:pPr>
        <w:pStyle w:val="VCAAHeading5"/>
      </w:pPr>
      <w:r w:rsidRPr="001C4E14">
        <w:t>Key skills</w:t>
      </w:r>
    </w:p>
    <w:p w14:paraId="228CC531" w14:textId="6A16F459" w:rsidR="007B5768" w:rsidRPr="001C4E14" w:rsidRDefault="004F1B55" w:rsidP="00EE2268">
      <w:pPr>
        <w:pStyle w:val="VCAAbullet"/>
      </w:pPr>
      <w:r w:rsidRPr="001C4E14">
        <w:t>define and use legal terminology</w:t>
      </w:r>
    </w:p>
    <w:p w14:paraId="0D75AF29" w14:textId="1523CE64" w:rsidR="007B5768" w:rsidRPr="001C4E14" w:rsidRDefault="004F1B55" w:rsidP="00EE2268">
      <w:pPr>
        <w:pStyle w:val="VCAAbullet"/>
      </w:pPr>
      <w:r w:rsidRPr="001C4E14">
        <w:t>discuss, interpret and analyse legal principles and information</w:t>
      </w:r>
    </w:p>
    <w:p w14:paraId="2B2A76A6" w14:textId="6CBFC46E" w:rsidR="00130072" w:rsidRPr="001C4E14" w:rsidRDefault="00130072" w:rsidP="00EE2268">
      <w:pPr>
        <w:pStyle w:val="VCAAbullet"/>
      </w:pPr>
      <w:r w:rsidRPr="001C4E14">
        <w:t xml:space="preserve">compare the roles of key personnel in a criminal and civil </w:t>
      </w:r>
      <w:r w:rsidR="00962B23">
        <w:t>case</w:t>
      </w:r>
      <w:r w:rsidR="00962B23" w:rsidRPr="001C4E14">
        <w:t xml:space="preserve"> </w:t>
      </w:r>
    </w:p>
    <w:p w14:paraId="4F6E297E" w14:textId="77777777" w:rsidR="00130072" w:rsidRPr="001C4E14" w:rsidRDefault="00130072" w:rsidP="00EE2268">
      <w:pPr>
        <w:pStyle w:val="VCAAbullet"/>
      </w:pPr>
      <w:r w:rsidRPr="001C4E14">
        <w:t>analyse factors to consider when initiating a civil claim</w:t>
      </w:r>
    </w:p>
    <w:p w14:paraId="71B912A9" w14:textId="1B5E81A8" w:rsidR="007B5768" w:rsidRPr="001C4E14" w:rsidRDefault="00531812" w:rsidP="00EE2268">
      <w:pPr>
        <w:pStyle w:val="VCAAbullet"/>
      </w:pPr>
      <w:r w:rsidRPr="001C4E14">
        <w:t>justify</w:t>
      </w:r>
      <w:r w:rsidR="00E54B5F" w:rsidRPr="001C4E14">
        <w:t xml:space="preserve"> the reasons for the Victorian court hierarchy in determining civil </w:t>
      </w:r>
      <w:r w:rsidR="00156F4F">
        <w:t>disputes</w:t>
      </w:r>
      <w:r w:rsidR="00156F4F" w:rsidRPr="001C4E14">
        <w:t xml:space="preserve"> </w:t>
      </w:r>
    </w:p>
    <w:p w14:paraId="0AC735EE" w14:textId="7211B10B" w:rsidR="0061165E" w:rsidRPr="001C4E14" w:rsidRDefault="00E54B5F" w:rsidP="00EE2268">
      <w:pPr>
        <w:pStyle w:val="VCAAbullet"/>
      </w:pPr>
      <w:r w:rsidRPr="001C4E14">
        <w:t xml:space="preserve">discuss the appropriateness of </w:t>
      </w:r>
      <w:r w:rsidR="008F2320" w:rsidRPr="001C4E14">
        <w:t xml:space="preserve">class actions, </w:t>
      </w:r>
      <w:r w:rsidRPr="001C4E14">
        <w:t>methods</w:t>
      </w:r>
      <w:r w:rsidR="0061165E" w:rsidRPr="001C4E14">
        <w:t xml:space="preserve"> and institutions</w:t>
      </w:r>
      <w:r w:rsidRPr="001C4E14">
        <w:t xml:space="preserve"> used to resolve a civil dispute</w:t>
      </w:r>
    </w:p>
    <w:p w14:paraId="2B108477" w14:textId="77777777" w:rsidR="008B786D" w:rsidRPr="001C4E14" w:rsidRDefault="008B786D" w:rsidP="00EE2268">
      <w:pPr>
        <w:pStyle w:val="VCAAbullet"/>
      </w:pPr>
      <w:r w:rsidRPr="001C4E14">
        <w:t>discuss the impact of costs and time on the achievement of the principles of justice</w:t>
      </w:r>
    </w:p>
    <w:p w14:paraId="05D1C652" w14:textId="1A564199" w:rsidR="00E54B5F" w:rsidRPr="001C4E14" w:rsidRDefault="00E54B5F" w:rsidP="00EE2268">
      <w:pPr>
        <w:pStyle w:val="VCAAbullet"/>
      </w:pPr>
      <w:r w:rsidRPr="001C4E14">
        <w:t xml:space="preserve">discuss the </w:t>
      </w:r>
      <w:r w:rsidR="0061586D">
        <w:t>ability</w:t>
      </w:r>
      <w:r w:rsidR="00851172" w:rsidRPr="001C4E14">
        <w:t xml:space="preserve"> </w:t>
      </w:r>
      <w:r w:rsidRPr="001C4E14">
        <w:t>of remedies to achieve their purposes</w:t>
      </w:r>
    </w:p>
    <w:p w14:paraId="18A83D6B" w14:textId="04B268D8" w:rsidR="00E54B5F" w:rsidRPr="001C4E14" w:rsidRDefault="7C02041B" w:rsidP="00EE2268">
      <w:pPr>
        <w:pStyle w:val="VCAAbullet"/>
      </w:pPr>
      <w:r w:rsidRPr="001C4E14">
        <w:t xml:space="preserve">evaluate the </w:t>
      </w:r>
      <w:r w:rsidR="0061586D">
        <w:t xml:space="preserve">ability </w:t>
      </w:r>
      <w:r w:rsidRPr="001C4E14">
        <w:t>of the civil justice system to achieve the principles of justice</w:t>
      </w:r>
      <w:r w:rsidR="6EE74862" w:rsidRPr="001C4E14">
        <w:t xml:space="preserve"> during a civil dispute</w:t>
      </w:r>
    </w:p>
    <w:p w14:paraId="13E0184D" w14:textId="29CFB00B" w:rsidR="00C34B5E" w:rsidRPr="001C4E14" w:rsidRDefault="00E54B5F" w:rsidP="00EE2268">
      <w:pPr>
        <w:pStyle w:val="VCAAbullet"/>
      </w:pPr>
      <w:r w:rsidRPr="001C4E14">
        <w:t>synthesise and apply legal principles and information to actua</w:t>
      </w:r>
      <w:r w:rsidR="00C34B5E" w:rsidRPr="001C4E14">
        <w:t>l and/or hypothetical scenarios</w:t>
      </w:r>
      <w:r w:rsidR="00782DEF">
        <w:t>.</w:t>
      </w:r>
    </w:p>
    <w:p w14:paraId="30794538" w14:textId="0DF1E4B8" w:rsidR="007B5768" w:rsidRPr="001C4E14" w:rsidRDefault="007B5768" w:rsidP="00EE2268">
      <w:pPr>
        <w:pStyle w:val="VCAAbullet"/>
      </w:pPr>
      <w:r w:rsidRPr="001C4E14">
        <w:br w:type="page"/>
      </w:r>
    </w:p>
    <w:p w14:paraId="376152EE" w14:textId="52F4A5DF" w:rsidR="007B5768" w:rsidRPr="001C4E14" w:rsidRDefault="007B5768" w:rsidP="007B5768">
      <w:pPr>
        <w:pStyle w:val="VCAAHeading2"/>
      </w:pPr>
      <w:bookmarkStart w:id="113" w:name="_Toc97488563"/>
      <w:r w:rsidRPr="001C4E14">
        <w:t>School-based assessment</w:t>
      </w:r>
      <w:bookmarkEnd w:id="113"/>
    </w:p>
    <w:p w14:paraId="2BB74948" w14:textId="1615146B" w:rsidR="007B5768" w:rsidRPr="001C4E14" w:rsidRDefault="007B5768" w:rsidP="007B5768">
      <w:pPr>
        <w:pStyle w:val="VCAAHeading3"/>
      </w:pPr>
      <w:bookmarkStart w:id="114" w:name="_Toc94029722"/>
      <w:bookmarkStart w:id="115" w:name="_Toc96847953"/>
      <w:bookmarkStart w:id="116" w:name="_Toc97391224"/>
      <w:bookmarkStart w:id="117" w:name="_Toc97488564"/>
      <w:r w:rsidRPr="001C4E14">
        <w:t>Satisfactory completion</w:t>
      </w:r>
      <w:bookmarkEnd w:id="114"/>
      <w:bookmarkEnd w:id="115"/>
      <w:bookmarkEnd w:id="116"/>
      <w:bookmarkEnd w:id="117"/>
    </w:p>
    <w:p w14:paraId="31831A4F"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1C4E14" w:rsidRDefault="007B5768" w:rsidP="00096206">
      <w:pPr>
        <w:pStyle w:val="VCAAbody"/>
      </w:pPr>
      <w:r w:rsidRPr="001C4E14">
        <w:t>The areas of study and key knowledge and key skills listed for the outcomes should be used for course design and the development of learning activities and assessment tasks.</w:t>
      </w:r>
    </w:p>
    <w:p w14:paraId="2E6BED85" w14:textId="77777777" w:rsidR="007B5768" w:rsidRPr="001C4E14" w:rsidRDefault="007B5768" w:rsidP="007B5768">
      <w:pPr>
        <w:pStyle w:val="VCAAHeading4"/>
      </w:pPr>
      <w:r w:rsidRPr="001C4E14">
        <w:t>Assessment of levels of achievement</w:t>
      </w:r>
    </w:p>
    <w:p w14:paraId="7D83D8D6" w14:textId="77777777" w:rsidR="007B5768" w:rsidRPr="001C4E14" w:rsidRDefault="007B5768" w:rsidP="007B5768">
      <w:pPr>
        <w:pStyle w:val="VCAAbody"/>
      </w:pPr>
      <w:r w:rsidRPr="001C4E14">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1C4E14" w:rsidRDefault="007B5768" w:rsidP="007B5768">
      <w:pPr>
        <w:pStyle w:val="VCAAbody"/>
      </w:pPr>
      <w:r w:rsidRPr="001C4E14">
        <w:t xml:space="preserve">Where teachers provide a range of options for the same School-assessed Coursework task, they should ensure that the options are of comparable scope and demand. </w:t>
      </w:r>
    </w:p>
    <w:p w14:paraId="33EAF37E" w14:textId="4820032C" w:rsidR="007B5768" w:rsidRPr="001C4E14" w:rsidRDefault="007B5768" w:rsidP="007B5768">
      <w:pPr>
        <w:pStyle w:val="VCAAbody"/>
        <w:rPr>
          <w:rFonts w:ascii="HelveticaNeue LT 55 Roman" w:hAnsi="HelveticaNeue LT 55 Roman" w:cs="HelveticaNeue LT 55 Roman"/>
        </w:rPr>
      </w:pPr>
      <w:r w:rsidRPr="001C4E14">
        <w:t xml:space="preserve">The types and range of forms of School-assessed Coursework for the outcomes are prescribed within the study design. The VCAA publishes </w:t>
      </w:r>
      <w:hyperlink r:id="rId34" w:history="1">
        <w:r w:rsidR="00183D25" w:rsidRPr="001C4E14">
          <w:rPr>
            <w:rStyle w:val="Hyperlink"/>
            <w:iCs/>
          </w:rPr>
          <w:t>Support materials</w:t>
        </w:r>
      </w:hyperlink>
      <w:r w:rsidRPr="001C4E14">
        <w:t xml:space="preserve"> for this study, which includes advice on the design of assessment tasks and the assessment of student work for a level of achievement.</w:t>
      </w:r>
      <w:r w:rsidRPr="001C4E14">
        <w:rPr>
          <w:rFonts w:ascii="HelveticaNeue LT 55 Roman" w:hAnsi="HelveticaNeue LT 55 Roman" w:cs="HelveticaNeue LT 55 Roman"/>
        </w:rPr>
        <w:t xml:space="preserve"> </w:t>
      </w:r>
    </w:p>
    <w:p w14:paraId="578BFABE" w14:textId="77777777" w:rsidR="007B5768" w:rsidRPr="001C4E14" w:rsidRDefault="007B5768" w:rsidP="007B5768">
      <w:pPr>
        <w:pStyle w:val="VCAAbody"/>
      </w:pPr>
      <w:r w:rsidRPr="001C4E14">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1C4E14" w:rsidRDefault="007B5768" w:rsidP="007B5768">
      <w:pPr>
        <w:pStyle w:val="VCAAHeading4"/>
      </w:pPr>
      <w:r w:rsidRPr="001C4E14">
        <w:t>Contribution to final assessment</w:t>
      </w:r>
    </w:p>
    <w:p w14:paraId="39F214A0" w14:textId="61A8C2FD" w:rsidR="007B5768" w:rsidRPr="001C4E14" w:rsidRDefault="007B5768" w:rsidP="007B5768">
      <w:pPr>
        <w:pStyle w:val="VCAAbody"/>
        <w:spacing w:after="240"/>
      </w:pPr>
      <w:r w:rsidRPr="001C4E14">
        <w:t xml:space="preserve">School-assessed Coursework for Unit 3 will contribute </w:t>
      </w:r>
      <w:r w:rsidR="00E54B5F" w:rsidRPr="001C4E14">
        <w:t>25</w:t>
      </w:r>
      <w:r w:rsidRPr="001C4E14">
        <w:t xml:space="preserve"> per cent to the study score.</w:t>
      </w:r>
    </w:p>
    <w:p w14:paraId="1051E335" w14:textId="77777777" w:rsidR="005D719B" w:rsidRDefault="005D719B">
      <w:r>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D30250" w:rsidRPr="001C4E14" w14:paraId="2C829E2A" w14:textId="77777777" w:rsidTr="57537395">
        <w:trPr>
          <w:cnfStyle w:val="100000000000" w:firstRow="1" w:lastRow="0" w:firstColumn="0" w:lastColumn="0" w:oddVBand="0" w:evenVBand="0" w:oddHBand="0" w:evenHBand="0" w:firstRowFirstColumn="0" w:firstRowLastColumn="0" w:lastRowFirstColumn="0" w:lastRowLastColumn="0"/>
        </w:trPr>
        <w:tc>
          <w:tcPr>
            <w:tcW w:w="3835" w:type="dxa"/>
            <w:tcBorders>
              <w:right w:val="none" w:sz="0" w:space="0" w:color="auto"/>
            </w:tcBorders>
          </w:tcPr>
          <w:p w14:paraId="0DA1C60A" w14:textId="46CBB7AB" w:rsidR="00121628" w:rsidRPr="001C4E14" w:rsidRDefault="00121628" w:rsidP="00DE171C">
            <w:pPr>
              <w:pStyle w:val="VCAAtablecondensedheading"/>
              <w:rPr>
                <w:b/>
              </w:rPr>
            </w:pPr>
            <w:r w:rsidRPr="001C4E14">
              <w:t>Outcomes</w:t>
            </w:r>
          </w:p>
        </w:tc>
        <w:tc>
          <w:tcPr>
            <w:tcW w:w="2221" w:type="dxa"/>
            <w:tcBorders>
              <w:left w:val="none" w:sz="0" w:space="0" w:color="auto"/>
              <w:right w:val="none" w:sz="0" w:space="0" w:color="auto"/>
            </w:tcBorders>
          </w:tcPr>
          <w:p w14:paraId="12371918" w14:textId="77777777" w:rsidR="00121628" w:rsidRPr="001C4E14" w:rsidRDefault="00121628" w:rsidP="00DE171C">
            <w:pPr>
              <w:pStyle w:val="VCAAtablecondensedheading"/>
              <w:jc w:val="center"/>
              <w:rPr>
                <w:b/>
              </w:rPr>
            </w:pPr>
            <w:r w:rsidRPr="001C4E14">
              <w:t>Marks allocated</w:t>
            </w:r>
          </w:p>
        </w:tc>
        <w:tc>
          <w:tcPr>
            <w:tcW w:w="3565" w:type="dxa"/>
            <w:tcBorders>
              <w:left w:val="none" w:sz="0" w:space="0" w:color="auto"/>
            </w:tcBorders>
          </w:tcPr>
          <w:p w14:paraId="66CA6EAE" w14:textId="77777777" w:rsidR="00121628" w:rsidRPr="001C4E14" w:rsidRDefault="00121628" w:rsidP="00DE171C">
            <w:pPr>
              <w:pStyle w:val="VCAAtablecondensedheading"/>
              <w:rPr>
                <w:b/>
              </w:rPr>
            </w:pPr>
            <w:r w:rsidRPr="001C4E14">
              <w:t>Assessment tasks</w:t>
            </w:r>
          </w:p>
        </w:tc>
      </w:tr>
      <w:tr w:rsidR="00C10CA4" w:rsidRPr="001C4E14" w14:paraId="527FEF15" w14:textId="77777777" w:rsidTr="57537395">
        <w:tc>
          <w:tcPr>
            <w:tcW w:w="3835" w:type="dxa"/>
            <w:tcBorders>
              <w:bottom w:val="nil"/>
            </w:tcBorders>
          </w:tcPr>
          <w:p w14:paraId="7C4D3B73" w14:textId="77777777" w:rsidR="00C10CA4" w:rsidRPr="00801E11" w:rsidRDefault="00C10CA4" w:rsidP="00DE171C">
            <w:pPr>
              <w:pStyle w:val="VCAAtablecondensed"/>
              <w:rPr>
                <w:b/>
              </w:rPr>
            </w:pPr>
            <w:r w:rsidRPr="00801E11">
              <w:rPr>
                <w:b/>
              </w:rPr>
              <w:t>Outcome 1</w:t>
            </w:r>
          </w:p>
          <w:p w14:paraId="39EE9626" w14:textId="65E17477" w:rsidR="00C10CA4" w:rsidRPr="00801E11" w:rsidRDefault="00094739" w:rsidP="009B2A5E">
            <w:pPr>
              <w:pStyle w:val="VCAAbody"/>
              <w:rPr>
                <w:rFonts w:ascii="Arial Narrow" w:hAnsi="Arial Narrow"/>
              </w:rPr>
            </w:pPr>
            <w:r>
              <w:rPr>
                <w:rFonts w:ascii="Arial Narrow" w:hAnsi="Arial Narrow"/>
              </w:rPr>
              <w:t>E</w:t>
            </w:r>
            <w:r w:rsidR="00BC0235" w:rsidRPr="00801E11">
              <w:rPr>
                <w:rFonts w:ascii="Arial Narrow" w:hAnsi="Arial Narrow"/>
              </w:rPr>
              <w:t xml:space="preserve">xplain the key </w:t>
            </w:r>
            <w:r w:rsidR="00106403">
              <w:rPr>
                <w:rFonts w:ascii="Arial Narrow" w:hAnsi="Arial Narrow"/>
              </w:rPr>
              <w:t>principles</w:t>
            </w:r>
            <w:r w:rsidR="00BC0235" w:rsidRPr="00801E11">
              <w:rPr>
                <w:rFonts w:ascii="Arial Narrow" w:hAnsi="Arial Narrow"/>
              </w:rPr>
              <w:t xml:space="preserve"> in the criminal justice system, discuss the ability of sanctions to achieve their purposes and evaluate the ability of the criminal justice system to achieve the principles of justice during a criminal case. </w:t>
            </w:r>
            <w:r w:rsidR="00A24252" w:rsidRPr="00801E11">
              <w:rPr>
                <w:rFonts w:ascii="Arial Narrow" w:hAnsi="Arial Narrow"/>
              </w:rPr>
              <w:t>.</w:t>
            </w:r>
          </w:p>
        </w:tc>
        <w:tc>
          <w:tcPr>
            <w:tcW w:w="2221" w:type="dxa"/>
            <w:tcBorders>
              <w:bottom w:val="nil"/>
            </w:tcBorders>
          </w:tcPr>
          <w:p w14:paraId="110314E3" w14:textId="46D5B1A1" w:rsidR="00C10CA4" w:rsidRPr="001C4E14" w:rsidRDefault="00C10CA4" w:rsidP="00BF4C20">
            <w:pPr>
              <w:pStyle w:val="VCAAtablecondensed"/>
              <w:spacing w:before="440"/>
              <w:jc w:val="center"/>
              <w:rPr>
                <w:b/>
              </w:rPr>
            </w:pPr>
            <w:r w:rsidRPr="001C4E14">
              <w:rPr>
                <w:b/>
              </w:rPr>
              <w:t>50</w:t>
            </w:r>
          </w:p>
        </w:tc>
        <w:tc>
          <w:tcPr>
            <w:tcW w:w="3565" w:type="dxa"/>
            <w:vMerge w:val="restart"/>
            <w:tcBorders>
              <w:bottom w:val="nil"/>
            </w:tcBorders>
          </w:tcPr>
          <w:p w14:paraId="4A9CB968" w14:textId="5CDC4B8D" w:rsidR="00ED743B" w:rsidRPr="001C4E14" w:rsidRDefault="00ED743B" w:rsidP="00BF4C20">
            <w:pPr>
              <w:pStyle w:val="VCAAtablecondensed"/>
              <w:spacing w:before="440"/>
            </w:pPr>
            <w:r w:rsidRPr="001C4E14">
              <w:rPr>
                <w:lang w:val="en-GB"/>
              </w:rPr>
              <w:t xml:space="preserve">The </w:t>
            </w:r>
            <w:r w:rsidRPr="001C4E14">
              <w:t>student’s</w:t>
            </w:r>
            <w:r w:rsidRPr="001C4E14">
              <w:rPr>
                <w:lang w:val="en-GB"/>
              </w:rPr>
              <w:t xml:space="preserve"> performance will be assessed using two or more of the following:</w:t>
            </w:r>
          </w:p>
          <w:p w14:paraId="3DE1B168" w14:textId="30BA22C2" w:rsidR="00C10CA4" w:rsidRPr="001C4E14" w:rsidRDefault="00C10CA4" w:rsidP="00C34B5E">
            <w:pPr>
              <w:pStyle w:val="VCAAtablecondensedbullet"/>
            </w:pPr>
            <w:r w:rsidRPr="001C4E14">
              <w:t>a case study</w:t>
            </w:r>
          </w:p>
          <w:p w14:paraId="165FC35E" w14:textId="6E37E545" w:rsidR="00C10CA4" w:rsidRPr="001C4E14" w:rsidRDefault="00C10CA4" w:rsidP="00C34B5E">
            <w:pPr>
              <w:pStyle w:val="VCAAtablecondensedbullet"/>
            </w:pPr>
            <w:r w:rsidRPr="001C4E14">
              <w:t xml:space="preserve">structured questions </w:t>
            </w:r>
          </w:p>
          <w:p w14:paraId="72D6A5CB" w14:textId="26806A1D" w:rsidR="00C10CA4" w:rsidRPr="001C4E14" w:rsidRDefault="00C10CA4" w:rsidP="00C34B5E">
            <w:pPr>
              <w:pStyle w:val="VCAAtablecondensedbullet"/>
            </w:pPr>
            <w:r w:rsidRPr="001C4E14">
              <w:t xml:space="preserve">an essay </w:t>
            </w:r>
          </w:p>
          <w:p w14:paraId="2FA342E0" w14:textId="7AC5EDCF" w:rsidR="00C10CA4" w:rsidRPr="001C4E14" w:rsidRDefault="00C10CA4" w:rsidP="00C34B5E">
            <w:pPr>
              <w:pStyle w:val="VCAAtablecondensedbullet"/>
            </w:pPr>
            <w:r w:rsidRPr="001C4E14">
              <w:t xml:space="preserve">a report </w:t>
            </w:r>
          </w:p>
          <w:p w14:paraId="3E44FD37" w14:textId="08D0E2BE" w:rsidR="00C10CA4" w:rsidRPr="001C4E14" w:rsidRDefault="00C10CA4" w:rsidP="00C34B5E">
            <w:pPr>
              <w:pStyle w:val="VCAAtablecondensedbullet"/>
            </w:pPr>
            <w:r w:rsidRPr="001C4E14">
              <w:t>a folio of exercises.</w:t>
            </w:r>
          </w:p>
        </w:tc>
      </w:tr>
      <w:tr w:rsidR="00C10CA4" w:rsidRPr="001C4E14" w14:paraId="1F3D0608" w14:textId="77777777" w:rsidTr="57537395">
        <w:tc>
          <w:tcPr>
            <w:tcW w:w="3835" w:type="dxa"/>
            <w:tcBorders>
              <w:top w:val="nil"/>
            </w:tcBorders>
          </w:tcPr>
          <w:p w14:paraId="287B523D" w14:textId="77777777" w:rsidR="00C10CA4" w:rsidRPr="001C4E14" w:rsidRDefault="00C10CA4" w:rsidP="00DE171C">
            <w:pPr>
              <w:pStyle w:val="VCAAtablecondensed"/>
              <w:rPr>
                <w:b/>
              </w:rPr>
            </w:pPr>
            <w:r w:rsidRPr="001C4E14">
              <w:rPr>
                <w:b/>
              </w:rPr>
              <w:t>Outcome 2</w:t>
            </w:r>
          </w:p>
          <w:p w14:paraId="1E0EC2E8" w14:textId="606C9CB9" w:rsidR="00C10CA4" w:rsidRPr="005D719B" w:rsidRDefault="00094739" w:rsidP="009B2A5E">
            <w:pPr>
              <w:pStyle w:val="VCAAbody"/>
              <w:spacing w:after="240"/>
              <w:rPr>
                <w:rFonts w:ascii="Arial Narrow" w:hAnsi="Arial Narrow"/>
              </w:rPr>
            </w:pPr>
            <w:r>
              <w:rPr>
                <w:rFonts w:ascii="Arial Narrow" w:hAnsi="Arial Narrow"/>
              </w:rPr>
              <w:t>E</w:t>
            </w:r>
            <w:r w:rsidR="00BC0235" w:rsidRPr="00BC0235">
              <w:rPr>
                <w:rFonts w:ascii="Arial Narrow" w:hAnsi="Arial Narrow"/>
              </w:rPr>
              <w:t xml:space="preserve">xplain the key </w:t>
            </w:r>
            <w:r w:rsidR="00106403">
              <w:rPr>
                <w:rFonts w:ascii="Arial Narrow" w:hAnsi="Arial Narrow"/>
              </w:rPr>
              <w:t>principles</w:t>
            </w:r>
            <w:r w:rsidR="00106403" w:rsidRPr="00801E11">
              <w:rPr>
                <w:rFonts w:ascii="Arial Narrow" w:hAnsi="Arial Narrow"/>
              </w:rPr>
              <w:t xml:space="preserve"> </w:t>
            </w:r>
            <w:r w:rsidR="00BC0235" w:rsidRPr="00BC0235">
              <w:rPr>
                <w:rFonts w:ascii="Arial Narrow" w:hAnsi="Arial Narrow"/>
              </w:rPr>
              <w:t>in the civil justice system, discuss the ability of remedies to achieve their purposes and evaluate the ability of the civil justice system to achieve the principles of justice during a civil dispute.</w:t>
            </w:r>
          </w:p>
        </w:tc>
        <w:tc>
          <w:tcPr>
            <w:tcW w:w="2221" w:type="dxa"/>
            <w:tcBorders>
              <w:top w:val="nil"/>
            </w:tcBorders>
          </w:tcPr>
          <w:p w14:paraId="37580278" w14:textId="589CDC01" w:rsidR="00C10CA4" w:rsidRPr="001C4E14" w:rsidRDefault="00C10CA4" w:rsidP="00BF4C20">
            <w:pPr>
              <w:pStyle w:val="VCAAtablecondensed"/>
              <w:spacing w:before="440"/>
              <w:jc w:val="center"/>
              <w:rPr>
                <w:b/>
              </w:rPr>
            </w:pPr>
            <w:r w:rsidRPr="001C4E14">
              <w:rPr>
                <w:b/>
              </w:rPr>
              <w:t>50</w:t>
            </w:r>
          </w:p>
        </w:tc>
        <w:tc>
          <w:tcPr>
            <w:tcW w:w="3565" w:type="dxa"/>
            <w:vMerge/>
          </w:tcPr>
          <w:p w14:paraId="4663744F" w14:textId="0F569303" w:rsidR="00C10CA4" w:rsidRPr="001C4E14" w:rsidRDefault="00C10CA4" w:rsidP="00DE171C">
            <w:pPr>
              <w:pStyle w:val="VCAAtablecondensed"/>
            </w:pPr>
          </w:p>
        </w:tc>
      </w:tr>
      <w:tr w:rsidR="00D30250" w:rsidRPr="001C4E14" w14:paraId="4E4C7D2E" w14:textId="77777777" w:rsidTr="57537395">
        <w:tc>
          <w:tcPr>
            <w:tcW w:w="3835" w:type="dxa"/>
          </w:tcPr>
          <w:p w14:paraId="3A5483B8" w14:textId="77777777" w:rsidR="00121628" w:rsidRPr="001C4E14" w:rsidRDefault="00121628" w:rsidP="00DE171C">
            <w:pPr>
              <w:pStyle w:val="VCAAtablecondensed"/>
              <w:spacing w:before="120"/>
              <w:jc w:val="right"/>
              <w:rPr>
                <w:b/>
              </w:rPr>
            </w:pPr>
            <w:r w:rsidRPr="001C4E14">
              <w:rPr>
                <w:b/>
              </w:rPr>
              <w:t>Total marks</w:t>
            </w:r>
          </w:p>
        </w:tc>
        <w:tc>
          <w:tcPr>
            <w:tcW w:w="2221" w:type="dxa"/>
          </w:tcPr>
          <w:p w14:paraId="574DF153" w14:textId="07033770" w:rsidR="00121628" w:rsidRPr="001C4E14" w:rsidRDefault="00096206" w:rsidP="00DE171C">
            <w:pPr>
              <w:pStyle w:val="VCAAtablecondensed"/>
              <w:spacing w:before="120"/>
              <w:jc w:val="center"/>
              <w:rPr>
                <w:b/>
              </w:rPr>
            </w:pPr>
            <w:r w:rsidRPr="001C4E14">
              <w:rPr>
                <w:b/>
              </w:rPr>
              <w:t>100</w:t>
            </w:r>
          </w:p>
        </w:tc>
        <w:tc>
          <w:tcPr>
            <w:tcW w:w="3565" w:type="dxa"/>
          </w:tcPr>
          <w:p w14:paraId="642FE1EE" w14:textId="77777777" w:rsidR="00121628" w:rsidRPr="001C4E14" w:rsidRDefault="00121628" w:rsidP="00DE171C">
            <w:pPr>
              <w:pStyle w:val="VCAAbody"/>
            </w:pPr>
          </w:p>
        </w:tc>
      </w:tr>
    </w:tbl>
    <w:p w14:paraId="67ACF4FD" w14:textId="43B79DA7" w:rsidR="007B5768" w:rsidRPr="001C4E14" w:rsidRDefault="007B5768" w:rsidP="007B5768">
      <w:pPr>
        <w:pStyle w:val="VCAAHeading2"/>
      </w:pPr>
      <w:bookmarkStart w:id="118" w:name="_Toc97488565"/>
      <w:r w:rsidRPr="001C4E14">
        <w:t>External assessment</w:t>
      </w:r>
      <w:bookmarkEnd w:id="118"/>
    </w:p>
    <w:p w14:paraId="713F86C4" w14:textId="2EB9CAA2" w:rsidR="007B5768" w:rsidRPr="001C4E14" w:rsidRDefault="007B5768" w:rsidP="007B5768">
      <w:pPr>
        <w:pStyle w:val="VCAAbody"/>
      </w:pPr>
      <w:r w:rsidRPr="001C4E14">
        <w:t>The level of achievement for Units 3 and 4 is also assessed by an end-of-year examination</w:t>
      </w:r>
      <w:r w:rsidR="00F94474" w:rsidRPr="001C4E14">
        <w:t xml:space="preserve"> (see </w:t>
      </w:r>
      <w:hyperlink w:anchor="examination" w:history="1">
        <w:r w:rsidR="00F94474" w:rsidRPr="001C4E14">
          <w:rPr>
            <w:rStyle w:val="Hyperlink"/>
          </w:rPr>
          <w:t>page 27</w:t>
        </w:r>
      </w:hyperlink>
      <w:r w:rsidR="00F94474" w:rsidRPr="001C4E14">
        <w:t>)</w:t>
      </w:r>
      <w:r w:rsidRPr="001C4E14">
        <w:t xml:space="preserve">, which will </w:t>
      </w:r>
      <w:r w:rsidRPr="001C4E14">
        <w:rPr>
          <w:color w:val="auto"/>
        </w:rPr>
        <w:t xml:space="preserve">contribute </w:t>
      </w:r>
      <w:r w:rsidR="00E54B5F" w:rsidRPr="001C4E14">
        <w:rPr>
          <w:color w:val="auto"/>
        </w:rPr>
        <w:t>50</w:t>
      </w:r>
      <w:r w:rsidRPr="001C4E14">
        <w:rPr>
          <w:color w:val="auto"/>
        </w:rPr>
        <w:t xml:space="preserve"> per cent </w:t>
      </w:r>
      <w:r w:rsidRPr="001C4E14">
        <w:t>to the study score.</w:t>
      </w:r>
    </w:p>
    <w:p w14:paraId="63E168B0" w14:textId="2D220CE2" w:rsidR="007B5768" w:rsidRPr="001C4E14" w:rsidRDefault="007B5768">
      <w:pPr>
        <w:rPr>
          <w:rFonts w:ascii="Arial" w:hAnsi="Arial" w:cs="Arial"/>
          <w:noProof/>
          <w:sz w:val="18"/>
          <w:szCs w:val="18"/>
        </w:rPr>
      </w:pPr>
      <w:r w:rsidRPr="001C4E14">
        <w:rPr>
          <w:rFonts w:ascii="Arial" w:hAnsi="Arial" w:cs="Arial"/>
          <w:noProof/>
          <w:sz w:val="18"/>
          <w:szCs w:val="18"/>
        </w:rPr>
        <w:br w:type="page"/>
      </w:r>
    </w:p>
    <w:p w14:paraId="3B47A989" w14:textId="427FA458" w:rsidR="007B5768" w:rsidRPr="001C4E14" w:rsidRDefault="1C43777D" w:rsidP="007B5768">
      <w:pPr>
        <w:pStyle w:val="VCAAHeading1"/>
      </w:pPr>
      <w:bookmarkStart w:id="119" w:name="_Toc97488566"/>
      <w:r w:rsidRPr="001C4E14">
        <w:t>Unit 4:</w:t>
      </w:r>
      <w:r w:rsidR="00B95B6C" w:rsidRPr="001C4E14">
        <w:t xml:space="preserve"> The people, </w:t>
      </w:r>
      <w:r w:rsidR="0061586D">
        <w:t xml:space="preserve">the </w:t>
      </w:r>
      <w:r w:rsidR="00B95B6C" w:rsidRPr="001C4E14">
        <w:t>law and reform</w:t>
      </w:r>
      <w:bookmarkEnd w:id="119"/>
    </w:p>
    <w:p w14:paraId="3152428E" w14:textId="5DD8EB3E" w:rsidR="00E54B5F" w:rsidRPr="001C4E14" w:rsidRDefault="1C43777D" w:rsidP="00D0337B">
      <w:pPr>
        <w:pStyle w:val="VCAAbody"/>
      </w:pPr>
      <w:r w:rsidRPr="001C4E14">
        <w:t xml:space="preserve">The study of Australia’s laws and legal system </w:t>
      </w:r>
      <w:r w:rsidR="002565C6" w:rsidRPr="001C4E14">
        <w:t>includes</w:t>
      </w:r>
      <w:r w:rsidRPr="001C4E14">
        <w:t xml:space="preserve"> an understanding of institutions that make and reform our laws. </w:t>
      </w:r>
      <w:r w:rsidRPr="008E1FC8">
        <w:t>In this unit, students explore how the Australian Constitution establishes the law-making powers of the Commonwealth and state</w:t>
      </w:r>
      <w:r w:rsidRPr="001C4E14">
        <w:t xml:space="preserve"> parliaments, and </w:t>
      </w:r>
      <w:r w:rsidR="00850113" w:rsidRPr="001C4E14">
        <w:t xml:space="preserve">how it </w:t>
      </w:r>
      <w:r w:rsidRPr="001C4E14">
        <w:t xml:space="preserve">protects the Australian people through structures that act as a check on parliament in law-making. Students develop an understanding of the significance of the High Court in protecting and interpreting the Australian Constitution. They investigate parliament and the courts, and the relationship between the two in law-making, and consider the roles of the individual, the media and law reform bodies in influencing </w:t>
      </w:r>
      <w:r w:rsidR="00052714">
        <w:t xml:space="preserve">changes to the </w:t>
      </w:r>
      <w:r w:rsidRPr="001C4E14">
        <w:t>law</w:t>
      </w:r>
      <w:r w:rsidR="002565C6" w:rsidRPr="001C4E14">
        <w:t>,</w:t>
      </w:r>
      <w:r w:rsidRPr="001C4E14">
        <w:t xml:space="preserve"> and</w:t>
      </w:r>
      <w:r w:rsidR="002565C6" w:rsidRPr="001C4E14">
        <w:t xml:space="preserve"> past and future</w:t>
      </w:r>
      <w:r w:rsidRPr="001C4E14">
        <w:t xml:space="preserve"> constitutional reform. Throughout this unit, students apply legal reasoning and information to actual</w:t>
      </w:r>
      <w:r w:rsidR="002565C6" w:rsidRPr="001C4E14">
        <w:t xml:space="preserve"> and/</w:t>
      </w:r>
      <w:r w:rsidRPr="001C4E14">
        <w:t>or hypothetical scenarios.</w:t>
      </w:r>
    </w:p>
    <w:p w14:paraId="7138086F" w14:textId="1C845B72" w:rsidR="007B5768" w:rsidRPr="001C4E14" w:rsidRDefault="007B5768" w:rsidP="007B5768">
      <w:pPr>
        <w:pStyle w:val="VCAAHeading2"/>
      </w:pPr>
      <w:bookmarkStart w:id="120" w:name="_Toc97488567"/>
      <w:r w:rsidRPr="001C4E14">
        <w:t>Area of Study 1</w:t>
      </w:r>
      <w:bookmarkEnd w:id="120"/>
    </w:p>
    <w:p w14:paraId="0DA86F42" w14:textId="4E141EE3" w:rsidR="007B5768" w:rsidRPr="001C4E14" w:rsidRDefault="273CBFCE" w:rsidP="007B5768">
      <w:pPr>
        <w:pStyle w:val="VCAAHeading3"/>
      </w:pPr>
      <w:bookmarkStart w:id="121" w:name="_Toc96847957"/>
      <w:bookmarkStart w:id="122" w:name="_Toc97391228"/>
      <w:bookmarkStart w:id="123" w:name="_Toc97488568"/>
      <w:r w:rsidRPr="001C4E14">
        <w:t>The people and the law-</w:t>
      </w:r>
      <w:bookmarkEnd w:id="121"/>
      <w:bookmarkEnd w:id="122"/>
      <w:bookmarkEnd w:id="123"/>
      <w:r w:rsidR="3F01FA3B" w:rsidRPr="001C4E14">
        <w:t>makers</w:t>
      </w:r>
    </w:p>
    <w:p w14:paraId="42A269A4" w14:textId="77777777" w:rsidR="00336A39" w:rsidRDefault="1C43777D" w:rsidP="00D0337B">
      <w:pPr>
        <w:pStyle w:val="VCAAbody"/>
      </w:pPr>
      <w:r w:rsidRPr="001C4E14">
        <w:t xml:space="preserve">The Australian Constitution establishes Australia’s parliamentary system and provides mechanisms to ensure that parliament does not make laws beyond its powers. Parliament is the supreme law-making body, and courts have a complementary role to parliament in making laws. Courts can make laws through the doctrine of precedent and through statutory interpretation when determining cases. </w:t>
      </w:r>
    </w:p>
    <w:p w14:paraId="75E0DC29" w14:textId="3288C36C" w:rsidR="00E54B5F" w:rsidRPr="00D9690E" w:rsidRDefault="1C43777D" w:rsidP="00D0337B">
      <w:pPr>
        <w:pStyle w:val="VCAAbody"/>
      </w:pPr>
      <w:r w:rsidRPr="001C4E14">
        <w:t>In this area of study</w:t>
      </w:r>
      <w:r w:rsidR="00336A39">
        <w:t>,</w:t>
      </w:r>
      <w:r w:rsidRPr="001C4E14">
        <w:t xml:space="preserve"> students examine the ways in which the Australian Constitution acts as a check on parliament in law-making, and factors that affect the </w:t>
      </w:r>
      <w:r w:rsidR="0061586D">
        <w:t>ability</w:t>
      </w:r>
      <w:r w:rsidR="00CD4498" w:rsidRPr="001C4E14">
        <w:t xml:space="preserve"> </w:t>
      </w:r>
      <w:r w:rsidRPr="001C4E14">
        <w:t xml:space="preserve">of parliament and courts to make law. They </w:t>
      </w:r>
      <w:r w:rsidR="00850113" w:rsidRPr="001C4E14">
        <w:t>explore</w:t>
      </w:r>
      <w:r w:rsidRPr="001C4E14">
        <w:t xml:space="preserve"> the relationship between parliament and courts in law-making and consider the capacity of both institutions to make law. </w:t>
      </w:r>
    </w:p>
    <w:p w14:paraId="2F0C4B8A" w14:textId="09229E34" w:rsidR="007B5768" w:rsidRPr="001C4E14" w:rsidRDefault="007B5768" w:rsidP="007B5768">
      <w:pPr>
        <w:pStyle w:val="VCAAHeading3"/>
      </w:pPr>
      <w:bookmarkStart w:id="124" w:name="_Toc94029727"/>
      <w:bookmarkStart w:id="125" w:name="_Toc96847958"/>
      <w:bookmarkStart w:id="126" w:name="_Toc97391229"/>
      <w:bookmarkStart w:id="127" w:name="_Toc97488569"/>
      <w:r w:rsidRPr="001C4E14">
        <w:t>Outcome 1</w:t>
      </w:r>
      <w:bookmarkEnd w:id="124"/>
      <w:bookmarkEnd w:id="125"/>
      <w:bookmarkEnd w:id="126"/>
      <w:bookmarkEnd w:id="127"/>
    </w:p>
    <w:p w14:paraId="7E8017E0" w14:textId="0C73353D" w:rsidR="008E77ED" w:rsidRPr="001C4E14" w:rsidRDefault="008E77ED" w:rsidP="008E77ED">
      <w:pPr>
        <w:pStyle w:val="VCAAbody"/>
        <w:ind w:right="181"/>
      </w:pPr>
      <w:r w:rsidRPr="001C4E14">
        <w:t xml:space="preserve">On completion of this unit the student should be able to </w:t>
      </w:r>
      <w:r w:rsidR="008B786D">
        <w:t xml:space="preserve">discuss the ability of parliament and courts to make law and </w:t>
      </w:r>
      <w:r w:rsidR="005F7F22">
        <w:t>evaluate</w:t>
      </w:r>
      <w:r w:rsidRPr="001C4E14">
        <w:t xml:space="preserve"> the means by which the Australian Constitution acts as a check on parliament in law-making.</w:t>
      </w:r>
    </w:p>
    <w:p w14:paraId="69A3CDCC" w14:textId="77777777" w:rsidR="007B5768" w:rsidRPr="001C4E14" w:rsidRDefault="007B5768" w:rsidP="007B5768">
      <w:pPr>
        <w:pStyle w:val="VCAAbody"/>
      </w:pPr>
      <w:r w:rsidRPr="001C4E14">
        <w:t>To achieve this outcome the student will draw on key knowledge and key skills outlined in Area of Study 1.</w:t>
      </w:r>
    </w:p>
    <w:p w14:paraId="4C1B0D69" w14:textId="77777777" w:rsidR="007B5768" w:rsidRPr="001C4E14" w:rsidRDefault="007B5768" w:rsidP="007B5768">
      <w:pPr>
        <w:pStyle w:val="VCAAHeading5"/>
      </w:pPr>
      <w:r w:rsidRPr="001C4E14">
        <w:t>Key knowledge</w:t>
      </w:r>
    </w:p>
    <w:p w14:paraId="02CB95F9" w14:textId="49C926BE" w:rsidR="00875B50" w:rsidRPr="001C4E14" w:rsidRDefault="00875B50" w:rsidP="00D0337B">
      <w:pPr>
        <w:pStyle w:val="VCAAbody"/>
        <w:rPr>
          <w:i/>
          <w:iCs/>
        </w:rPr>
      </w:pPr>
      <w:r w:rsidRPr="001C4E14">
        <w:rPr>
          <w:i/>
          <w:iCs/>
        </w:rPr>
        <w:t xml:space="preserve">Parliament and the </w:t>
      </w:r>
      <w:r w:rsidR="00402DCC" w:rsidRPr="001C4E14">
        <w:rPr>
          <w:i/>
          <w:iCs/>
        </w:rPr>
        <w:t xml:space="preserve">Australian </w:t>
      </w:r>
      <w:r w:rsidRPr="001C4E14">
        <w:rPr>
          <w:i/>
          <w:iCs/>
        </w:rPr>
        <w:t>Constitution</w:t>
      </w:r>
    </w:p>
    <w:p w14:paraId="44DE4A1D" w14:textId="40ECDB82" w:rsidR="007B5768" w:rsidRPr="001C4E14" w:rsidRDefault="00E54B5F" w:rsidP="00EE2268">
      <w:pPr>
        <w:pStyle w:val="VCAAbullet"/>
      </w:pPr>
      <w:r w:rsidRPr="001C4E14">
        <w:t>the roles of the Crown and the Houses of Parliament (Victorian and Commonwealth) in law-making</w:t>
      </w:r>
    </w:p>
    <w:p w14:paraId="4DE8809B" w14:textId="5DC7594D" w:rsidR="00E11D6D" w:rsidRPr="001C4E14" w:rsidRDefault="004A38CA" w:rsidP="00EE2268">
      <w:pPr>
        <w:pStyle w:val="VCAAbullet"/>
      </w:pPr>
      <w:r w:rsidRPr="001C4E14">
        <w:t xml:space="preserve">the </w:t>
      </w:r>
      <w:r w:rsidR="00E11D6D" w:rsidRPr="001C4E14">
        <w:t>law-making powers of the state and Commonwealth parliaments, including exclusive, concurrent and residual powers</w:t>
      </w:r>
    </w:p>
    <w:p w14:paraId="6B9A9173" w14:textId="77777777" w:rsidR="00E11D6D" w:rsidRPr="001C4E14" w:rsidRDefault="00E11D6D" w:rsidP="00EE2268">
      <w:pPr>
        <w:pStyle w:val="VCAAbullet"/>
      </w:pPr>
      <w:r w:rsidRPr="001C4E14">
        <w:t>the significance of section 109 of the Australian Constitution</w:t>
      </w:r>
    </w:p>
    <w:p w14:paraId="6E550927" w14:textId="6C128B17" w:rsidR="00765AE3" w:rsidRPr="001C4E14" w:rsidRDefault="00765AE3" w:rsidP="00EE2268">
      <w:pPr>
        <w:pStyle w:val="VCAAbullet"/>
      </w:pPr>
      <w:r w:rsidRPr="001C4E14">
        <w:t xml:space="preserve">one High Court case which has had an impact on </w:t>
      </w:r>
      <w:r w:rsidR="004A38CA" w:rsidRPr="001C4E14">
        <w:t xml:space="preserve">state and Commonwealth </w:t>
      </w:r>
      <w:r w:rsidRPr="001C4E14">
        <w:t>law-making powers</w:t>
      </w:r>
    </w:p>
    <w:p w14:paraId="37C6A618" w14:textId="6703887D" w:rsidR="00A620AD" w:rsidRPr="001C4E14" w:rsidRDefault="00A620AD" w:rsidP="00EE2268">
      <w:pPr>
        <w:pStyle w:val="VCAAbullet"/>
      </w:pPr>
      <w:r w:rsidRPr="001C4E14">
        <w:t xml:space="preserve">factors that affect the </w:t>
      </w:r>
      <w:r w:rsidR="0061586D">
        <w:t>ability</w:t>
      </w:r>
      <w:r w:rsidR="00CD4498" w:rsidRPr="001C4E14">
        <w:t xml:space="preserve"> </w:t>
      </w:r>
      <w:r w:rsidRPr="001C4E14">
        <w:t>of parliament to make law, including</w:t>
      </w:r>
      <w:r w:rsidR="00B51484">
        <w:t>:</w:t>
      </w:r>
      <w:r w:rsidR="002565C6" w:rsidRPr="001C4E14">
        <w:t xml:space="preserve"> </w:t>
      </w:r>
    </w:p>
    <w:p w14:paraId="5ADEAB47" w14:textId="43B9C433" w:rsidR="00A620AD" w:rsidRPr="001C4E14" w:rsidRDefault="00A620AD" w:rsidP="00EE2268">
      <w:pPr>
        <w:pStyle w:val="VCAAbulletlevel2"/>
      </w:pPr>
      <w:r w:rsidRPr="001C4E14">
        <w:t>the bicameral structure of parliament</w:t>
      </w:r>
    </w:p>
    <w:p w14:paraId="2B5DA45A" w14:textId="48A8C194" w:rsidR="00A620AD" w:rsidRPr="001C4E14" w:rsidRDefault="00A620AD" w:rsidP="00EE2268">
      <w:pPr>
        <w:pStyle w:val="VCAAbulletlevel2"/>
      </w:pPr>
      <w:r w:rsidRPr="001C4E14">
        <w:t>international pressures</w:t>
      </w:r>
    </w:p>
    <w:p w14:paraId="68444930" w14:textId="07812C0A" w:rsidR="00A620AD" w:rsidRPr="001C4E14" w:rsidRDefault="00A620AD" w:rsidP="00EE2268">
      <w:pPr>
        <w:pStyle w:val="VCAAbulletlevel2"/>
      </w:pPr>
      <w:r w:rsidRPr="001C4E14">
        <w:t xml:space="preserve">the representative nature of parliament </w:t>
      </w:r>
    </w:p>
    <w:p w14:paraId="1C62F95D" w14:textId="77777777" w:rsidR="009B2A5E" w:rsidRDefault="009B2A5E">
      <w:pPr>
        <w:rPr>
          <w:rFonts w:ascii="Arial" w:eastAsia="Times New Roman" w:hAnsi="Arial" w:cs="Arial"/>
          <w:color w:val="000000" w:themeColor="text1"/>
          <w:kern w:val="22"/>
          <w:sz w:val="20"/>
          <w:lang w:val="en-GB" w:eastAsia="ja-JP"/>
        </w:rPr>
      </w:pPr>
      <w:r>
        <w:br w:type="page"/>
      </w:r>
    </w:p>
    <w:p w14:paraId="61FA5AD5" w14:textId="06DE6204" w:rsidR="00B95474" w:rsidRPr="001C4E14" w:rsidRDefault="00161D49" w:rsidP="00EE2268">
      <w:pPr>
        <w:pStyle w:val="VCAAbullet"/>
      </w:pPr>
      <w:r w:rsidRPr="001C4E14">
        <w:t>t</w:t>
      </w:r>
      <w:r w:rsidR="000255B0" w:rsidRPr="001C4E14">
        <w:t xml:space="preserve">he </w:t>
      </w:r>
      <w:r w:rsidR="000F0590" w:rsidRPr="001C4E14">
        <w:t>means by which the Australian Constitution acts as a check on parliament in law</w:t>
      </w:r>
      <w:r w:rsidR="002565C6" w:rsidRPr="001C4E14">
        <w:t>-</w:t>
      </w:r>
      <w:r w:rsidR="000F0590" w:rsidRPr="001C4E14">
        <w:t>making</w:t>
      </w:r>
      <w:r w:rsidR="002565C6" w:rsidRPr="001C4E14">
        <w:t>,</w:t>
      </w:r>
      <w:r w:rsidR="000F0590" w:rsidRPr="001C4E14">
        <w:t xml:space="preserve"> including</w:t>
      </w:r>
      <w:r w:rsidR="00FD6848" w:rsidRPr="001C4E14">
        <w:t>:</w:t>
      </w:r>
      <w:r w:rsidR="000F0590" w:rsidRPr="001C4E14">
        <w:t xml:space="preserve"> </w:t>
      </w:r>
    </w:p>
    <w:p w14:paraId="5CD44A0F" w14:textId="053420C2" w:rsidR="00B95474" w:rsidRPr="001C4E14" w:rsidRDefault="00B95474" w:rsidP="00EE2268">
      <w:pPr>
        <w:pStyle w:val="VCAAbulletlevel2"/>
      </w:pPr>
      <w:r w:rsidRPr="001C4E14">
        <w:t xml:space="preserve">the role of the High Court in </w:t>
      </w:r>
      <w:r w:rsidR="00937500" w:rsidRPr="001C4E14">
        <w:t>protecting the principle of representative government</w:t>
      </w:r>
    </w:p>
    <w:p w14:paraId="0CE2C436" w14:textId="1F3A2707" w:rsidR="00B95474" w:rsidRPr="001C4E14" w:rsidRDefault="000F0590" w:rsidP="00EE2268">
      <w:pPr>
        <w:pStyle w:val="VCAAbulletlevel2"/>
      </w:pPr>
      <w:r w:rsidRPr="001C4E14">
        <w:t>the separation of the legislative, executive and judicial powers</w:t>
      </w:r>
    </w:p>
    <w:p w14:paraId="5BA1CADB" w14:textId="3C5D8959" w:rsidR="00875B50" w:rsidRPr="001C4E14" w:rsidRDefault="000F0590" w:rsidP="00EE2268">
      <w:pPr>
        <w:pStyle w:val="VCAAbulletlevel2"/>
      </w:pPr>
      <w:r w:rsidRPr="001C4E14">
        <w:t>the express protection of rights</w:t>
      </w:r>
      <w:r w:rsidR="00B95474" w:rsidRPr="001C4E14">
        <w:t xml:space="preserve"> </w:t>
      </w:r>
    </w:p>
    <w:p w14:paraId="59DADC9D" w14:textId="6B6AE176" w:rsidR="00875B50" w:rsidRPr="001C4E14" w:rsidRDefault="00875B50" w:rsidP="00D0337B">
      <w:pPr>
        <w:pStyle w:val="VCAAbody"/>
        <w:rPr>
          <w:i/>
          <w:iCs/>
        </w:rPr>
      </w:pPr>
      <w:r w:rsidRPr="001C4E14">
        <w:rPr>
          <w:i/>
          <w:iCs/>
        </w:rPr>
        <w:t xml:space="preserve">The </w:t>
      </w:r>
      <w:r w:rsidR="00E55595" w:rsidRPr="001C4E14">
        <w:rPr>
          <w:i/>
          <w:iCs/>
        </w:rPr>
        <w:t xml:space="preserve">Victorian </w:t>
      </w:r>
      <w:r w:rsidR="00096206" w:rsidRPr="001C4E14">
        <w:rPr>
          <w:i/>
          <w:iCs/>
        </w:rPr>
        <w:t>c</w:t>
      </w:r>
      <w:r w:rsidRPr="001C4E14">
        <w:rPr>
          <w:i/>
          <w:iCs/>
        </w:rPr>
        <w:t>ourts</w:t>
      </w:r>
      <w:r w:rsidR="00E55595" w:rsidRPr="001C4E14">
        <w:rPr>
          <w:i/>
          <w:iCs/>
        </w:rPr>
        <w:t xml:space="preserve"> and the High Court in law-making</w:t>
      </w:r>
    </w:p>
    <w:p w14:paraId="50B986F1" w14:textId="1A4CB735" w:rsidR="00875B50" w:rsidRPr="001C4E14" w:rsidRDefault="00875B50" w:rsidP="00EE2268">
      <w:pPr>
        <w:pStyle w:val="VCAAbullet"/>
      </w:pPr>
      <w:r w:rsidRPr="001C4E14">
        <w:t>the reasons for, and effects of, statutory interpretation</w:t>
      </w:r>
    </w:p>
    <w:p w14:paraId="0C1D3935" w14:textId="1063D3CA" w:rsidR="00E55595" w:rsidRPr="001C4E14" w:rsidRDefault="00E55595" w:rsidP="00EE2268">
      <w:pPr>
        <w:pStyle w:val="VCAAbullet"/>
      </w:pPr>
      <w:r w:rsidRPr="001C4E14">
        <w:t>features of the doctrine of precedent including binding precedent</w:t>
      </w:r>
      <w:r w:rsidR="002565C6" w:rsidRPr="001C4E14">
        <w:t xml:space="preserve">, </w:t>
      </w:r>
      <w:r w:rsidRPr="001C4E14">
        <w:t>persuasive precedent</w:t>
      </w:r>
      <w:r w:rsidR="002565C6" w:rsidRPr="001C4E14">
        <w:t xml:space="preserve">, and </w:t>
      </w:r>
      <w:r w:rsidR="001B1650" w:rsidRPr="001C4E14">
        <w:t xml:space="preserve">the </w:t>
      </w:r>
      <w:r w:rsidRPr="001C4E14">
        <w:t>reversing, overruling, distinguishing, and disapproving of precedent</w:t>
      </w:r>
    </w:p>
    <w:p w14:paraId="787AB366" w14:textId="1BE6A5E6" w:rsidR="00875B50" w:rsidRPr="001C4E14" w:rsidRDefault="00875B50" w:rsidP="00EE2268">
      <w:pPr>
        <w:pStyle w:val="VCAAbullet"/>
      </w:pPr>
      <w:r w:rsidRPr="001C4E14">
        <w:t xml:space="preserve">factors that affect the </w:t>
      </w:r>
      <w:r w:rsidR="0061586D">
        <w:t>ability</w:t>
      </w:r>
      <w:r w:rsidR="00CD4498" w:rsidRPr="001C4E14">
        <w:t xml:space="preserve"> </w:t>
      </w:r>
      <w:r w:rsidRPr="001C4E14">
        <w:t xml:space="preserve">of courts to make law, including: </w:t>
      </w:r>
    </w:p>
    <w:p w14:paraId="164146D2" w14:textId="55D73356" w:rsidR="00875B50" w:rsidRPr="001C4E14" w:rsidRDefault="00875B50" w:rsidP="00EE2268">
      <w:pPr>
        <w:pStyle w:val="VCAAbulletlevel2"/>
      </w:pPr>
      <w:r w:rsidRPr="001C4E14">
        <w:t xml:space="preserve">the doctrine of precedent </w:t>
      </w:r>
    </w:p>
    <w:p w14:paraId="6BF60C57" w14:textId="788D0252" w:rsidR="00875B50" w:rsidRPr="001C4E14" w:rsidRDefault="00875B50" w:rsidP="00EE2268">
      <w:pPr>
        <w:pStyle w:val="VCAAbulletlevel2"/>
      </w:pPr>
      <w:r w:rsidRPr="001C4E14">
        <w:t xml:space="preserve">judicial conservatism </w:t>
      </w:r>
      <w:r w:rsidR="00CD7D06" w:rsidRPr="001C4E14">
        <w:t xml:space="preserve">and </w:t>
      </w:r>
      <w:r w:rsidRPr="001C4E14">
        <w:t>judicial activism</w:t>
      </w:r>
    </w:p>
    <w:p w14:paraId="59444D3B" w14:textId="549EF860" w:rsidR="00875B50" w:rsidRPr="001C4E14" w:rsidRDefault="00875B50" w:rsidP="00EE2268">
      <w:pPr>
        <w:pStyle w:val="VCAAbulletlevel2"/>
      </w:pPr>
      <w:r w:rsidRPr="001C4E14">
        <w:t xml:space="preserve">costs and time in bringing a case to court </w:t>
      </w:r>
    </w:p>
    <w:p w14:paraId="2C53B25E" w14:textId="72E6FA80" w:rsidR="00875B50" w:rsidRDefault="00875B50" w:rsidP="00EE2268">
      <w:pPr>
        <w:pStyle w:val="VCAAbulletlevel2"/>
      </w:pPr>
      <w:r w:rsidRPr="001C4E14">
        <w:t>the requirement for standing</w:t>
      </w:r>
      <w:r w:rsidR="00BC206B">
        <w:t>.</w:t>
      </w:r>
    </w:p>
    <w:p w14:paraId="1AACC024" w14:textId="77777777" w:rsidR="00414166" w:rsidRPr="001C4E14" w:rsidRDefault="00414166" w:rsidP="00414166">
      <w:pPr>
        <w:pStyle w:val="VCAAbullet"/>
      </w:pPr>
      <w:r w:rsidRPr="001C4E14">
        <w:t xml:space="preserve">features of the relationship between courts and parliament in law-making, including: </w:t>
      </w:r>
    </w:p>
    <w:p w14:paraId="7053EA9C" w14:textId="77777777" w:rsidR="00414166" w:rsidRPr="001C4E14" w:rsidRDefault="00414166" w:rsidP="00414166">
      <w:pPr>
        <w:pStyle w:val="VCAAbulletlevel2"/>
      </w:pPr>
      <w:r w:rsidRPr="001C4E14">
        <w:t>the supremacy of parliament</w:t>
      </w:r>
    </w:p>
    <w:p w14:paraId="5E5C5217" w14:textId="77777777" w:rsidR="00414166" w:rsidRPr="001C4E14" w:rsidRDefault="00414166" w:rsidP="00414166">
      <w:pPr>
        <w:pStyle w:val="VCAAbulletlevel2"/>
      </w:pPr>
      <w:r w:rsidRPr="001C4E14">
        <w:t xml:space="preserve">the </w:t>
      </w:r>
      <w:r>
        <w:t>ability</w:t>
      </w:r>
      <w:r w:rsidRPr="001C4E14">
        <w:t xml:space="preserve"> of courts to influence parliament </w:t>
      </w:r>
    </w:p>
    <w:p w14:paraId="16C61A18" w14:textId="77777777" w:rsidR="00414166" w:rsidRPr="001C4E14" w:rsidRDefault="00414166" w:rsidP="00414166">
      <w:pPr>
        <w:pStyle w:val="VCAAbulletlevel2"/>
      </w:pPr>
      <w:r w:rsidRPr="001C4E14">
        <w:t xml:space="preserve">the codification of common law </w:t>
      </w:r>
    </w:p>
    <w:p w14:paraId="48E3C71C" w14:textId="77777777" w:rsidR="00414166" w:rsidRPr="001C4E14" w:rsidRDefault="00414166" w:rsidP="00414166">
      <w:pPr>
        <w:pStyle w:val="VCAAbulletlevel2"/>
      </w:pPr>
      <w:r w:rsidRPr="001C4E14">
        <w:t>the abrogation of common law</w:t>
      </w:r>
      <w:r>
        <w:t>.</w:t>
      </w:r>
    </w:p>
    <w:p w14:paraId="65918413" w14:textId="77777777" w:rsidR="007B5768" w:rsidRPr="001C4E14" w:rsidRDefault="007B5768" w:rsidP="007B5768">
      <w:pPr>
        <w:pStyle w:val="VCAAHeading5"/>
      </w:pPr>
      <w:r w:rsidRPr="001C4E14">
        <w:t>Key skills</w:t>
      </w:r>
    </w:p>
    <w:p w14:paraId="1A84B80D" w14:textId="1BBD9D15" w:rsidR="007B5768" w:rsidRPr="001C4E14" w:rsidRDefault="00757D9C" w:rsidP="00EE2268">
      <w:pPr>
        <w:pStyle w:val="VCAAbullet"/>
      </w:pPr>
      <w:r w:rsidRPr="001C4E14">
        <w:t>define and use legal terminology</w:t>
      </w:r>
    </w:p>
    <w:p w14:paraId="70959AD2" w14:textId="0B34BF86" w:rsidR="007B5768" w:rsidRPr="001C4E14" w:rsidRDefault="00757D9C" w:rsidP="00EE2268">
      <w:pPr>
        <w:pStyle w:val="VCAAbullet"/>
      </w:pPr>
      <w:r w:rsidRPr="001C4E14">
        <w:t>discuss, interpret and analyse legal principles and information</w:t>
      </w:r>
    </w:p>
    <w:p w14:paraId="36614ACC" w14:textId="3AB3B9BF" w:rsidR="007B5768" w:rsidRPr="001C4E14" w:rsidRDefault="00540C43" w:rsidP="00EE2268">
      <w:pPr>
        <w:pStyle w:val="VCAAbullet"/>
      </w:pPr>
      <w:r w:rsidRPr="001C4E14">
        <w:t xml:space="preserve">explain </w:t>
      </w:r>
      <w:r w:rsidR="00757D9C" w:rsidRPr="001C4E14">
        <w:t>the law-making powers of the state and Commonwealth parliaments, using examples</w:t>
      </w:r>
    </w:p>
    <w:p w14:paraId="2A8A7809" w14:textId="2CBC62CD" w:rsidR="007B5768" w:rsidRPr="001C4E14" w:rsidRDefault="42F1AC86" w:rsidP="00EE2268">
      <w:pPr>
        <w:pStyle w:val="VCAAbullet"/>
      </w:pPr>
      <w:r w:rsidRPr="001C4E14">
        <w:t>analyse</w:t>
      </w:r>
      <w:r w:rsidR="004B4217" w:rsidRPr="001C4E14">
        <w:t xml:space="preserve"> </w:t>
      </w:r>
      <w:r w:rsidRPr="001C4E14">
        <w:t>the relationship between parliament and courts</w:t>
      </w:r>
    </w:p>
    <w:p w14:paraId="4D7F4C26" w14:textId="3ACE22AD" w:rsidR="007B5768" w:rsidRPr="00152665" w:rsidRDefault="00152665" w:rsidP="00EE2268">
      <w:pPr>
        <w:pStyle w:val="VCAAbullet"/>
      </w:pPr>
      <w:r w:rsidRPr="00801E11">
        <w:t>explain</w:t>
      </w:r>
      <w:r w:rsidRPr="00152665">
        <w:t xml:space="preserve"> </w:t>
      </w:r>
      <w:r w:rsidR="0BB5AAD7" w:rsidRPr="00152665">
        <w:t>the significance of section 109 of the Australian Constitution</w:t>
      </w:r>
    </w:p>
    <w:p w14:paraId="4A71CD67" w14:textId="48FD6165" w:rsidR="00D12715" w:rsidRPr="001C4E14" w:rsidRDefault="4AEE80DF" w:rsidP="00EE2268">
      <w:pPr>
        <w:pStyle w:val="VCAAbullet"/>
      </w:pPr>
      <w:r w:rsidRPr="00116F29">
        <w:t>discuss the significance of one High Court case which has had an impact</w:t>
      </w:r>
      <w:r w:rsidRPr="001C4E14">
        <w:t xml:space="preserve"> on state and Commonwealth law-making powers</w:t>
      </w:r>
    </w:p>
    <w:p w14:paraId="142AC6AA" w14:textId="3FB5976D" w:rsidR="007B5768" w:rsidRPr="001C4E14" w:rsidRDefault="579D039B" w:rsidP="00EE2268">
      <w:pPr>
        <w:pStyle w:val="VCAAbullet"/>
      </w:pPr>
      <w:r w:rsidRPr="001C4E14">
        <w:t>discuss</w:t>
      </w:r>
      <w:r w:rsidR="4AEE80DF" w:rsidRPr="001C4E14">
        <w:t xml:space="preserve"> the </w:t>
      </w:r>
      <w:r w:rsidR="0061586D">
        <w:t>ability</w:t>
      </w:r>
      <w:r w:rsidR="00CD4498" w:rsidRPr="001C4E14">
        <w:t xml:space="preserve"> </w:t>
      </w:r>
      <w:r w:rsidR="4AEE80DF" w:rsidRPr="001C4E14">
        <w:t>of parliament and the courts to make law</w:t>
      </w:r>
      <w:r w:rsidR="4590BCC1" w:rsidRPr="001C4E14">
        <w:t xml:space="preserve"> </w:t>
      </w:r>
    </w:p>
    <w:p w14:paraId="2799380E" w14:textId="1FCDE467" w:rsidR="007B5768" w:rsidRPr="001C4E14" w:rsidRDefault="0BB5AAD7" w:rsidP="00EE2268">
      <w:pPr>
        <w:pStyle w:val="VCAAbullet"/>
      </w:pPr>
      <w:r w:rsidRPr="001C4E14">
        <w:t xml:space="preserve">evaluate the </w:t>
      </w:r>
      <w:r w:rsidR="61770942" w:rsidRPr="001C4E14">
        <w:t>means by</w:t>
      </w:r>
      <w:r w:rsidRPr="001C4E14">
        <w:t xml:space="preserve"> which the Australian Constitution acts as a check on parliament in law-making</w:t>
      </w:r>
    </w:p>
    <w:p w14:paraId="25583598" w14:textId="70E9B3EB" w:rsidR="00357263" w:rsidRDefault="00757D9C" w:rsidP="00EE2268">
      <w:pPr>
        <w:pStyle w:val="VCAAbullet"/>
      </w:pPr>
      <w:r w:rsidRPr="001C4E14">
        <w:t>synthesise and apply legal principles to actual</w:t>
      </w:r>
      <w:r w:rsidR="00540C43" w:rsidRPr="001C4E14">
        <w:t xml:space="preserve"> and/or hypothetical</w:t>
      </w:r>
      <w:r w:rsidR="00C34B5E" w:rsidRPr="001C4E14">
        <w:t xml:space="preserve"> scenarios</w:t>
      </w:r>
      <w:r w:rsidR="005B4A5D">
        <w:t>.</w:t>
      </w:r>
    </w:p>
    <w:p w14:paraId="7E6B863A" w14:textId="67F08FDD" w:rsidR="007B5768" w:rsidRPr="001C4E14" w:rsidRDefault="007B5768" w:rsidP="007B5768">
      <w:pPr>
        <w:pStyle w:val="VCAAHeading2"/>
      </w:pPr>
      <w:bookmarkStart w:id="128" w:name="_Toc97488570"/>
      <w:r w:rsidRPr="001C4E14">
        <w:t>Area of Study 2</w:t>
      </w:r>
      <w:bookmarkEnd w:id="128"/>
    </w:p>
    <w:p w14:paraId="7E094D36" w14:textId="65740B78" w:rsidR="007B5768" w:rsidRPr="004909A3" w:rsidRDefault="00D30250">
      <w:pPr>
        <w:pStyle w:val="VCAAHeading3"/>
        <w:rPr>
          <w:rFonts w:eastAsia="Arial"/>
          <w:szCs w:val="32"/>
        </w:rPr>
      </w:pPr>
      <w:bookmarkStart w:id="129" w:name="_Toc96847960"/>
      <w:bookmarkStart w:id="130" w:name="_Toc97391231"/>
      <w:bookmarkStart w:id="131" w:name="_Toc97488571"/>
      <w:r w:rsidRPr="004909A3">
        <w:t>The people and reform</w:t>
      </w:r>
      <w:bookmarkEnd w:id="129"/>
      <w:bookmarkEnd w:id="130"/>
      <w:bookmarkEnd w:id="131"/>
    </w:p>
    <w:p w14:paraId="13BA60CC" w14:textId="77777777" w:rsidR="00754BBD" w:rsidRDefault="7092A81A" w:rsidP="009230B9">
      <w:pPr>
        <w:pStyle w:val="VCAAbody"/>
        <w:ind w:right="1"/>
      </w:pPr>
      <w:r w:rsidRPr="001C4E14">
        <w:t xml:space="preserve">Laws should reflect the needs of society, but they can become outdated. Individuals and groups can </w:t>
      </w:r>
      <w:r w:rsidR="64ECAEAD" w:rsidRPr="001C4E14">
        <w:t xml:space="preserve">actively participate to </w:t>
      </w:r>
      <w:r w:rsidR="00BE7ED2" w:rsidRPr="001C4E14">
        <w:t xml:space="preserve">influence </w:t>
      </w:r>
      <w:r w:rsidR="64ECAEAD" w:rsidRPr="001C4E14">
        <w:t xml:space="preserve">change </w:t>
      </w:r>
      <w:r w:rsidR="00BE7ED2" w:rsidRPr="001C4E14">
        <w:t xml:space="preserve">to </w:t>
      </w:r>
      <w:r w:rsidR="64ECAEAD" w:rsidRPr="001C4E14">
        <w:t xml:space="preserve">laws, </w:t>
      </w:r>
      <w:r w:rsidR="6A661ED9" w:rsidRPr="001C4E14">
        <w:t>and l</w:t>
      </w:r>
      <w:r w:rsidRPr="001C4E14">
        <w:t>aw reform bodies</w:t>
      </w:r>
      <w:r w:rsidR="2969DAE4" w:rsidRPr="001C4E14">
        <w:t xml:space="preserve"> (including the Victorian Law Reform Commission, parliamentary committees, and Royal Commissions)</w:t>
      </w:r>
      <w:r w:rsidRPr="001C4E14">
        <w:t xml:space="preserve"> can investigate and make recommendations for change. Laws can be changed by parliament and the courts, while constitutional reform requires a referendum. </w:t>
      </w:r>
    </w:p>
    <w:p w14:paraId="0FF15FDB" w14:textId="2295FBC1" w:rsidR="00C34B5E" w:rsidRPr="001C4E14" w:rsidRDefault="7092A81A" w:rsidP="00414166">
      <w:pPr>
        <w:pStyle w:val="VCAAbody"/>
        <w:ind w:right="1"/>
      </w:pPr>
      <w:r w:rsidRPr="001C4E14">
        <w:t>In this area of study</w:t>
      </w:r>
      <w:r w:rsidR="00754BBD">
        <w:t>,</w:t>
      </w:r>
      <w:r w:rsidRPr="001C4E14">
        <w:t xml:space="preserve"> students investigate the need for law reform and the means by which individuals and groups can influence change in the law. Students draw on examples of individuals, groups and the media influencing law reform, as well as examples from the past four years of </w:t>
      </w:r>
      <w:r w:rsidR="008B786D">
        <w:t xml:space="preserve">inquiries of </w:t>
      </w:r>
      <w:r w:rsidRPr="001C4E14">
        <w:t xml:space="preserve">law reform bodies. Students examine </w:t>
      </w:r>
      <w:r w:rsidR="6A661ED9" w:rsidRPr="001C4E14">
        <w:t xml:space="preserve">the relationship between the Australian people and the Australian Constitution, the </w:t>
      </w:r>
      <w:r w:rsidRPr="001C4E14">
        <w:t>reasons for and processes of constitutional reform,</w:t>
      </w:r>
      <w:r w:rsidR="00633DD6">
        <w:t xml:space="preserve"> </w:t>
      </w:r>
      <w:r w:rsidRPr="001C4E14">
        <w:t>the</w:t>
      </w:r>
      <w:r w:rsidR="00456A7E">
        <w:t xml:space="preserve"> </w:t>
      </w:r>
      <w:r w:rsidRPr="001C4E14">
        <w:t xml:space="preserve">1967 referendum </w:t>
      </w:r>
      <w:r w:rsidR="00456A7E">
        <w:t xml:space="preserve">about </w:t>
      </w:r>
      <w:r w:rsidR="004116E2">
        <w:t>F</w:t>
      </w:r>
      <w:r w:rsidR="00456A7E">
        <w:t xml:space="preserve">irst </w:t>
      </w:r>
      <w:r w:rsidR="004116E2">
        <w:t>N</w:t>
      </w:r>
      <w:r w:rsidR="00456A7E">
        <w:t xml:space="preserve">ations people and the 2023 referendum about an </w:t>
      </w:r>
      <w:r w:rsidR="009E69CA">
        <w:t>A</w:t>
      </w:r>
      <w:r w:rsidR="00456A7E">
        <w:t>boriginal and Torres Strait Islander Voice.</w:t>
      </w:r>
    </w:p>
    <w:p w14:paraId="59775942" w14:textId="780FA0FB" w:rsidR="007B5768" w:rsidRPr="001C4E14" w:rsidRDefault="007B5768" w:rsidP="007B5768">
      <w:pPr>
        <w:pStyle w:val="VCAAHeading3"/>
      </w:pPr>
      <w:bookmarkStart w:id="132" w:name="_Toc94029730"/>
      <w:bookmarkStart w:id="133" w:name="_Toc96847961"/>
      <w:bookmarkStart w:id="134" w:name="_Toc97391232"/>
      <w:bookmarkStart w:id="135" w:name="_Toc97488572"/>
      <w:r w:rsidRPr="001C4E14">
        <w:t>Outcome 2</w:t>
      </w:r>
      <w:bookmarkEnd w:id="132"/>
      <w:bookmarkEnd w:id="133"/>
      <w:bookmarkEnd w:id="134"/>
      <w:bookmarkEnd w:id="135"/>
    </w:p>
    <w:p w14:paraId="68169609" w14:textId="5071D765" w:rsidR="008E77ED" w:rsidRPr="001C4E14" w:rsidRDefault="008E77ED" w:rsidP="008E77ED">
      <w:pPr>
        <w:pStyle w:val="VCAAbody"/>
        <w:rPr>
          <w:color w:val="auto"/>
        </w:rPr>
      </w:pPr>
      <w:r w:rsidRPr="001C4E14">
        <w:rPr>
          <w:color w:val="auto"/>
        </w:rPr>
        <w:t xml:space="preserve">On completion of this unit the student should be able to </w:t>
      </w:r>
      <w:r w:rsidRPr="00D9690E">
        <w:rPr>
          <w:color w:val="auto"/>
        </w:rPr>
        <w:t>explain</w:t>
      </w:r>
      <w:r w:rsidRPr="001C4E14">
        <w:rPr>
          <w:color w:val="auto"/>
        </w:rPr>
        <w:t xml:space="preserve"> the reasons </w:t>
      </w:r>
      <w:r w:rsidR="00152665">
        <w:rPr>
          <w:color w:val="auto"/>
        </w:rPr>
        <w:t xml:space="preserve">for </w:t>
      </w:r>
      <w:r w:rsidR="00962B23">
        <w:rPr>
          <w:color w:val="auto"/>
        </w:rPr>
        <w:t xml:space="preserve">law </w:t>
      </w:r>
      <w:r w:rsidR="00C5488F">
        <w:rPr>
          <w:color w:val="auto"/>
        </w:rPr>
        <w:t xml:space="preserve">reform </w:t>
      </w:r>
      <w:r w:rsidR="00962B23">
        <w:rPr>
          <w:color w:val="auto"/>
        </w:rPr>
        <w:t>and constitutional reform, discuss the ability of individuals to change the Australian Constitution and influence a change in the law</w:t>
      </w:r>
      <w:r w:rsidR="00DE70F7">
        <w:rPr>
          <w:color w:val="auto"/>
        </w:rPr>
        <w:t>,</w:t>
      </w:r>
      <w:r w:rsidRPr="001C4E14">
        <w:rPr>
          <w:color w:val="auto"/>
        </w:rPr>
        <w:t xml:space="preserve"> and </w:t>
      </w:r>
      <w:r w:rsidR="00962B23">
        <w:rPr>
          <w:color w:val="auto"/>
        </w:rPr>
        <w:t>evaluate the ability of law reform bodies to influence a change in the law</w:t>
      </w:r>
      <w:r w:rsidRPr="001C4E14">
        <w:rPr>
          <w:color w:val="auto"/>
        </w:rPr>
        <w:t>.</w:t>
      </w:r>
      <w:r w:rsidRPr="001C4E14">
        <w:rPr>
          <w:b/>
          <w:bCs/>
          <w:color w:val="auto"/>
        </w:rPr>
        <w:t xml:space="preserve"> </w:t>
      </w:r>
    </w:p>
    <w:p w14:paraId="17EBEAD0" w14:textId="77777777" w:rsidR="007B5768" w:rsidRPr="001C4E14" w:rsidRDefault="007B5768" w:rsidP="007B5768">
      <w:pPr>
        <w:pStyle w:val="VCAAbody"/>
      </w:pPr>
      <w:r w:rsidRPr="001C4E14">
        <w:t>To achieve this outcome the student will draw on key knowledge and key skills outlined in Area of Study 2.</w:t>
      </w:r>
    </w:p>
    <w:p w14:paraId="509BE48F" w14:textId="79C67D4A" w:rsidR="007B5768" w:rsidRPr="001C4E14" w:rsidRDefault="007B5768" w:rsidP="007B5768">
      <w:pPr>
        <w:pStyle w:val="VCAAHeading5"/>
      </w:pPr>
      <w:r w:rsidRPr="001C4E14">
        <w:t>Key knowledge</w:t>
      </w:r>
    </w:p>
    <w:p w14:paraId="4F91455D" w14:textId="0C84BA55" w:rsidR="00757D9C" w:rsidRPr="001C4E14" w:rsidRDefault="002565C6" w:rsidP="00D0337B">
      <w:pPr>
        <w:pStyle w:val="VCAAbody"/>
        <w:rPr>
          <w:i/>
          <w:iCs/>
        </w:rPr>
      </w:pPr>
      <w:r w:rsidRPr="001C4E14">
        <w:rPr>
          <w:i/>
          <w:iCs/>
        </w:rPr>
        <w:t>L</w:t>
      </w:r>
      <w:r w:rsidR="00757D9C" w:rsidRPr="001C4E14">
        <w:rPr>
          <w:i/>
          <w:iCs/>
        </w:rPr>
        <w:t>aw reform</w:t>
      </w:r>
    </w:p>
    <w:p w14:paraId="2CE5698F" w14:textId="66172056" w:rsidR="007B5768" w:rsidRPr="001C4E14" w:rsidRDefault="00757D9C" w:rsidP="00EE2268">
      <w:pPr>
        <w:pStyle w:val="VCAAbullet"/>
      </w:pPr>
      <w:r w:rsidRPr="001C4E14">
        <w:t>reasons for law reform</w:t>
      </w:r>
    </w:p>
    <w:p w14:paraId="780F587B" w14:textId="7E5EFF0F" w:rsidR="007B5768" w:rsidRPr="001C4E14" w:rsidRDefault="1C43777D" w:rsidP="00801E11">
      <w:pPr>
        <w:pStyle w:val="VCAAbullet"/>
      </w:pPr>
      <w:r w:rsidRPr="001C4E14">
        <w:t xml:space="preserve">the means by which individuals </w:t>
      </w:r>
      <w:r w:rsidR="00103BD5" w:rsidRPr="001C4E14">
        <w:t>or</w:t>
      </w:r>
      <w:r w:rsidRPr="001C4E14">
        <w:t xml:space="preserve"> groups can influence law reform including through</w:t>
      </w:r>
      <w:r w:rsidR="00C5488F">
        <w:t xml:space="preserve"> </w:t>
      </w:r>
      <w:r w:rsidR="00757D9C" w:rsidRPr="001C4E14">
        <w:t>petitions</w:t>
      </w:r>
      <w:r w:rsidR="00C5488F">
        <w:t xml:space="preserve">, </w:t>
      </w:r>
      <w:r w:rsidR="00757D9C" w:rsidRPr="001C4E14">
        <w:t xml:space="preserve">demonstrations </w:t>
      </w:r>
      <w:r w:rsidR="00C5488F">
        <w:t xml:space="preserve">and </w:t>
      </w:r>
      <w:r w:rsidR="00757D9C" w:rsidRPr="001C4E14">
        <w:t>the use of the courts</w:t>
      </w:r>
    </w:p>
    <w:p w14:paraId="28C67845" w14:textId="187D731D" w:rsidR="00757D9C" w:rsidRPr="001C4E14" w:rsidRDefault="00757D9C" w:rsidP="00EE2268">
      <w:pPr>
        <w:pStyle w:val="VCAAbullet"/>
      </w:pPr>
      <w:r w:rsidRPr="001C4E14">
        <w:t>the role of the media, including social media, in law reform</w:t>
      </w:r>
    </w:p>
    <w:p w14:paraId="1BCD836F" w14:textId="42E8EA41" w:rsidR="00945A72" w:rsidRPr="001C4E14" w:rsidRDefault="00945A72" w:rsidP="00EE2268">
      <w:pPr>
        <w:pStyle w:val="VCAAbullet"/>
      </w:pPr>
      <w:r w:rsidRPr="001C4E14">
        <w:t>the role of the Victorian Law Reform Commission</w:t>
      </w:r>
      <w:r w:rsidR="000B45FA" w:rsidRPr="001C4E14">
        <w:t xml:space="preserve"> </w:t>
      </w:r>
      <w:r w:rsidR="00103BD5" w:rsidRPr="001C4E14">
        <w:t xml:space="preserve">and its </w:t>
      </w:r>
      <w:r w:rsidR="0061586D">
        <w:t>ability</w:t>
      </w:r>
      <w:r w:rsidR="00CC4A40" w:rsidRPr="001C4E14">
        <w:t xml:space="preserve"> </w:t>
      </w:r>
      <w:r w:rsidR="00103BD5" w:rsidRPr="001C4E14">
        <w:t>to influence law reform</w:t>
      </w:r>
    </w:p>
    <w:p w14:paraId="1FB5E72B" w14:textId="6C074424" w:rsidR="00757D9C" w:rsidRPr="001C4E14" w:rsidRDefault="4552A1BE" w:rsidP="00EE2268">
      <w:pPr>
        <w:pStyle w:val="VCAAbullet"/>
      </w:pPr>
      <w:r w:rsidRPr="001C4E14">
        <w:t xml:space="preserve">one recent </w:t>
      </w:r>
      <w:r w:rsidR="16E37B74" w:rsidRPr="001C4E14">
        <w:t>Victorian Law Reform Commission</w:t>
      </w:r>
      <w:r w:rsidR="79F7F662" w:rsidRPr="001C4E14">
        <w:t xml:space="preserve"> inquiry</w:t>
      </w:r>
      <w:r w:rsidR="75FBBFF4" w:rsidRPr="001C4E14">
        <w:t xml:space="preserve"> </w:t>
      </w:r>
      <w:r w:rsidR="7AEC2DBA" w:rsidRPr="001C4E14">
        <w:t>relating to law reform in the civil or criminal justice system</w:t>
      </w:r>
    </w:p>
    <w:p w14:paraId="2DAEC8A3" w14:textId="07841780" w:rsidR="00850113" w:rsidRPr="001C4E14" w:rsidRDefault="075922CB" w:rsidP="00EE2268">
      <w:pPr>
        <w:pStyle w:val="VCAAbullet"/>
      </w:pPr>
      <w:r w:rsidRPr="001C4E14">
        <w:t>the role of Royal Commissions</w:t>
      </w:r>
      <w:r w:rsidR="445AFA6B" w:rsidRPr="001C4E14">
        <w:t xml:space="preserve"> or parliamentary committees</w:t>
      </w:r>
      <w:r w:rsidRPr="001C4E14">
        <w:t xml:space="preserve"> </w:t>
      </w:r>
      <w:r w:rsidR="4D9A40E6" w:rsidRPr="001C4E14">
        <w:t>in</w:t>
      </w:r>
      <w:r w:rsidRPr="001C4E14">
        <w:t xml:space="preserve"> law refor</w:t>
      </w:r>
      <w:r w:rsidR="7221B3B9" w:rsidRPr="001C4E14">
        <w:t xml:space="preserve">m and their </w:t>
      </w:r>
      <w:r w:rsidR="0061586D">
        <w:t>ability</w:t>
      </w:r>
      <w:r w:rsidR="00CC4A40" w:rsidRPr="001C4E14">
        <w:t xml:space="preserve"> </w:t>
      </w:r>
      <w:r w:rsidR="7221B3B9" w:rsidRPr="001C4E14">
        <w:t>to influence law reform</w:t>
      </w:r>
    </w:p>
    <w:p w14:paraId="274192EA" w14:textId="37846FF8" w:rsidR="002565C6" w:rsidRPr="001C4E14" w:rsidRDefault="6A661ED9" w:rsidP="00EE2268">
      <w:pPr>
        <w:pStyle w:val="VCAAbullet"/>
      </w:pPr>
      <w:r w:rsidRPr="001C4E14">
        <w:t>one recent Royal Commission</w:t>
      </w:r>
      <w:r w:rsidR="4434E785" w:rsidRPr="001C4E14">
        <w:t xml:space="preserve"> </w:t>
      </w:r>
      <w:r w:rsidR="445AFA6B" w:rsidRPr="001C4E14">
        <w:t xml:space="preserve">inquiry or </w:t>
      </w:r>
      <w:r w:rsidR="008554F0">
        <w:t xml:space="preserve">one recent </w:t>
      </w:r>
      <w:r w:rsidR="445AFA6B" w:rsidRPr="001C4E14">
        <w:t xml:space="preserve">parliamentary committee inquiry </w:t>
      </w:r>
    </w:p>
    <w:p w14:paraId="5C6C7F1F" w14:textId="71864A3C" w:rsidR="00EB5CA1" w:rsidRPr="001C4E14" w:rsidRDefault="00EB5CA1" w:rsidP="00D0337B">
      <w:pPr>
        <w:pStyle w:val="VCAAbody"/>
        <w:rPr>
          <w:i/>
          <w:iCs/>
        </w:rPr>
      </w:pPr>
      <w:bookmarkStart w:id="136" w:name="_Hlk91179000"/>
      <w:r w:rsidRPr="001C4E14">
        <w:rPr>
          <w:i/>
          <w:iCs/>
        </w:rPr>
        <w:t xml:space="preserve">Constitutional </w:t>
      </w:r>
      <w:r w:rsidR="008612B1">
        <w:rPr>
          <w:i/>
          <w:iCs/>
        </w:rPr>
        <w:t>r</w:t>
      </w:r>
      <w:r w:rsidR="008612B1" w:rsidRPr="001C4E14">
        <w:rPr>
          <w:i/>
          <w:iCs/>
        </w:rPr>
        <w:t>eform</w:t>
      </w:r>
    </w:p>
    <w:bookmarkEnd w:id="136"/>
    <w:p w14:paraId="690F316D" w14:textId="68E9F631" w:rsidR="0007381D" w:rsidRPr="001C4E14" w:rsidRDefault="0007381D" w:rsidP="00EE2268">
      <w:pPr>
        <w:pStyle w:val="VCAAbullet"/>
      </w:pPr>
      <w:r w:rsidRPr="001C4E14">
        <w:t>reasons for constitutional reform</w:t>
      </w:r>
      <w:r w:rsidR="00EB5CA1" w:rsidRPr="001C4E14">
        <w:t xml:space="preserve"> </w:t>
      </w:r>
    </w:p>
    <w:p w14:paraId="5061F1E2" w14:textId="327435E3" w:rsidR="00576E60" w:rsidRPr="008C341B" w:rsidRDefault="00576E60" w:rsidP="00EE2268">
      <w:pPr>
        <w:pStyle w:val="VCAAbullet"/>
      </w:pPr>
      <w:r w:rsidRPr="001C4E14">
        <w:t xml:space="preserve">the requirement </w:t>
      </w:r>
      <w:r w:rsidRPr="007621E2">
        <w:t xml:space="preserve">for </w:t>
      </w:r>
      <w:r w:rsidR="00361A09" w:rsidRPr="00F567A6">
        <w:t xml:space="preserve">the approval of the Commonwealth </w:t>
      </w:r>
      <w:r w:rsidR="006A61D3" w:rsidRPr="00CE28DD">
        <w:t>H</w:t>
      </w:r>
      <w:r w:rsidR="006A61D3" w:rsidRPr="007621E2">
        <w:t xml:space="preserve">ouses </w:t>
      </w:r>
      <w:r w:rsidR="00361A09" w:rsidRPr="00F567A6">
        <w:t xml:space="preserve">of </w:t>
      </w:r>
      <w:r w:rsidR="006A61D3" w:rsidRPr="00CE28DD">
        <w:t>P</w:t>
      </w:r>
      <w:r w:rsidR="00361A09" w:rsidRPr="00F567A6">
        <w:t xml:space="preserve">arliament and </w:t>
      </w:r>
      <w:r w:rsidRPr="002D5E41">
        <w:t xml:space="preserve">a double majority </w:t>
      </w:r>
      <w:r w:rsidR="009230B9" w:rsidRPr="002D5E41">
        <w:br/>
      </w:r>
      <w:r w:rsidRPr="00887F5A">
        <w:t>in a referendum</w:t>
      </w:r>
      <w:r w:rsidR="002418CA" w:rsidRPr="00304FDC">
        <w:t xml:space="preserve"> </w:t>
      </w:r>
    </w:p>
    <w:p w14:paraId="21BAAD12" w14:textId="0BEE575B" w:rsidR="00576E60" w:rsidRPr="00B73518" w:rsidRDefault="00576E60" w:rsidP="00EE2268">
      <w:pPr>
        <w:pStyle w:val="VCAAbullet"/>
      </w:pPr>
      <w:r w:rsidRPr="008A445D">
        <w:t>factors affecting the success of a refe</w:t>
      </w:r>
      <w:r w:rsidRPr="000C7124">
        <w:t>rendum</w:t>
      </w:r>
      <w:r w:rsidR="002418CA" w:rsidRPr="00B73518">
        <w:t xml:space="preserve"> </w:t>
      </w:r>
    </w:p>
    <w:p w14:paraId="588959EB" w14:textId="2AE4F373" w:rsidR="00576E60" w:rsidRPr="001C4E14" w:rsidRDefault="00162173" w:rsidP="00EE2268">
      <w:pPr>
        <w:pStyle w:val="VCAAbullet"/>
      </w:pPr>
      <w:r w:rsidRPr="001C4E14">
        <w:t xml:space="preserve">the significance of the 1967 referendum </w:t>
      </w:r>
      <w:r w:rsidR="00BA2437">
        <w:t>about First Nations people</w:t>
      </w:r>
      <w:r w:rsidR="00456A7E">
        <w:t xml:space="preserve"> and the 2023 referendum about an Aboriginal and Torres Strait Islander Voice.</w:t>
      </w:r>
    </w:p>
    <w:p w14:paraId="7FC25619" w14:textId="308611B1" w:rsidR="007B5768" w:rsidRPr="00D9690E" w:rsidRDefault="7B2372C2" w:rsidP="00DE2FA3">
      <w:pPr>
        <w:pStyle w:val="VCAAHeading5"/>
        <w:tabs>
          <w:tab w:val="left" w:pos="1545"/>
        </w:tabs>
      </w:pPr>
      <w:r w:rsidRPr="001C4E14">
        <w:t>Key skills</w:t>
      </w:r>
    </w:p>
    <w:p w14:paraId="5D6E012E" w14:textId="29F758A4" w:rsidR="007B5768" w:rsidRPr="001C4E14" w:rsidRDefault="00757D9C" w:rsidP="00EE2268">
      <w:pPr>
        <w:pStyle w:val="VCAAbullet"/>
      </w:pPr>
      <w:r w:rsidRPr="001C4E14">
        <w:t>define and use legal terminology</w:t>
      </w:r>
    </w:p>
    <w:p w14:paraId="6030248A" w14:textId="5C5EE92F" w:rsidR="007B5768" w:rsidRPr="001C4E14" w:rsidRDefault="00757D9C" w:rsidP="00EE2268">
      <w:pPr>
        <w:pStyle w:val="VCAAbullet"/>
      </w:pPr>
      <w:r w:rsidRPr="001C4E14">
        <w:t>discuss, interpret and analyse legal principles and information</w:t>
      </w:r>
    </w:p>
    <w:p w14:paraId="29A085B0" w14:textId="31459F05" w:rsidR="007B5768" w:rsidRPr="001C4E14" w:rsidRDefault="00757D9C" w:rsidP="00EE2268">
      <w:pPr>
        <w:pStyle w:val="VCAAbullet"/>
      </w:pPr>
      <w:r w:rsidRPr="001C4E14">
        <w:t>explain the reasons for law</w:t>
      </w:r>
      <w:r w:rsidR="008B43D8" w:rsidRPr="001C4E14">
        <w:t xml:space="preserve"> reform and constitutional</w:t>
      </w:r>
      <w:r w:rsidRPr="001C4E14">
        <w:t xml:space="preserve"> reform, using examples</w:t>
      </w:r>
    </w:p>
    <w:p w14:paraId="5E568988" w14:textId="63E0E8AB" w:rsidR="007B5768" w:rsidRPr="001C4E14" w:rsidRDefault="1C391627" w:rsidP="00EE2268">
      <w:pPr>
        <w:pStyle w:val="VCAAbullet"/>
      </w:pPr>
      <w:r w:rsidRPr="001C4E14">
        <w:t>analyse factors affecting the success of a referendum</w:t>
      </w:r>
      <w:r w:rsidR="4590BCC1" w:rsidRPr="001C4E14">
        <w:t xml:space="preserve"> </w:t>
      </w:r>
    </w:p>
    <w:p w14:paraId="5524139F" w14:textId="0D7CB2EB" w:rsidR="007B5768" w:rsidRPr="001C4E14" w:rsidRDefault="5C95E1E4" w:rsidP="00EE2268">
      <w:pPr>
        <w:pStyle w:val="VCAAbullet"/>
      </w:pPr>
      <w:r w:rsidRPr="001C4E14">
        <w:t>analyse the role of the media in law reform using examples</w:t>
      </w:r>
      <w:r w:rsidR="4590BCC1" w:rsidRPr="001C4E14">
        <w:t xml:space="preserve"> </w:t>
      </w:r>
    </w:p>
    <w:p w14:paraId="34E65F50" w14:textId="59932888" w:rsidR="007B5768" w:rsidRPr="001C4E14" w:rsidRDefault="0BB5AAD7" w:rsidP="00EE2268">
      <w:pPr>
        <w:pStyle w:val="VCAAbullet"/>
      </w:pPr>
      <w:r w:rsidRPr="001C4E14">
        <w:t xml:space="preserve">discuss the means by which individuals </w:t>
      </w:r>
      <w:r w:rsidR="7221B3B9" w:rsidRPr="001C4E14">
        <w:t xml:space="preserve">or groups </w:t>
      </w:r>
      <w:r w:rsidRPr="001C4E14">
        <w:t>can influence law reform, using examples</w:t>
      </w:r>
    </w:p>
    <w:p w14:paraId="3965DFCA" w14:textId="6EA7CAFB" w:rsidR="00757D9C" w:rsidRPr="001C4E14" w:rsidRDefault="11C827C8" w:rsidP="00EE2268">
      <w:pPr>
        <w:pStyle w:val="VCAAbullet"/>
      </w:pPr>
      <w:r w:rsidRPr="007621E2">
        <w:t xml:space="preserve">discuss the </w:t>
      </w:r>
      <w:r w:rsidR="0061586D">
        <w:t>ability</w:t>
      </w:r>
      <w:r w:rsidR="00CC4A40" w:rsidRPr="001C4E14">
        <w:t xml:space="preserve"> </w:t>
      </w:r>
      <w:r w:rsidRPr="00F567A6">
        <w:t>of</w:t>
      </w:r>
      <w:r w:rsidRPr="001C4E14">
        <w:t xml:space="preserve"> the Australian people to change the Australian Constitution</w:t>
      </w:r>
      <w:r w:rsidR="1C391627" w:rsidRPr="001C4E14">
        <w:t xml:space="preserve">, including in relation </w:t>
      </w:r>
      <w:r w:rsidR="1C43777D" w:rsidRPr="001C4E14">
        <w:br/>
      </w:r>
      <w:r w:rsidR="1C391627" w:rsidRPr="001C4E14">
        <w:t xml:space="preserve">to </w:t>
      </w:r>
      <w:r w:rsidR="00E46F51">
        <w:t xml:space="preserve">past and future constitutional </w:t>
      </w:r>
      <w:r w:rsidR="1C391627" w:rsidRPr="001C4E14">
        <w:t>reform</w:t>
      </w:r>
      <w:r w:rsidR="4590BCC1" w:rsidRPr="001C4E14">
        <w:t xml:space="preserve"> </w:t>
      </w:r>
    </w:p>
    <w:p w14:paraId="0812CD5E" w14:textId="5955CF5E" w:rsidR="00757D9C" w:rsidRPr="001C4E14" w:rsidRDefault="7092A81A" w:rsidP="00EE2268">
      <w:pPr>
        <w:pStyle w:val="VCAAbullet"/>
      </w:pPr>
      <w:r w:rsidRPr="007621E2">
        <w:t xml:space="preserve">evaluate </w:t>
      </w:r>
      <w:r w:rsidRPr="00F567A6">
        <w:t xml:space="preserve">the </w:t>
      </w:r>
      <w:r w:rsidR="0061586D">
        <w:t>ability</w:t>
      </w:r>
      <w:r w:rsidR="00CC4A40" w:rsidRPr="001C4E14">
        <w:t xml:space="preserve"> </w:t>
      </w:r>
      <w:r w:rsidRPr="00F567A6">
        <w:t>of law reform</w:t>
      </w:r>
      <w:r w:rsidRPr="001C4E14">
        <w:t xml:space="preserve"> bodies to influence a change in the law, using recent examples</w:t>
      </w:r>
    </w:p>
    <w:p w14:paraId="7EA55B39" w14:textId="1D6BE7F9" w:rsidR="00C34B5E" w:rsidRPr="007621E2" w:rsidRDefault="00757D9C" w:rsidP="00EE2268">
      <w:pPr>
        <w:pStyle w:val="VCAAbullet"/>
      </w:pPr>
      <w:r w:rsidRPr="007621E2">
        <w:t>sy</w:t>
      </w:r>
      <w:r w:rsidRPr="00F567A6">
        <w:t xml:space="preserve">nthesise and apply legal principles to </w:t>
      </w:r>
      <w:r w:rsidR="00962B23">
        <w:t>actual and/or hypothetical</w:t>
      </w:r>
      <w:r w:rsidR="003A0CC6" w:rsidRPr="00F567A6">
        <w:t xml:space="preserve"> </w:t>
      </w:r>
      <w:r w:rsidR="00C34B5E" w:rsidRPr="002D5E41">
        <w:t>scenarios</w:t>
      </w:r>
      <w:r w:rsidR="009D1E10" w:rsidRPr="00887F5A">
        <w:t>.</w:t>
      </w:r>
    </w:p>
    <w:p w14:paraId="431EA019" w14:textId="77777777" w:rsidR="00C34B5E" w:rsidRPr="001C4E14" w:rsidRDefault="00C34B5E">
      <w:pPr>
        <w:rPr>
          <w:rFonts w:ascii="Arial" w:eastAsia="Times New Roman" w:hAnsi="Arial" w:cs="Arial"/>
          <w:color w:val="000000" w:themeColor="text1"/>
          <w:kern w:val="22"/>
          <w:sz w:val="20"/>
          <w:lang w:val="en-GB" w:eastAsia="ja-JP"/>
        </w:rPr>
      </w:pPr>
      <w:r w:rsidRPr="001C4E14">
        <w:br w:type="page"/>
      </w:r>
    </w:p>
    <w:p w14:paraId="652FAE0A" w14:textId="08B09951" w:rsidR="007B5768" w:rsidRPr="001C4E14" w:rsidRDefault="007B5768" w:rsidP="00096206">
      <w:pPr>
        <w:pStyle w:val="VCAAHeading2"/>
      </w:pPr>
      <w:bookmarkStart w:id="137" w:name="_Toc97488573"/>
      <w:r w:rsidRPr="001C4E14">
        <w:t>School-based assessment</w:t>
      </w:r>
      <w:bookmarkEnd w:id="137"/>
    </w:p>
    <w:p w14:paraId="7134AE57" w14:textId="483C1636" w:rsidR="007B5768" w:rsidRPr="001C4E14" w:rsidRDefault="007B5768" w:rsidP="007B5768">
      <w:pPr>
        <w:pStyle w:val="VCAAHeading3"/>
      </w:pPr>
      <w:bookmarkStart w:id="138" w:name="_Toc94029732"/>
      <w:bookmarkStart w:id="139" w:name="_Toc96847963"/>
      <w:bookmarkStart w:id="140" w:name="_Toc97391234"/>
      <w:bookmarkStart w:id="141" w:name="_Toc97488574"/>
      <w:r w:rsidRPr="001C4E14">
        <w:t>Satisfactory completion</w:t>
      </w:r>
      <w:bookmarkEnd w:id="138"/>
      <w:bookmarkEnd w:id="139"/>
      <w:bookmarkEnd w:id="140"/>
      <w:bookmarkEnd w:id="141"/>
    </w:p>
    <w:p w14:paraId="0D11315A"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1C4E14" w:rsidRDefault="007B5768" w:rsidP="00096206">
      <w:pPr>
        <w:pStyle w:val="VCAAbody"/>
      </w:pPr>
      <w:r w:rsidRPr="001C4E14">
        <w:t>The areas of study and key knowledge and key skills listed for the outcomes should be used for course design and the development of learning activities and assessment tasks.</w:t>
      </w:r>
    </w:p>
    <w:p w14:paraId="57D6A481" w14:textId="77777777" w:rsidR="007B5768" w:rsidRPr="001C4E14" w:rsidRDefault="007B5768" w:rsidP="007B5768">
      <w:pPr>
        <w:pStyle w:val="VCAAHeading4"/>
      </w:pPr>
      <w:r w:rsidRPr="001C4E14">
        <w:t>Assessment of levels of achievement</w:t>
      </w:r>
    </w:p>
    <w:p w14:paraId="0633517B" w14:textId="6D75EFF7" w:rsidR="007B5768" w:rsidRPr="001C4E14" w:rsidRDefault="007B5768" w:rsidP="007B5768">
      <w:pPr>
        <w:pStyle w:val="VCAAbody"/>
      </w:pPr>
      <w:r w:rsidRPr="001C4E14">
        <w:t>The student’s level of achievement in Unit 4 will be determined by School-assessed Coursework.</w:t>
      </w:r>
      <w:r w:rsidR="00CF7573" w:rsidRPr="001C4E14">
        <w:t xml:space="preserve"> </w:t>
      </w:r>
      <w:r w:rsidRPr="001C4E14">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1C4E14" w:rsidRDefault="007B5768" w:rsidP="007B5768">
      <w:pPr>
        <w:pStyle w:val="VCAAbody"/>
      </w:pPr>
      <w:r w:rsidRPr="001C4E14">
        <w:t>Where teachers provide a range of options for the same School-assessed Coursework task, they should ensure that the options are of comparable scope and demand.</w:t>
      </w:r>
    </w:p>
    <w:p w14:paraId="464095A6" w14:textId="5941687C" w:rsidR="007B5768" w:rsidRPr="001C4E14" w:rsidRDefault="007B5768" w:rsidP="007B5768">
      <w:pPr>
        <w:pStyle w:val="VCAAbody"/>
        <w:rPr>
          <w:rFonts w:ascii="HelveticaNeue LT 55 Roman" w:hAnsi="HelveticaNeue LT 55 Roman" w:cs="HelveticaNeue LT 55 Roman"/>
        </w:rPr>
      </w:pPr>
      <w:r w:rsidRPr="001C4E14">
        <w:t>The types and range of forms of School-assessed Coursework for the outcomes are prescribed within the study design. The VCAA publishes</w:t>
      </w:r>
      <w:r w:rsidRPr="001C4E14">
        <w:rPr>
          <w:rFonts w:ascii="HelveticaNeue LT 55 Roman" w:hAnsi="HelveticaNeue LT 55 Roman" w:cs="HelveticaNeue LT 55 Roman"/>
        </w:rPr>
        <w:t xml:space="preserve"> </w:t>
      </w:r>
      <w:hyperlink r:id="rId35" w:history="1">
        <w:r w:rsidR="00183D25" w:rsidRPr="001C4E14">
          <w:rPr>
            <w:rStyle w:val="Hyperlink"/>
            <w:iCs/>
          </w:rPr>
          <w:t>Support materials</w:t>
        </w:r>
      </w:hyperlink>
      <w:r w:rsidRPr="001C4E14">
        <w:t xml:space="preserve"> for this study, which includes advice on the design of assessment tasks and the assessment of student work for a level of achievement.</w:t>
      </w:r>
    </w:p>
    <w:p w14:paraId="36B9EC3A" w14:textId="77777777" w:rsidR="007B5768" w:rsidRPr="001C4E14" w:rsidRDefault="007B5768" w:rsidP="007B5768">
      <w:pPr>
        <w:pStyle w:val="VCAAbody"/>
      </w:pPr>
      <w:r w:rsidRPr="001C4E14">
        <w:t>Teachers will provide to the VCAA a numerical score representing an assessment of the student’s level of achievement. The score must be based on the teacher’s assessment of the performance of each student on the tasks set out in the following table.</w:t>
      </w:r>
    </w:p>
    <w:p w14:paraId="15A84EA1" w14:textId="77777777" w:rsidR="007B5768" w:rsidRPr="001C4E14" w:rsidRDefault="007B5768" w:rsidP="007B5768">
      <w:pPr>
        <w:pStyle w:val="VCAAHeading4"/>
      </w:pPr>
      <w:r w:rsidRPr="001C4E14">
        <w:t>Contribution to final assessment</w:t>
      </w:r>
    </w:p>
    <w:p w14:paraId="74DD3CFE" w14:textId="245F256E" w:rsidR="007B5768" w:rsidRPr="001C4E14" w:rsidRDefault="007B5768" w:rsidP="007B5768">
      <w:pPr>
        <w:pStyle w:val="VCAAbody"/>
        <w:spacing w:after="240"/>
      </w:pPr>
      <w:r w:rsidRPr="001C4E14">
        <w:t xml:space="preserve">School-assessed Coursework for Unit 4 will contribute </w:t>
      </w:r>
      <w:r w:rsidR="00A0455B" w:rsidRPr="001C4E14">
        <w:t>25</w:t>
      </w:r>
      <w:r w:rsidRPr="001C4E14">
        <w:t xml:space="preserve"> per cent to the study score.</w:t>
      </w:r>
    </w:p>
    <w:p w14:paraId="73A4E314" w14:textId="77777777" w:rsidR="005D719B" w:rsidRDefault="005D719B">
      <w:r>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8"/>
        <w:gridCol w:w="2220"/>
        <w:gridCol w:w="3563"/>
      </w:tblGrid>
      <w:tr w:rsidR="007B5768" w:rsidRPr="001C4E14" w14:paraId="7ABBA212" w14:textId="77777777" w:rsidTr="00C34B5E">
        <w:trPr>
          <w:cnfStyle w:val="100000000000" w:firstRow="1" w:lastRow="0" w:firstColumn="0" w:lastColumn="0" w:oddVBand="0" w:evenVBand="0" w:oddHBand="0" w:evenHBand="0" w:firstRowFirstColumn="0" w:firstRowLastColumn="0" w:lastRowFirstColumn="0" w:lastRowLastColumn="0"/>
        </w:trPr>
        <w:tc>
          <w:tcPr>
            <w:tcW w:w="3838" w:type="dxa"/>
            <w:tcBorders>
              <w:right w:val="none" w:sz="0" w:space="0" w:color="auto"/>
            </w:tcBorders>
          </w:tcPr>
          <w:p w14:paraId="6679D98D" w14:textId="1042F45A" w:rsidR="007B5768" w:rsidRPr="001C4E14" w:rsidRDefault="007B5768" w:rsidP="005A3151">
            <w:pPr>
              <w:pStyle w:val="VCAAtablecondensedheading"/>
              <w:rPr>
                <w:b/>
              </w:rPr>
            </w:pPr>
            <w:r w:rsidRPr="001C4E14">
              <w:t>Outcomes</w:t>
            </w:r>
          </w:p>
        </w:tc>
        <w:tc>
          <w:tcPr>
            <w:tcW w:w="2220" w:type="dxa"/>
            <w:tcBorders>
              <w:left w:val="none" w:sz="0" w:space="0" w:color="auto"/>
              <w:right w:val="none" w:sz="0" w:space="0" w:color="auto"/>
            </w:tcBorders>
          </w:tcPr>
          <w:p w14:paraId="6B9BEB09" w14:textId="77777777" w:rsidR="007B5768" w:rsidRPr="001C4E14" w:rsidRDefault="007B5768" w:rsidP="005A3151">
            <w:pPr>
              <w:pStyle w:val="VCAAtablecondensedheading"/>
              <w:jc w:val="center"/>
              <w:rPr>
                <w:b/>
              </w:rPr>
            </w:pPr>
            <w:r w:rsidRPr="001C4E14">
              <w:t>Marks allocated</w:t>
            </w:r>
          </w:p>
        </w:tc>
        <w:tc>
          <w:tcPr>
            <w:tcW w:w="3563" w:type="dxa"/>
            <w:tcBorders>
              <w:left w:val="none" w:sz="0" w:space="0" w:color="auto"/>
            </w:tcBorders>
          </w:tcPr>
          <w:p w14:paraId="579498ED" w14:textId="77777777" w:rsidR="007B5768" w:rsidRPr="001C4E14" w:rsidRDefault="007B5768" w:rsidP="005A3151">
            <w:pPr>
              <w:pStyle w:val="VCAAtablecondensedheading"/>
              <w:rPr>
                <w:b/>
              </w:rPr>
            </w:pPr>
            <w:r w:rsidRPr="001C4E14">
              <w:t>Assessment tasks</w:t>
            </w:r>
          </w:p>
        </w:tc>
      </w:tr>
      <w:tr w:rsidR="008B43D8" w:rsidRPr="001C4E14" w14:paraId="68F85B09" w14:textId="77777777" w:rsidTr="00C34B5E">
        <w:tc>
          <w:tcPr>
            <w:tcW w:w="3838" w:type="dxa"/>
            <w:tcBorders>
              <w:bottom w:val="nil"/>
            </w:tcBorders>
          </w:tcPr>
          <w:p w14:paraId="0B4594E9" w14:textId="77777777" w:rsidR="008B43D8" w:rsidRPr="001C4E14" w:rsidRDefault="008B43D8" w:rsidP="005A3151">
            <w:pPr>
              <w:pStyle w:val="VCAAtablecondensed"/>
              <w:rPr>
                <w:b/>
              </w:rPr>
            </w:pPr>
            <w:r w:rsidRPr="001C4E14">
              <w:rPr>
                <w:b/>
              </w:rPr>
              <w:t>Outcome 1</w:t>
            </w:r>
          </w:p>
          <w:p w14:paraId="076E789A" w14:textId="7C863E4D" w:rsidR="008B43D8" w:rsidRPr="001C4E14" w:rsidRDefault="00094739" w:rsidP="009B2A5E">
            <w:pPr>
              <w:pStyle w:val="VCAAbody"/>
              <w:ind w:right="181"/>
            </w:pPr>
            <w:r>
              <w:rPr>
                <w:rFonts w:ascii="Arial Narrow" w:hAnsi="Arial Narrow"/>
              </w:rPr>
              <w:t>D</w:t>
            </w:r>
            <w:r w:rsidR="006621EE" w:rsidRPr="006621EE">
              <w:rPr>
                <w:rFonts w:ascii="Arial Narrow" w:hAnsi="Arial Narrow"/>
              </w:rPr>
              <w:t>iscuss the ability of parliament and courts to make law and evaluate the means by which the Australian Constitution acts as a check on parliament in law-making.</w:t>
            </w:r>
          </w:p>
        </w:tc>
        <w:tc>
          <w:tcPr>
            <w:tcW w:w="2220" w:type="dxa"/>
            <w:tcBorders>
              <w:bottom w:val="nil"/>
            </w:tcBorders>
          </w:tcPr>
          <w:p w14:paraId="34156A23" w14:textId="75D40CD0" w:rsidR="008B43D8" w:rsidRPr="001C4E14" w:rsidRDefault="008B43D8" w:rsidP="009230B9">
            <w:pPr>
              <w:pStyle w:val="VCAAtablecondensed"/>
              <w:spacing w:before="440"/>
              <w:jc w:val="center"/>
              <w:rPr>
                <w:b/>
                <w:bCs/>
              </w:rPr>
            </w:pPr>
            <w:r w:rsidRPr="001C4E14">
              <w:rPr>
                <w:b/>
                <w:bCs/>
              </w:rPr>
              <w:t>60</w:t>
            </w:r>
          </w:p>
        </w:tc>
        <w:tc>
          <w:tcPr>
            <w:tcW w:w="3563" w:type="dxa"/>
            <w:vMerge w:val="restart"/>
            <w:tcBorders>
              <w:bottom w:val="nil"/>
            </w:tcBorders>
          </w:tcPr>
          <w:p w14:paraId="7A7FE0BA" w14:textId="5CA82858" w:rsidR="00ED743B" w:rsidRPr="001C4E14" w:rsidRDefault="00ED743B" w:rsidP="009230B9">
            <w:pPr>
              <w:pStyle w:val="VCAAtablecondensed"/>
              <w:spacing w:before="440"/>
            </w:pPr>
            <w:r w:rsidRPr="001C4E14">
              <w:rPr>
                <w:lang w:val="en-GB"/>
              </w:rPr>
              <w:t xml:space="preserve">The student’s performance will be assessed </w:t>
            </w:r>
            <w:r w:rsidRPr="001C4E14">
              <w:t>using</w:t>
            </w:r>
            <w:r w:rsidRPr="001C4E14">
              <w:rPr>
                <w:lang w:val="en-GB"/>
              </w:rPr>
              <w:t xml:space="preserve"> two or more of the following</w:t>
            </w:r>
            <w:r w:rsidR="00141C57">
              <w:rPr>
                <w:lang w:val="en-GB"/>
              </w:rPr>
              <w:t>:</w:t>
            </w:r>
            <w:r w:rsidRPr="001C4E14">
              <w:t xml:space="preserve"> </w:t>
            </w:r>
          </w:p>
          <w:p w14:paraId="27D1C7F3" w14:textId="621454B9" w:rsidR="008B43D8" w:rsidRPr="001C4E14" w:rsidRDefault="008B43D8" w:rsidP="00C34B5E">
            <w:pPr>
              <w:pStyle w:val="VCAAtablecondensedbullet"/>
            </w:pPr>
            <w:r w:rsidRPr="001C4E14">
              <w:t xml:space="preserve">a case study </w:t>
            </w:r>
          </w:p>
          <w:p w14:paraId="650BED78" w14:textId="2972603F" w:rsidR="008B43D8" w:rsidRPr="001C4E14" w:rsidRDefault="008B43D8" w:rsidP="00C34B5E">
            <w:pPr>
              <w:pStyle w:val="VCAAtablecondensedbullet"/>
            </w:pPr>
            <w:r w:rsidRPr="001C4E14">
              <w:t xml:space="preserve">structured questions </w:t>
            </w:r>
          </w:p>
          <w:p w14:paraId="04D3F57E" w14:textId="200617FE" w:rsidR="008B43D8" w:rsidRPr="001C4E14" w:rsidRDefault="008B43D8" w:rsidP="00C34B5E">
            <w:pPr>
              <w:pStyle w:val="VCAAtablecondensedbullet"/>
            </w:pPr>
            <w:r w:rsidRPr="001C4E14">
              <w:t>an essay</w:t>
            </w:r>
          </w:p>
          <w:p w14:paraId="3921CE18" w14:textId="2FA19CAF" w:rsidR="008B43D8" w:rsidRPr="001C4E14" w:rsidRDefault="008B43D8" w:rsidP="00C34B5E">
            <w:pPr>
              <w:pStyle w:val="VCAAtablecondensedbullet"/>
            </w:pPr>
            <w:r w:rsidRPr="001C4E14">
              <w:t xml:space="preserve">a report </w:t>
            </w:r>
          </w:p>
          <w:p w14:paraId="3495916A" w14:textId="02D338EF" w:rsidR="008B43D8" w:rsidRPr="001C4E14" w:rsidRDefault="008B43D8" w:rsidP="00C34B5E">
            <w:pPr>
              <w:pStyle w:val="VCAAtablecondensedbullet"/>
            </w:pPr>
            <w:r w:rsidRPr="001C4E14">
              <w:t>a folio of exercises.</w:t>
            </w:r>
          </w:p>
        </w:tc>
      </w:tr>
      <w:tr w:rsidR="008B43D8" w:rsidRPr="001C4E14" w14:paraId="27E4ED45" w14:textId="77777777" w:rsidTr="00C34B5E">
        <w:tc>
          <w:tcPr>
            <w:tcW w:w="3838" w:type="dxa"/>
            <w:tcBorders>
              <w:top w:val="nil"/>
            </w:tcBorders>
          </w:tcPr>
          <w:p w14:paraId="1AC945B5" w14:textId="77777777" w:rsidR="008B43D8" w:rsidRPr="001C4E14" w:rsidRDefault="008B43D8" w:rsidP="005A3151">
            <w:pPr>
              <w:pStyle w:val="VCAAtablecondensed"/>
              <w:rPr>
                <w:b/>
              </w:rPr>
            </w:pPr>
            <w:r w:rsidRPr="001C4E14">
              <w:rPr>
                <w:b/>
              </w:rPr>
              <w:t>Outcome 2</w:t>
            </w:r>
          </w:p>
          <w:p w14:paraId="3683F7A3" w14:textId="670CB3C3" w:rsidR="008B43D8" w:rsidRPr="001C4E14" w:rsidRDefault="00094739" w:rsidP="005D719B">
            <w:pPr>
              <w:pStyle w:val="VCAAbody"/>
              <w:spacing w:after="240"/>
              <w:rPr>
                <w:rFonts w:eastAsia="Arial"/>
                <w:szCs w:val="20"/>
              </w:rPr>
            </w:pPr>
            <w:r>
              <w:rPr>
                <w:rFonts w:ascii="Arial Narrow" w:hAnsi="Arial Narrow"/>
                <w:color w:val="auto"/>
              </w:rPr>
              <w:t>E</w:t>
            </w:r>
            <w:r w:rsidR="006621EE" w:rsidRPr="006621EE">
              <w:rPr>
                <w:rFonts w:ascii="Arial Narrow" w:hAnsi="Arial Narrow"/>
                <w:color w:val="auto"/>
              </w:rPr>
              <w:t>xplain the reasons for law reform and constitutional reform, discuss the ability of individuals to change the Australian Constitution and influence a change in the law, and evaluate the ability of law reform bodies to influence a change in the law</w:t>
            </w:r>
            <w:r w:rsidR="006621EE">
              <w:rPr>
                <w:rFonts w:ascii="Arial Narrow" w:hAnsi="Arial Narrow"/>
                <w:color w:val="auto"/>
              </w:rPr>
              <w:t>.</w:t>
            </w:r>
          </w:p>
        </w:tc>
        <w:tc>
          <w:tcPr>
            <w:tcW w:w="2220" w:type="dxa"/>
            <w:tcBorders>
              <w:top w:val="nil"/>
            </w:tcBorders>
          </w:tcPr>
          <w:p w14:paraId="7FBFFB9B" w14:textId="43AA788F" w:rsidR="008B43D8" w:rsidRPr="001C4E14" w:rsidRDefault="008B43D8" w:rsidP="00BF4C20">
            <w:pPr>
              <w:pStyle w:val="VCAAtablecondensed"/>
              <w:spacing w:before="440"/>
              <w:jc w:val="center"/>
              <w:rPr>
                <w:b/>
                <w:bCs/>
              </w:rPr>
            </w:pPr>
            <w:r w:rsidRPr="001C4E14">
              <w:rPr>
                <w:b/>
                <w:bCs/>
              </w:rPr>
              <w:t>40</w:t>
            </w:r>
          </w:p>
        </w:tc>
        <w:tc>
          <w:tcPr>
            <w:tcW w:w="3563" w:type="dxa"/>
            <w:vMerge/>
            <w:tcBorders>
              <w:top w:val="nil"/>
            </w:tcBorders>
          </w:tcPr>
          <w:p w14:paraId="03246FE2" w14:textId="781BF036" w:rsidR="008B43D8" w:rsidRPr="001C4E14" w:rsidRDefault="008B43D8" w:rsidP="005A3151">
            <w:pPr>
              <w:pStyle w:val="VCAAtablecondensed"/>
            </w:pPr>
          </w:p>
        </w:tc>
      </w:tr>
      <w:tr w:rsidR="007B5768" w:rsidRPr="001C4E14" w14:paraId="095DB75B" w14:textId="77777777" w:rsidTr="00C34B5E">
        <w:tc>
          <w:tcPr>
            <w:tcW w:w="3838" w:type="dxa"/>
          </w:tcPr>
          <w:p w14:paraId="7412F2E5" w14:textId="77777777" w:rsidR="007B5768" w:rsidRPr="001C4E14" w:rsidRDefault="007B5768" w:rsidP="005A3151">
            <w:pPr>
              <w:pStyle w:val="VCAAtablecondensed"/>
              <w:spacing w:before="120"/>
              <w:jc w:val="right"/>
              <w:rPr>
                <w:b/>
              </w:rPr>
            </w:pPr>
            <w:r w:rsidRPr="001C4E14">
              <w:rPr>
                <w:b/>
              </w:rPr>
              <w:t>Total marks</w:t>
            </w:r>
          </w:p>
        </w:tc>
        <w:tc>
          <w:tcPr>
            <w:tcW w:w="2220" w:type="dxa"/>
          </w:tcPr>
          <w:p w14:paraId="15FD30E8" w14:textId="7DDFE421" w:rsidR="007B5768" w:rsidRPr="001C4E14" w:rsidRDefault="1C43777D">
            <w:pPr>
              <w:pStyle w:val="VCAAtablecondensed"/>
              <w:spacing w:before="120"/>
              <w:jc w:val="center"/>
              <w:rPr>
                <w:rFonts w:eastAsia="Arial"/>
                <w:b/>
                <w:bCs/>
                <w:szCs w:val="20"/>
              </w:rPr>
            </w:pPr>
            <w:r w:rsidRPr="001C4E14">
              <w:rPr>
                <w:b/>
                <w:bCs/>
              </w:rPr>
              <w:t>100</w:t>
            </w:r>
          </w:p>
        </w:tc>
        <w:tc>
          <w:tcPr>
            <w:tcW w:w="3563" w:type="dxa"/>
          </w:tcPr>
          <w:p w14:paraId="2D49F58C" w14:textId="77777777" w:rsidR="007B5768" w:rsidRPr="001C4E14" w:rsidRDefault="007B5768" w:rsidP="005A3151">
            <w:pPr>
              <w:pStyle w:val="VCAAbody"/>
            </w:pPr>
          </w:p>
        </w:tc>
      </w:tr>
    </w:tbl>
    <w:p w14:paraId="150F72EA" w14:textId="2ECD7216" w:rsidR="007B5768" w:rsidRPr="001C4E14" w:rsidRDefault="007B5768" w:rsidP="007B5768">
      <w:pPr>
        <w:pStyle w:val="VCAAHeading2"/>
        <w:spacing w:before="360"/>
      </w:pPr>
      <w:bookmarkStart w:id="142" w:name="_Toc97488575"/>
      <w:r w:rsidRPr="001C4E14">
        <w:t>External assessment</w:t>
      </w:r>
      <w:bookmarkEnd w:id="142"/>
    </w:p>
    <w:p w14:paraId="0CB841F8" w14:textId="77777777" w:rsidR="007B5768" w:rsidRPr="001C4E14" w:rsidRDefault="007B5768" w:rsidP="007B5768">
      <w:pPr>
        <w:pStyle w:val="VCAAbody"/>
      </w:pPr>
      <w:r w:rsidRPr="001C4E14">
        <w:t>The level of achievement for Units 3 and 4 is also assessed by an end-of-year examination.</w:t>
      </w:r>
    </w:p>
    <w:p w14:paraId="09810496" w14:textId="77777777" w:rsidR="00BF4C20" w:rsidRPr="001C4E14" w:rsidRDefault="00BF4C20" w:rsidP="00BF4C20">
      <w:pPr>
        <w:pStyle w:val="VCAAHeading3"/>
      </w:pPr>
      <w:bookmarkStart w:id="143" w:name="examination"/>
      <w:bookmarkStart w:id="144" w:name="_Toc94029734"/>
      <w:bookmarkStart w:id="145" w:name="_Toc96847965"/>
      <w:bookmarkStart w:id="146" w:name="_Toc97391236"/>
      <w:bookmarkStart w:id="147" w:name="_Toc97488576"/>
      <w:bookmarkEnd w:id="143"/>
      <w:r w:rsidRPr="001C4E14">
        <w:t>End-of-year examination</w:t>
      </w:r>
      <w:bookmarkEnd w:id="144"/>
      <w:bookmarkEnd w:id="145"/>
      <w:bookmarkEnd w:id="146"/>
      <w:bookmarkEnd w:id="147"/>
    </w:p>
    <w:p w14:paraId="13C77B19" w14:textId="77777777" w:rsidR="007B5768" w:rsidRPr="001C4E14" w:rsidRDefault="007B5768" w:rsidP="007B5768">
      <w:pPr>
        <w:pStyle w:val="VCAAHeading4"/>
      </w:pPr>
      <w:r w:rsidRPr="001C4E14">
        <w:t>Contribution to final assessment</w:t>
      </w:r>
    </w:p>
    <w:p w14:paraId="66CA23CE" w14:textId="0D4E3B47" w:rsidR="007B5768" w:rsidRPr="001C4E14" w:rsidRDefault="007B5768" w:rsidP="007B5768">
      <w:pPr>
        <w:pStyle w:val="VCAAbody"/>
      </w:pPr>
      <w:r w:rsidRPr="001C4E14">
        <w:t xml:space="preserve">The examination will </w:t>
      </w:r>
      <w:r w:rsidRPr="001C4E14">
        <w:rPr>
          <w:color w:val="auto"/>
        </w:rPr>
        <w:t xml:space="preserve">contribute </w:t>
      </w:r>
      <w:r w:rsidR="00A0455B" w:rsidRPr="001C4E14">
        <w:rPr>
          <w:color w:val="auto"/>
        </w:rPr>
        <w:t>50</w:t>
      </w:r>
      <w:r w:rsidRPr="001C4E14">
        <w:rPr>
          <w:color w:val="auto"/>
        </w:rPr>
        <w:t xml:space="preserve"> per cent to the study score</w:t>
      </w:r>
      <w:r w:rsidRPr="001C4E14">
        <w:t>.</w:t>
      </w:r>
    </w:p>
    <w:p w14:paraId="0640E1E0" w14:textId="77777777" w:rsidR="007B5768" w:rsidRPr="001C4E14" w:rsidRDefault="007B5768" w:rsidP="007B5768">
      <w:pPr>
        <w:pStyle w:val="VCAAHeading4"/>
      </w:pPr>
      <w:r w:rsidRPr="001C4E14">
        <w:t>Description</w:t>
      </w:r>
    </w:p>
    <w:p w14:paraId="0226018E" w14:textId="77777777" w:rsidR="007B5768" w:rsidRPr="001C4E14" w:rsidRDefault="007B5768" w:rsidP="007B5768">
      <w:pPr>
        <w:pStyle w:val="VCAAbody"/>
      </w:pPr>
      <w:r w:rsidRPr="001C4E14">
        <w:t>The examination will be set by a panel appointed by the VCAA. All the key knowledge and key skills that underpin the outcomes in Units 3 and 4 are examinable.</w:t>
      </w:r>
    </w:p>
    <w:p w14:paraId="07165A63" w14:textId="77777777" w:rsidR="007B5768" w:rsidRPr="001C4E14" w:rsidRDefault="007B5768" w:rsidP="007B5768">
      <w:pPr>
        <w:pStyle w:val="VCAAHeading4"/>
      </w:pPr>
      <w:r w:rsidRPr="001C4E14">
        <w:t>Conditions</w:t>
      </w:r>
    </w:p>
    <w:p w14:paraId="7F964B79" w14:textId="77777777" w:rsidR="007B5768" w:rsidRPr="001C4E14" w:rsidRDefault="007B5768" w:rsidP="007B5768">
      <w:pPr>
        <w:pStyle w:val="VCAAbody"/>
      </w:pPr>
      <w:r w:rsidRPr="001C4E14">
        <w:t>The examination will be completed under the following conditions:</w:t>
      </w:r>
    </w:p>
    <w:p w14:paraId="43DA6B0A" w14:textId="62766278" w:rsidR="007B5768" w:rsidRPr="001C4E14" w:rsidRDefault="007B5768" w:rsidP="00EE2268">
      <w:pPr>
        <w:pStyle w:val="VCAAbullet"/>
      </w:pPr>
      <w:r w:rsidRPr="001C4E14">
        <w:t xml:space="preserve">Duration: </w:t>
      </w:r>
      <w:r w:rsidR="004F61EF" w:rsidRPr="001C4E14">
        <w:t>2</w:t>
      </w:r>
      <w:r w:rsidRPr="001C4E14">
        <w:t xml:space="preserve"> hours.</w:t>
      </w:r>
    </w:p>
    <w:p w14:paraId="2D49468F" w14:textId="77777777" w:rsidR="007B5768" w:rsidRPr="001C4E14" w:rsidRDefault="007B5768" w:rsidP="00EE2268">
      <w:pPr>
        <w:pStyle w:val="VCAAbullet"/>
      </w:pPr>
      <w:r w:rsidRPr="001C4E14">
        <w:t>Date: end-of-year, on a date to be published annually by the VCAA.</w:t>
      </w:r>
    </w:p>
    <w:p w14:paraId="6F24B350" w14:textId="4498501E" w:rsidR="007B5768" w:rsidRPr="001C4E14" w:rsidRDefault="007B5768" w:rsidP="00EE2268">
      <w:pPr>
        <w:pStyle w:val="VCAAbullet"/>
        <w:rPr>
          <w:rFonts w:ascii="HelveticaNeue LT 55 Roman" w:hAnsi="HelveticaNeue LT 55 Roman" w:cs="HelveticaNeue LT 55 Roman"/>
        </w:rPr>
      </w:pPr>
      <w:r w:rsidRPr="001C4E14">
        <w:t xml:space="preserve">VCAA examination rules will apply. Details of these rules are published annually in the </w:t>
      </w:r>
      <w:r w:rsidR="004B5311">
        <w:br/>
      </w:r>
      <w:hyperlink r:id="rId36" w:history="1">
        <w:r w:rsidR="004B5311">
          <w:rPr>
            <w:i/>
            <w:iCs/>
            <w:color w:val="0000FF"/>
            <w:u w:val="thick" w:color="0000FF"/>
          </w:rPr>
          <w:t>VCE Administrative Handbook</w:t>
        </w:r>
      </w:hyperlink>
      <w:r w:rsidRPr="001C4E14">
        <w:t>.</w:t>
      </w:r>
    </w:p>
    <w:p w14:paraId="6DFFFC52" w14:textId="2C110EF1" w:rsidR="005D719B" w:rsidRDefault="007B5768" w:rsidP="00EE2268">
      <w:pPr>
        <w:pStyle w:val="VCAAbullet"/>
      </w:pPr>
      <w:r w:rsidRPr="001C4E14">
        <w:t>The examination will be marked by assessors appointed by the VCAA.</w:t>
      </w:r>
    </w:p>
    <w:p w14:paraId="25770453" w14:textId="77777777" w:rsidR="005D719B" w:rsidRDefault="005D719B">
      <w:pPr>
        <w:rPr>
          <w:rFonts w:ascii="Arial" w:eastAsia="Times New Roman" w:hAnsi="Arial" w:cs="Arial"/>
          <w:color w:val="000000" w:themeColor="text1"/>
          <w:kern w:val="22"/>
          <w:sz w:val="20"/>
          <w:lang w:val="en-GB" w:eastAsia="ja-JP"/>
        </w:rPr>
      </w:pPr>
      <w:r>
        <w:br w:type="page"/>
      </w:r>
    </w:p>
    <w:p w14:paraId="107FC429" w14:textId="77777777" w:rsidR="007B5768" w:rsidRPr="001C4E14" w:rsidRDefault="007B5768" w:rsidP="007B5768">
      <w:pPr>
        <w:pStyle w:val="VCAAHeading4"/>
      </w:pPr>
      <w:bookmarkStart w:id="148" w:name="_Toc21953279"/>
      <w:r w:rsidRPr="001C4E14">
        <w:t>Further advice</w:t>
      </w:r>
      <w:bookmarkEnd w:id="148"/>
    </w:p>
    <w:p w14:paraId="0E55015D" w14:textId="21A3321E" w:rsidR="007B5768" w:rsidRPr="003A00B4" w:rsidRDefault="007B5768" w:rsidP="00ED5BE7">
      <w:pPr>
        <w:pStyle w:val="VCAAbody"/>
        <w:rPr>
          <w:noProof/>
          <w:sz w:val="18"/>
          <w:szCs w:val="18"/>
        </w:rPr>
      </w:pPr>
      <w:r w:rsidRPr="001C4E14">
        <w:t>The VCAA publishes specifications for all VCE examinations on the VCAA website. Examination specifications include details about the sections of the examination, their</w:t>
      </w:r>
      <w:r w:rsidR="007177FE" w:rsidRPr="001C4E14">
        <w:t xml:space="preserve"> weighting, the question format(</w:t>
      </w:r>
      <w:r w:rsidRPr="001C4E14">
        <w:t>s</w:t>
      </w:r>
      <w:r w:rsidR="007177FE" w:rsidRPr="001C4E14">
        <w:t>)</w:t>
      </w:r>
      <w:r w:rsidRPr="001C4E14">
        <w:t xml:space="preserve"> and any other essential information. The specifications are published in the first year of implementation of the revised Unit 3 and 4 sequence together with any sample material.</w:t>
      </w:r>
      <w:bookmarkEnd w:id="11"/>
    </w:p>
    <w:sectPr w:rsidR="007B5768" w:rsidRPr="003A00B4" w:rsidSect="002B1C64">
      <w:headerReference w:type="first" r:id="rId37"/>
      <w:footerReference w:type="first" r:id="rId38"/>
      <w:pgSz w:w="11907" w:h="16840" w:code="9"/>
      <w:pgMar w:top="1412" w:right="1140" w:bottom="1440"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E55F" w14:textId="77777777" w:rsidR="00FD3854" w:rsidRDefault="00FD3854" w:rsidP="00304EA1">
      <w:pPr>
        <w:spacing w:after="0" w:line="240" w:lineRule="auto"/>
      </w:pPr>
      <w:r>
        <w:separator/>
      </w:r>
    </w:p>
  </w:endnote>
  <w:endnote w:type="continuationSeparator" w:id="0">
    <w:p w14:paraId="1229173F" w14:textId="77777777" w:rsidR="00FD3854" w:rsidRDefault="00FD385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HelveticaNeue LT 55 Roman">
    <w:altName w:val="Corbe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970"/>
      <w:gridCol w:w="3970"/>
      <w:gridCol w:w="3967"/>
    </w:tblGrid>
    <w:tr w:rsidR="00965A8C" w:rsidRPr="00D06414" w14:paraId="6474FD3B" w14:textId="77777777" w:rsidTr="00BB3BAB">
      <w:trPr>
        <w:trHeight w:val="476"/>
      </w:trPr>
      <w:tc>
        <w:tcPr>
          <w:tcW w:w="1667" w:type="pct"/>
          <w:tcMar>
            <w:left w:w="0" w:type="dxa"/>
            <w:right w:w="0" w:type="dxa"/>
          </w:tcMar>
        </w:tcPr>
        <w:p w14:paraId="0EC15F2D" w14:textId="77777777" w:rsidR="00965A8C" w:rsidRPr="00D06414" w:rsidRDefault="00965A8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965A8C" w:rsidRPr="00D06414" w:rsidRDefault="00965A8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5CCED0B7" w:rsidR="00965A8C" w:rsidRPr="00D06414" w:rsidRDefault="00965A8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22</w:t>
          </w:r>
          <w:r w:rsidRPr="00D06414">
            <w:rPr>
              <w:rFonts w:asciiTheme="majorHAnsi" w:hAnsiTheme="majorHAnsi" w:cs="Arial"/>
              <w:color w:val="999999" w:themeColor="accent2"/>
              <w:sz w:val="18"/>
              <w:szCs w:val="18"/>
            </w:rPr>
            <w:fldChar w:fldCharType="end"/>
          </w:r>
        </w:p>
      </w:tc>
    </w:tr>
  </w:tbl>
  <w:p w14:paraId="7723AB21" w14:textId="77777777" w:rsidR="00965A8C" w:rsidRPr="00D06414" w:rsidRDefault="00965A8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1F4464" w:rsidRPr="00D06414" w14:paraId="5AC4FAB1" w14:textId="77777777" w:rsidTr="000F5AAF">
      <w:tc>
        <w:tcPr>
          <w:tcW w:w="1459" w:type="pct"/>
          <w:tcMar>
            <w:left w:w="0" w:type="dxa"/>
            <w:right w:w="0" w:type="dxa"/>
          </w:tcMar>
        </w:tcPr>
        <w:p w14:paraId="15837546" w14:textId="77777777" w:rsidR="001F4464" w:rsidRPr="00D06414" w:rsidRDefault="001F446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F36BB0B" w14:textId="77777777" w:rsidR="001F4464" w:rsidRPr="00D06414" w:rsidRDefault="001F446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1B2932D" w14:textId="77777777" w:rsidR="001F4464" w:rsidRPr="00D06414" w:rsidRDefault="001F446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1D22DDE" w14:textId="77777777" w:rsidR="001F4464" w:rsidRPr="00D06414" w:rsidRDefault="001F4464"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07368820" wp14:editId="5210EB5F">
          <wp:simplePos x="0" y="0"/>
          <wp:positionH relativeFrom="page">
            <wp:align>left</wp:align>
          </wp:positionH>
          <wp:positionV relativeFrom="page">
            <wp:align>bottom</wp:align>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4848" w14:textId="77777777" w:rsidR="00FD3854" w:rsidRDefault="00FD3854" w:rsidP="00304EA1">
      <w:pPr>
        <w:spacing w:after="0" w:line="240" w:lineRule="auto"/>
      </w:pPr>
      <w:r>
        <w:separator/>
      </w:r>
    </w:p>
  </w:footnote>
  <w:footnote w:type="continuationSeparator" w:id="0">
    <w:p w14:paraId="78CFF7FD" w14:textId="77777777" w:rsidR="00FD3854" w:rsidRDefault="00FD385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451" w14:textId="478F99EB" w:rsidR="00965A8C" w:rsidRPr="005F7F22" w:rsidRDefault="00965A8C" w:rsidP="001F4464">
    <w:pPr>
      <w:pStyle w:val="VCAAcaptionsandfootnotes"/>
      <w:tabs>
        <w:tab w:val="right" w:pos="9631"/>
      </w:tabs>
      <w:spacing w:before="240" w:after="0"/>
      <w:rPr>
        <w:color w:val="999999" w:themeColor="accent2"/>
      </w:rPr>
    </w:pPr>
    <w:r>
      <w:rPr>
        <w:color w:val="999999" w:themeColor="accent2"/>
      </w:rPr>
      <w:t>VCE Legal Studies Study Design 202</w:t>
    </w:r>
    <w:r w:rsidR="00E3143F">
      <w:rPr>
        <w:color w:val="999999" w:themeColor="accent2"/>
      </w:rPr>
      <w:t>4</w:t>
    </w:r>
    <w:r w:rsidR="005C439A">
      <w:rPr>
        <w:color w:val="BFBFBF" w:themeColor="background1" w:themeShade="BF"/>
      </w:rPr>
      <w:tab/>
      <w:t>Updated – version 1.</w:t>
    </w:r>
    <w:r w:rsidR="002B1C64">
      <w:rPr>
        <w:color w:val="BFBFBF" w:themeColor="background1" w:themeShade="B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7185621C" w:rsidR="00965A8C" w:rsidRPr="009370BC" w:rsidRDefault="00965A8C" w:rsidP="001F4464">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5D9" w14:textId="4CDB63C3" w:rsidR="001F4464" w:rsidRPr="001F4464" w:rsidRDefault="001F4464" w:rsidP="001F4464">
    <w:pPr>
      <w:pStyle w:val="VCAAcaptionsandfootnotes"/>
      <w:tabs>
        <w:tab w:val="right" w:pos="9631"/>
      </w:tabs>
      <w:spacing w:before="240" w:after="0"/>
      <w:rPr>
        <w:color w:val="999999" w:themeColor="accent2"/>
      </w:rPr>
    </w:pPr>
    <w:r>
      <w:rPr>
        <w:color w:val="999999" w:themeColor="accent2"/>
      </w:rPr>
      <w:t>VCE Legal Studies Study Design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B51240F"/>
    <w:multiLevelType w:val="hybridMultilevel"/>
    <w:tmpl w:val="38509F40"/>
    <w:lvl w:ilvl="0" w:tplc="E2A6A1C0">
      <w:start w:val="1"/>
      <w:numFmt w:val="bullet"/>
      <w:lvlText w:val=""/>
      <w:lvlJc w:val="left"/>
      <w:pPr>
        <w:ind w:left="720" w:hanging="360"/>
      </w:pPr>
      <w:rPr>
        <w:rFonts w:ascii="Symbol" w:hAnsi="Symbol" w:hint="default"/>
      </w:rPr>
    </w:lvl>
    <w:lvl w:ilvl="1" w:tplc="52BC552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F65D70"/>
    <w:multiLevelType w:val="hybridMultilevel"/>
    <w:tmpl w:val="3132D026"/>
    <w:lvl w:ilvl="0" w:tplc="D27C8E02">
      <w:start w:val="1"/>
      <w:numFmt w:val="bullet"/>
      <w:pStyle w:val="VCAAbullet"/>
      <w:lvlText w:val=""/>
      <w:lvlJc w:val="left"/>
      <w:pPr>
        <w:ind w:left="360" w:hanging="360"/>
      </w:pPr>
      <w:rPr>
        <w:rFonts w:ascii="Symbol" w:hAnsi="Symbol" w:hint="default"/>
      </w:rPr>
    </w:lvl>
    <w:lvl w:ilvl="1" w:tplc="49D26A02">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B0589D22"/>
    <w:lvl w:ilvl="0" w:tplc="D25E183C">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D3AAAAC8"/>
    <w:lvl w:ilvl="0" w:tplc="576066D0">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53319F5"/>
    <w:multiLevelType w:val="hybridMultilevel"/>
    <w:tmpl w:val="0EF87B74"/>
    <w:lvl w:ilvl="0" w:tplc="9E9A27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5518E4"/>
    <w:multiLevelType w:val="hybridMultilevel"/>
    <w:tmpl w:val="C83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B29EB"/>
    <w:multiLevelType w:val="hybridMultilevel"/>
    <w:tmpl w:val="AE326324"/>
    <w:lvl w:ilvl="0" w:tplc="1C52C324">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1938437682">
    <w:abstractNumId w:val="6"/>
  </w:num>
  <w:num w:numId="2" w16cid:durableId="518736496">
    <w:abstractNumId w:val="4"/>
  </w:num>
  <w:num w:numId="3" w16cid:durableId="403335691">
    <w:abstractNumId w:val="1"/>
  </w:num>
  <w:num w:numId="4" w16cid:durableId="343671314">
    <w:abstractNumId w:val="0"/>
  </w:num>
  <w:num w:numId="5" w16cid:durableId="2122720345">
    <w:abstractNumId w:val="5"/>
  </w:num>
  <w:num w:numId="6" w16cid:durableId="456216118">
    <w:abstractNumId w:val="9"/>
  </w:num>
  <w:num w:numId="7" w16cid:durableId="1584997705">
    <w:abstractNumId w:val="7"/>
  </w:num>
  <w:num w:numId="8" w16cid:durableId="1926379051">
    <w:abstractNumId w:val="2"/>
  </w:num>
  <w:num w:numId="9" w16cid:durableId="840854097">
    <w:abstractNumId w:val="3"/>
  </w:num>
  <w:num w:numId="10" w16cid:durableId="106975384">
    <w:abstractNumId w:val="8"/>
  </w:num>
  <w:num w:numId="11" w16cid:durableId="1305549630">
    <w:abstractNumId w:val="3"/>
  </w:num>
  <w:num w:numId="12" w16cid:durableId="45672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DA7"/>
    <w:rsid w:val="00012643"/>
    <w:rsid w:val="00021B61"/>
    <w:rsid w:val="000255B0"/>
    <w:rsid w:val="00025607"/>
    <w:rsid w:val="00026D2C"/>
    <w:rsid w:val="00030394"/>
    <w:rsid w:val="000443C6"/>
    <w:rsid w:val="00045305"/>
    <w:rsid w:val="00052714"/>
    <w:rsid w:val="0005780E"/>
    <w:rsid w:val="00060092"/>
    <w:rsid w:val="00062906"/>
    <w:rsid w:val="0006407F"/>
    <w:rsid w:val="00065CC6"/>
    <w:rsid w:val="0007381D"/>
    <w:rsid w:val="0007482E"/>
    <w:rsid w:val="0008123D"/>
    <w:rsid w:val="0008465C"/>
    <w:rsid w:val="00085E09"/>
    <w:rsid w:val="000919DD"/>
    <w:rsid w:val="00092EF3"/>
    <w:rsid w:val="00093680"/>
    <w:rsid w:val="00094739"/>
    <w:rsid w:val="00096206"/>
    <w:rsid w:val="000A0F76"/>
    <w:rsid w:val="000A50C6"/>
    <w:rsid w:val="000A71F7"/>
    <w:rsid w:val="000A78F0"/>
    <w:rsid w:val="000B05A3"/>
    <w:rsid w:val="000B45FA"/>
    <w:rsid w:val="000B655C"/>
    <w:rsid w:val="000C15B0"/>
    <w:rsid w:val="000C2A28"/>
    <w:rsid w:val="000C7124"/>
    <w:rsid w:val="000D1E1B"/>
    <w:rsid w:val="000E0DC8"/>
    <w:rsid w:val="000E3456"/>
    <w:rsid w:val="000F0590"/>
    <w:rsid w:val="000F09E4"/>
    <w:rsid w:val="000F121A"/>
    <w:rsid w:val="000F16FD"/>
    <w:rsid w:val="000F2264"/>
    <w:rsid w:val="000F2712"/>
    <w:rsid w:val="000F2FF5"/>
    <w:rsid w:val="000F35A5"/>
    <w:rsid w:val="000F4088"/>
    <w:rsid w:val="000F5AAF"/>
    <w:rsid w:val="000F7925"/>
    <w:rsid w:val="00103BD5"/>
    <w:rsid w:val="00106403"/>
    <w:rsid w:val="00107ABD"/>
    <w:rsid w:val="0011272B"/>
    <w:rsid w:val="00116785"/>
    <w:rsid w:val="00116F29"/>
    <w:rsid w:val="00121628"/>
    <w:rsid w:val="00127450"/>
    <w:rsid w:val="00127A0C"/>
    <w:rsid w:val="00130072"/>
    <w:rsid w:val="00136CC8"/>
    <w:rsid w:val="00141C57"/>
    <w:rsid w:val="00143520"/>
    <w:rsid w:val="001437EF"/>
    <w:rsid w:val="00145A4C"/>
    <w:rsid w:val="00151AF7"/>
    <w:rsid w:val="00152665"/>
    <w:rsid w:val="00153AD2"/>
    <w:rsid w:val="00156F4F"/>
    <w:rsid w:val="00157289"/>
    <w:rsid w:val="00157EA6"/>
    <w:rsid w:val="00161D49"/>
    <w:rsid w:val="00161FA3"/>
    <w:rsid w:val="00162173"/>
    <w:rsid w:val="00173DF8"/>
    <w:rsid w:val="001779EA"/>
    <w:rsid w:val="00183D25"/>
    <w:rsid w:val="00184946"/>
    <w:rsid w:val="00185A60"/>
    <w:rsid w:val="00187D76"/>
    <w:rsid w:val="0019799D"/>
    <w:rsid w:val="001A09AF"/>
    <w:rsid w:val="001B1650"/>
    <w:rsid w:val="001B2D79"/>
    <w:rsid w:val="001B4506"/>
    <w:rsid w:val="001B761B"/>
    <w:rsid w:val="001B7FBE"/>
    <w:rsid w:val="001C4E14"/>
    <w:rsid w:val="001D26C4"/>
    <w:rsid w:val="001D3246"/>
    <w:rsid w:val="001D52B0"/>
    <w:rsid w:val="001D5CCD"/>
    <w:rsid w:val="001E3943"/>
    <w:rsid w:val="001E471E"/>
    <w:rsid w:val="001E57D6"/>
    <w:rsid w:val="001F0E5E"/>
    <w:rsid w:val="001F3B7D"/>
    <w:rsid w:val="001F4464"/>
    <w:rsid w:val="002010B8"/>
    <w:rsid w:val="00203542"/>
    <w:rsid w:val="00206F20"/>
    <w:rsid w:val="00207C66"/>
    <w:rsid w:val="00211A98"/>
    <w:rsid w:val="00214492"/>
    <w:rsid w:val="00224067"/>
    <w:rsid w:val="00226456"/>
    <w:rsid w:val="002279BA"/>
    <w:rsid w:val="002329F3"/>
    <w:rsid w:val="00240B75"/>
    <w:rsid w:val="00240CC1"/>
    <w:rsid w:val="002418CA"/>
    <w:rsid w:val="00243F0D"/>
    <w:rsid w:val="00246AB7"/>
    <w:rsid w:val="002565C6"/>
    <w:rsid w:val="00260767"/>
    <w:rsid w:val="00261C48"/>
    <w:rsid w:val="00261CB9"/>
    <w:rsid w:val="002647BB"/>
    <w:rsid w:val="00265FD1"/>
    <w:rsid w:val="00266CC4"/>
    <w:rsid w:val="00271EF2"/>
    <w:rsid w:val="00273F94"/>
    <w:rsid w:val="002754C1"/>
    <w:rsid w:val="002841C8"/>
    <w:rsid w:val="00284550"/>
    <w:rsid w:val="00284BE3"/>
    <w:rsid w:val="0028516B"/>
    <w:rsid w:val="00291611"/>
    <w:rsid w:val="00293CC5"/>
    <w:rsid w:val="002B1C64"/>
    <w:rsid w:val="002B1DA5"/>
    <w:rsid w:val="002B3B9D"/>
    <w:rsid w:val="002B5F88"/>
    <w:rsid w:val="002B64F9"/>
    <w:rsid w:val="002C0A12"/>
    <w:rsid w:val="002C1E33"/>
    <w:rsid w:val="002C6F90"/>
    <w:rsid w:val="002D034A"/>
    <w:rsid w:val="002D5E41"/>
    <w:rsid w:val="002D6AB9"/>
    <w:rsid w:val="002E4170"/>
    <w:rsid w:val="002E4FB5"/>
    <w:rsid w:val="002F2CD9"/>
    <w:rsid w:val="002F5E8E"/>
    <w:rsid w:val="002F68AF"/>
    <w:rsid w:val="003004E0"/>
    <w:rsid w:val="003018F1"/>
    <w:rsid w:val="00302FB8"/>
    <w:rsid w:val="00304EA1"/>
    <w:rsid w:val="00304FDC"/>
    <w:rsid w:val="00314D81"/>
    <w:rsid w:val="00320635"/>
    <w:rsid w:val="00322FC6"/>
    <w:rsid w:val="003330B9"/>
    <w:rsid w:val="003338BB"/>
    <w:rsid w:val="00333904"/>
    <w:rsid w:val="00336A39"/>
    <w:rsid w:val="003374F1"/>
    <w:rsid w:val="00337D83"/>
    <w:rsid w:val="0034055F"/>
    <w:rsid w:val="003429CF"/>
    <w:rsid w:val="00345FC2"/>
    <w:rsid w:val="00347881"/>
    <w:rsid w:val="00347DCD"/>
    <w:rsid w:val="0035293F"/>
    <w:rsid w:val="003539BA"/>
    <w:rsid w:val="00357263"/>
    <w:rsid w:val="00361A09"/>
    <w:rsid w:val="00367654"/>
    <w:rsid w:val="003856F4"/>
    <w:rsid w:val="00391986"/>
    <w:rsid w:val="00391C7D"/>
    <w:rsid w:val="0039688B"/>
    <w:rsid w:val="003A00B4"/>
    <w:rsid w:val="003A0CC6"/>
    <w:rsid w:val="003A351C"/>
    <w:rsid w:val="003A59E7"/>
    <w:rsid w:val="003B7016"/>
    <w:rsid w:val="003C02DA"/>
    <w:rsid w:val="003C5E71"/>
    <w:rsid w:val="003D1B49"/>
    <w:rsid w:val="003D3D32"/>
    <w:rsid w:val="003D55DC"/>
    <w:rsid w:val="003F64A3"/>
    <w:rsid w:val="00402085"/>
    <w:rsid w:val="00402DCC"/>
    <w:rsid w:val="004048F8"/>
    <w:rsid w:val="004116E2"/>
    <w:rsid w:val="00414166"/>
    <w:rsid w:val="00417AA3"/>
    <w:rsid w:val="00425DFE"/>
    <w:rsid w:val="00434EDB"/>
    <w:rsid w:val="00440B32"/>
    <w:rsid w:val="00440DE9"/>
    <w:rsid w:val="00456A7E"/>
    <w:rsid w:val="0046078D"/>
    <w:rsid w:val="00461E9F"/>
    <w:rsid w:val="00461F90"/>
    <w:rsid w:val="0048378C"/>
    <w:rsid w:val="00487D8D"/>
    <w:rsid w:val="004904D5"/>
    <w:rsid w:val="004909A3"/>
    <w:rsid w:val="00491406"/>
    <w:rsid w:val="00495C80"/>
    <w:rsid w:val="004A2ED8"/>
    <w:rsid w:val="004A38CA"/>
    <w:rsid w:val="004A486A"/>
    <w:rsid w:val="004B1861"/>
    <w:rsid w:val="004B2CC1"/>
    <w:rsid w:val="004B4217"/>
    <w:rsid w:val="004B5311"/>
    <w:rsid w:val="004B768B"/>
    <w:rsid w:val="004C7A9B"/>
    <w:rsid w:val="004D1BEF"/>
    <w:rsid w:val="004D7224"/>
    <w:rsid w:val="004F1B55"/>
    <w:rsid w:val="004F4B47"/>
    <w:rsid w:val="004F5BDA"/>
    <w:rsid w:val="004F61EF"/>
    <w:rsid w:val="005067EC"/>
    <w:rsid w:val="00506C21"/>
    <w:rsid w:val="005119C0"/>
    <w:rsid w:val="00512BC9"/>
    <w:rsid w:val="00514038"/>
    <w:rsid w:val="00515581"/>
    <w:rsid w:val="0051631E"/>
    <w:rsid w:val="0053092F"/>
    <w:rsid w:val="00531335"/>
    <w:rsid w:val="00531812"/>
    <w:rsid w:val="005342E6"/>
    <w:rsid w:val="00534580"/>
    <w:rsid w:val="00537A1F"/>
    <w:rsid w:val="00540C43"/>
    <w:rsid w:val="00542CB2"/>
    <w:rsid w:val="00544A72"/>
    <w:rsid w:val="00555C79"/>
    <w:rsid w:val="0056052F"/>
    <w:rsid w:val="00566029"/>
    <w:rsid w:val="00576E60"/>
    <w:rsid w:val="00581BAD"/>
    <w:rsid w:val="005923CB"/>
    <w:rsid w:val="005A09B0"/>
    <w:rsid w:val="005A3151"/>
    <w:rsid w:val="005A6864"/>
    <w:rsid w:val="005B057E"/>
    <w:rsid w:val="005B1EB5"/>
    <w:rsid w:val="005B26B4"/>
    <w:rsid w:val="005B391B"/>
    <w:rsid w:val="005B4A5D"/>
    <w:rsid w:val="005C3880"/>
    <w:rsid w:val="005C439A"/>
    <w:rsid w:val="005D13B0"/>
    <w:rsid w:val="005D26D1"/>
    <w:rsid w:val="005D3D78"/>
    <w:rsid w:val="005D7145"/>
    <w:rsid w:val="005D719B"/>
    <w:rsid w:val="005E2EF0"/>
    <w:rsid w:val="005F4092"/>
    <w:rsid w:val="005F4433"/>
    <w:rsid w:val="005F67A2"/>
    <w:rsid w:val="005F7F22"/>
    <w:rsid w:val="00600365"/>
    <w:rsid w:val="00602E7F"/>
    <w:rsid w:val="006064A0"/>
    <w:rsid w:val="00606845"/>
    <w:rsid w:val="00610D27"/>
    <w:rsid w:val="0061165E"/>
    <w:rsid w:val="0061586D"/>
    <w:rsid w:val="006225D6"/>
    <w:rsid w:val="00625D43"/>
    <w:rsid w:val="00627B03"/>
    <w:rsid w:val="00632784"/>
    <w:rsid w:val="00632D52"/>
    <w:rsid w:val="00633C87"/>
    <w:rsid w:val="00633DD6"/>
    <w:rsid w:val="00653ECB"/>
    <w:rsid w:val="00654D1F"/>
    <w:rsid w:val="00655B58"/>
    <w:rsid w:val="00657A7B"/>
    <w:rsid w:val="006609F0"/>
    <w:rsid w:val="006621EE"/>
    <w:rsid w:val="0066F2DD"/>
    <w:rsid w:val="00672B72"/>
    <w:rsid w:val="006771BC"/>
    <w:rsid w:val="0068471E"/>
    <w:rsid w:val="00684F98"/>
    <w:rsid w:val="00691A16"/>
    <w:rsid w:val="00691C67"/>
    <w:rsid w:val="00693FFD"/>
    <w:rsid w:val="006A61D3"/>
    <w:rsid w:val="006B00CF"/>
    <w:rsid w:val="006B7F08"/>
    <w:rsid w:val="006C1762"/>
    <w:rsid w:val="006C3C52"/>
    <w:rsid w:val="006C6DE7"/>
    <w:rsid w:val="006D2159"/>
    <w:rsid w:val="006D4B34"/>
    <w:rsid w:val="006D6C56"/>
    <w:rsid w:val="006E019C"/>
    <w:rsid w:val="006E3667"/>
    <w:rsid w:val="006E4EA2"/>
    <w:rsid w:val="006E5E8C"/>
    <w:rsid w:val="006F3D16"/>
    <w:rsid w:val="006F787C"/>
    <w:rsid w:val="00702636"/>
    <w:rsid w:val="00702C2A"/>
    <w:rsid w:val="00704A0B"/>
    <w:rsid w:val="0070567B"/>
    <w:rsid w:val="007056C1"/>
    <w:rsid w:val="00710EDA"/>
    <w:rsid w:val="007177FE"/>
    <w:rsid w:val="007220FA"/>
    <w:rsid w:val="00724507"/>
    <w:rsid w:val="00724F6C"/>
    <w:rsid w:val="00735266"/>
    <w:rsid w:val="00744315"/>
    <w:rsid w:val="0074586D"/>
    <w:rsid w:val="00745F13"/>
    <w:rsid w:val="00754BBD"/>
    <w:rsid w:val="007555AE"/>
    <w:rsid w:val="007566A4"/>
    <w:rsid w:val="00757D9C"/>
    <w:rsid w:val="00761885"/>
    <w:rsid w:val="007621E2"/>
    <w:rsid w:val="00762424"/>
    <w:rsid w:val="00765AE3"/>
    <w:rsid w:val="00773E6C"/>
    <w:rsid w:val="00781FB1"/>
    <w:rsid w:val="00782DEF"/>
    <w:rsid w:val="0078781A"/>
    <w:rsid w:val="00797349"/>
    <w:rsid w:val="007A5F10"/>
    <w:rsid w:val="007A783C"/>
    <w:rsid w:val="007B5768"/>
    <w:rsid w:val="007B57AF"/>
    <w:rsid w:val="007C0E83"/>
    <w:rsid w:val="007C4E65"/>
    <w:rsid w:val="007C58F1"/>
    <w:rsid w:val="007D1B6D"/>
    <w:rsid w:val="007E1302"/>
    <w:rsid w:val="00801E11"/>
    <w:rsid w:val="00812B25"/>
    <w:rsid w:val="00813C37"/>
    <w:rsid w:val="00813D56"/>
    <w:rsid w:val="008154B5"/>
    <w:rsid w:val="00823962"/>
    <w:rsid w:val="008264C6"/>
    <w:rsid w:val="00827659"/>
    <w:rsid w:val="0083436D"/>
    <w:rsid w:val="00845B77"/>
    <w:rsid w:val="00850113"/>
    <w:rsid w:val="00850FBF"/>
    <w:rsid w:val="00851172"/>
    <w:rsid w:val="00851B77"/>
    <w:rsid w:val="00852719"/>
    <w:rsid w:val="008554F0"/>
    <w:rsid w:val="00860115"/>
    <w:rsid w:val="008612B1"/>
    <w:rsid w:val="0086443A"/>
    <w:rsid w:val="00864897"/>
    <w:rsid w:val="00870F44"/>
    <w:rsid w:val="008729CC"/>
    <w:rsid w:val="00875B50"/>
    <w:rsid w:val="008827CC"/>
    <w:rsid w:val="00886F02"/>
    <w:rsid w:val="0088783C"/>
    <w:rsid w:val="00887F5A"/>
    <w:rsid w:val="008A0205"/>
    <w:rsid w:val="008A27C7"/>
    <w:rsid w:val="008A445D"/>
    <w:rsid w:val="008A593C"/>
    <w:rsid w:val="008B0B29"/>
    <w:rsid w:val="008B43D8"/>
    <w:rsid w:val="008B680A"/>
    <w:rsid w:val="008B786D"/>
    <w:rsid w:val="008C341B"/>
    <w:rsid w:val="008D0D02"/>
    <w:rsid w:val="008E1FC8"/>
    <w:rsid w:val="008E6712"/>
    <w:rsid w:val="008E737A"/>
    <w:rsid w:val="008E77ED"/>
    <w:rsid w:val="008F2320"/>
    <w:rsid w:val="008F2F5B"/>
    <w:rsid w:val="008F7417"/>
    <w:rsid w:val="0090345F"/>
    <w:rsid w:val="00914EB3"/>
    <w:rsid w:val="00920FE9"/>
    <w:rsid w:val="00921900"/>
    <w:rsid w:val="00922B64"/>
    <w:rsid w:val="009230B9"/>
    <w:rsid w:val="00925544"/>
    <w:rsid w:val="00930001"/>
    <w:rsid w:val="00935557"/>
    <w:rsid w:val="009370BC"/>
    <w:rsid w:val="0093741A"/>
    <w:rsid w:val="00937500"/>
    <w:rsid w:val="00942843"/>
    <w:rsid w:val="0094293A"/>
    <w:rsid w:val="00945A72"/>
    <w:rsid w:val="009543BF"/>
    <w:rsid w:val="00962892"/>
    <w:rsid w:val="00962B23"/>
    <w:rsid w:val="009644F2"/>
    <w:rsid w:val="00965A8C"/>
    <w:rsid w:val="00970580"/>
    <w:rsid w:val="00971E28"/>
    <w:rsid w:val="0097259C"/>
    <w:rsid w:val="00975BC4"/>
    <w:rsid w:val="00981A9C"/>
    <w:rsid w:val="00986BF7"/>
    <w:rsid w:val="0098739B"/>
    <w:rsid w:val="00997209"/>
    <w:rsid w:val="009A4646"/>
    <w:rsid w:val="009B2A5E"/>
    <w:rsid w:val="009B5786"/>
    <w:rsid w:val="009B61E5"/>
    <w:rsid w:val="009C31F3"/>
    <w:rsid w:val="009D058B"/>
    <w:rsid w:val="009D1E10"/>
    <w:rsid w:val="009D1E89"/>
    <w:rsid w:val="009D3F98"/>
    <w:rsid w:val="009D46E0"/>
    <w:rsid w:val="009D4D91"/>
    <w:rsid w:val="009E1578"/>
    <w:rsid w:val="009E5707"/>
    <w:rsid w:val="009E69CA"/>
    <w:rsid w:val="009E7A92"/>
    <w:rsid w:val="009F0A0C"/>
    <w:rsid w:val="00A0455B"/>
    <w:rsid w:val="00A05A92"/>
    <w:rsid w:val="00A06ED7"/>
    <w:rsid w:val="00A132A9"/>
    <w:rsid w:val="00A17661"/>
    <w:rsid w:val="00A178D5"/>
    <w:rsid w:val="00A17C7A"/>
    <w:rsid w:val="00A24252"/>
    <w:rsid w:val="00A24B2D"/>
    <w:rsid w:val="00A2572E"/>
    <w:rsid w:val="00A25730"/>
    <w:rsid w:val="00A265C2"/>
    <w:rsid w:val="00A34492"/>
    <w:rsid w:val="00A356A9"/>
    <w:rsid w:val="00A36859"/>
    <w:rsid w:val="00A40966"/>
    <w:rsid w:val="00A424B9"/>
    <w:rsid w:val="00A55976"/>
    <w:rsid w:val="00A56CCD"/>
    <w:rsid w:val="00A620AD"/>
    <w:rsid w:val="00A62877"/>
    <w:rsid w:val="00A6294B"/>
    <w:rsid w:val="00A71C5F"/>
    <w:rsid w:val="00A76D41"/>
    <w:rsid w:val="00A921E0"/>
    <w:rsid w:val="00A922F4"/>
    <w:rsid w:val="00A97683"/>
    <w:rsid w:val="00A97A3D"/>
    <w:rsid w:val="00AB1DAB"/>
    <w:rsid w:val="00AB3268"/>
    <w:rsid w:val="00AB42E9"/>
    <w:rsid w:val="00AB4D8A"/>
    <w:rsid w:val="00AB54F6"/>
    <w:rsid w:val="00AC1CE2"/>
    <w:rsid w:val="00AD64F2"/>
    <w:rsid w:val="00AE3203"/>
    <w:rsid w:val="00AE5526"/>
    <w:rsid w:val="00AF051B"/>
    <w:rsid w:val="00B012B9"/>
    <w:rsid w:val="00B01578"/>
    <w:rsid w:val="00B0738F"/>
    <w:rsid w:val="00B130C5"/>
    <w:rsid w:val="00B13D3B"/>
    <w:rsid w:val="00B1582A"/>
    <w:rsid w:val="00B17A79"/>
    <w:rsid w:val="00B230DB"/>
    <w:rsid w:val="00B2637F"/>
    <w:rsid w:val="00B26601"/>
    <w:rsid w:val="00B2669C"/>
    <w:rsid w:val="00B30CF6"/>
    <w:rsid w:val="00B31A98"/>
    <w:rsid w:val="00B371E4"/>
    <w:rsid w:val="00B402F2"/>
    <w:rsid w:val="00B41951"/>
    <w:rsid w:val="00B47A6D"/>
    <w:rsid w:val="00B51484"/>
    <w:rsid w:val="00B53229"/>
    <w:rsid w:val="00B566A3"/>
    <w:rsid w:val="00B62480"/>
    <w:rsid w:val="00B62CE3"/>
    <w:rsid w:val="00B73518"/>
    <w:rsid w:val="00B81630"/>
    <w:rsid w:val="00B81B70"/>
    <w:rsid w:val="00B9155E"/>
    <w:rsid w:val="00B949D2"/>
    <w:rsid w:val="00B95474"/>
    <w:rsid w:val="00B95B6C"/>
    <w:rsid w:val="00BA2437"/>
    <w:rsid w:val="00BA6AD1"/>
    <w:rsid w:val="00BB3BAB"/>
    <w:rsid w:val="00BC0235"/>
    <w:rsid w:val="00BC065D"/>
    <w:rsid w:val="00BC206B"/>
    <w:rsid w:val="00BC380E"/>
    <w:rsid w:val="00BD0724"/>
    <w:rsid w:val="00BD0E97"/>
    <w:rsid w:val="00BD2B91"/>
    <w:rsid w:val="00BE5521"/>
    <w:rsid w:val="00BE58DB"/>
    <w:rsid w:val="00BE5B39"/>
    <w:rsid w:val="00BE7ED2"/>
    <w:rsid w:val="00BF4C20"/>
    <w:rsid w:val="00BF6C23"/>
    <w:rsid w:val="00C0359D"/>
    <w:rsid w:val="00C10CA4"/>
    <w:rsid w:val="00C23EFF"/>
    <w:rsid w:val="00C257A1"/>
    <w:rsid w:val="00C34B5E"/>
    <w:rsid w:val="00C34C4A"/>
    <w:rsid w:val="00C40FB9"/>
    <w:rsid w:val="00C51C56"/>
    <w:rsid w:val="00C53263"/>
    <w:rsid w:val="00C5488F"/>
    <w:rsid w:val="00C55BE8"/>
    <w:rsid w:val="00C616FC"/>
    <w:rsid w:val="00C67969"/>
    <w:rsid w:val="00C739A1"/>
    <w:rsid w:val="00C74733"/>
    <w:rsid w:val="00C75E9D"/>
    <w:rsid w:val="00C75F1D"/>
    <w:rsid w:val="00C83CB5"/>
    <w:rsid w:val="00C87E57"/>
    <w:rsid w:val="00C95156"/>
    <w:rsid w:val="00C96FF3"/>
    <w:rsid w:val="00C978D3"/>
    <w:rsid w:val="00CA0DC2"/>
    <w:rsid w:val="00CA32AE"/>
    <w:rsid w:val="00CA3311"/>
    <w:rsid w:val="00CA3E55"/>
    <w:rsid w:val="00CB3903"/>
    <w:rsid w:val="00CB4A35"/>
    <w:rsid w:val="00CB522D"/>
    <w:rsid w:val="00CB65BE"/>
    <w:rsid w:val="00CB68E8"/>
    <w:rsid w:val="00CB7ED3"/>
    <w:rsid w:val="00CC181F"/>
    <w:rsid w:val="00CC18EA"/>
    <w:rsid w:val="00CC2ECA"/>
    <w:rsid w:val="00CC4A40"/>
    <w:rsid w:val="00CD4498"/>
    <w:rsid w:val="00CD7D06"/>
    <w:rsid w:val="00CE28DD"/>
    <w:rsid w:val="00CE736C"/>
    <w:rsid w:val="00CF0D2B"/>
    <w:rsid w:val="00CF7573"/>
    <w:rsid w:val="00D00E1F"/>
    <w:rsid w:val="00D02F13"/>
    <w:rsid w:val="00D0337B"/>
    <w:rsid w:val="00D04F01"/>
    <w:rsid w:val="00D055E3"/>
    <w:rsid w:val="00D06414"/>
    <w:rsid w:val="00D077AF"/>
    <w:rsid w:val="00D12715"/>
    <w:rsid w:val="00D2132F"/>
    <w:rsid w:val="00D23EEA"/>
    <w:rsid w:val="00D24E5A"/>
    <w:rsid w:val="00D26F95"/>
    <w:rsid w:val="00D3014D"/>
    <w:rsid w:val="00D30250"/>
    <w:rsid w:val="00D31779"/>
    <w:rsid w:val="00D338E4"/>
    <w:rsid w:val="00D3472C"/>
    <w:rsid w:val="00D44DD1"/>
    <w:rsid w:val="00D51947"/>
    <w:rsid w:val="00D532F0"/>
    <w:rsid w:val="00D53C24"/>
    <w:rsid w:val="00D557D7"/>
    <w:rsid w:val="00D57FC0"/>
    <w:rsid w:val="00D71428"/>
    <w:rsid w:val="00D73E31"/>
    <w:rsid w:val="00D77413"/>
    <w:rsid w:val="00D82759"/>
    <w:rsid w:val="00D830AF"/>
    <w:rsid w:val="00D8601D"/>
    <w:rsid w:val="00D8623B"/>
    <w:rsid w:val="00D86DE4"/>
    <w:rsid w:val="00D9627F"/>
    <w:rsid w:val="00D9690E"/>
    <w:rsid w:val="00DB023A"/>
    <w:rsid w:val="00DB1BDB"/>
    <w:rsid w:val="00DB2327"/>
    <w:rsid w:val="00DC6698"/>
    <w:rsid w:val="00DD0CA5"/>
    <w:rsid w:val="00DD1B06"/>
    <w:rsid w:val="00DD2D9F"/>
    <w:rsid w:val="00DD5757"/>
    <w:rsid w:val="00DD6986"/>
    <w:rsid w:val="00DE0E81"/>
    <w:rsid w:val="00DE171C"/>
    <w:rsid w:val="00DE1909"/>
    <w:rsid w:val="00DE2FA3"/>
    <w:rsid w:val="00DE3055"/>
    <w:rsid w:val="00DE37AC"/>
    <w:rsid w:val="00DE51DB"/>
    <w:rsid w:val="00DE70F7"/>
    <w:rsid w:val="00DF2EF1"/>
    <w:rsid w:val="00E00769"/>
    <w:rsid w:val="00E01224"/>
    <w:rsid w:val="00E112C6"/>
    <w:rsid w:val="00E11D6D"/>
    <w:rsid w:val="00E22CF1"/>
    <w:rsid w:val="00E230DA"/>
    <w:rsid w:val="00E23F1D"/>
    <w:rsid w:val="00E2649A"/>
    <w:rsid w:val="00E30E05"/>
    <w:rsid w:val="00E3143F"/>
    <w:rsid w:val="00E36361"/>
    <w:rsid w:val="00E414FC"/>
    <w:rsid w:val="00E421AC"/>
    <w:rsid w:val="00E46F51"/>
    <w:rsid w:val="00E54B5F"/>
    <w:rsid w:val="00E55595"/>
    <w:rsid w:val="00E55AE9"/>
    <w:rsid w:val="00E6490F"/>
    <w:rsid w:val="00E71275"/>
    <w:rsid w:val="00E715F1"/>
    <w:rsid w:val="00E728E0"/>
    <w:rsid w:val="00E748DA"/>
    <w:rsid w:val="00E82F47"/>
    <w:rsid w:val="00E90C84"/>
    <w:rsid w:val="00E96A49"/>
    <w:rsid w:val="00E96D7E"/>
    <w:rsid w:val="00EA34D6"/>
    <w:rsid w:val="00EA6E3B"/>
    <w:rsid w:val="00EB0C84"/>
    <w:rsid w:val="00EB1676"/>
    <w:rsid w:val="00EB1F81"/>
    <w:rsid w:val="00EB5CA1"/>
    <w:rsid w:val="00EB70BA"/>
    <w:rsid w:val="00ED0432"/>
    <w:rsid w:val="00ED5BE7"/>
    <w:rsid w:val="00ED6AFF"/>
    <w:rsid w:val="00ED743B"/>
    <w:rsid w:val="00EE2268"/>
    <w:rsid w:val="00EE49FF"/>
    <w:rsid w:val="00EF04EB"/>
    <w:rsid w:val="00EF5F26"/>
    <w:rsid w:val="00F02E9E"/>
    <w:rsid w:val="00F17B90"/>
    <w:rsid w:val="00F17FDE"/>
    <w:rsid w:val="00F22CA8"/>
    <w:rsid w:val="00F23312"/>
    <w:rsid w:val="00F275D9"/>
    <w:rsid w:val="00F30FCC"/>
    <w:rsid w:val="00F32633"/>
    <w:rsid w:val="00F3799B"/>
    <w:rsid w:val="00F40D53"/>
    <w:rsid w:val="00F41758"/>
    <w:rsid w:val="00F41E00"/>
    <w:rsid w:val="00F4525C"/>
    <w:rsid w:val="00F50D86"/>
    <w:rsid w:val="00F5540B"/>
    <w:rsid w:val="00F564CB"/>
    <w:rsid w:val="00F567A6"/>
    <w:rsid w:val="00F6405F"/>
    <w:rsid w:val="00F71AD2"/>
    <w:rsid w:val="00F94474"/>
    <w:rsid w:val="00F944E2"/>
    <w:rsid w:val="00F97783"/>
    <w:rsid w:val="00FB4BDC"/>
    <w:rsid w:val="00FD29D3"/>
    <w:rsid w:val="00FD3854"/>
    <w:rsid w:val="00FD5C40"/>
    <w:rsid w:val="00FD6848"/>
    <w:rsid w:val="00FD702C"/>
    <w:rsid w:val="00FE08B7"/>
    <w:rsid w:val="00FE20AB"/>
    <w:rsid w:val="00FE3F0B"/>
    <w:rsid w:val="00FE6D62"/>
    <w:rsid w:val="00FF0183"/>
    <w:rsid w:val="00FF1D63"/>
    <w:rsid w:val="00FF7063"/>
    <w:rsid w:val="02353FAA"/>
    <w:rsid w:val="042C85EB"/>
    <w:rsid w:val="045C5B14"/>
    <w:rsid w:val="04A34E3C"/>
    <w:rsid w:val="04BDA97D"/>
    <w:rsid w:val="067F747D"/>
    <w:rsid w:val="06BB30A7"/>
    <w:rsid w:val="0719BF28"/>
    <w:rsid w:val="071C1C17"/>
    <w:rsid w:val="075922CB"/>
    <w:rsid w:val="07C72AE0"/>
    <w:rsid w:val="0BB5AAD7"/>
    <w:rsid w:val="0BCC99EA"/>
    <w:rsid w:val="0BF771D1"/>
    <w:rsid w:val="0BF8C7FF"/>
    <w:rsid w:val="0C32FB9A"/>
    <w:rsid w:val="0D2B5AC3"/>
    <w:rsid w:val="0D6FD766"/>
    <w:rsid w:val="0D7D7CC3"/>
    <w:rsid w:val="0DF42112"/>
    <w:rsid w:val="0E4FAA24"/>
    <w:rsid w:val="0EAD1A2F"/>
    <w:rsid w:val="0ECE8037"/>
    <w:rsid w:val="0F1382B9"/>
    <w:rsid w:val="0F5586A9"/>
    <w:rsid w:val="0F772EDC"/>
    <w:rsid w:val="0F9F3604"/>
    <w:rsid w:val="10727B1A"/>
    <w:rsid w:val="1081DF33"/>
    <w:rsid w:val="118DE193"/>
    <w:rsid w:val="11C827C8"/>
    <w:rsid w:val="135AFC2F"/>
    <w:rsid w:val="146533C9"/>
    <w:rsid w:val="14ADA233"/>
    <w:rsid w:val="159A5808"/>
    <w:rsid w:val="15E6679C"/>
    <w:rsid w:val="168CC749"/>
    <w:rsid w:val="16BFAD82"/>
    <w:rsid w:val="16C151BA"/>
    <w:rsid w:val="16E37B74"/>
    <w:rsid w:val="179F9B88"/>
    <w:rsid w:val="1BB0AE2E"/>
    <w:rsid w:val="1C391627"/>
    <w:rsid w:val="1C43777D"/>
    <w:rsid w:val="1D1E4A29"/>
    <w:rsid w:val="1D4654ED"/>
    <w:rsid w:val="1D500CB6"/>
    <w:rsid w:val="1F9AAB0F"/>
    <w:rsid w:val="1FA451C8"/>
    <w:rsid w:val="1FC6C776"/>
    <w:rsid w:val="1FFC8A8A"/>
    <w:rsid w:val="215CF1DC"/>
    <w:rsid w:val="225D6B0D"/>
    <w:rsid w:val="23181A81"/>
    <w:rsid w:val="231AC482"/>
    <w:rsid w:val="23CF9445"/>
    <w:rsid w:val="243C24E0"/>
    <w:rsid w:val="260B21D5"/>
    <w:rsid w:val="26BDDECD"/>
    <w:rsid w:val="273CBFCE"/>
    <w:rsid w:val="275439B9"/>
    <w:rsid w:val="27A5A848"/>
    <w:rsid w:val="28571AD6"/>
    <w:rsid w:val="29549A94"/>
    <w:rsid w:val="2969DAE4"/>
    <w:rsid w:val="2A0DDE26"/>
    <w:rsid w:val="2AF3E484"/>
    <w:rsid w:val="2B8A88EE"/>
    <w:rsid w:val="2BBC0200"/>
    <w:rsid w:val="2C56D319"/>
    <w:rsid w:val="2C906CA8"/>
    <w:rsid w:val="2CA0E6ED"/>
    <w:rsid w:val="2ECE6D54"/>
    <w:rsid w:val="30C5AD06"/>
    <w:rsid w:val="313016E3"/>
    <w:rsid w:val="31478F3C"/>
    <w:rsid w:val="327F5481"/>
    <w:rsid w:val="33C81365"/>
    <w:rsid w:val="33D9E489"/>
    <w:rsid w:val="33F1B64E"/>
    <w:rsid w:val="344FA701"/>
    <w:rsid w:val="34D9686E"/>
    <w:rsid w:val="34FF6862"/>
    <w:rsid w:val="358D86AF"/>
    <w:rsid w:val="362EC3AD"/>
    <w:rsid w:val="3637FC95"/>
    <w:rsid w:val="36B82225"/>
    <w:rsid w:val="37295710"/>
    <w:rsid w:val="37A0B3E9"/>
    <w:rsid w:val="38ECB219"/>
    <w:rsid w:val="398EDBE1"/>
    <w:rsid w:val="3A6373D1"/>
    <w:rsid w:val="3AEE4922"/>
    <w:rsid w:val="3AF89F4A"/>
    <w:rsid w:val="3B20028E"/>
    <w:rsid w:val="3C248A97"/>
    <w:rsid w:val="3D06BDA6"/>
    <w:rsid w:val="3D678B4C"/>
    <w:rsid w:val="3D864254"/>
    <w:rsid w:val="3DEEA31C"/>
    <w:rsid w:val="3DEEF1DD"/>
    <w:rsid w:val="3E363D48"/>
    <w:rsid w:val="3EB4399D"/>
    <w:rsid w:val="3F01FA3B"/>
    <w:rsid w:val="3F035BAD"/>
    <w:rsid w:val="406E618B"/>
    <w:rsid w:val="40B20033"/>
    <w:rsid w:val="40B6D8A5"/>
    <w:rsid w:val="40B91FE6"/>
    <w:rsid w:val="416DDE0A"/>
    <w:rsid w:val="41BD0070"/>
    <w:rsid w:val="41C20DAB"/>
    <w:rsid w:val="41EBDA5F"/>
    <w:rsid w:val="424BD29F"/>
    <w:rsid w:val="42F1AC86"/>
    <w:rsid w:val="4434E785"/>
    <w:rsid w:val="445AFA6B"/>
    <w:rsid w:val="4552A1BE"/>
    <w:rsid w:val="4590BCC1"/>
    <w:rsid w:val="45F301FE"/>
    <w:rsid w:val="469384DC"/>
    <w:rsid w:val="46CE770B"/>
    <w:rsid w:val="4752FFDA"/>
    <w:rsid w:val="47DD1F8E"/>
    <w:rsid w:val="4841F386"/>
    <w:rsid w:val="48C81826"/>
    <w:rsid w:val="495842EA"/>
    <w:rsid w:val="49B8AAD8"/>
    <w:rsid w:val="4AEE80DF"/>
    <w:rsid w:val="4BFD6D43"/>
    <w:rsid w:val="4BFFB8E8"/>
    <w:rsid w:val="4CBCD77F"/>
    <w:rsid w:val="4D9A40E6"/>
    <w:rsid w:val="4EA1ED02"/>
    <w:rsid w:val="4EF13BD5"/>
    <w:rsid w:val="4F2DEED2"/>
    <w:rsid w:val="4FD3F8C3"/>
    <w:rsid w:val="4FDDEA55"/>
    <w:rsid w:val="50275310"/>
    <w:rsid w:val="509387B4"/>
    <w:rsid w:val="5137B2B0"/>
    <w:rsid w:val="51416843"/>
    <w:rsid w:val="5176F3EF"/>
    <w:rsid w:val="5296643E"/>
    <w:rsid w:val="5296C379"/>
    <w:rsid w:val="55A96586"/>
    <w:rsid w:val="56201ADF"/>
    <w:rsid w:val="566425DA"/>
    <w:rsid w:val="570F117A"/>
    <w:rsid w:val="57537395"/>
    <w:rsid w:val="57810346"/>
    <w:rsid w:val="579D039B"/>
    <w:rsid w:val="57B5EA50"/>
    <w:rsid w:val="588A15EF"/>
    <w:rsid w:val="58AF26E6"/>
    <w:rsid w:val="58DCA794"/>
    <w:rsid w:val="58E2B02D"/>
    <w:rsid w:val="5943845A"/>
    <w:rsid w:val="5950BC4F"/>
    <w:rsid w:val="5A83CAF5"/>
    <w:rsid w:val="5B3FCFB1"/>
    <w:rsid w:val="5B5476B4"/>
    <w:rsid w:val="5C95E1E4"/>
    <w:rsid w:val="5D3B4469"/>
    <w:rsid w:val="5E2C61EE"/>
    <w:rsid w:val="5E92E6F5"/>
    <w:rsid w:val="5EA8232E"/>
    <w:rsid w:val="5F1AAD0C"/>
    <w:rsid w:val="5F807396"/>
    <w:rsid w:val="5FA55D2A"/>
    <w:rsid w:val="5FE4E934"/>
    <w:rsid w:val="603611D1"/>
    <w:rsid w:val="61275822"/>
    <w:rsid w:val="615E738B"/>
    <w:rsid w:val="61770942"/>
    <w:rsid w:val="618C4779"/>
    <w:rsid w:val="62097FDC"/>
    <w:rsid w:val="629AB9C3"/>
    <w:rsid w:val="64138FA0"/>
    <w:rsid w:val="646E6949"/>
    <w:rsid w:val="64ECAEAD"/>
    <w:rsid w:val="68374C4D"/>
    <w:rsid w:val="68D325CE"/>
    <w:rsid w:val="68FE2C36"/>
    <w:rsid w:val="699989F4"/>
    <w:rsid w:val="69C97E1E"/>
    <w:rsid w:val="6A661ED9"/>
    <w:rsid w:val="6C21DC67"/>
    <w:rsid w:val="6C278B14"/>
    <w:rsid w:val="6C2903CB"/>
    <w:rsid w:val="6D23E7DE"/>
    <w:rsid w:val="6D461F87"/>
    <w:rsid w:val="6D79B279"/>
    <w:rsid w:val="6E6D46D0"/>
    <w:rsid w:val="6E83446D"/>
    <w:rsid w:val="6EE74862"/>
    <w:rsid w:val="6F62769B"/>
    <w:rsid w:val="7092A81A"/>
    <w:rsid w:val="70D7DB8A"/>
    <w:rsid w:val="70F7E9BB"/>
    <w:rsid w:val="713BA939"/>
    <w:rsid w:val="718274A6"/>
    <w:rsid w:val="7221B3B9"/>
    <w:rsid w:val="7236C78B"/>
    <w:rsid w:val="7255E2EB"/>
    <w:rsid w:val="72609064"/>
    <w:rsid w:val="7382A300"/>
    <w:rsid w:val="759E9AC5"/>
    <w:rsid w:val="75FBBFF4"/>
    <w:rsid w:val="7645315B"/>
    <w:rsid w:val="77672B3F"/>
    <w:rsid w:val="78D377B5"/>
    <w:rsid w:val="7950A79E"/>
    <w:rsid w:val="79F7F662"/>
    <w:rsid w:val="7AE3AD4B"/>
    <w:rsid w:val="7AEC2DBA"/>
    <w:rsid w:val="7B1BC44C"/>
    <w:rsid w:val="7B2372C2"/>
    <w:rsid w:val="7BCBBAD6"/>
    <w:rsid w:val="7C02041B"/>
    <w:rsid w:val="7C149563"/>
    <w:rsid w:val="7C5B8911"/>
    <w:rsid w:val="7D7A8419"/>
    <w:rsid w:val="7DBD4466"/>
    <w:rsid w:val="7DE19E9B"/>
    <w:rsid w:val="7E54F59A"/>
    <w:rsid w:val="7EBABBEC"/>
    <w:rsid w:val="7ECACB00"/>
    <w:rsid w:val="7FC2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BFF7BE3D-3C45-434E-9C12-79CDB35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3">
    <w:name w:val="heading 3"/>
    <w:basedOn w:val="Normal"/>
    <w:next w:val="Normal"/>
    <w:link w:val="Heading3Char"/>
    <w:uiPriority w:val="9"/>
    <w:semiHidden/>
    <w:unhideWhenUsed/>
    <w:qFormat/>
    <w:rsid w:val="004048F8"/>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096206"/>
    <w:pPr>
      <w:spacing w:before="400" w:after="120" w:line="480" w:lineRule="exact"/>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EE2268"/>
    <w:pPr>
      <w:numPr>
        <w:numId w:val="9"/>
      </w:numPr>
      <w:tabs>
        <w:tab w:val="left" w:pos="425"/>
      </w:tabs>
      <w:spacing w:after="80"/>
      <w:ind w:left="425" w:right="1" w:hanging="425"/>
      <w:contextualSpacing/>
    </w:pPr>
    <w:rPr>
      <w:rFonts w:eastAsia="Times New Roman"/>
      <w:kern w:val="22"/>
      <w:lang w:val="en-GB" w:eastAsia="ja-JP"/>
    </w:rPr>
  </w:style>
  <w:style w:type="paragraph" w:customStyle="1" w:styleId="VCAAbulletlevel2">
    <w:name w:val="VCAA bullet level 2"/>
    <w:basedOn w:val="VCAAbullet"/>
    <w:qFormat/>
    <w:rsid w:val="0048378C"/>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Bahnschrift SemiBold" w:hAnsi="Bahnschrift SemiBold"/>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Bahnschrift SemiBold" w:hAnsi="Bahnschrift SemiBold"/>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table" w:styleId="PlainTable5">
    <w:name w:val="Plain Table 5"/>
    <w:basedOn w:val="TableNormal"/>
    <w:uiPriority w:val="45"/>
    <w:rsid w:val="00E54B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402DCC"/>
    <w:pPr>
      <w:spacing w:after="0" w:line="240" w:lineRule="auto"/>
    </w:pPr>
  </w:style>
  <w:style w:type="paragraph" w:styleId="ListParagraph">
    <w:name w:val="List Paragraph"/>
    <w:basedOn w:val="Normal"/>
    <w:uiPriority w:val="34"/>
    <w:qFormat/>
    <w:rsid w:val="000919DD"/>
    <w:pPr>
      <w:ind w:left="720"/>
      <w:contextualSpacing/>
    </w:pPr>
  </w:style>
  <w:style w:type="character" w:customStyle="1" w:styleId="Heading3Char">
    <w:name w:val="Heading 3 Char"/>
    <w:basedOn w:val="DefaultParagraphFont"/>
    <w:link w:val="Heading3"/>
    <w:uiPriority w:val="9"/>
    <w:semiHidden/>
    <w:rsid w:val="004048F8"/>
    <w:rPr>
      <w:rFonts w:asciiTheme="majorHAnsi" w:eastAsiaTheme="majorEastAsia" w:hAnsiTheme="majorHAnsi" w:cstheme="majorBidi"/>
      <w:color w:val="004B71"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7654"/>
    <w:rPr>
      <w:b/>
      <w:bCs/>
    </w:rPr>
  </w:style>
  <w:style w:type="character" w:customStyle="1" w:styleId="CommentSubjectChar">
    <w:name w:val="Comment Subject Char"/>
    <w:basedOn w:val="CommentTextChar"/>
    <w:link w:val="CommentSubject"/>
    <w:uiPriority w:val="99"/>
    <w:semiHidden/>
    <w:rsid w:val="00367654"/>
    <w:rPr>
      <w:b/>
      <w:bCs/>
      <w:sz w:val="20"/>
      <w:szCs w:val="20"/>
    </w:rPr>
  </w:style>
  <w:style w:type="paragraph" w:styleId="NormalWeb">
    <w:name w:val="Normal (Web)"/>
    <w:basedOn w:val="Normal"/>
    <w:uiPriority w:val="99"/>
    <w:semiHidden/>
    <w:unhideWhenUsed/>
    <w:rsid w:val="0097259C"/>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UnresolvedMention">
    <w:name w:val="Unresolved Mention"/>
    <w:basedOn w:val="DefaultParagraphFont"/>
    <w:uiPriority w:val="99"/>
    <w:semiHidden/>
    <w:unhideWhenUsed/>
    <w:rsid w:val="0061586D"/>
    <w:rPr>
      <w:color w:val="605E5C"/>
      <w:shd w:val="clear" w:color="auto" w:fill="E1DFDD"/>
    </w:rPr>
  </w:style>
  <w:style w:type="table" w:customStyle="1" w:styleId="VCAAopentable">
    <w:name w:val="VCAA open table"/>
    <w:basedOn w:val="TableNormal"/>
    <w:uiPriority w:val="99"/>
    <w:rsid w:val="00414166"/>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760">
      <w:bodyDiv w:val="1"/>
      <w:marLeft w:val="0"/>
      <w:marRight w:val="0"/>
      <w:marTop w:val="0"/>
      <w:marBottom w:val="0"/>
      <w:divBdr>
        <w:top w:val="none" w:sz="0" w:space="0" w:color="auto"/>
        <w:left w:val="none" w:sz="0" w:space="0" w:color="auto"/>
        <w:bottom w:val="none" w:sz="0" w:space="0" w:color="auto"/>
        <w:right w:val="none" w:sz="0" w:space="0" w:color="auto"/>
      </w:divBdr>
    </w:div>
    <w:div w:id="565529779">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771774261">
      <w:bodyDiv w:val="1"/>
      <w:marLeft w:val="0"/>
      <w:marRight w:val="0"/>
      <w:marTop w:val="0"/>
      <w:marBottom w:val="0"/>
      <w:divBdr>
        <w:top w:val="none" w:sz="0" w:space="0" w:color="auto"/>
        <w:left w:val="none" w:sz="0" w:space="0" w:color="auto"/>
        <w:bottom w:val="none" w:sz="0" w:space="0" w:color="auto"/>
        <w:right w:val="none" w:sz="0" w:space="0" w:color="auto"/>
      </w:divBdr>
    </w:div>
    <w:div w:id="19899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copyright@education.vic.gov.au"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fontTable" Target="fontTable.xml"/><Relationship Id="rId21" Type="http://schemas.openxmlformats.org/officeDocument/2006/relationships/hyperlink" Target="https://www.vcaa.vic.edu.au/Footer/Pages/Subscribe.aspx" TargetMode="External"/><Relationship Id="rId34" Type="http://schemas.openxmlformats.org/officeDocument/2006/relationships/hyperlink" Target="https://www.vcaa.vic.edu.au/curriculum/vce/vce-study-designs/legalstudies/Pages/Index.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curriculum/vce/vce-study-designs/legalstudies/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hyperlink" Target="https://www.vcaa.vic.edu.au/news-and-events/bulletins-and-updates/bulletin/Pages/index.aspx" TargetMode="External"/><Relationship Id="rId29" Type="http://schemas.openxmlformats.org/officeDocument/2006/relationships/hyperlink" Target="https://www.vrqa.vic.gov.au/childsafe/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curriculum/vce/vce-study-designs/legalstudies/Pages/Index.aspx" TargetMode="External"/><Relationship Id="rId36"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vcaa.vic.edu.au/curriculum/vce/vce-study-designs/legalstudies/Pages/Index.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ccyp.vic.gov.au/" TargetMode="External"/><Relationship Id="rId35" Type="http://schemas.openxmlformats.org/officeDocument/2006/relationships/hyperlink" Target="https://www.vcaa.vic.edu.au/curriculum/vce/vce-study-designs/legalstudies/Pages/Index.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Training</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71B729E-5B3F-4E05-8EFE-BA001DCC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51577-FEF2-C349-BDD1-95FE777E48D7}">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schemas.microsoft.com/sharepoint/v3"/>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1aab662d-a6b2-42d6-996b-a574723d1ad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8581</Words>
  <Characters>48913</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VCE Legal Studies Study Design</vt:lpstr>
    </vt:vector>
  </TitlesOfParts>
  <Company>Victorian Curriculum and Assessment Authority</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Legal Studies Study Design</dc:title>
  <dc:subject>VCE Legal Studies</dc:subject>
  <dc:creator>vcaa@education.vic.gov.au</dc:creator>
  <cp:keywords>legal studies, vce, study design, assessment, outcomes, examinations,</cp:keywords>
  <dc:description/>
  <cp:lastModifiedBy>Vanessa Flores</cp:lastModifiedBy>
  <cp:revision>2</cp:revision>
  <cp:lastPrinted>2022-07-25T01:45:00Z</cp:lastPrinted>
  <dcterms:created xsi:type="dcterms:W3CDTF">2025-03-16T23:08:00Z</dcterms:created>
  <dcterms:modified xsi:type="dcterms:W3CDTF">2025-03-16T23:08:00Z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