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0E5A6378" w:rsidR="00287C4E" w:rsidRDefault="00287C4E" w:rsidP="00287C4E">
      <w:pPr>
        <w:pStyle w:val="Documenttitle"/>
      </w:pPr>
      <w:bookmarkStart w:id="0" w:name="TemplateOverview"/>
      <w:bookmarkEnd w:id="0"/>
      <w:r>
        <w:t xml:space="preserve">VCE </w:t>
      </w:r>
      <w:r w:rsidR="00663339">
        <w:t>Accounting</w:t>
      </w:r>
      <w:r w:rsidR="007D7C71">
        <w:br/>
      </w:r>
      <w:r>
        <w:t>(From 202</w:t>
      </w:r>
      <w:r w:rsidR="00663339">
        <w:t>5</w:t>
      </w:r>
      <w:r>
        <w:t>)</w:t>
      </w:r>
    </w:p>
    <w:p w14:paraId="1C433C30" w14:textId="77777777" w:rsidR="007D7C71" w:rsidRPr="00823962" w:rsidRDefault="007D7C71" w:rsidP="007D7C71">
      <w:pPr>
        <w:pStyle w:val="Heading1"/>
      </w:pPr>
      <w:r>
        <w:t>Written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01188794" w14:textId="77777777" w:rsidR="00663339" w:rsidRPr="00816230" w:rsidRDefault="00663339" w:rsidP="00663339">
      <w:pPr>
        <w:pStyle w:val="BodyText"/>
      </w:pPr>
      <w:bookmarkStart w:id="1" w:name="_Hlk189127374"/>
      <w:r w:rsidRPr="00816230">
        <w:t xml:space="preserve">The examination will be sat at a time and date to be set annually by the Victorian Curriculum and Assessment Authority (VCAA). </w:t>
      </w:r>
      <w:hyperlink r:id="rId8" w:history="1">
        <w:r w:rsidRPr="00CF33FB">
          <w:rPr>
            <w:rStyle w:val="Hyperlink"/>
          </w:rPr>
          <w:t>VCAA examination rules</w:t>
        </w:r>
      </w:hyperlink>
      <w:r w:rsidRPr="00816230">
        <w:t xml:space="preserve"> will apply. </w:t>
      </w:r>
    </w:p>
    <w:p w14:paraId="2515F6F6" w14:textId="77777777" w:rsidR="00663339" w:rsidRPr="00816230" w:rsidRDefault="00663339" w:rsidP="00663339">
      <w:pPr>
        <w:pStyle w:val="BodyText"/>
      </w:pPr>
      <w:r w:rsidRPr="00816230">
        <w:t xml:space="preserve">There will be 15 minutes </w:t>
      </w:r>
      <w:r>
        <w:t xml:space="preserve">of </w:t>
      </w:r>
      <w:r w:rsidRPr="00816230">
        <w:t xml:space="preserve">reading time and </w:t>
      </w:r>
      <w:r>
        <w:t xml:space="preserve">2 hours of </w:t>
      </w:r>
      <w:r w:rsidRPr="00816230">
        <w:t>writing time.</w:t>
      </w:r>
    </w:p>
    <w:p w14:paraId="56AFFCB3" w14:textId="77777777" w:rsidR="00663339" w:rsidRPr="00816230" w:rsidRDefault="00663339" w:rsidP="00663339">
      <w:pPr>
        <w:pStyle w:val="BodyText"/>
      </w:pPr>
      <w:r w:rsidRPr="00816230">
        <w:t xml:space="preserve">The examination will be </w:t>
      </w:r>
      <w:r>
        <w:t>assessed</w:t>
      </w:r>
      <w:r w:rsidRPr="00816230">
        <w:t xml:space="preserve"> by a panel appointed by the VCAA.</w:t>
      </w:r>
    </w:p>
    <w:p w14:paraId="387E34B5" w14:textId="77777777" w:rsidR="00663339" w:rsidRPr="003A00B4" w:rsidRDefault="00663339" w:rsidP="00663339">
      <w:pPr>
        <w:pStyle w:val="BodyText"/>
      </w:pPr>
      <w:r w:rsidRPr="00816230">
        <w:t>The examination will contribute</w:t>
      </w:r>
      <w:r>
        <w:t xml:space="preserve"> 50 </w:t>
      </w:r>
      <w:r w:rsidRPr="00816230">
        <w:t>per cent to the study score.</w:t>
      </w:r>
    </w:p>
    <w:p w14:paraId="5CB8E575" w14:textId="77777777" w:rsidR="00663339" w:rsidRDefault="00663339" w:rsidP="00663339">
      <w:pPr>
        <w:pStyle w:val="Heading3"/>
      </w:pPr>
      <w:r>
        <w:t>Content</w:t>
      </w:r>
    </w:p>
    <w:p w14:paraId="3C47B450" w14:textId="77777777" w:rsidR="00663339" w:rsidRDefault="00663339" w:rsidP="00663339">
      <w:pPr>
        <w:pStyle w:val="BodyText"/>
      </w:pPr>
      <w:r>
        <w:t xml:space="preserve">The </w:t>
      </w:r>
      <w:r w:rsidRPr="00AC143B">
        <w:rPr>
          <w:rStyle w:val="TitlesItalics"/>
        </w:rPr>
        <w:t xml:space="preserve">VCE </w:t>
      </w:r>
      <w:r>
        <w:rPr>
          <w:rStyle w:val="TitlesItalics"/>
        </w:rPr>
        <w:t>Accounting</w:t>
      </w:r>
      <w:r w:rsidRPr="00AC143B">
        <w:rPr>
          <w:rStyle w:val="TitlesItalics"/>
        </w:rPr>
        <w:t xml:space="preserve"> Study Design </w:t>
      </w:r>
      <w:r>
        <w:rPr>
          <w:rStyle w:val="TitlesItalics"/>
        </w:rPr>
        <w:t xml:space="preserve">(From </w:t>
      </w:r>
      <w:r w:rsidRPr="00AC143B">
        <w:rPr>
          <w:rStyle w:val="TitlesItalics"/>
        </w:rPr>
        <w:t>202</w:t>
      </w:r>
      <w:r>
        <w:rPr>
          <w:rStyle w:val="TitlesItalics"/>
        </w:rPr>
        <w:t>5)</w:t>
      </w:r>
      <w:r>
        <w:t xml:space="preserve"> is the document for the development of the examination. All outcomes in Units 3 and 4 will be examined.</w:t>
      </w:r>
    </w:p>
    <w:p w14:paraId="25DD2FBD" w14:textId="3DF4DEE1" w:rsidR="00663339" w:rsidRDefault="00663339" w:rsidP="00663339">
      <w:pPr>
        <w:pStyle w:val="BodyText"/>
      </w:pPr>
      <w:r>
        <w:t>All of the key knowledge and key skills that underpin the outcomes in Units 3 and 4,</w:t>
      </w:r>
      <w:r w:rsidRPr="00DB4B6B">
        <w:t xml:space="preserve"> and the content found in the section ‘Characteristics of the study’ in the study design (pages </w:t>
      </w:r>
      <w:r>
        <w:t>11</w:t>
      </w:r>
      <w:r w:rsidRPr="00DB4B6B">
        <w:t>–1</w:t>
      </w:r>
      <w:r w:rsidR="005978EF">
        <w:t>6</w:t>
      </w:r>
      <w:r w:rsidRPr="00DB4B6B">
        <w:t>),</w:t>
      </w:r>
      <w:r>
        <w:t xml:space="preserve"> are examinable. </w:t>
      </w:r>
    </w:p>
    <w:p w14:paraId="317D34DC" w14:textId="77777777" w:rsidR="00663339" w:rsidRDefault="00663339" w:rsidP="00663339">
      <w:pPr>
        <w:pStyle w:val="BodyText"/>
      </w:pPr>
      <w:r>
        <w:t>Students will not be required to use information and communications technology (ICT) in the examination.</w:t>
      </w:r>
    </w:p>
    <w:p w14:paraId="2B61B58A" w14:textId="77777777" w:rsidR="00663339" w:rsidRDefault="00663339" w:rsidP="00663339">
      <w:pPr>
        <w:pStyle w:val="BodyText"/>
      </w:pPr>
      <w:r>
        <w:t>Students will not be required to undertake calculations relating to financial indicators in the examination; however, the underpinning knowledge, interpretation and analysis associated with these indicators are examinable.</w:t>
      </w:r>
    </w:p>
    <w:p w14:paraId="5E7E2BE6" w14:textId="77777777" w:rsidR="00663339" w:rsidRDefault="00663339" w:rsidP="00663339">
      <w:pPr>
        <w:pStyle w:val="BodyText"/>
      </w:pPr>
      <w:r>
        <w:t>Students will not be required to prepare graphical representations in the examination; however, the interpretation and analysis of graphical representations are examinable.</w:t>
      </w:r>
    </w:p>
    <w:p w14:paraId="2966FC4F" w14:textId="77777777" w:rsidR="00663339" w:rsidRDefault="00663339" w:rsidP="00663339">
      <w:pPr>
        <w:pStyle w:val="Heading3"/>
      </w:pPr>
      <w:r>
        <w:t>Format</w:t>
      </w:r>
    </w:p>
    <w:p w14:paraId="6EEA2FCC" w14:textId="22645B50" w:rsidR="00663339" w:rsidRDefault="00663339" w:rsidP="00663339">
      <w:pPr>
        <w:pStyle w:val="BodyText"/>
      </w:pPr>
      <w:r>
        <w:t xml:space="preserve">The examination will be in the form of a Question </w:t>
      </w:r>
      <w:r w:rsidR="005978EF">
        <w:t>B</w:t>
      </w:r>
      <w:r>
        <w:t>ook with a separate Answer Book.</w:t>
      </w:r>
    </w:p>
    <w:p w14:paraId="2938A1CB" w14:textId="77777777" w:rsidR="00663339" w:rsidRDefault="00663339" w:rsidP="00663339">
      <w:pPr>
        <w:pStyle w:val="BodyText"/>
        <w:rPr>
          <w:highlight w:val="lightGray"/>
        </w:rPr>
      </w:pPr>
      <w:r w:rsidRPr="000312F4">
        <w:t>The examination will consist of a series of short-answer and extended-response questions, including questions with multiple parts.</w:t>
      </w:r>
      <w:r w:rsidRPr="000312F4">
        <w:rPr>
          <w:highlight w:val="lightGray"/>
        </w:rPr>
        <w:t xml:space="preserve"> </w:t>
      </w:r>
    </w:p>
    <w:p w14:paraId="7CA3A5CF" w14:textId="77777777" w:rsidR="00663339" w:rsidRDefault="00663339" w:rsidP="00663339">
      <w:pPr>
        <w:pStyle w:val="BodyText"/>
        <w:rPr>
          <w:highlight w:val="lightGray"/>
        </w:rPr>
      </w:pPr>
      <w:r w:rsidRPr="00D04CC0">
        <w:t>The examination may include questions that refer to visual and/or written material, including scenarios.</w:t>
      </w:r>
    </w:p>
    <w:p w14:paraId="2D1CF7D4" w14:textId="77777777" w:rsidR="00663339" w:rsidRDefault="00663339" w:rsidP="00663339">
      <w:pPr>
        <w:pStyle w:val="BodyText"/>
      </w:pPr>
      <w:r w:rsidRPr="000312F4">
        <w:t>All questions will be compulsory. The total marks for the examination will be 100.</w:t>
      </w:r>
    </w:p>
    <w:p w14:paraId="5E5A4B3F" w14:textId="6F3A21F3" w:rsidR="00663339" w:rsidRPr="00663339" w:rsidRDefault="00663339" w:rsidP="00663339">
      <w:pPr>
        <w:pStyle w:val="BodyText"/>
      </w:pPr>
      <w:r>
        <w:t>Answers are to be recorded in the Answer Book.</w:t>
      </w:r>
      <w:r>
        <w:br w:type="page"/>
      </w:r>
    </w:p>
    <w:p w14:paraId="49058634" w14:textId="77777777" w:rsidR="00663339" w:rsidRPr="00DA2E2F" w:rsidRDefault="00663339" w:rsidP="00663339">
      <w:pPr>
        <w:pStyle w:val="Heading3"/>
      </w:pPr>
      <w:r>
        <w:lastRenderedPageBreak/>
        <w:t>Approved materials and equipment</w:t>
      </w:r>
    </w:p>
    <w:p w14:paraId="73FA5C51" w14:textId="77777777" w:rsidR="00663339" w:rsidRDefault="00663339" w:rsidP="00663339">
      <w:pPr>
        <w:pStyle w:val="Bullet"/>
      </w:pPr>
      <w:r>
        <w:t>Pens, pencils, highlighters, erasers, sharpeners and rulers</w:t>
      </w:r>
    </w:p>
    <w:p w14:paraId="66B4910D" w14:textId="77777777" w:rsidR="00663339" w:rsidRPr="00B231D0" w:rsidRDefault="00663339" w:rsidP="00663339">
      <w:pPr>
        <w:pStyle w:val="Bullet"/>
      </w:pPr>
      <w:r w:rsidRPr="00B231D0">
        <w:t>One scientific calculator</w:t>
      </w:r>
    </w:p>
    <w:p w14:paraId="382D82DB" w14:textId="77777777" w:rsidR="00663339" w:rsidRDefault="00663339" w:rsidP="00663339">
      <w:pPr>
        <w:pStyle w:val="Heading3"/>
        <w:rPr>
          <w:noProof/>
        </w:rPr>
      </w:pPr>
      <w:r>
        <w:rPr>
          <w:noProof/>
        </w:rPr>
        <w:t>Relevant references</w:t>
      </w:r>
    </w:p>
    <w:p w14:paraId="4501CAF3" w14:textId="77777777" w:rsidR="00663339" w:rsidRPr="00663339" w:rsidRDefault="00663339" w:rsidP="00663339">
      <w:pPr>
        <w:pStyle w:val="BodyText"/>
      </w:pPr>
      <w:r w:rsidRPr="00663339">
        <w:t>The following resources should be referred to in relation to the VCE Accounting examination:</w:t>
      </w:r>
    </w:p>
    <w:bookmarkStart w:id="2" w:name="_Hlk189127286"/>
    <w:p w14:paraId="70D39960" w14:textId="77777777" w:rsidR="00663339" w:rsidRPr="00663339" w:rsidRDefault="00663339" w:rsidP="00663339">
      <w:pPr>
        <w:pStyle w:val="Bullet"/>
      </w:pPr>
      <w:r w:rsidRPr="00663339">
        <w:rPr>
          <w:i/>
          <w:iCs/>
        </w:rPr>
        <w:fldChar w:fldCharType="begin"/>
      </w:r>
      <w:r w:rsidRPr="00663339">
        <w:rPr>
          <w:i/>
          <w:iCs/>
        </w:rPr>
        <w:instrText>HYPERLINK "https://www.vcaa.vic.edu.au/Documents/vce/accounting/2025AccountingSD.docx"</w:instrText>
      </w:r>
      <w:r w:rsidRPr="00663339">
        <w:rPr>
          <w:i/>
          <w:iCs/>
        </w:rPr>
      </w:r>
      <w:r w:rsidRPr="00663339">
        <w:rPr>
          <w:i/>
          <w:iCs/>
        </w:rPr>
        <w:fldChar w:fldCharType="separate"/>
      </w:r>
      <w:r w:rsidRPr="00663339">
        <w:rPr>
          <w:rStyle w:val="Hyperlink"/>
          <w:i/>
          <w:iCs/>
        </w:rPr>
        <w:t xml:space="preserve">VCE Accounting Study Design </w:t>
      </w:r>
      <w:bookmarkStart w:id="3" w:name="_Hlk183518530"/>
      <w:r w:rsidRPr="00663339">
        <w:rPr>
          <w:rStyle w:val="Hyperlink"/>
          <w:i/>
          <w:iCs/>
        </w:rPr>
        <w:t>(From 2025)</w:t>
      </w:r>
      <w:r w:rsidRPr="00663339">
        <w:rPr>
          <w:i/>
          <w:iCs/>
        </w:rPr>
        <w:fldChar w:fldCharType="end"/>
      </w:r>
      <w:r w:rsidRPr="00663339">
        <w:t xml:space="preserve"> </w:t>
      </w:r>
    </w:p>
    <w:bookmarkEnd w:id="2"/>
    <w:p w14:paraId="00AFF48F" w14:textId="5D928D62" w:rsidR="00663339" w:rsidRDefault="00663339" w:rsidP="00663339">
      <w:pPr>
        <w:pStyle w:val="Bullet"/>
      </w:pPr>
      <w:r w:rsidRPr="00663339">
        <w:fldChar w:fldCharType="begin"/>
      </w:r>
      <w:r w:rsidRPr="00663339">
        <w:instrText>HYPERLINK "https://www.vcaa.vic.edu.au/curriculum/vce/vce-study-designs/Accounting/Pages/index.aspx"</w:instrText>
      </w:r>
      <w:r w:rsidRPr="00663339">
        <w:fldChar w:fldCharType="separate"/>
      </w:r>
      <w:r w:rsidRPr="00663339">
        <w:rPr>
          <w:rStyle w:val="Hyperlink"/>
        </w:rPr>
        <w:t xml:space="preserve">VCE Accounting – Support </w:t>
      </w:r>
      <w:r>
        <w:rPr>
          <w:rStyle w:val="Hyperlink"/>
        </w:rPr>
        <w:t>m</w:t>
      </w:r>
      <w:r w:rsidRPr="00663339">
        <w:rPr>
          <w:rStyle w:val="Hyperlink"/>
        </w:rPr>
        <w:t>aterials</w:t>
      </w:r>
      <w:r w:rsidRPr="00663339">
        <w:fldChar w:fldCharType="end"/>
      </w:r>
    </w:p>
    <w:p w14:paraId="391DB7DC" w14:textId="274A4F06" w:rsidR="00A43111" w:rsidRPr="00663339" w:rsidRDefault="00836DC8" w:rsidP="00A43111">
      <w:pPr>
        <w:pStyle w:val="Bullet"/>
      </w:pPr>
      <w:hyperlink r:id="rId9" w:history="1">
        <w:r w:rsidR="00A43111" w:rsidRPr="00663339">
          <w:rPr>
            <w:rStyle w:val="Hyperlink"/>
            <w:i/>
            <w:iCs/>
          </w:rPr>
          <w:t>VCAA Bulletin</w:t>
        </w:r>
      </w:hyperlink>
    </w:p>
    <w:bookmarkEnd w:id="3"/>
    <w:p w14:paraId="6C95EAAB" w14:textId="77777777" w:rsidR="00072FDC" w:rsidRPr="000C177E" w:rsidRDefault="00072FDC" w:rsidP="00072FDC">
      <w:pPr>
        <w:pStyle w:val="Bullet"/>
      </w:pPr>
      <w:r>
        <w:fldChar w:fldCharType="begin"/>
      </w:r>
      <w:r>
        <w:instrText>HYPERLINK "https://www.vcaa.vic.edu.au/administration/schooladministration/notices/Pages/index.aspx"</w:instrText>
      </w:r>
      <w:r>
        <w:fldChar w:fldCharType="separate"/>
      </w:r>
      <w:r w:rsidRPr="000C177E">
        <w:rPr>
          <w:rStyle w:val="Hyperlink"/>
        </w:rPr>
        <w:t>VCAA Notices to Schools</w:t>
      </w:r>
      <w:r>
        <w:rPr>
          <w:rStyle w:val="Hyperlink"/>
        </w:rPr>
        <w:fldChar w:fldCharType="end"/>
      </w:r>
    </w:p>
    <w:p w14:paraId="0623A7B9" w14:textId="77777777" w:rsidR="00663339" w:rsidRDefault="00663339" w:rsidP="00663339">
      <w:pPr>
        <w:pStyle w:val="Heading3"/>
        <w:rPr>
          <w:noProof/>
        </w:rPr>
      </w:pPr>
      <w:r>
        <w:rPr>
          <w:noProof/>
        </w:rPr>
        <w:t>Advice</w:t>
      </w:r>
    </w:p>
    <w:p w14:paraId="20E60600" w14:textId="3C4F022C" w:rsidR="00663339" w:rsidRPr="005978EF" w:rsidRDefault="00663339" w:rsidP="00663339">
      <w:pPr>
        <w:pStyle w:val="BodyText"/>
      </w:pPr>
      <w:r>
        <w:rPr>
          <w:noProof/>
        </w:rPr>
        <w:t>From 2025</w:t>
      </w:r>
      <w:r w:rsidR="005978EF">
        <w:rPr>
          <w:noProof/>
        </w:rPr>
        <w:t>,</w:t>
      </w:r>
      <w:r>
        <w:rPr>
          <w:noProof/>
        </w:rPr>
        <w:t xml:space="preserve"> VCE Accounting</w:t>
      </w:r>
      <w:r w:rsidR="005978EF">
        <w:rPr>
          <w:noProof/>
        </w:rPr>
        <w:t xml:space="preserve"> </w:t>
      </w:r>
      <w:r>
        <w:rPr>
          <w:noProof/>
        </w:rPr>
        <w:t>examinations will be prepared according to the Examination Specifications above. Each examination will conform to these specifications and will test a representative sample of the key knowledge and key skills from all outcomes in Units 3 and 4,</w:t>
      </w:r>
      <w:r w:rsidRPr="00123879">
        <w:t xml:space="preserve"> </w:t>
      </w:r>
      <w:r w:rsidRPr="00123879">
        <w:rPr>
          <w:noProof/>
        </w:rPr>
        <w:t xml:space="preserve">and the content found in the section ‘Characteristics of the study’ in the study design (pages </w:t>
      </w:r>
      <w:r>
        <w:rPr>
          <w:noProof/>
        </w:rPr>
        <w:t>11</w:t>
      </w:r>
      <w:r w:rsidRPr="00123879">
        <w:rPr>
          <w:noProof/>
        </w:rPr>
        <w:t>–</w:t>
      </w:r>
      <w:r>
        <w:rPr>
          <w:noProof/>
        </w:rPr>
        <w:t>16</w:t>
      </w:r>
      <w:r w:rsidRPr="00123879">
        <w:rPr>
          <w:noProof/>
        </w:rPr>
        <w:t>).</w:t>
      </w:r>
    </w:p>
    <w:p w14:paraId="338104C5" w14:textId="77777777" w:rsidR="00663339" w:rsidRPr="00123879" w:rsidRDefault="00663339" w:rsidP="00663339">
      <w:pPr>
        <w:pStyle w:val="BodyText"/>
      </w:pPr>
      <w:r w:rsidRPr="00123879">
        <w:t>Examination questions may relate to one or more areas of study. The weighting of examination questions will reflect approximately the weighting of the outcomes in the study design.</w:t>
      </w:r>
    </w:p>
    <w:p w14:paraId="77A0BA14" w14:textId="77777777" w:rsidR="00663339" w:rsidRDefault="00663339" w:rsidP="00663339">
      <w:pPr>
        <w:pStyle w:val="BodyText"/>
        <w:rPr>
          <w:noProof/>
        </w:rPr>
      </w:pPr>
      <w:r>
        <w:rPr>
          <w:noProof/>
        </w:rPr>
        <w:t xml:space="preserve">Students should use </w:t>
      </w:r>
      <w:hyperlink r:id="rId10" w:history="1">
        <w:r w:rsidRPr="00400602">
          <w:rPr>
            <w:rStyle w:val="Hyperlink"/>
          </w:rPr>
          <w:t>command/task words</w:t>
        </w:r>
      </w:hyperlink>
      <w:r>
        <w:rPr>
          <w:noProof/>
        </w:rPr>
        <w:t>, other instructional information within questions and corresponding mark allocations to guide their responses.</w:t>
      </w:r>
    </w:p>
    <w:p w14:paraId="6C0F7A2A" w14:textId="77777777" w:rsidR="00663339" w:rsidRPr="00F32181" w:rsidRDefault="00663339" w:rsidP="00663339">
      <w:pPr>
        <w:pStyle w:val="BodyText"/>
        <w:rPr>
          <w:noProof/>
        </w:rPr>
      </w:pPr>
      <w:r w:rsidRPr="00032405">
        <w:rPr>
          <w:noProof/>
        </w:rPr>
        <w:t>No Sample Examination or Sample Questions are required. Past examinations (from 2019 onwards) provide an indication of the format of the examination, and the types of questions teachers and students can expect.</w:t>
      </w:r>
    </w:p>
    <w:bookmarkEnd w:id="1"/>
    <w:p w14:paraId="34810B5F" w14:textId="29A47F83" w:rsidR="009C3F2C" w:rsidRDefault="009C3F2C" w:rsidP="00E93B2B">
      <w:pPr>
        <w:pStyle w:val="BodyText"/>
        <w:rPr>
          <w:noProof/>
        </w:rPr>
      </w:pPr>
    </w:p>
    <w:sectPr w:rsidR="009C3F2C" w:rsidSect="00B230D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B688" w14:textId="77777777" w:rsidR="00836DC8" w:rsidRDefault="00836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663339" w:rsidRPr="00D06414" w14:paraId="6474FD3B" w14:textId="77777777" w:rsidTr="00BB3BAB">
      <w:trPr>
        <w:trHeight w:val="476"/>
      </w:trPr>
      <w:tc>
        <w:tcPr>
          <w:tcW w:w="1667" w:type="pct"/>
          <w:tcMar>
            <w:left w:w="0" w:type="dxa"/>
            <w:right w:w="0" w:type="dxa"/>
          </w:tcMar>
        </w:tcPr>
        <w:p w14:paraId="0EC15F2D" w14:textId="599BB34E" w:rsidR="00663339" w:rsidRPr="00D06414" w:rsidRDefault="00663339" w:rsidP="00663339">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2025</w:t>
          </w:r>
        </w:p>
      </w:tc>
      <w:tc>
        <w:tcPr>
          <w:tcW w:w="1667" w:type="pct"/>
          <w:tcMar>
            <w:left w:w="0" w:type="dxa"/>
            <w:right w:w="0" w:type="dxa"/>
          </w:tcMar>
        </w:tcPr>
        <w:p w14:paraId="2B6CFA85" w14:textId="056C97F6" w:rsidR="00663339" w:rsidRPr="00D06414" w:rsidRDefault="00663339" w:rsidP="00663339">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836DC8">
            <w:rPr>
              <w:rFonts w:asciiTheme="majorHAnsi" w:hAnsiTheme="majorHAnsi" w:cs="Arial"/>
              <w:color w:val="999999" w:themeColor="accent2"/>
              <w:sz w:val="18"/>
              <w:szCs w:val="18"/>
            </w:rPr>
            <w:t>Version 2 – March 2025</w:t>
          </w:r>
        </w:p>
      </w:tc>
      <w:tc>
        <w:tcPr>
          <w:tcW w:w="1666" w:type="pct"/>
          <w:tcMar>
            <w:left w:w="0" w:type="dxa"/>
            <w:right w:w="0" w:type="dxa"/>
          </w:tcMar>
        </w:tcPr>
        <w:p w14:paraId="0ED38A80" w14:textId="388A096B" w:rsidR="00663339" w:rsidRPr="002B0664" w:rsidRDefault="00663339" w:rsidP="00663339">
          <w:pPr>
            <w:tabs>
              <w:tab w:val="right" w:pos="9639"/>
            </w:tabs>
            <w:spacing w:before="120" w:line="240" w:lineRule="exact"/>
            <w:jc w:val="right"/>
            <w:rPr>
              <w:rFonts w:asciiTheme="majorHAnsi" w:hAnsiTheme="majorHAnsi" w:cs="Arial"/>
              <w:sz w:val="18"/>
              <w:szCs w:val="18"/>
            </w:rPr>
          </w:pPr>
          <w:r w:rsidRPr="00663339">
            <w:rPr>
              <w:rFonts w:asciiTheme="majorHAnsi" w:hAnsiTheme="majorHAnsi" w:cs="Arial"/>
              <w:color w:val="999999" w:themeColor="accent2"/>
              <w:sz w:val="18"/>
              <w:szCs w:val="18"/>
            </w:rPr>
            <w:t xml:space="preserve">Page </w:t>
          </w:r>
          <w:r w:rsidRPr="00663339">
            <w:rPr>
              <w:rFonts w:asciiTheme="majorHAnsi" w:hAnsiTheme="majorHAnsi" w:cs="Arial"/>
              <w:color w:val="999999" w:themeColor="accent2"/>
              <w:sz w:val="18"/>
              <w:szCs w:val="18"/>
            </w:rPr>
            <w:fldChar w:fldCharType="begin"/>
          </w:r>
          <w:r w:rsidRPr="00663339">
            <w:rPr>
              <w:rFonts w:asciiTheme="majorHAnsi" w:hAnsiTheme="majorHAnsi" w:cs="Arial"/>
              <w:color w:val="999999" w:themeColor="accent2"/>
              <w:sz w:val="18"/>
              <w:szCs w:val="18"/>
            </w:rPr>
            <w:instrText xml:space="preserve"> PAGE   \* MERGEFORMAT </w:instrText>
          </w:r>
          <w:r w:rsidRPr="00663339">
            <w:rPr>
              <w:rFonts w:asciiTheme="majorHAnsi" w:hAnsiTheme="majorHAnsi" w:cs="Arial"/>
              <w:color w:val="999999" w:themeColor="accent2"/>
              <w:sz w:val="18"/>
              <w:szCs w:val="18"/>
            </w:rPr>
            <w:fldChar w:fldCharType="separate"/>
          </w:r>
          <w:r w:rsidRPr="00663339">
            <w:rPr>
              <w:rFonts w:asciiTheme="majorHAnsi" w:hAnsiTheme="majorHAnsi" w:cs="Arial"/>
              <w:noProof/>
              <w:color w:val="999999" w:themeColor="accent2"/>
              <w:sz w:val="18"/>
              <w:szCs w:val="18"/>
            </w:rPr>
            <w:t>3</w:t>
          </w:r>
          <w:r w:rsidRPr="00663339">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4A7CE714"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663339">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745247BF"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836DC8">
            <w:rPr>
              <w:rFonts w:asciiTheme="majorHAnsi" w:hAnsiTheme="majorHAnsi" w:cs="Arial"/>
              <w:color w:val="999999" w:themeColor="accent2"/>
              <w:sz w:val="18"/>
              <w:szCs w:val="18"/>
            </w:rPr>
            <w:t>Version 2 – 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242FFBE6">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3FA2" w14:textId="77777777" w:rsidR="00836DC8" w:rsidRDefault="00836D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E70E4B1" w:rsidR="00FD29D3" w:rsidRPr="00DA0BF0" w:rsidRDefault="007D7C71" w:rsidP="00DA0BF0">
    <w:pPr>
      <w:pStyle w:val="Header"/>
    </w:pPr>
    <w:r>
      <w:rPr>
        <w:noProof/>
      </w:rPr>
      <w:t xml:space="preserve">VCE </w:t>
    </w:r>
    <w:r w:rsidR="00663339">
      <w:rPr>
        <w:noProof/>
      </w:rPr>
      <w:t>ACCOUNTING</w:t>
    </w:r>
    <w:r>
      <w:rPr>
        <w:noProof/>
      </w:rPr>
      <w:t xml:space="preserve"> </w:t>
    </w:r>
    <w:r w:rsidR="002332A8">
      <w:rPr>
        <w:noProof/>
      </w:rPr>
      <w:t>(</w:t>
    </w:r>
    <w:r>
      <w:t>SPECIFICATIONS</w:t>
    </w:r>
    <w:r w:rsidR="002332A8">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3A2603A">
          <wp:simplePos x="0" y="0"/>
          <wp:positionH relativeFrom="column">
            <wp:posOffset>-720090</wp:posOffset>
          </wp:positionH>
          <wp:positionV relativeFrom="page">
            <wp:posOffset>0</wp:posOffset>
          </wp:positionV>
          <wp:extent cx="7583170" cy="720725"/>
          <wp:effectExtent l="0" t="0" r="0" b="3175"/>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83170" cy="720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0C80F34E"/>
    <w:lvl w:ilvl="0" w:tplc="91C6FA2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553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72FDC"/>
    <w:rsid w:val="000A71F7"/>
    <w:rsid w:val="000F09E4"/>
    <w:rsid w:val="000F16FD"/>
    <w:rsid w:val="000F5AAF"/>
    <w:rsid w:val="00112E4F"/>
    <w:rsid w:val="00143520"/>
    <w:rsid w:val="00153AD2"/>
    <w:rsid w:val="001779EA"/>
    <w:rsid w:val="001968F4"/>
    <w:rsid w:val="001D3246"/>
    <w:rsid w:val="002279BA"/>
    <w:rsid w:val="002329F3"/>
    <w:rsid w:val="002332A8"/>
    <w:rsid w:val="00243F0D"/>
    <w:rsid w:val="00260767"/>
    <w:rsid w:val="002647BB"/>
    <w:rsid w:val="00273CE4"/>
    <w:rsid w:val="002754C1"/>
    <w:rsid w:val="002841C8"/>
    <w:rsid w:val="0028516B"/>
    <w:rsid w:val="00287C4E"/>
    <w:rsid w:val="002B0664"/>
    <w:rsid w:val="002C6F90"/>
    <w:rsid w:val="002D1613"/>
    <w:rsid w:val="002E4FB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6078D"/>
    <w:rsid w:val="004668F5"/>
    <w:rsid w:val="004907AC"/>
    <w:rsid w:val="00495C80"/>
    <w:rsid w:val="004A2ED8"/>
    <w:rsid w:val="004C37BD"/>
    <w:rsid w:val="004F5BDA"/>
    <w:rsid w:val="0051631E"/>
    <w:rsid w:val="00537A1F"/>
    <w:rsid w:val="005639CF"/>
    <w:rsid w:val="00566029"/>
    <w:rsid w:val="005923CB"/>
    <w:rsid w:val="005978EF"/>
    <w:rsid w:val="005B391B"/>
    <w:rsid w:val="005D3D78"/>
    <w:rsid w:val="005E2EF0"/>
    <w:rsid w:val="005F4092"/>
    <w:rsid w:val="00663339"/>
    <w:rsid w:val="006730BB"/>
    <w:rsid w:val="0068471E"/>
    <w:rsid w:val="00684F98"/>
    <w:rsid w:val="00693FFD"/>
    <w:rsid w:val="006D2159"/>
    <w:rsid w:val="006E5058"/>
    <w:rsid w:val="006F787C"/>
    <w:rsid w:val="00702636"/>
    <w:rsid w:val="00720AC9"/>
    <w:rsid w:val="00724507"/>
    <w:rsid w:val="00773E6C"/>
    <w:rsid w:val="00781FB1"/>
    <w:rsid w:val="007D1B6D"/>
    <w:rsid w:val="007D7C71"/>
    <w:rsid w:val="007E07E9"/>
    <w:rsid w:val="00813C37"/>
    <w:rsid w:val="008154B5"/>
    <w:rsid w:val="00823962"/>
    <w:rsid w:val="0083562E"/>
    <w:rsid w:val="00836DC8"/>
    <w:rsid w:val="00850410"/>
    <w:rsid w:val="00852719"/>
    <w:rsid w:val="00860115"/>
    <w:rsid w:val="00870A89"/>
    <w:rsid w:val="00873C36"/>
    <w:rsid w:val="0088783C"/>
    <w:rsid w:val="009370BC"/>
    <w:rsid w:val="00957C1F"/>
    <w:rsid w:val="00970580"/>
    <w:rsid w:val="0098739B"/>
    <w:rsid w:val="009B61E5"/>
    <w:rsid w:val="009C3F2C"/>
    <w:rsid w:val="009D1E89"/>
    <w:rsid w:val="009E5707"/>
    <w:rsid w:val="00A17661"/>
    <w:rsid w:val="00A24B2D"/>
    <w:rsid w:val="00A40966"/>
    <w:rsid w:val="00A40D85"/>
    <w:rsid w:val="00A43111"/>
    <w:rsid w:val="00A91FFF"/>
    <w:rsid w:val="00A921E0"/>
    <w:rsid w:val="00A922F4"/>
    <w:rsid w:val="00AD3A30"/>
    <w:rsid w:val="00AE5526"/>
    <w:rsid w:val="00AE7C43"/>
    <w:rsid w:val="00AF051B"/>
    <w:rsid w:val="00AF5A66"/>
    <w:rsid w:val="00B01578"/>
    <w:rsid w:val="00B0738F"/>
    <w:rsid w:val="00B13809"/>
    <w:rsid w:val="00B13D3B"/>
    <w:rsid w:val="00B230DB"/>
    <w:rsid w:val="00B26601"/>
    <w:rsid w:val="00B41951"/>
    <w:rsid w:val="00B47D19"/>
    <w:rsid w:val="00B53229"/>
    <w:rsid w:val="00B62480"/>
    <w:rsid w:val="00B81B70"/>
    <w:rsid w:val="00B92ACA"/>
    <w:rsid w:val="00BB3BAB"/>
    <w:rsid w:val="00BD0724"/>
    <w:rsid w:val="00BD2B91"/>
    <w:rsid w:val="00BE5521"/>
    <w:rsid w:val="00BF6C23"/>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7229D"/>
    <w:rsid w:val="00E93B2B"/>
    <w:rsid w:val="00EB0C84"/>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553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63339"/>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663339"/>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bullet">
    <w:name w:val="VCAA bullet"/>
    <w:basedOn w:val="Normal"/>
    <w:autoRedefine/>
    <w:qFormat/>
    <w:rsid w:val="00663339"/>
    <w:pPr>
      <w:tabs>
        <w:tab w:val="left" w:pos="425"/>
      </w:tabs>
      <w:spacing w:before="120" w:after="120" w:line="280" w:lineRule="exact"/>
      <w:ind w:left="425" w:hanging="425"/>
      <w:contextualSpacing/>
    </w:pPr>
    <w:rPr>
      <w:rFonts w:ascii="Arial" w:eastAsia="Times New Roman" w:hAnsi="Arial" w:cs="Arial"/>
      <w:iCs/>
      <w:color w:val="000000" w:themeColor="text1"/>
      <w:kern w:val="22"/>
      <w:lang w:val="en-GB" w:eastAsia="ja-JP"/>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673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vcaa.vic.edu.au/assessment/vce-assessment/Pages/GlossaryofCommandTerms.aspx" TargetMode="External"/><Relationship Id="rId4" Type="http://schemas.openxmlformats.org/officeDocument/2006/relationships/settings" Target="settings.xml"/><Relationship Id="rId9" Type="http://schemas.openxmlformats.org/officeDocument/2006/relationships/hyperlink" Target="https://www.vcaa.vic.edu.au/news-and-events/bulletins-and-updates/bulletin/Pages/index.aspx"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VCE FOOD STUDIES (SPECIFICATIONS)</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ACCOUNTING STUDIES (SPECIFICATIONS)</dc:title>
  <dc:creator/>
  <cp:lastModifiedBy/>
  <cp:revision>1</cp:revision>
  <dcterms:created xsi:type="dcterms:W3CDTF">2025-03-06T01:58:00Z</dcterms:created>
  <dcterms:modified xsi:type="dcterms:W3CDTF">2025-03-06T01:58:00Z</dcterms:modified>
</cp:coreProperties>
</file>