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230FCF3" w:rsidR="00F4525C" w:rsidRDefault="00024018" w:rsidP="009B61E5">
      <w:pPr>
        <w:pStyle w:val="VCAADocumenttitle"/>
      </w:pPr>
      <w:r>
        <w:t>202</w:t>
      </w:r>
      <w:r w:rsidR="008129D6">
        <w:t>4</w:t>
      </w:r>
      <w:r>
        <w:t xml:space="preserve"> </w:t>
      </w:r>
      <w:r w:rsidR="009403B9">
        <w:t xml:space="preserve">VCE </w:t>
      </w:r>
      <w:r w:rsidR="007204E0">
        <w:t xml:space="preserve">VET </w:t>
      </w:r>
      <w:r w:rsidR="00290C45">
        <w:t>Music</w:t>
      </w:r>
      <w:r w:rsidR="00346427">
        <w:t>:</w:t>
      </w:r>
      <w:r w:rsidR="00290C45">
        <w:t xml:space="preserve"> Performance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20D4E117" w14:textId="050A5904" w:rsidR="006518A4" w:rsidRDefault="006518A4" w:rsidP="00356DEE">
      <w:pPr>
        <w:pStyle w:val="VCAAHeading2"/>
      </w:pPr>
      <w:r>
        <w:t xml:space="preserve">Examination </w:t>
      </w:r>
      <w:r w:rsidR="00AD5CED">
        <w:t>conditions</w:t>
      </w:r>
    </w:p>
    <w:p w14:paraId="2570BB10" w14:textId="57FB3039" w:rsidR="006518A4" w:rsidRDefault="00C67F21" w:rsidP="00700E55">
      <w:pPr>
        <w:pStyle w:val="VCAAbody"/>
      </w:pPr>
      <w:r w:rsidRPr="00666A12">
        <w:rPr>
          <w:rStyle w:val="VCAAbold"/>
          <w:b w:val="0"/>
          <w:bCs w:val="0"/>
        </w:rPr>
        <w:t xml:space="preserve">Students should note the following requirement: </w:t>
      </w:r>
      <w:r w:rsidR="006518A4" w:rsidRPr="00666A12">
        <w:rPr>
          <w:rStyle w:val="VCAAbold"/>
          <w:b w:val="0"/>
          <w:bCs w:val="0"/>
        </w:rPr>
        <w:t>‘Students presenting for assessment</w:t>
      </w:r>
      <w:r w:rsidR="00E02B32" w:rsidRPr="00666A12">
        <w:rPr>
          <w:rStyle w:val="VCAAbold"/>
          <w:b w:val="0"/>
          <w:bCs w:val="0"/>
        </w:rPr>
        <w:t xml:space="preserve"> will be</w:t>
      </w:r>
      <w:r w:rsidR="006518A4" w:rsidRPr="00666A12">
        <w:rPr>
          <w:rStyle w:val="VCAAbold"/>
          <w:b w:val="0"/>
          <w:bCs w:val="0"/>
        </w:rPr>
        <w:t xml:space="preserve"> assessed on all instruments (including voice) </w:t>
      </w:r>
      <w:r w:rsidRPr="00666A12">
        <w:rPr>
          <w:rStyle w:val="VCAAbold"/>
          <w:b w:val="0"/>
          <w:bCs w:val="0"/>
        </w:rPr>
        <w:t xml:space="preserve">with </w:t>
      </w:r>
      <w:r w:rsidR="006518A4" w:rsidRPr="00666A12">
        <w:rPr>
          <w:rStyle w:val="VCAAbold"/>
          <w:b w:val="0"/>
          <w:bCs w:val="0"/>
        </w:rPr>
        <w:t xml:space="preserve">which they perform during the examination.’ </w:t>
      </w:r>
      <w:r w:rsidR="006518A4">
        <w:t>Students should present their program on the instrument</w:t>
      </w:r>
      <w:r w:rsidR="00E11DFC">
        <w:t>(</w:t>
      </w:r>
      <w:r w:rsidR="006518A4">
        <w:t>s</w:t>
      </w:r>
      <w:r w:rsidR="00E11DFC">
        <w:t>)</w:t>
      </w:r>
      <w:r w:rsidR="006518A4">
        <w:t xml:space="preserve"> that will allow them to meet the criteria at the highest level.</w:t>
      </w:r>
    </w:p>
    <w:p w14:paraId="53B05B79" w14:textId="5A75E93A" w:rsidR="006518A4" w:rsidRPr="00F27415" w:rsidRDefault="00C67F21" w:rsidP="00700E55">
      <w:pPr>
        <w:pStyle w:val="VCAAbody"/>
        <w:rPr>
          <w:rFonts w:ascii="SymbolMT" w:hAnsi="SymbolMT"/>
        </w:rPr>
      </w:pPr>
      <w:r w:rsidRPr="00666A12">
        <w:rPr>
          <w:rStyle w:val="VCAAbold"/>
          <w:b w:val="0"/>
          <w:bCs w:val="0"/>
        </w:rPr>
        <w:t xml:space="preserve">Students should also note the following: </w:t>
      </w:r>
      <w:r w:rsidR="006518A4" w:rsidRPr="00666A12">
        <w:rPr>
          <w:rStyle w:val="VCAAbold"/>
          <w:b w:val="0"/>
          <w:bCs w:val="0"/>
        </w:rPr>
        <w:t xml:space="preserve">‘There should be only one performer per musical part to ensure that the work of each student presenting for assessment can be clearly identified.’ </w:t>
      </w:r>
      <w:r w:rsidR="006518A4">
        <w:t>A number of students presented work as a member of a group where there was more than one performer per musical part, in particular</w:t>
      </w:r>
      <w:r w:rsidR="00346427">
        <w:t>,</w:t>
      </w:r>
      <w:r w:rsidR="006518A4">
        <w:t xml:space="preserve"> guitarists and vocalists who sang in unison. This is particularly problematic if one of those performers is a non-assessed performer and serves no purpose other than to disadvantage the assessed performer. </w:t>
      </w:r>
    </w:p>
    <w:p w14:paraId="2FB21D3B" w14:textId="77777777" w:rsidR="006518A4" w:rsidRPr="00EF2444" w:rsidRDefault="006518A4" w:rsidP="00666A12">
      <w:pPr>
        <w:pStyle w:val="VCAAHeading2"/>
      </w:pPr>
      <w:r>
        <w:t>Performance space and equipment</w:t>
      </w:r>
    </w:p>
    <w:p w14:paraId="3C756426" w14:textId="75036B52" w:rsidR="006518A4" w:rsidRDefault="006518A4" w:rsidP="00700E55">
      <w:pPr>
        <w:pStyle w:val="VCAAbody"/>
      </w:pPr>
      <w:r>
        <w:t xml:space="preserve">The performance space and equipment should be set up to ensure that all assessed performers can be heard and seen by the assessors. Common issues included drummers being visually obscured by other performers, and electric guitar players </w:t>
      </w:r>
      <w:r w:rsidR="00AD5CED">
        <w:t>drowning out</w:t>
      </w:r>
      <w:r>
        <w:t xml:space="preserve"> other performers and/or </w:t>
      </w:r>
      <w:r w:rsidRPr="00010DCE">
        <w:t>select</w:t>
      </w:r>
      <w:r w:rsidR="0004209A" w:rsidRPr="00010DCE">
        <w:t>ing</w:t>
      </w:r>
      <w:r>
        <w:t xml:space="preserve"> sounds that did not project well, as detailed below.</w:t>
      </w:r>
    </w:p>
    <w:p w14:paraId="71162804" w14:textId="706E04D3" w:rsidR="006518A4" w:rsidRDefault="006518A4" w:rsidP="00700E55">
      <w:pPr>
        <w:pStyle w:val="VCAAbody"/>
      </w:pPr>
      <w:r>
        <w:t>When performers are changing instruments and</w:t>
      </w:r>
      <w:r w:rsidR="00F67A98">
        <w:t>/</w:t>
      </w:r>
      <w:r>
        <w:t>or moving equipment during the performance</w:t>
      </w:r>
      <w:r w:rsidR="00F67A98">
        <w:t xml:space="preserve"> </w:t>
      </w:r>
      <w:r w:rsidR="00813F1E">
        <w:t>(</w:t>
      </w:r>
      <w:r>
        <w:t>for example</w:t>
      </w:r>
      <w:r w:rsidR="00F67A98">
        <w:t>,</w:t>
      </w:r>
      <w:r>
        <w:t xml:space="preserve"> moving mic</w:t>
      </w:r>
      <w:r w:rsidR="00F67A98">
        <w:t>rophone</w:t>
      </w:r>
      <w:r>
        <w:t>s around</w:t>
      </w:r>
      <w:r w:rsidR="00813F1E">
        <w:t>),</w:t>
      </w:r>
      <w:r>
        <w:t xml:space="preserve"> care should be taken when setting up to ensure this can be done smoothly and avoid tangling cables and having to move other equipment (</w:t>
      </w:r>
      <w:r w:rsidR="00F67A98">
        <w:t xml:space="preserve">Criterion </w:t>
      </w:r>
      <w:r>
        <w:t xml:space="preserve">8). </w:t>
      </w:r>
      <w:r w:rsidR="00346427">
        <w:t>A</w:t>
      </w:r>
      <w:r>
        <w:t>lternatives such as having a separate mic</w:t>
      </w:r>
      <w:r w:rsidR="00F67A98">
        <w:t>rophone</w:t>
      </w:r>
      <w:r>
        <w:t xml:space="preserve"> set</w:t>
      </w:r>
      <w:r w:rsidR="00813F1E">
        <w:t>-</w:t>
      </w:r>
      <w:r>
        <w:t>up</w:t>
      </w:r>
      <w:r w:rsidR="00F67A98">
        <w:t xml:space="preserve"> </w:t>
      </w:r>
      <w:r w:rsidR="00813F1E">
        <w:t>(</w:t>
      </w:r>
      <w:r>
        <w:t>for example</w:t>
      </w:r>
      <w:r w:rsidR="00F67A98">
        <w:t>,</w:t>
      </w:r>
      <w:r>
        <w:t xml:space="preserve"> for a student who is singing and accompanying themselves on guitar for part of the performance and on keyboard for another part of the performance</w:t>
      </w:r>
      <w:r w:rsidR="00813F1E">
        <w:t>)</w:t>
      </w:r>
      <w:r>
        <w:t xml:space="preserve"> may be a better option.</w:t>
      </w:r>
    </w:p>
    <w:p w14:paraId="6EEB5C1B" w14:textId="53C59B9A" w:rsidR="006518A4" w:rsidRDefault="006518A4" w:rsidP="00700E55">
      <w:pPr>
        <w:pStyle w:val="VCAAbody"/>
      </w:pPr>
      <w:r>
        <w:t xml:space="preserve">When </w:t>
      </w:r>
      <w:r w:rsidR="0067112E">
        <w:t>planning t</w:t>
      </w:r>
      <w:r>
        <w:t>he order of songs</w:t>
      </w:r>
      <w:r w:rsidR="00346427">
        <w:t>,</w:t>
      </w:r>
      <w:r>
        <w:t xml:space="preserve"> performers who change instruments should consider how this impacts </w:t>
      </w:r>
      <w:r w:rsidR="00C212D3">
        <w:t xml:space="preserve">on </w:t>
      </w:r>
      <w:r>
        <w:t>the flow of the program (</w:t>
      </w:r>
      <w:r w:rsidR="008C76AE">
        <w:t xml:space="preserve">Criterion </w:t>
      </w:r>
      <w:r>
        <w:t>8)</w:t>
      </w:r>
      <w:r w:rsidR="008C76AE">
        <w:t>;</w:t>
      </w:r>
      <w:r>
        <w:t xml:space="preserve"> </w:t>
      </w:r>
      <w:r w:rsidR="0067112E">
        <w:t>f</w:t>
      </w:r>
      <w:r>
        <w:t xml:space="preserve">or example, avoiding playing </w:t>
      </w:r>
      <w:r w:rsidR="008C76AE">
        <w:t xml:space="preserve">four </w:t>
      </w:r>
      <w:r>
        <w:t>songs</w:t>
      </w:r>
      <w:r w:rsidR="00CE222B">
        <w:t xml:space="preserve"> </w:t>
      </w:r>
      <w:r>
        <w:t xml:space="preserve">using guitar, bass guitar, guitar and bass guitar respectively. </w:t>
      </w:r>
    </w:p>
    <w:p w14:paraId="75E61B06" w14:textId="27011D84" w:rsidR="00813F1E" w:rsidRDefault="006518A4" w:rsidP="00700E55">
      <w:pPr>
        <w:pStyle w:val="VCAAbody"/>
      </w:pPr>
      <w:r>
        <w:t xml:space="preserve">It is recommended that students </w:t>
      </w:r>
      <w:r w:rsidR="008C76AE">
        <w:t xml:space="preserve">practise </w:t>
      </w:r>
      <w:r>
        <w:t>setting up the space, moving equipment and changing instruments under exam</w:t>
      </w:r>
      <w:r w:rsidR="00813F1E">
        <w:t>ination</w:t>
      </w:r>
      <w:r>
        <w:t xml:space="preserve"> conditions, especially if the assessment venue is not the</w:t>
      </w:r>
      <w:r w:rsidR="00346427">
        <w:t>ir</w:t>
      </w:r>
      <w:r>
        <w:t xml:space="preserve"> usual rehearsal/performance space. Planning for contingencies, such as equipment failure, is also a recommended strategy.</w:t>
      </w:r>
    </w:p>
    <w:p w14:paraId="70D61E6D" w14:textId="77777777" w:rsidR="00813F1E" w:rsidRDefault="00813F1E">
      <w:pPr>
        <w:rPr>
          <w:rFonts w:ascii="Arial" w:hAnsi="Arial" w:cs="Arial"/>
          <w:color w:val="000000" w:themeColor="text1"/>
          <w:sz w:val="20"/>
        </w:rPr>
      </w:pPr>
      <w:r>
        <w:br w:type="page"/>
      </w:r>
    </w:p>
    <w:p w14:paraId="11EF08FB" w14:textId="3E5D7A44" w:rsidR="006518A4" w:rsidRDefault="00B515D8" w:rsidP="00666A12">
      <w:pPr>
        <w:pStyle w:val="VCAAHeading2"/>
      </w:pPr>
      <w:r>
        <w:lastRenderedPageBreak/>
        <w:t>Balance and u</w:t>
      </w:r>
      <w:r w:rsidR="006518A4" w:rsidRPr="00B515D8">
        <w:t>se of sound reinforcement equipment</w:t>
      </w:r>
    </w:p>
    <w:p w14:paraId="2F42F62D" w14:textId="10FBFD9F" w:rsidR="00B515D8" w:rsidRPr="00B515D8" w:rsidRDefault="00B515D8" w:rsidP="00700E55">
      <w:pPr>
        <w:pStyle w:val="VCAAbody"/>
      </w:pPr>
      <w:r>
        <w:t xml:space="preserve">Prior to the examination, a thorough sound check is essential to achieve a balanced sound, taking into account the dynamic range of the program. The ability for students to adjust their own sound </w:t>
      </w:r>
      <w:r w:rsidR="00813F1E">
        <w:t>(</w:t>
      </w:r>
      <w:r>
        <w:t>for example having the mixing desk on stage</w:t>
      </w:r>
      <w:r w:rsidR="00813F1E">
        <w:t>)</w:t>
      </w:r>
      <w:r>
        <w:t xml:space="preserve"> is recommended, in preference to using a built</w:t>
      </w:r>
      <w:r w:rsidR="005E47A1">
        <w:t>-</w:t>
      </w:r>
      <w:r>
        <w:t>in PA system</w:t>
      </w:r>
      <w:r w:rsidR="003B1609">
        <w:t xml:space="preserve"> (for example, a bio box in a theatre)</w:t>
      </w:r>
      <w:r>
        <w:t>.</w:t>
      </w:r>
    </w:p>
    <w:p w14:paraId="4924D0D5" w14:textId="56F96C34" w:rsidR="00BC4368" w:rsidRDefault="00BC4368" w:rsidP="00700E55">
      <w:pPr>
        <w:pStyle w:val="VCAAbody"/>
      </w:pPr>
      <w:r>
        <w:t>Some vocalists used a single speaker rather than a left and right stereo</w:t>
      </w:r>
      <w:r w:rsidR="00B515D8">
        <w:t xml:space="preserve"> speaker configuration, which may be adequate but </w:t>
      </w:r>
      <w:r w:rsidR="00346427">
        <w:t xml:space="preserve">is </w:t>
      </w:r>
      <w:r w:rsidR="00B515D8">
        <w:t>not necessarily optimal</w:t>
      </w:r>
      <w:r w:rsidR="005E47A1">
        <w:t>,</w:t>
      </w:r>
      <w:r w:rsidR="00B515D8">
        <w:t xml:space="preserve"> especially in Group Performance and when placed on the floor. Speaker stands are recommended.</w:t>
      </w:r>
    </w:p>
    <w:p w14:paraId="15FAB864" w14:textId="77777777" w:rsidR="006518A4" w:rsidRPr="004C07A8" w:rsidRDefault="006518A4" w:rsidP="00666A12">
      <w:pPr>
        <w:pStyle w:val="VCAAHeading2"/>
      </w:pPr>
      <w:r w:rsidRPr="004C07A8">
        <w:t>Use of backing tracks</w:t>
      </w:r>
    </w:p>
    <w:p w14:paraId="4E809584" w14:textId="1AD69523" w:rsidR="006518A4" w:rsidRDefault="006518A4" w:rsidP="00700E55">
      <w:pPr>
        <w:pStyle w:val="VCAAbody"/>
      </w:pPr>
      <w:r>
        <w:t>The use of backing tracks should be considered part of the performance and not be distracting to an audience and interrupt the flow of the program (Criteria 8 and 10). Students who demonstrated this well had backing tracks set up as a continuous playback</w:t>
      </w:r>
      <w:r w:rsidR="00265001">
        <w:t>,</w:t>
      </w:r>
      <w:r>
        <w:t xml:space="preserve"> without the need to stop and start the tracks. Examples of poor use of backing tracks include searching for the correct track</w:t>
      </w:r>
      <w:r w:rsidR="00CE222B">
        <w:t>;</w:t>
      </w:r>
      <w:r w:rsidR="00567751">
        <w:t xml:space="preserve"> </w:t>
      </w:r>
      <w:r>
        <w:t>and stopping and starting tracks</w:t>
      </w:r>
      <w:r w:rsidR="00E11DFC">
        <w:t xml:space="preserve"> that had started before the performer was </w:t>
      </w:r>
      <w:r w:rsidR="00093967">
        <w:t>ready</w:t>
      </w:r>
      <w:r w:rsidR="00CE222B">
        <w:t>,</w:t>
      </w:r>
      <w:r w:rsidR="00093967">
        <w:t xml:space="preserve"> or</w:t>
      </w:r>
      <w:r w:rsidR="00E11DFC">
        <w:t xml:space="preserve"> were the wrong tracks</w:t>
      </w:r>
      <w:r>
        <w:t>.</w:t>
      </w:r>
      <w:r w:rsidR="00567751">
        <w:t xml:space="preserve"> </w:t>
      </w:r>
    </w:p>
    <w:p w14:paraId="769307A0" w14:textId="318E3D14" w:rsidR="006518A4" w:rsidRPr="00D5218F" w:rsidRDefault="006518A4" w:rsidP="00666A12">
      <w:pPr>
        <w:pStyle w:val="VCAAHeading2"/>
      </w:pPr>
      <w:r w:rsidRPr="00D5218F">
        <w:t xml:space="preserve">Advice for </w:t>
      </w:r>
      <w:r w:rsidR="00834827">
        <w:t>e</w:t>
      </w:r>
      <w:r w:rsidR="00834827" w:rsidRPr="00D5218F">
        <w:t xml:space="preserve">lectric </w:t>
      </w:r>
      <w:r w:rsidRPr="00D5218F">
        <w:t>guitar players</w:t>
      </w:r>
    </w:p>
    <w:p w14:paraId="527C420E" w14:textId="0B94A444" w:rsidR="006518A4" w:rsidRDefault="00265001" w:rsidP="00700E55">
      <w:pPr>
        <w:pStyle w:val="VCAAbody"/>
      </w:pPr>
      <w:r>
        <w:t>The a</w:t>
      </w:r>
      <w:r w:rsidR="0067112E">
        <w:t>mp, guitar and effects settings, t</w:t>
      </w:r>
      <w:r w:rsidR="006518A4">
        <w:t xml:space="preserve">he position of the amp </w:t>
      </w:r>
      <w:r w:rsidR="0067112E">
        <w:t xml:space="preserve">and </w:t>
      </w:r>
      <w:r w:rsidR="006518A4">
        <w:t xml:space="preserve">the angle of the amp, which can include using an amp stand, should be carefully crafted to ensure that the sound produced </w:t>
      </w:r>
      <w:r w:rsidR="0067112E">
        <w:t xml:space="preserve">is well projected and </w:t>
      </w:r>
      <w:r w:rsidR="006518A4">
        <w:t>suits the role of the instrument</w:t>
      </w:r>
      <w:r w:rsidR="00702A4A">
        <w:t xml:space="preserve"> (</w:t>
      </w:r>
      <w:r w:rsidR="006518A4">
        <w:t>for example</w:t>
      </w:r>
      <w:r w:rsidR="005B2EDD">
        <w:t>,</w:t>
      </w:r>
      <w:r w:rsidR="006518A4">
        <w:t xml:space="preserve"> switching between lead and accompanying roles, </w:t>
      </w:r>
      <w:r w:rsidR="006518A4" w:rsidRPr="00010DCE">
        <w:t xml:space="preserve">and </w:t>
      </w:r>
      <w:r w:rsidR="00793DC5" w:rsidRPr="00010DCE">
        <w:t xml:space="preserve">guitarists </w:t>
      </w:r>
      <w:r w:rsidR="00401BE0" w:rsidRPr="00010DCE">
        <w:t xml:space="preserve">becoming </w:t>
      </w:r>
      <w:r w:rsidR="006518A4" w:rsidRPr="00010DCE">
        <w:t>familiar and comfortable with changing their sounds smoothly</w:t>
      </w:r>
      <w:r w:rsidR="00702A4A">
        <w:t>)</w:t>
      </w:r>
      <w:r w:rsidR="006518A4" w:rsidRPr="00010DCE">
        <w:t>.</w:t>
      </w:r>
      <w:r w:rsidR="006518A4">
        <w:t xml:space="preserve"> A common error </w:t>
      </w:r>
      <w:r>
        <w:t xml:space="preserve">for </w:t>
      </w:r>
      <w:r w:rsidR="006518A4">
        <w:t xml:space="preserve">guitarists </w:t>
      </w:r>
      <w:r>
        <w:t xml:space="preserve">was </w:t>
      </w:r>
      <w:r w:rsidR="006518A4">
        <w:t xml:space="preserve">changing their sound for a solo section by using a foot pedal and producing a tone that was less projected. Another common issue was </w:t>
      </w:r>
      <w:r w:rsidR="005B2EDD">
        <w:t xml:space="preserve">the </w:t>
      </w:r>
      <w:r w:rsidR="006518A4">
        <w:t>guitarist changing their sound whi</w:t>
      </w:r>
      <w:r w:rsidR="005B2EDD">
        <w:t>le</w:t>
      </w:r>
      <w:r w:rsidR="006518A4">
        <w:t xml:space="preserve"> sustaining a note or chord from the previous section or chopping off the end </w:t>
      </w:r>
      <w:r w:rsidR="005B2EDD">
        <w:t xml:space="preserve">of </w:t>
      </w:r>
      <w:r w:rsidR="006518A4">
        <w:t>the previous section.</w:t>
      </w:r>
    </w:p>
    <w:p w14:paraId="688E9DCE" w14:textId="77777777" w:rsidR="006518A4" w:rsidRPr="00893D24" w:rsidRDefault="006518A4" w:rsidP="00666A12">
      <w:pPr>
        <w:pStyle w:val="VCAAHeading2"/>
      </w:pPr>
      <w:r w:rsidRPr="00893D24">
        <w:t>Advice for vocalists</w:t>
      </w:r>
    </w:p>
    <w:p w14:paraId="61E99E00" w14:textId="043530D4" w:rsidR="00093967" w:rsidRDefault="006518A4" w:rsidP="00700E55">
      <w:pPr>
        <w:pStyle w:val="VCAAbody"/>
      </w:pPr>
      <w:r>
        <w:t>A noted common trend was issues with the use of the dynamic range by some vocalists, especially in certain styles</w:t>
      </w:r>
      <w:r w:rsidR="00265001">
        <w:t>,</w:t>
      </w:r>
      <w:r>
        <w:t xml:space="preserve"> such as musical theatre and virtuosic pop songs, namely repeatedly moving directly from p/mp to fff across their program, avoiding the use of the middle part of the dynamic range, and in some cases, attempting to produce a greater dynamic when already producing maximum volume</w:t>
      </w:r>
      <w:r w:rsidR="00851A3C">
        <w:t>,</w:t>
      </w:r>
      <w:r>
        <w:t xml:space="preserve"> resulting in cracks and strains. </w:t>
      </w:r>
    </w:p>
    <w:p w14:paraId="14CD3983" w14:textId="03256545" w:rsidR="00093967" w:rsidRDefault="006518A4" w:rsidP="00700E55">
      <w:pPr>
        <w:pStyle w:val="VCAAbody"/>
      </w:pPr>
      <w:r>
        <w:t>When devising a program</w:t>
      </w:r>
      <w:r w:rsidR="00851A3C">
        <w:t>,</w:t>
      </w:r>
      <w:r>
        <w:t xml:space="preserve"> care should be taken to ensure that</w:t>
      </w:r>
      <w:r w:rsidR="00851A3C">
        <w:t xml:space="preserve"> it</w:t>
      </w:r>
      <w:r>
        <w:t xml:space="preserve"> is not overly challenging, resulting in vocal fatigue</w:t>
      </w:r>
      <w:r w:rsidR="00793DC5" w:rsidRPr="00010DCE">
        <w:t>,</w:t>
      </w:r>
      <w:r w:rsidRPr="00010DCE">
        <w:t xml:space="preserve"> </w:t>
      </w:r>
      <w:r>
        <w:t>straining and cracking.</w:t>
      </w:r>
      <w:r w:rsidR="00FB34C7">
        <w:t xml:space="preserve"> Vocalist</w:t>
      </w:r>
      <w:r w:rsidR="00265001">
        <w:t>s</w:t>
      </w:r>
      <w:r w:rsidR="00FB34C7">
        <w:t xml:space="preserve"> who use a mic</w:t>
      </w:r>
      <w:r w:rsidR="001A06E6">
        <w:t>rophone</w:t>
      </w:r>
      <w:r w:rsidR="00FB34C7">
        <w:t xml:space="preserve"> are advised to become familiar with the optimum mic</w:t>
      </w:r>
      <w:r w:rsidR="001A06E6">
        <w:t>rophone</w:t>
      </w:r>
      <w:r w:rsidR="00FB34C7">
        <w:t xml:space="preserve"> placement across their dynamic range, and in particular</w:t>
      </w:r>
      <w:r w:rsidR="00265001">
        <w:t>,</w:t>
      </w:r>
      <w:r w:rsidR="00FB34C7">
        <w:t xml:space="preserve"> avoid overloading the mic</w:t>
      </w:r>
      <w:r w:rsidR="001A06E6">
        <w:t>rophone</w:t>
      </w:r>
      <w:r w:rsidR="00FB34C7">
        <w:t xml:space="preserve"> in louder sections. </w:t>
      </w:r>
    </w:p>
    <w:p w14:paraId="4248DB9A" w14:textId="75F356CE" w:rsidR="00702A4A" w:rsidRDefault="00FB34C7" w:rsidP="00700E55">
      <w:pPr>
        <w:pStyle w:val="VCAAbody"/>
      </w:pPr>
      <w:r>
        <w:t xml:space="preserve">Vocalists who accompany themselves </w:t>
      </w:r>
      <w:r w:rsidR="00CC6AD5">
        <w:t xml:space="preserve">should </w:t>
      </w:r>
      <w:r w:rsidR="00EF1C48">
        <w:t>position the mic</w:t>
      </w:r>
      <w:r w:rsidR="001A06E6">
        <w:t>rophone</w:t>
      </w:r>
      <w:r w:rsidR="00EF1C48">
        <w:t xml:space="preserve"> carefully and avoid coming off the mic</w:t>
      </w:r>
      <w:r w:rsidR="001A06E6">
        <w:t>rophone</w:t>
      </w:r>
      <w:r w:rsidR="00EF1C48">
        <w:t xml:space="preserve"> when singing to look at their instrument or hands.</w:t>
      </w:r>
      <w:r w:rsidR="00CC6AD5">
        <w:t xml:space="preserve"> </w:t>
      </w:r>
    </w:p>
    <w:p w14:paraId="13561519" w14:textId="77777777" w:rsidR="00702A4A" w:rsidRDefault="00702A4A">
      <w:pPr>
        <w:rPr>
          <w:rFonts w:ascii="Arial" w:hAnsi="Arial" w:cs="Arial"/>
          <w:color w:val="000000" w:themeColor="text1"/>
          <w:sz w:val="20"/>
        </w:rPr>
      </w:pPr>
      <w:r>
        <w:br w:type="page"/>
      </w:r>
    </w:p>
    <w:p w14:paraId="44951F98" w14:textId="07DA5BD6" w:rsidR="002C2E86" w:rsidRDefault="006518A4" w:rsidP="00666A12">
      <w:pPr>
        <w:pStyle w:val="VCAAHeading2"/>
      </w:pPr>
      <w:r>
        <w:lastRenderedPageBreak/>
        <w:t xml:space="preserve">The role of </w:t>
      </w:r>
      <w:r w:rsidR="001A06E6">
        <w:t xml:space="preserve">the </w:t>
      </w:r>
      <w:r w:rsidR="00702A4A">
        <w:t>p</w:t>
      </w:r>
      <w:r>
        <w:t xml:space="preserve">erformer </w:t>
      </w:r>
      <w:r w:rsidR="00702A4A">
        <w:t>s</w:t>
      </w:r>
      <w:r w:rsidRPr="00672360">
        <w:t>tatement</w:t>
      </w:r>
    </w:p>
    <w:p w14:paraId="21892104" w14:textId="6522EF69" w:rsidR="00093967" w:rsidRDefault="006518A4" w:rsidP="00700E55">
      <w:pPr>
        <w:pStyle w:val="VCAAbody"/>
      </w:pPr>
      <w:r w:rsidRPr="002E4C4A">
        <w:t xml:space="preserve">A well-conceived </w:t>
      </w:r>
      <w:r w:rsidR="00702A4A">
        <w:t>performer s</w:t>
      </w:r>
      <w:r>
        <w:t>tatement sets the scene for the performance, assists assessors to place the performance in the intended context</w:t>
      </w:r>
      <w:r w:rsidR="00FB52E0">
        <w:t>,</w:t>
      </w:r>
      <w:r>
        <w:t xml:space="preserve"> and can assist students to maximise marks</w:t>
      </w:r>
      <w:r w:rsidR="00265001">
        <w:t>,</w:t>
      </w:r>
      <w:r>
        <w:t xml:space="preserve"> especially in certain criteria</w:t>
      </w:r>
      <w:r w:rsidR="00702A4A">
        <w:t xml:space="preserve">, </w:t>
      </w:r>
      <w:r>
        <w:t xml:space="preserve"> </w:t>
      </w:r>
      <w:r w:rsidR="00FB52E0">
        <w:t>f</w:t>
      </w:r>
      <w:r>
        <w:t>or example, by demonstrating the appropriateness and relevance of repertoire choice (</w:t>
      </w:r>
      <w:r w:rsidR="00FB52E0">
        <w:t xml:space="preserve">Criterion </w:t>
      </w:r>
      <w:r>
        <w:t xml:space="preserve">8) and </w:t>
      </w:r>
      <w:r w:rsidR="0067112E">
        <w:t>the enhancement of the performance through</w:t>
      </w:r>
      <w:r>
        <w:t xml:space="preserve"> stagecraft (Criterion 10)</w:t>
      </w:r>
      <w:r w:rsidR="0067112E">
        <w:t xml:space="preserve">. </w:t>
      </w:r>
    </w:p>
    <w:p w14:paraId="15E618FC" w14:textId="123B4153" w:rsidR="004D33CB" w:rsidRDefault="006518A4" w:rsidP="00700E55">
      <w:pPr>
        <w:pStyle w:val="VCAAbody"/>
      </w:pPr>
      <w:r>
        <w:t xml:space="preserve">The statement should not be presented as a list and description of performance techniques the student will be using, although students can refer to some performance techniques if relevant in the </w:t>
      </w:r>
      <w:r w:rsidRPr="00453BBC">
        <w:t xml:space="preserve">‘Describe the stylistic focus of the performance’ </w:t>
      </w:r>
      <w:r w:rsidRPr="00167A3C">
        <w:t>and</w:t>
      </w:r>
      <w:r w:rsidRPr="00453BBC">
        <w:t xml:space="preserve"> ‘Describe your area(s) of specialisation</w:t>
      </w:r>
      <w:r w:rsidRPr="00167A3C">
        <w:rPr>
          <w:b/>
          <w:bCs/>
        </w:rPr>
        <w:t>’</w:t>
      </w:r>
      <w:r>
        <w:rPr>
          <w:b/>
          <w:bCs/>
        </w:rPr>
        <w:t xml:space="preserve"> </w:t>
      </w:r>
      <w:r w:rsidRPr="000E4517">
        <w:t>section</w:t>
      </w:r>
      <w:r>
        <w:t>s.</w:t>
      </w:r>
    </w:p>
    <w:p w14:paraId="29027E3E" w14:textId="2708DF1E" w:rsidR="00B62480" w:rsidRDefault="00024018" w:rsidP="00350651">
      <w:pPr>
        <w:pStyle w:val="VCAAHeading1"/>
      </w:pPr>
      <w:r>
        <w:t>Specific information</w:t>
      </w:r>
    </w:p>
    <w:p w14:paraId="0E833E6D" w14:textId="77777777" w:rsidR="00702A4A" w:rsidRDefault="00DF5A48" w:rsidP="00DF5A48">
      <w:pPr>
        <w:pStyle w:val="VCAAHeading2"/>
        <w:rPr>
          <w:lang w:val="en-AU"/>
        </w:rPr>
      </w:pPr>
      <w:r w:rsidRPr="00CE6A88">
        <w:rPr>
          <w:lang w:val="en-AU"/>
        </w:rPr>
        <w:t>Criterion 1</w:t>
      </w:r>
    </w:p>
    <w:p w14:paraId="09FBB05F" w14:textId="08476FE1" w:rsidR="00DF5A48" w:rsidRDefault="00DF5A48" w:rsidP="00666A12">
      <w:pPr>
        <w:pStyle w:val="VCAAHeading3"/>
        <w:rPr>
          <w:lang w:val="en-AU"/>
        </w:rPr>
      </w:pPr>
      <w:r w:rsidRPr="00CE6A88">
        <w:rPr>
          <w:lang w:val="en-AU"/>
        </w:rPr>
        <w:t xml:space="preserve">Compliance with the requirements of the examination </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702A4A" w:rsidRPr="00CE6A88" w14:paraId="245D19B7"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60E26F55" w14:textId="77777777" w:rsidR="007D7EEA" w:rsidRPr="00CE6A88" w:rsidRDefault="007D7EEA" w:rsidP="00332EDC">
            <w:pPr>
              <w:pStyle w:val="VCAAtablecondensedheading"/>
              <w:rPr>
                <w:lang w:val="en-AU"/>
              </w:rPr>
            </w:pPr>
            <w:r w:rsidRPr="00CE6A88">
              <w:rPr>
                <w:lang w:val="en-AU"/>
              </w:rPr>
              <w:t>Marks</w:t>
            </w:r>
          </w:p>
        </w:tc>
        <w:tc>
          <w:tcPr>
            <w:tcW w:w="0" w:type="dxa"/>
          </w:tcPr>
          <w:p w14:paraId="69D60930" w14:textId="77777777" w:rsidR="007D7EEA" w:rsidRPr="00CE6A88" w:rsidRDefault="007D7EEA" w:rsidP="00332EDC">
            <w:pPr>
              <w:pStyle w:val="VCAAtablecondensedheading"/>
              <w:rPr>
                <w:lang w:val="en-AU"/>
              </w:rPr>
            </w:pPr>
            <w:r w:rsidRPr="00CE6A88">
              <w:rPr>
                <w:lang w:val="en-AU"/>
              </w:rPr>
              <w:t>0</w:t>
            </w:r>
          </w:p>
        </w:tc>
        <w:tc>
          <w:tcPr>
            <w:tcW w:w="0" w:type="dxa"/>
          </w:tcPr>
          <w:p w14:paraId="532B5333" w14:textId="77777777" w:rsidR="007D7EEA" w:rsidRPr="00CE6A88" w:rsidRDefault="007D7EEA" w:rsidP="00332EDC">
            <w:pPr>
              <w:pStyle w:val="VCAAtablecondensedheading"/>
              <w:rPr>
                <w:lang w:val="en-AU"/>
              </w:rPr>
            </w:pPr>
            <w:r w:rsidRPr="00CE6A88">
              <w:rPr>
                <w:lang w:val="en-AU"/>
              </w:rPr>
              <w:t>1</w:t>
            </w:r>
          </w:p>
        </w:tc>
        <w:tc>
          <w:tcPr>
            <w:tcW w:w="0" w:type="dxa"/>
          </w:tcPr>
          <w:p w14:paraId="4023A06C" w14:textId="77777777" w:rsidR="007D7EEA" w:rsidRPr="00CE6A88" w:rsidRDefault="007D7EEA" w:rsidP="00332EDC">
            <w:pPr>
              <w:pStyle w:val="VCAAtablecondensedheading"/>
              <w:rPr>
                <w:lang w:val="en-AU"/>
              </w:rPr>
            </w:pPr>
            <w:r w:rsidRPr="00CE6A88">
              <w:rPr>
                <w:lang w:val="en-AU"/>
              </w:rPr>
              <w:t>2</w:t>
            </w:r>
          </w:p>
        </w:tc>
        <w:tc>
          <w:tcPr>
            <w:tcW w:w="0" w:type="dxa"/>
          </w:tcPr>
          <w:p w14:paraId="31CE215B" w14:textId="77777777" w:rsidR="007D7EEA" w:rsidRPr="00CE6A88" w:rsidRDefault="007D7EEA" w:rsidP="00332EDC">
            <w:pPr>
              <w:pStyle w:val="VCAAtablecondensedheading"/>
              <w:rPr>
                <w:lang w:val="en-AU"/>
              </w:rPr>
            </w:pPr>
            <w:r w:rsidRPr="00CE6A88">
              <w:rPr>
                <w:lang w:val="en-AU"/>
              </w:rPr>
              <w:t>3</w:t>
            </w:r>
          </w:p>
        </w:tc>
        <w:tc>
          <w:tcPr>
            <w:tcW w:w="0" w:type="dxa"/>
          </w:tcPr>
          <w:p w14:paraId="4BE27CE5" w14:textId="77777777" w:rsidR="007D7EEA" w:rsidRPr="00CE6A88" w:rsidRDefault="007D7EEA" w:rsidP="00332EDC">
            <w:pPr>
              <w:pStyle w:val="VCAAtablecondensedheading"/>
              <w:rPr>
                <w:lang w:val="en-AU"/>
              </w:rPr>
            </w:pPr>
            <w:r w:rsidRPr="00CE6A88">
              <w:rPr>
                <w:lang w:val="en-AU"/>
              </w:rPr>
              <w:t>4</w:t>
            </w:r>
          </w:p>
        </w:tc>
        <w:tc>
          <w:tcPr>
            <w:tcW w:w="0" w:type="dxa"/>
          </w:tcPr>
          <w:p w14:paraId="4ADE390E" w14:textId="77777777" w:rsidR="007D7EEA" w:rsidRPr="00CE6A88" w:rsidRDefault="007D7EEA" w:rsidP="00332EDC">
            <w:pPr>
              <w:pStyle w:val="VCAAtablecondensedheading"/>
              <w:rPr>
                <w:lang w:val="en-AU"/>
              </w:rPr>
            </w:pPr>
            <w:r w:rsidRPr="00CE6A88">
              <w:rPr>
                <w:lang w:val="en-AU"/>
              </w:rPr>
              <w:t>5</w:t>
            </w:r>
          </w:p>
        </w:tc>
        <w:tc>
          <w:tcPr>
            <w:tcW w:w="0" w:type="dxa"/>
          </w:tcPr>
          <w:p w14:paraId="4A3F9C16" w14:textId="77777777" w:rsidR="007D7EEA" w:rsidRPr="00CE6A88" w:rsidRDefault="007D7EEA" w:rsidP="00332EDC">
            <w:pPr>
              <w:pStyle w:val="VCAAtablecondensedheading"/>
              <w:rPr>
                <w:lang w:val="en-AU"/>
              </w:rPr>
            </w:pPr>
            <w:r w:rsidRPr="00CE6A88">
              <w:rPr>
                <w:lang w:val="en-AU"/>
              </w:rPr>
              <w:t>6</w:t>
            </w:r>
          </w:p>
        </w:tc>
        <w:tc>
          <w:tcPr>
            <w:tcW w:w="0" w:type="dxa"/>
          </w:tcPr>
          <w:p w14:paraId="0553D535" w14:textId="77777777" w:rsidR="007D7EEA" w:rsidRPr="00CE6A88" w:rsidRDefault="007D7EEA" w:rsidP="00332EDC">
            <w:pPr>
              <w:pStyle w:val="VCAAtablecondensedheading"/>
              <w:rPr>
                <w:lang w:val="en-AU"/>
              </w:rPr>
            </w:pPr>
            <w:r w:rsidRPr="00CE6A88">
              <w:rPr>
                <w:lang w:val="en-AU"/>
              </w:rPr>
              <w:t>7</w:t>
            </w:r>
          </w:p>
        </w:tc>
        <w:tc>
          <w:tcPr>
            <w:tcW w:w="0" w:type="dxa"/>
          </w:tcPr>
          <w:p w14:paraId="7C27043A" w14:textId="77777777" w:rsidR="007D7EEA" w:rsidRPr="00CE6A88" w:rsidRDefault="007D7EEA" w:rsidP="00332EDC">
            <w:pPr>
              <w:pStyle w:val="VCAAtablecondensedheading"/>
              <w:rPr>
                <w:lang w:val="en-AU"/>
              </w:rPr>
            </w:pPr>
            <w:r w:rsidRPr="00CE6A88">
              <w:rPr>
                <w:lang w:val="en-AU"/>
              </w:rPr>
              <w:t>8</w:t>
            </w:r>
          </w:p>
        </w:tc>
        <w:tc>
          <w:tcPr>
            <w:tcW w:w="0" w:type="dxa"/>
          </w:tcPr>
          <w:p w14:paraId="7FDA2B30" w14:textId="77777777" w:rsidR="007D7EEA" w:rsidRPr="00CE6A88" w:rsidRDefault="007D7EEA" w:rsidP="00332EDC">
            <w:pPr>
              <w:pStyle w:val="VCAAtablecondensedheading"/>
              <w:rPr>
                <w:lang w:val="en-AU"/>
              </w:rPr>
            </w:pPr>
            <w:r w:rsidRPr="00CE6A88">
              <w:rPr>
                <w:lang w:val="en-AU"/>
              </w:rPr>
              <w:t>9</w:t>
            </w:r>
          </w:p>
        </w:tc>
        <w:tc>
          <w:tcPr>
            <w:tcW w:w="0" w:type="dxa"/>
          </w:tcPr>
          <w:p w14:paraId="6FB7D608" w14:textId="77777777" w:rsidR="007D7EEA" w:rsidRPr="00CE6A88" w:rsidRDefault="007D7EEA" w:rsidP="00332EDC">
            <w:pPr>
              <w:pStyle w:val="VCAAtablecondensedheading"/>
              <w:rPr>
                <w:lang w:val="en-AU"/>
              </w:rPr>
            </w:pPr>
            <w:r w:rsidRPr="00CE6A88">
              <w:rPr>
                <w:lang w:val="en-AU"/>
              </w:rPr>
              <w:t>10</w:t>
            </w:r>
          </w:p>
        </w:tc>
        <w:tc>
          <w:tcPr>
            <w:tcW w:w="0" w:type="dxa"/>
          </w:tcPr>
          <w:p w14:paraId="7A9AEC03" w14:textId="77777777" w:rsidR="007D7EEA" w:rsidRPr="00CE6A88" w:rsidRDefault="007D7EEA" w:rsidP="00332EDC">
            <w:pPr>
              <w:pStyle w:val="VCAAtablecondensedheading"/>
              <w:rPr>
                <w:lang w:val="en-AU"/>
              </w:rPr>
            </w:pPr>
            <w:r w:rsidRPr="00CE6A88">
              <w:rPr>
                <w:lang w:val="en-AU"/>
              </w:rPr>
              <w:t>Average</w:t>
            </w:r>
          </w:p>
        </w:tc>
      </w:tr>
      <w:tr w:rsidR="007D7EEA" w:rsidRPr="00CE6A88" w14:paraId="5B800085" w14:textId="77777777" w:rsidTr="00666A12">
        <w:tc>
          <w:tcPr>
            <w:tcW w:w="737" w:type="dxa"/>
          </w:tcPr>
          <w:p w14:paraId="22B0473E" w14:textId="77777777" w:rsidR="007D7EEA" w:rsidRPr="00CE6A88" w:rsidRDefault="007D7EEA" w:rsidP="00332EDC">
            <w:pPr>
              <w:pStyle w:val="VCAAtablecondensed"/>
              <w:rPr>
                <w:lang w:val="en-AU"/>
              </w:rPr>
            </w:pPr>
            <w:r w:rsidRPr="00CE6A88">
              <w:rPr>
                <w:lang w:val="en-AU"/>
              </w:rPr>
              <w:t>%</w:t>
            </w:r>
          </w:p>
        </w:tc>
        <w:tc>
          <w:tcPr>
            <w:tcW w:w="737" w:type="dxa"/>
          </w:tcPr>
          <w:p w14:paraId="5FA9CD1E" w14:textId="708DCAF6" w:rsidR="007D7EEA" w:rsidRPr="00CE6A88" w:rsidRDefault="005A0B2D" w:rsidP="00332EDC">
            <w:pPr>
              <w:pStyle w:val="VCAAtablecondensed"/>
              <w:rPr>
                <w:lang w:val="en-AU"/>
              </w:rPr>
            </w:pPr>
            <w:r>
              <w:rPr>
                <w:lang w:val="en-AU"/>
              </w:rPr>
              <w:t>0</w:t>
            </w:r>
          </w:p>
        </w:tc>
        <w:tc>
          <w:tcPr>
            <w:tcW w:w="737" w:type="dxa"/>
          </w:tcPr>
          <w:p w14:paraId="102EEF90" w14:textId="6F6610A5" w:rsidR="007D7EEA" w:rsidRPr="00CE6A88" w:rsidRDefault="00415B3D" w:rsidP="00332EDC">
            <w:pPr>
              <w:pStyle w:val="VCAAtablecondensed"/>
              <w:rPr>
                <w:lang w:val="en-AU"/>
              </w:rPr>
            </w:pPr>
            <w:r>
              <w:rPr>
                <w:lang w:val="en-AU"/>
              </w:rPr>
              <w:t>0</w:t>
            </w:r>
          </w:p>
        </w:tc>
        <w:tc>
          <w:tcPr>
            <w:tcW w:w="737" w:type="dxa"/>
          </w:tcPr>
          <w:p w14:paraId="73A91DDC" w14:textId="399971CB" w:rsidR="007D7EEA" w:rsidRPr="00CE6A88" w:rsidRDefault="00415B3D" w:rsidP="00332EDC">
            <w:pPr>
              <w:pStyle w:val="VCAAtablecondensed"/>
              <w:rPr>
                <w:lang w:val="en-AU"/>
              </w:rPr>
            </w:pPr>
            <w:r>
              <w:rPr>
                <w:lang w:val="en-AU"/>
              </w:rPr>
              <w:t>0</w:t>
            </w:r>
          </w:p>
        </w:tc>
        <w:tc>
          <w:tcPr>
            <w:tcW w:w="737" w:type="dxa"/>
          </w:tcPr>
          <w:p w14:paraId="39EB63C1" w14:textId="4EAF494B" w:rsidR="007D7EEA" w:rsidRPr="00CE6A88" w:rsidRDefault="00415B3D" w:rsidP="00332EDC">
            <w:pPr>
              <w:pStyle w:val="VCAAtablecondensed"/>
              <w:rPr>
                <w:lang w:val="en-AU"/>
              </w:rPr>
            </w:pPr>
            <w:r>
              <w:rPr>
                <w:lang w:val="en-AU"/>
              </w:rPr>
              <w:t>0</w:t>
            </w:r>
          </w:p>
        </w:tc>
        <w:tc>
          <w:tcPr>
            <w:tcW w:w="737" w:type="dxa"/>
          </w:tcPr>
          <w:p w14:paraId="165EAD12" w14:textId="359BA634" w:rsidR="007D7EEA" w:rsidRPr="00CE6A88" w:rsidRDefault="00415B3D" w:rsidP="00332EDC">
            <w:pPr>
              <w:pStyle w:val="VCAAtablecondensed"/>
              <w:rPr>
                <w:lang w:val="en-AU"/>
              </w:rPr>
            </w:pPr>
            <w:r>
              <w:rPr>
                <w:lang w:val="en-AU"/>
              </w:rPr>
              <w:t>0</w:t>
            </w:r>
          </w:p>
        </w:tc>
        <w:tc>
          <w:tcPr>
            <w:tcW w:w="737" w:type="dxa"/>
          </w:tcPr>
          <w:p w14:paraId="492249BB" w14:textId="2F43D835" w:rsidR="007D7EEA" w:rsidRPr="00CE6A88" w:rsidRDefault="00415B3D" w:rsidP="00332EDC">
            <w:pPr>
              <w:pStyle w:val="VCAAtablecondensed"/>
              <w:rPr>
                <w:lang w:val="en-AU"/>
              </w:rPr>
            </w:pPr>
            <w:r>
              <w:rPr>
                <w:lang w:val="en-AU"/>
              </w:rPr>
              <w:t>0</w:t>
            </w:r>
          </w:p>
        </w:tc>
        <w:tc>
          <w:tcPr>
            <w:tcW w:w="737" w:type="dxa"/>
          </w:tcPr>
          <w:p w14:paraId="43735BA2" w14:textId="58CA2F63" w:rsidR="007D7EEA" w:rsidRPr="00CE6A88" w:rsidRDefault="00415B3D" w:rsidP="00332EDC">
            <w:pPr>
              <w:pStyle w:val="VCAAtablecondensed"/>
              <w:rPr>
                <w:lang w:val="en-AU"/>
              </w:rPr>
            </w:pPr>
            <w:r>
              <w:rPr>
                <w:lang w:val="en-AU"/>
              </w:rPr>
              <w:t>0</w:t>
            </w:r>
          </w:p>
        </w:tc>
        <w:tc>
          <w:tcPr>
            <w:tcW w:w="737" w:type="dxa"/>
          </w:tcPr>
          <w:p w14:paraId="3B8F2161" w14:textId="1FECE5BE" w:rsidR="007D7EEA" w:rsidRPr="00CE6A88" w:rsidRDefault="00415B3D" w:rsidP="00332EDC">
            <w:pPr>
              <w:pStyle w:val="VCAAtablecondensed"/>
              <w:rPr>
                <w:lang w:val="en-AU"/>
              </w:rPr>
            </w:pPr>
            <w:r>
              <w:rPr>
                <w:lang w:val="en-AU"/>
              </w:rPr>
              <w:t>0.1</w:t>
            </w:r>
          </w:p>
        </w:tc>
        <w:tc>
          <w:tcPr>
            <w:tcW w:w="737" w:type="dxa"/>
          </w:tcPr>
          <w:p w14:paraId="7D0063AC" w14:textId="5E367B3F" w:rsidR="007D7EEA" w:rsidRPr="00CE6A88" w:rsidRDefault="00415B3D" w:rsidP="00332EDC">
            <w:pPr>
              <w:pStyle w:val="VCAAtablecondensed"/>
              <w:rPr>
                <w:lang w:val="en-AU"/>
              </w:rPr>
            </w:pPr>
            <w:r>
              <w:rPr>
                <w:lang w:val="en-AU"/>
              </w:rPr>
              <w:t>0</w:t>
            </w:r>
          </w:p>
        </w:tc>
        <w:tc>
          <w:tcPr>
            <w:tcW w:w="737" w:type="dxa"/>
          </w:tcPr>
          <w:p w14:paraId="12FCAABC" w14:textId="54216FBF" w:rsidR="007D7EEA" w:rsidRPr="00CE6A88" w:rsidRDefault="00415B3D" w:rsidP="00332EDC">
            <w:pPr>
              <w:pStyle w:val="VCAAtablecondensed"/>
              <w:rPr>
                <w:lang w:val="en-AU"/>
              </w:rPr>
            </w:pPr>
            <w:r>
              <w:rPr>
                <w:lang w:val="en-AU"/>
              </w:rPr>
              <w:t>0.8</w:t>
            </w:r>
          </w:p>
        </w:tc>
        <w:tc>
          <w:tcPr>
            <w:tcW w:w="737" w:type="dxa"/>
          </w:tcPr>
          <w:p w14:paraId="022E9B7C" w14:textId="5AD7AA53" w:rsidR="007D7EEA" w:rsidRPr="00CE6A88" w:rsidRDefault="00415B3D" w:rsidP="00332EDC">
            <w:pPr>
              <w:pStyle w:val="VCAAtablecondensed"/>
              <w:rPr>
                <w:lang w:val="en-AU"/>
              </w:rPr>
            </w:pPr>
            <w:r>
              <w:rPr>
                <w:lang w:val="en-AU"/>
              </w:rPr>
              <w:t>99</w:t>
            </w:r>
          </w:p>
        </w:tc>
        <w:tc>
          <w:tcPr>
            <w:tcW w:w="0" w:type="dxa"/>
          </w:tcPr>
          <w:p w14:paraId="510F8577" w14:textId="66037F03" w:rsidR="007D7EEA" w:rsidRPr="00CE6A88" w:rsidRDefault="00E61DAB" w:rsidP="00332EDC">
            <w:pPr>
              <w:pStyle w:val="VCAAtablecondensed"/>
              <w:rPr>
                <w:lang w:val="en-AU"/>
              </w:rPr>
            </w:pPr>
            <w:r>
              <w:rPr>
                <w:lang w:val="en-AU"/>
              </w:rPr>
              <w:t>10.0</w:t>
            </w:r>
          </w:p>
        </w:tc>
      </w:tr>
    </w:tbl>
    <w:p w14:paraId="376700C6" w14:textId="4E66BE6B" w:rsidR="00665ADC" w:rsidRDefault="00665ADC" w:rsidP="00700E55">
      <w:pPr>
        <w:pStyle w:val="VCAAbody"/>
      </w:pPr>
      <w:r>
        <w:t xml:space="preserve">Most students achieved full marks for this criterion. Although students are compliant if they perform </w:t>
      </w:r>
      <w:r w:rsidR="003266C5">
        <w:t xml:space="preserve">three </w:t>
      </w:r>
      <w:r>
        <w:t xml:space="preserve">works, students who </w:t>
      </w:r>
      <w:r w:rsidR="0067112E">
        <w:t xml:space="preserve">only </w:t>
      </w:r>
      <w:r>
        <w:t xml:space="preserve">performed </w:t>
      </w:r>
      <w:r w:rsidR="003266C5">
        <w:t xml:space="preserve">three </w:t>
      </w:r>
      <w:r w:rsidR="00167A3C">
        <w:t xml:space="preserve">works </w:t>
      </w:r>
      <w:r>
        <w:t>typically minimised their opportunities to address the criteria.</w:t>
      </w:r>
    </w:p>
    <w:p w14:paraId="65B945E0" w14:textId="77777777" w:rsidR="00702A4A" w:rsidRDefault="00DF5A48" w:rsidP="00DF5A48">
      <w:pPr>
        <w:pStyle w:val="VCAAHeading2"/>
        <w:rPr>
          <w:lang w:val="en-AU"/>
        </w:rPr>
      </w:pPr>
      <w:r w:rsidRPr="00CE6A88">
        <w:rPr>
          <w:lang w:val="en-AU"/>
        </w:rPr>
        <w:t>Criterion 2</w:t>
      </w:r>
    </w:p>
    <w:p w14:paraId="76F93394" w14:textId="379BD152" w:rsidR="00DF5A48" w:rsidRDefault="00DF5A48" w:rsidP="00666A12">
      <w:pPr>
        <w:pStyle w:val="VCAAHeading3"/>
        <w:rPr>
          <w:lang w:val="en-AU"/>
        </w:rPr>
      </w:pPr>
      <w:r w:rsidRPr="00CE6A88">
        <w:rPr>
          <w:lang w:val="en-AU"/>
        </w:rPr>
        <w:t>Skill in performing with accuracy and control</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7D7EEA" w:rsidRPr="00CE6A88" w14:paraId="0348EB8E"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0F85137B" w14:textId="77777777" w:rsidR="007D7EEA" w:rsidRPr="00CE6A88" w:rsidRDefault="007D7EEA" w:rsidP="00332EDC">
            <w:pPr>
              <w:pStyle w:val="VCAAtablecondensedheading"/>
              <w:rPr>
                <w:lang w:val="en-AU"/>
              </w:rPr>
            </w:pPr>
            <w:r w:rsidRPr="00CE6A88">
              <w:rPr>
                <w:lang w:val="en-AU"/>
              </w:rPr>
              <w:t>Marks</w:t>
            </w:r>
          </w:p>
        </w:tc>
        <w:tc>
          <w:tcPr>
            <w:tcW w:w="737" w:type="dxa"/>
          </w:tcPr>
          <w:p w14:paraId="7F491764" w14:textId="77777777" w:rsidR="007D7EEA" w:rsidRPr="00CE6A88" w:rsidRDefault="007D7EEA" w:rsidP="00332EDC">
            <w:pPr>
              <w:pStyle w:val="VCAAtablecondensedheading"/>
              <w:rPr>
                <w:lang w:val="en-AU"/>
              </w:rPr>
            </w:pPr>
            <w:r w:rsidRPr="00CE6A88">
              <w:rPr>
                <w:lang w:val="en-AU"/>
              </w:rPr>
              <w:t>0</w:t>
            </w:r>
          </w:p>
        </w:tc>
        <w:tc>
          <w:tcPr>
            <w:tcW w:w="737" w:type="dxa"/>
          </w:tcPr>
          <w:p w14:paraId="321362FF" w14:textId="77777777" w:rsidR="007D7EEA" w:rsidRPr="00CE6A88" w:rsidRDefault="007D7EEA" w:rsidP="00332EDC">
            <w:pPr>
              <w:pStyle w:val="VCAAtablecondensedheading"/>
              <w:rPr>
                <w:lang w:val="en-AU"/>
              </w:rPr>
            </w:pPr>
            <w:r w:rsidRPr="00CE6A88">
              <w:rPr>
                <w:lang w:val="en-AU"/>
              </w:rPr>
              <w:t>1</w:t>
            </w:r>
          </w:p>
        </w:tc>
        <w:tc>
          <w:tcPr>
            <w:tcW w:w="737" w:type="dxa"/>
          </w:tcPr>
          <w:p w14:paraId="2CC99A4B" w14:textId="77777777" w:rsidR="007D7EEA" w:rsidRPr="00CE6A88" w:rsidRDefault="007D7EEA" w:rsidP="00332EDC">
            <w:pPr>
              <w:pStyle w:val="VCAAtablecondensedheading"/>
              <w:rPr>
                <w:lang w:val="en-AU"/>
              </w:rPr>
            </w:pPr>
            <w:r w:rsidRPr="00CE6A88">
              <w:rPr>
                <w:lang w:val="en-AU"/>
              </w:rPr>
              <w:t>2</w:t>
            </w:r>
          </w:p>
        </w:tc>
        <w:tc>
          <w:tcPr>
            <w:tcW w:w="737" w:type="dxa"/>
          </w:tcPr>
          <w:p w14:paraId="4D30F7ED" w14:textId="77777777" w:rsidR="007D7EEA" w:rsidRPr="00CE6A88" w:rsidRDefault="007D7EEA" w:rsidP="00332EDC">
            <w:pPr>
              <w:pStyle w:val="VCAAtablecondensedheading"/>
              <w:rPr>
                <w:lang w:val="en-AU"/>
              </w:rPr>
            </w:pPr>
            <w:r w:rsidRPr="00CE6A88">
              <w:rPr>
                <w:lang w:val="en-AU"/>
              </w:rPr>
              <w:t>3</w:t>
            </w:r>
          </w:p>
        </w:tc>
        <w:tc>
          <w:tcPr>
            <w:tcW w:w="737" w:type="dxa"/>
          </w:tcPr>
          <w:p w14:paraId="6AA42047" w14:textId="77777777" w:rsidR="007D7EEA" w:rsidRPr="00CE6A88" w:rsidRDefault="007D7EEA" w:rsidP="00332EDC">
            <w:pPr>
              <w:pStyle w:val="VCAAtablecondensedheading"/>
              <w:rPr>
                <w:lang w:val="en-AU"/>
              </w:rPr>
            </w:pPr>
            <w:r w:rsidRPr="00CE6A88">
              <w:rPr>
                <w:lang w:val="en-AU"/>
              </w:rPr>
              <w:t>4</w:t>
            </w:r>
          </w:p>
        </w:tc>
        <w:tc>
          <w:tcPr>
            <w:tcW w:w="737" w:type="dxa"/>
          </w:tcPr>
          <w:p w14:paraId="35773430" w14:textId="77777777" w:rsidR="007D7EEA" w:rsidRPr="00CE6A88" w:rsidRDefault="007D7EEA" w:rsidP="00332EDC">
            <w:pPr>
              <w:pStyle w:val="VCAAtablecondensedheading"/>
              <w:rPr>
                <w:lang w:val="en-AU"/>
              </w:rPr>
            </w:pPr>
            <w:r w:rsidRPr="00CE6A88">
              <w:rPr>
                <w:lang w:val="en-AU"/>
              </w:rPr>
              <w:t>5</w:t>
            </w:r>
          </w:p>
        </w:tc>
        <w:tc>
          <w:tcPr>
            <w:tcW w:w="737" w:type="dxa"/>
          </w:tcPr>
          <w:p w14:paraId="3919DA99" w14:textId="77777777" w:rsidR="007D7EEA" w:rsidRPr="00CE6A88" w:rsidRDefault="007D7EEA" w:rsidP="00332EDC">
            <w:pPr>
              <w:pStyle w:val="VCAAtablecondensedheading"/>
              <w:rPr>
                <w:lang w:val="en-AU"/>
              </w:rPr>
            </w:pPr>
            <w:r w:rsidRPr="00CE6A88">
              <w:rPr>
                <w:lang w:val="en-AU"/>
              </w:rPr>
              <w:t>6</w:t>
            </w:r>
          </w:p>
        </w:tc>
        <w:tc>
          <w:tcPr>
            <w:tcW w:w="737" w:type="dxa"/>
          </w:tcPr>
          <w:p w14:paraId="2FE3EC29" w14:textId="77777777" w:rsidR="007D7EEA" w:rsidRPr="00CE6A88" w:rsidRDefault="007D7EEA" w:rsidP="00332EDC">
            <w:pPr>
              <w:pStyle w:val="VCAAtablecondensedheading"/>
              <w:rPr>
                <w:lang w:val="en-AU"/>
              </w:rPr>
            </w:pPr>
            <w:r w:rsidRPr="00CE6A88">
              <w:rPr>
                <w:lang w:val="en-AU"/>
              </w:rPr>
              <w:t>7</w:t>
            </w:r>
          </w:p>
        </w:tc>
        <w:tc>
          <w:tcPr>
            <w:tcW w:w="737" w:type="dxa"/>
          </w:tcPr>
          <w:p w14:paraId="55E7ACCC" w14:textId="77777777" w:rsidR="007D7EEA" w:rsidRPr="00CE6A88" w:rsidRDefault="007D7EEA" w:rsidP="00332EDC">
            <w:pPr>
              <w:pStyle w:val="VCAAtablecondensedheading"/>
              <w:rPr>
                <w:lang w:val="en-AU"/>
              </w:rPr>
            </w:pPr>
            <w:r w:rsidRPr="00CE6A88">
              <w:rPr>
                <w:lang w:val="en-AU"/>
              </w:rPr>
              <w:t>8</w:t>
            </w:r>
          </w:p>
        </w:tc>
        <w:tc>
          <w:tcPr>
            <w:tcW w:w="737" w:type="dxa"/>
          </w:tcPr>
          <w:p w14:paraId="33DCE806" w14:textId="77777777" w:rsidR="007D7EEA" w:rsidRPr="00CE6A88" w:rsidRDefault="007D7EEA" w:rsidP="00332EDC">
            <w:pPr>
              <w:pStyle w:val="VCAAtablecondensedheading"/>
              <w:rPr>
                <w:lang w:val="en-AU"/>
              </w:rPr>
            </w:pPr>
            <w:r w:rsidRPr="00CE6A88">
              <w:rPr>
                <w:lang w:val="en-AU"/>
              </w:rPr>
              <w:t>9</w:t>
            </w:r>
          </w:p>
        </w:tc>
        <w:tc>
          <w:tcPr>
            <w:tcW w:w="737" w:type="dxa"/>
          </w:tcPr>
          <w:p w14:paraId="3CBE06D2" w14:textId="77777777" w:rsidR="007D7EEA" w:rsidRPr="00CE6A88" w:rsidRDefault="007D7EEA" w:rsidP="00332EDC">
            <w:pPr>
              <w:pStyle w:val="VCAAtablecondensedheading"/>
              <w:rPr>
                <w:lang w:val="en-AU"/>
              </w:rPr>
            </w:pPr>
            <w:r w:rsidRPr="00CE6A88">
              <w:rPr>
                <w:lang w:val="en-AU"/>
              </w:rPr>
              <w:t>10</w:t>
            </w:r>
          </w:p>
        </w:tc>
        <w:tc>
          <w:tcPr>
            <w:tcW w:w="0" w:type="dxa"/>
          </w:tcPr>
          <w:p w14:paraId="61187B8E" w14:textId="77777777" w:rsidR="007D7EEA" w:rsidRPr="00CE6A88" w:rsidRDefault="007D7EEA" w:rsidP="00332EDC">
            <w:pPr>
              <w:pStyle w:val="VCAAtablecondensedheading"/>
              <w:rPr>
                <w:lang w:val="en-AU"/>
              </w:rPr>
            </w:pPr>
            <w:r w:rsidRPr="00CE6A88">
              <w:rPr>
                <w:lang w:val="en-AU"/>
              </w:rPr>
              <w:t>Average</w:t>
            </w:r>
          </w:p>
        </w:tc>
      </w:tr>
      <w:tr w:rsidR="007D7EEA" w:rsidRPr="00CE6A88" w14:paraId="49A0D8E8" w14:textId="77777777" w:rsidTr="00666A12">
        <w:tc>
          <w:tcPr>
            <w:tcW w:w="737" w:type="dxa"/>
          </w:tcPr>
          <w:p w14:paraId="1F814875" w14:textId="77777777" w:rsidR="007D7EEA" w:rsidRPr="00CE6A88" w:rsidRDefault="007D7EEA" w:rsidP="00332EDC">
            <w:pPr>
              <w:pStyle w:val="VCAAtablecondensed"/>
              <w:rPr>
                <w:lang w:val="en-AU"/>
              </w:rPr>
            </w:pPr>
            <w:r w:rsidRPr="00CE6A88">
              <w:rPr>
                <w:lang w:val="en-AU"/>
              </w:rPr>
              <w:t>%</w:t>
            </w:r>
          </w:p>
        </w:tc>
        <w:tc>
          <w:tcPr>
            <w:tcW w:w="737" w:type="dxa"/>
          </w:tcPr>
          <w:p w14:paraId="3DC567E1" w14:textId="163291A4" w:rsidR="007D7EEA" w:rsidRPr="00CE6A88" w:rsidRDefault="00C20E80" w:rsidP="00332EDC">
            <w:pPr>
              <w:pStyle w:val="VCAAtablecondensed"/>
              <w:rPr>
                <w:lang w:val="en-AU"/>
              </w:rPr>
            </w:pPr>
            <w:r>
              <w:rPr>
                <w:lang w:val="en-AU"/>
              </w:rPr>
              <w:t>0</w:t>
            </w:r>
          </w:p>
        </w:tc>
        <w:tc>
          <w:tcPr>
            <w:tcW w:w="737" w:type="dxa"/>
          </w:tcPr>
          <w:p w14:paraId="592EF622" w14:textId="074F546D" w:rsidR="007D7EEA" w:rsidRPr="00CE6A88" w:rsidRDefault="00C20E80" w:rsidP="00332EDC">
            <w:pPr>
              <w:pStyle w:val="VCAAtablecondensed"/>
              <w:rPr>
                <w:lang w:val="en-AU"/>
              </w:rPr>
            </w:pPr>
            <w:r>
              <w:rPr>
                <w:lang w:val="en-AU"/>
              </w:rPr>
              <w:t>0.2</w:t>
            </w:r>
          </w:p>
        </w:tc>
        <w:tc>
          <w:tcPr>
            <w:tcW w:w="737" w:type="dxa"/>
          </w:tcPr>
          <w:p w14:paraId="79A5568E" w14:textId="4A94C77B" w:rsidR="007D7EEA" w:rsidRPr="00CE6A88" w:rsidRDefault="00C20E80" w:rsidP="00332EDC">
            <w:pPr>
              <w:pStyle w:val="VCAAtablecondensed"/>
              <w:rPr>
                <w:lang w:val="en-AU"/>
              </w:rPr>
            </w:pPr>
            <w:r>
              <w:rPr>
                <w:lang w:val="en-AU"/>
              </w:rPr>
              <w:t>0.2</w:t>
            </w:r>
          </w:p>
        </w:tc>
        <w:tc>
          <w:tcPr>
            <w:tcW w:w="737" w:type="dxa"/>
          </w:tcPr>
          <w:p w14:paraId="56F68E7B" w14:textId="56A4003D" w:rsidR="007D7EEA" w:rsidRPr="00CE6A88" w:rsidRDefault="00C20E80" w:rsidP="00332EDC">
            <w:pPr>
              <w:pStyle w:val="VCAAtablecondensed"/>
              <w:rPr>
                <w:lang w:val="en-AU"/>
              </w:rPr>
            </w:pPr>
            <w:r>
              <w:rPr>
                <w:lang w:val="en-AU"/>
              </w:rPr>
              <w:t>2</w:t>
            </w:r>
          </w:p>
        </w:tc>
        <w:tc>
          <w:tcPr>
            <w:tcW w:w="737" w:type="dxa"/>
          </w:tcPr>
          <w:p w14:paraId="4BC4D921" w14:textId="6CA9F72E" w:rsidR="007D7EEA" w:rsidRPr="00CE6A88" w:rsidRDefault="00C20E80" w:rsidP="00332EDC">
            <w:pPr>
              <w:pStyle w:val="VCAAtablecondensed"/>
              <w:rPr>
                <w:lang w:val="en-AU"/>
              </w:rPr>
            </w:pPr>
            <w:r>
              <w:rPr>
                <w:lang w:val="en-AU"/>
              </w:rPr>
              <w:t>4</w:t>
            </w:r>
          </w:p>
        </w:tc>
        <w:tc>
          <w:tcPr>
            <w:tcW w:w="737" w:type="dxa"/>
          </w:tcPr>
          <w:p w14:paraId="59CA95A9" w14:textId="23F1C58F" w:rsidR="007D7EEA" w:rsidRPr="00CE6A88" w:rsidRDefault="00FC4E4B" w:rsidP="00332EDC">
            <w:pPr>
              <w:pStyle w:val="VCAAtablecondensed"/>
              <w:rPr>
                <w:lang w:val="en-AU"/>
              </w:rPr>
            </w:pPr>
            <w:r>
              <w:rPr>
                <w:lang w:val="en-AU"/>
              </w:rPr>
              <w:t>11</w:t>
            </w:r>
          </w:p>
        </w:tc>
        <w:tc>
          <w:tcPr>
            <w:tcW w:w="737" w:type="dxa"/>
          </w:tcPr>
          <w:p w14:paraId="4BDC69F5" w14:textId="0D34BEB7" w:rsidR="007D7EEA" w:rsidRPr="00CE6A88" w:rsidRDefault="00C20E80" w:rsidP="00332EDC">
            <w:pPr>
              <w:pStyle w:val="VCAAtablecondensed"/>
              <w:rPr>
                <w:lang w:val="en-AU"/>
              </w:rPr>
            </w:pPr>
            <w:r>
              <w:rPr>
                <w:lang w:val="en-AU"/>
              </w:rPr>
              <w:t>19</w:t>
            </w:r>
          </w:p>
        </w:tc>
        <w:tc>
          <w:tcPr>
            <w:tcW w:w="737" w:type="dxa"/>
          </w:tcPr>
          <w:p w14:paraId="61D9B59E" w14:textId="3B853C10" w:rsidR="007D7EEA" w:rsidRPr="00CE6A88" w:rsidRDefault="00C20E80" w:rsidP="00332EDC">
            <w:pPr>
              <w:pStyle w:val="VCAAtablecondensed"/>
              <w:rPr>
                <w:lang w:val="en-AU"/>
              </w:rPr>
            </w:pPr>
            <w:r>
              <w:rPr>
                <w:lang w:val="en-AU"/>
              </w:rPr>
              <w:t>23</w:t>
            </w:r>
          </w:p>
        </w:tc>
        <w:tc>
          <w:tcPr>
            <w:tcW w:w="737" w:type="dxa"/>
          </w:tcPr>
          <w:p w14:paraId="78195187" w14:textId="015DF387" w:rsidR="007D7EEA" w:rsidRPr="00CE6A88" w:rsidRDefault="00C20E80" w:rsidP="00332EDC">
            <w:pPr>
              <w:pStyle w:val="VCAAtablecondensed"/>
              <w:rPr>
                <w:lang w:val="en-AU"/>
              </w:rPr>
            </w:pPr>
            <w:r>
              <w:rPr>
                <w:lang w:val="en-AU"/>
              </w:rPr>
              <w:t>16</w:t>
            </w:r>
          </w:p>
        </w:tc>
        <w:tc>
          <w:tcPr>
            <w:tcW w:w="737" w:type="dxa"/>
          </w:tcPr>
          <w:p w14:paraId="7E598DCB" w14:textId="0C5440FC" w:rsidR="007D7EEA" w:rsidRPr="00CE6A88" w:rsidRDefault="00FC4E4B" w:rsidP="00332EDC">
            <w:pPr>
              <w:pStyle w:val="VCAAtablecondensed"/>
              <w:rPr>
                <w:lang w:val="en-AU"/>
              </w:rPr>
            </w:pPr>
            <w:r>
              <w:rPr>
                <w:lang w:val="en-AU"/>
              </w:rPr>
              <w:t>14</w:t>
            </w:r>
          </w:p>
        </w:tc>
        <w:tc>
          <w:tcPr>
            <w:tcW w:w="737" w:type="dxa"/>
          </w:tcPr>
          <w:p w14:paraId="4CA1985C" w14:textId="174DCD35" w:rsidR="007D7EEA" w:rsidRPr="00CE6A88" w:rsidRDefault="00FC4E4B" w:rsidP="00332EDC">
            <w:pPr>
              <w:pStyle w:val="VCAAtablecondensed"/>
              <w:rPr>
                <w:lang w:val="en-AU"/>
              </w:rPr>
            </w:pPr>
            <w:r>
              <w:rPr>
                <w:lang w:val="en-AU"/>
              </w:rPr>
              <w:t>10</w:t>
            </w:r>
          </w:p>
        </w:tc>
        <w:tc>
          <w:tcPr>
            <w:tcW w:w="0" w:type="dxa"/>
          </w:tcPr>
          <w:p w14:paraId="6E5EE5C0" w14:textId="5C88CD2D" w:rsidR="007D7EEA" w:rsidRPr="00CE6A88" w:rsidRDefault="00C20E80" w:rsidP="00332EDC">
            <w:pPr>
              <w:pStyle w:val="VCAAtablecondensed"/>
              <w:rPr>
                <w:lang w:val="en-AU"/>
              </w:rPr>
            </w:pPr>
            <w:r>
              <w:rPr>
                <w:lang w:val="en-AU"/>
              </w:rPr>
              <w:t>7</w:t>
            </w:r>
            <w:r w:rsidR="00E61DAB">
              <w:rPr>
                <w:lang w:val="en-AU"/>
              </w:rPr>
              <w:t>.1</w:t>
            </w:r>
          </w:p>
        </w:tc>
      </w:tr>
    </w:tbl>
    <w:p w14:paraId="1912E41C" w14:textId="4F7C8371" w:rsidR="00093967" w:rsidRDefault="00665ADC" w:rsidP="00700E55">
      <w:pPr>
        <w:pStyle w:val="VCAAbody"/>
      </w:pPr>
      <w:r>
        <w:t xml:space="preserve">When devising a program, teachers and students are advised to consider how students can </w:t>
      </w:r>
      <w:r w:rsidR="00ED7CA9">
        <w:t xml:space="preserve">best </w:t>
      </w:r>
      <w:r>
        <w:t xml:space="preserve">demonstrate accuracy and control with respect to extent and degree of difficulty. This is best served by variety and </w:t>
      </w:r>
      <w:r w:rsidR="00167A3C">
        <w:t xml:space="preserve">a </w:t>
      </w:r>
      <w:r>
        <w:t>range of challenge</w:t>
      </w:r>
      <w:r w:rsidR="00167A3C">
        <w:t>s</w:t>
      </w:r>
      <w:r>
        <w:t xml:space="preserve"> </w:t>
      </w:r>
      <w:r w:rsidR="00ED7CA9">
        <w:t>across the program</w:t>
      </w:r>
      <w:r w:rsidR="00167A3C">
        <w:t>,</w:t>
      </w:r>
      <w:r w:rsidR="00ED7CA9">
        <w:t xml:space="preserve"> </w:t>
      </w:r>
      <w:r w:rsidR="00167A3C">
        <w:t xml:space="preserve">which </w:t>
      </w:r>
      <w:r>
        <w:t xml:space="preserve">establishes a strong relationship with </w:t>
      </w:r>
      <w:r w:rsidR="004A70C1">
        <w:t xml:space="preserve">Criteria </w:t>
      </w:r>
      <w:r>
        <w:t xml:space="preserve">3 and 4. </w:t>
      </w:r>
    </w:p>
    <w:p w14:paraId="37BDA510" w14:textId="0B140DC8" w:rsidR="00666A12" w:rsidRDefault="00665ADC" w:rsidP="00700E55">
      <w:pPr>
        <w:pStyle w:val="VCAAbody"/>
      </w:pPr>
      <w:r>
        <w:t>It is not necessarily in the student</w:t>
      </w:r>
      <w:r w:rsidR="004A70C1">
        <w:t>’</w:t>
      </w:r>
      <w:r>
        <w:t>s best interest to devise a program where they are attempting the most challenging techniques of which they are capable in every piece, or to repeat the same challenge in every or most pieces</w:t>
      </w:r>
      <w:r w:rsidR="004A70C1">
        <w:t>;</w:t>
      </w:r>
      <w:r>
        <w:t xml:space="preserve"> for example</w:t>
      </w:r>
      <w:r w:rsidR="004A70C1">
        <w:t>,</w:t>
      </w:r>
      <w:r>
        <w:t xml:space="preserve"> vocalists who </w:t>
      </w:r>
      <w:r w:rsidR="00ED7CA9">
        <w:t>select all their material and keys that</w:t>
      </w:r>
      <w:r>
        <w:t xml:space="preserve"> </w:t>
      </w:r>
      <w:r w:rsidR="00ED7CA9">
        <w:t xml:space="preserve">require </w:t>
      </w:r>
      <w:r w:rsidR="00E11DFC">
        <w:t xml:space="preserve">repeated </w:t>
      </w:r>
      <w:r>
        <w:t xml:space="preserve">strongly projected, held notes at the top of their range (see advice to vocalists above), rather </w:t>
      </w:r>
      <w:r w:rsidR="00324C7D">
        <w:t xml:space="preserve">than </w:t>
      </w:r>
      <w:r>
        <w:t xml:space="preserve">seek opportunities to meet </w:t>
      </w:r>
      <w:r w:rsidR="00324C7D">
        <w:t xml:space="preserve">a variety of </w:t>
      </w:r>
      <w:r>
        <w:t xml:space="preserve">different challenges in their program. </w:t>
      </w:r>
    </w:p>
    <w:p w14:paraId="1B615CD1" w14:textId="77777777" w:rsidR="00666A12" w:rsidRDefault="00666A12">
      <w:pPr>
        <w:rPr>
          <w:rFonts w:ascii="Arial" w:hAnsi="Arial" w:cs="Arial"/>
          <w:color w:val="000000" w:themeColor="text1"/>
          <w:sz w:val="20"/>
        </w:rPr>
      </w:pPr>
      <w:r>
        <w:br w:type="page"/>
      </w:r>
    </w:p>
    <w:p w14:paraId="2F34D3D7" w14:textId="77777777" w:rsidR="00702A4A" w:rsidRDefault="00DF5A48" w:rsidP="00DF5A48">
      <w:pPr>
        <w:pStyle w:val="VCAAHeading2"/>
        <w:rPr>
          <w:lang w:val="en-AU"/>
        </w:rPr>
      </w:pPr>
      <w:r w:rsidRPr="00CE6A88">
        <w:rPr>
          <w:lang w:val="en-AU"/>
        </w:rPr>
        <w:lastRenderedPageBreak/>
        <w:t>Criterion 3</w:t>
      </w:r>
    </w:p>
    <w:p w14:paraId="4035CB95" w14:textId="6FBA14AC" w:rsidR="00DF5A48" w:rsidRPr="00CE6A88" w:rsidRDefault="00DF5A48" w:rsidP="00666A12">
      <w:pPr>
        <w:pStyle w:val="VCAAHeading3"/>
        <w:rPr>
          <w:lang w:val="en-AU"/>
        </w:rPr>
      </w:pPr>
      <w:r w:rsidRPr="00CE6A88">
        <w:rPr>
          <w:lang w:val="en-AU"/>
        </w:rPr>
        <w:t>Skill in realising the expressiveness and versatility of instrument(s)/technology/voice throughout the performance program</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74763C" w:rsidRPr="00CE6A88" w14:paraId="2F326AF3"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283CD776" w14:textId="77777777" w:rsidR="0074763C" w:rsidRPr="00CE6A88" w:rsidRDefault="0074763C" w:rsidP="00332EDC">
            <w:pPr>
              <w:pStyle w:val="VCAAtablecondensedheading"/>
              <w:rPr>
                <w:lang w:val="en-AU"/>
              </w:rPr>
            </w:pPr>
            <w:r w:rsidRPr="00CE6A88">
              <w:rPr>
                <w:lang w:val="en-AU"/>
              </w:rPr>
              <w:t>Marks</w:t>
            </w:r>
          </w:p>
        </w:tc>
        <w:tc>
          <w:tcPr>
            <w:tcW w:w="737" w:type="dxa"/>
          </w:tcPr>
          <w:p w14:paraId="412286EF" w14:textId="77777777" w:rsidR="0074763C" w:rsidRPr="00CE6A88" w:rsidRDefault="0074763C" w:rsidP="00332EDC">
            <w:pPr>
              <w:pStyle w:val="VCAAtablecondensedheading"/>
              <w:rPr>
                <w:lang w:val="en-AU"/>
              </w:rPr>
            </w:pPr>
            <w:r w:rsidRPr="00CE6A88">
              <w:rPr>
                <w:lang w:val="en-AU"/>
              </w:rPr>
              <w:t>0</w:t>
            </w:r>
          </w:p>
        </w:tc>
        <w:tc>
          <w:tcPr>
            <w:tcW w:w="737" w:type="dxa"/>
          </w:tcPr>
          <w:p w14:paraId="649F5A16" w14:textId="77777777" w:rsidR="0074763C" w:rsidRPr="00CE6A88" w:rsidRDefault="0074763C" w:rsidP="00332EDC">
            <w:pPr>
              <w:pStyle w:val="VCAAtablecondensedheading"/>
              <w:rPr>
                <w:lang w:val="en-AU"/>
              </w:rPr>
            </w:pPr>
            <w:r w:rsidRPr="00CE6A88">
              <w:rPr>
                <w:lang w:val="en-AU"/>
              </w:rPr>
              <w:t>1</w:t>
            </w:r>
          </w:p>
        </w:tc>
        <w:tc>
          <w:tcPr>
            <w:tcW w:w="737" w:type="dxa"/>
          </w:tcPr>
          <w:p w14:paraId="504FE0F9" w14:textId="77777777" w:rsidR="0074763C" w:rsidRPr="00CE6A88" w:rsidRDefault="0074763C" w:rsidP="00332EDC">
            <w:pPr>
              <w:pStyle w:val="VCAAtablecondensedheading"/>
              <w:rPr>
                <w:lang w:val="en-AU"/>
              </w:rPr>
            </w:pPr>
            <w:r w:rsidRPr="00CE6A88">
              <w:rPr>
                <w:lang w:val="en-AU"/>
              </w:rPr>
              <w:t>2</w:t>
            </w:r>
          </w:p>
        </w:tc>
        <w:tc>
          <w:tcPr>
            <w:tcW w:w="737" w:type="dxa"/>
          </w:tcPr>
          <w:p w14:paraId="23768846" w14:textId="77777777" w:rsidR="0074763C" w:rsidRPr="00CE6A88" w:rsidRDefault="0074763C" w:rsidP="00332EDC">
            <w:pPr>
              <w:pStyle w:val="VCAAtablecondensedheading"/>
              <w:rPr>
                <w:lang w:val="en-AU"/>
              </w:rPr>
            </w:pPr>
            <w:r w:rsidRPr="00CE6A88">
              <w:rPr>
                <w:lang w:val="en-AU"/>
              </w:rPr>
              <w:t>3</w:t>
            </w:r>
          </w:p>
        </w:tc>
        <w:tc>
          <w:tcPr>
            <w:tcW w:w="737" w:type="dxa"/>
          </w:tcPr>
          <w:p w14:paraId="1556BAC7" w14:textId="77777777" w:rsidR="0074763C" w:rsidRPr="00CE6A88" w:rsidRDefault="0074763C" w:rsidP="00332EDC">
            <w:pPr>
              <w:pStyle w:val="VCAAtablecondensedheading"/>
              <w:rPr>
                <w:lang w:val="en-AU"/>
              </w:rPr>
            </w:pPr>
            <w:r w:rsidRPr="00CE6A88">
              <w:rPr>
                <w:lang w:val="en-AU"/>
              </w:rPr>
              <w:t>4</w:t>
            </w:r>
          </w:p>
        </w:tc>
        <w:tc>
          <w:tcPr>
            <w:tcW w:w="737" w:type="dxa"/>
          </w:tcPr>
          <w:p w14:paraId="3B481380" w14:textId="77777777" w:rsidR="0074763C" w:rsidRPr="00CE6A88" w:rsidRDefault="0074763C" w:rsidP="00332EDC">
            <w:pPr>
              <w:pStyle w:val="VCAAtablecondensedheading"/>
              <w:rPr>
                <w:lang w:val="en-AU"/>
              </w:rPr>
            </w:pPr>
            <w:r w:rsidRPr="00CE6A88">
              <w:rPr>
                <w:lang w:val="en-AU"/>
              </w:rPr>
              <w:t>5</w:t>
            </w:r>
          </w:p>
        </w:tc>
        <w:tc>
          <w:tcPr>
            <w:tcW w:w="737" w:type="dxa"/>
          </w:tcPr>
          <w:p w14:paraId="5720D99C" w14:textId="77777777" w:rsidR="0074763C" w:rsidRPr="00CE6A88" w:rsidRDefault="0074763C" w:rsidP="00332EDC">
            <w:pPr>
              <w:pStyle w:val="VCAAtablecondensedheading"/>
              <w:rPr>
                <w:lang w:val="en-AU"/>
              </w:rPr>
            </w:pPr>
            <w:r w:rsidRPr="00CE6A88">
              <w:rPr>
                <w:lang w:val="en-AU"/>
              </w:rPr>
              <w:t>6</w:t>
            </w:r>
          </w:p>
        </w:tc>
        <w:tc>
          <w:tcPr>
            <w:tcW w:w="737" w:type="dxa"/>
          </w:tcPr>
          <w:p w14:paraId="224913C9" w14:textId="77777777" w:rsidR="0074763C" w:rsidRPr="00CE6A88" w:rsidRDefault="0074763C" w:rsidP="00332EDC">
            <w:pPr>
              <w:pStyle w:val="VCAAtablecondensedheading"/>
              <w:rPr>
                <w:lang w:val="en-AU"/>
              </w:rPr>
            </w:pPr>
            <w:r w:rsidRPr="00CE6A88">
              <w:rPr>
                <w:lang w:val="en-AU"/>
              </w:rPr>
              <w:t>7</w:t>
            </w:r>
          </w:p>
        </w:tc>
        <w:tc>
          <w:tcPr>
            <w:tcW w:w="737" w:type="dxa"/>
          </w:tcPr>
          <w:p w14:paraId="6888BEE3" w14:textId="77777777" w:rsidR="0074763C" w:rsidRPr="00CE6A88" w:rsidRDefault="0074763C" w:rsidP="00332EDC">
            <w:pPr>
              <w:pStyle w:val="VCAAtablecondensedheading"/>
              <w:rPr>
                <w:lang w:val="en-AU"/>
              </w:rPr>
            </w:pPr>
            <w:r w:rsidRPr="00CE6A88">
              <w:rPr>
                <w:lang w:val="en-AU"/>
              </w:rPr>
              <w:t>8</w:t>
            </w:r>
          </w:p>
        </w:tc>
        <w:tc>
          <w:tcPr>
            <w:tcW w:w="737" w:type="dxa"/>
          </w:tcPr>
          <w:p w14:paraId="6110057F" w14:textId="77777777" w:rsidR="0074763C" w:rsidRPr="00CE6A88" w:rsidRDefault="0074763C" w:rsidP="00332EDC">
            <w:pPr>
              <w:pStyle w:val="VCAAtablecondensedheading"/>
              <w:rPr>
                <w:lang w:val="en-AU"/>
              </w:rPr>
            </w:pPr>
            <w:r w:rsidRPr="00CE6A88">
              <w:rPr>
                <w:lang w:val="en-AU"/>
              </w:rPr>
              <w:t>9</w:t>
            </w:r>
          </w:p>
        </w:tc>
        <w:tc>
          <w:tcPr>
            <w:tcW w:w="737" w:type="dxa"/>
          </w:tcPr>
          <w:p w14:paraId="3EAFBCB8" w14:textId="77777777" w:rsidR="0074763C" w:rsidRPr="00CE6A88" w:rsidRDefault="0074763C" w:rsidP="00332EDC">
            <w:pPr>
              <w:pStyle w:val="VCAAtablecondensedheading"/>
              <w:rPr>
                <w:lang w:val="en-AU"/>
              </w:rPr>
            </w:pPr>
            <w:r w:rsidRPr="00CE6A88">
              <w:rPr>
                <w:lang w:val="en-AU"/>
              </w:rPr>
              <w:t>10</w:t>
            </w:r>
          </w:p>
        </w:tc>
        <w:tc>
          <w:tcPr>
            <w:tcW w:w="0" w:type="dxa"/>
          </w:tcPr>
          <w:p w14:paraId="76E7A1AD" w14:textId="77777777" w:rsidR="0074763C" w:rsidRPr="00CE6A88" w:rsidRDefault="0074763C" w:rsidP="00332EDC">
            <w:pPr>
              <w:pStyle w:val="VCAAtablecondensedheading"/>
              <w:rPr>
                <w:lang w:val="en-AU"/>
              </w:rPr>
            </w:pPr>
            <w:r w:rsidRPr="00CE6A88">
              <w:rPr>
                <w:lang w:val="en-AU"/>
              </w:rPr>
              <w:t>Average</w:t>
            </w:r>
          </w:p>
        </w:tc>
      </w:tr>
      <w:tr w:rsidR="0074763C" w:rsidRPr="00CE6A88" w14:paraId="412B9FA2" w14:textId="77777777" w:rsidTr="00666A12">
        <w:tc>
          <w:tcPr>
            <w:tcW w:w="737" w:type="dxa"/>
          </w:tcPr>
          <w:p w14:paraId="3C3DC4EB" w14:textId="77777777" w:rsidR="0074763C" w:rsidRPr="00CE6A88" w:rsidRDefault="0074763C" w:rsidP="00332EDC">
            <w:pPr>
              <w:pStyle w:val="VCAAtablecondensed"/>
              <w:rPr>
                <w:lang w:val="en-AU"/>
              </w:rPr>
            </w:pPr>
            <w:r w:rsidRPr="00CE6A88">
              <w:rPr>
                <w:lang w:val="en-AU"/>
              </w:rPr>
              <w:t>%</w:t>
            </w:r>
          </w:p>
        </w:tc>
        <w:tc>
          <w:tcPr>
            <w:tcW w:w="737" w:type="dxa"/>
          </w:tcPr>
          <w:p w14:paraId="28B840A4" w14:textId="78D856DA" w:rsidR="0074763C" w:rsidRPr="00CE6A88" w:rsidRDefault="00FD731A" w:rsidP="00332EDC">
            <w:pPr>
              <w:pStyle w:val="VCAAtablecondensed"/>
              <w:rPr>
                <w:lang w:val="en-AU"/>
              </w:rPr>
            </w:pPr>
            <w:r>
              <w:rPr>
                <w:lang w:val="en-AU"/>
              </w:rPr>
              <w:t>0</w:t>
            </w:r>
          </w:p>
        </w:tc>
        <w:tc>
          <w:tcPr>
            <w:tcW w:w="737" w:type="dxa"/>
          </w:tcPr>
          <w:p w14:paraId="3F94A22E" w14:textId="053D7043" w:rsidR="0074763C" w:rsidRPr="00CE6A88" w:rsidRDefault="00FD731A" w:rsidP="00332EDC">
            <w:pPr>
              <w:pStyle w:val="VCAAtablecondensed"/>
              <w:rPr>
                <w:lang w:val="en-AU"/>
              </w:rPr>
            </w:pPr>
            <w:r>
              <w:rPr>
                <w:lang w:val="en-AU"/>
              </w:rPr>
              <w:t>0.3</w:t>
            </w:r>
          </w:p>
        </w:tc>
        <w:tc>
          <w:tcPr>
            <w:tcW w:w="737" w:type="dxa"/>
          </w:tcPr>
          <w:p w14:paraId="441E86F1" w14:textId="390DF074" w:rsidR="0074763C" w:rsidRPr="00CE6A88" w:rsidRDefault="00FD731A" w:rsidP="00332EDC">
            <w:pPr>
              <w:pStyle w:val="VCAAtablecondensed"/>
              <w:rPr>
                <w:lang w:val="en-AU"/>
              </w:rPr>
            </w:pPr>
            <w:r>
              <w:rPr>
                <w:lang w:val="en-AU"/>
              </w:rPr>
              <w:t>0.3</w:t>
            </w:r>
          </w:p>
        </w:tc>
        <w:tc>
          <w:tcPr>
            <w:tcW w:w="737" w:type="dxa"/>
          </w:tcPr>
          <w:p w14:paraId="622BA949" w14:textId="1E794D02" w:rsidR="0074763C" w:rsidRPr="00CE6A88" w:rsidRDefault="007518F7" w:rsidP="00332EDC">
            <w:pPr>
              <w:pStyle w:val="VCAAtablecondensed"/>
              <w:rPr>
                <w:lang w:val="en-AU"/>
              </w:rPr>
            </w:pPr>
            <w:r>
              <w:rPr>
                <w:lang w:val="en-AU"/>
              </w:rPr>
              <w:t>3</w:t>
            </w:r>
          </w:p>
        </w:tc>
        <w:tc>
          <w:tcPr>
            <w:tcW w:w="737" w:type="dxa"/>
          </w:tcPr>
          <w:p w14:paraId="400A3846" w14:textId="2E8C13A7" w:rsidR="0074763C" w:rsidRPr="00CE6A88" w:rsidRDefault="00524D25" w:rsidP="00332EDC">
            <w:pPr>
              <w:pStyle w:val="VCAAtablecondensed"/>
              <w:rPr>
                <w:lang w:val="en-AU"/>
              </w:rPr>
            </w:pPr>
            <w:r>
              <w:rPr>
                <w:lang w:val="en-AU"/>
              </w:rPr>
              <w:t>5</w:t>
            </w:r>
          </w:p>
        </w:tc>
        <w:tc>
          <w:tcPr>
            <w:tcW w:w="737" w:type="dxa"/>
          </w:tcPr>
          <w:p w14:paraId="631DBEB4" w14:textId="4EDAC3E9" w:rsidR="0074763C" w:rsidRPr="00CE6A88" w:rsidRDefault="00524D25" w:rsidP="00332EDC">
            <w:pPr>
              <w:pStyle w:val="VCAAtablecondensed"/>
              <w:rPr>
                <w:lang w:val="en-AU"/>
              </w:rPr>
            </w:pPr>
            <w:r>
              <w:rPr>
                <w:lang w:val="en-AU"/>
              </w:rPr>
              <w:t>15</w:t>
            </w:r>
          </w:p>
        </w:tc>
        <w:tc>
          <w:tcPr>
            <w:tcW w:w="737" w:type="dxa"/>
          </w:tcPr>
          <w:p w14:paraId="0729E11A" w14:textId="399A9E1B" w:rsidR="0074763C" w:rsidRPr="00CE6A88" w:rsidRDefault="00524D25" w:rsidP="00332EDC">
            <w:pPr>
              <w:pStyle w:val="VCAAtablecondensed"/>
              <w:rPr>
                <w:lang w:val="en-AU"/>
              </w:rPr>
            </w:pPr>
            <w:r>
              <w:rPr>
                <w:lang w:val="en-AU"/>
              </w:rPr>
              <w:t>17</w:t>
            </w:r>
          </w:p>
        </w:tc>
        <w:tc>
          <w:tcPr>
            <w:tcW w:w="737" w:type="dxa"/>
          </w:tcPr>
          <w:p w14:paraId="6CAD5086" w14:textId="7BB05130" w:rsidR="0074763C" w:rsidRPr="00CE6A88" w:rsidRDefault="007518F7" w:rsidP="00332EDC">
            <w:pPr>
              <w:pStyle w:val="VCAAtablecondensed"/>
              <w:rPr>
                <w:lang w:val="en-AU"/>
              </w:rPr>
            </w:pPr>
            <w:r>
              <w:rPr>
                <w:lang w:val="en-AU"/>
              </w:rPr>
              <w:t>20</w:t>
            </w:r>
          </w:p>
        </w:tc>
        <w:tc>
          <w:tcPr>
            <w:tcW w:w="737" w:type="dxa"/>
          </w:tcPr>
          <w:p w14:paraId="4FF719B8" w14:textId="3627A768" w:rsidR="0074763C" w:rsidRPr="00CE6A88" w:rsidRDefault="00A94741" w:rsidP="00332EDC">
            <w:pPr>
              <w:pStyle w:val="VCAAtablecondensed"/>
              <w:rPr>
                <w:lang w:val="en-AU"/>
              </w:rPr>
            </w:pPr>
            <w:r>
              <w:rPr>
                <w:lang w:val="en-AU"/>
              </w:rPr>
              <w:t>15</w:t>
            </w:r>
          </w:p>
        </w:tc>
        <w:tc>
          <w:tcPr>
            <w:tcW w:w="737" w:type="dxa"/>
          </w:tcPr>
          <w:p w14:paraId="55A27731" w14:textId="2A4E1C1F" w:rsidR="0074763C" w:rsidRPr="00CE6A88" w:rsidRDefault="00A94741" w:rsidP="00332EDC">
            <w:pPr>
              <w:pStyle w:val="VCAAtablecondensed"/>
              <w:rPr>
                <w:lang w:val="en-AU"/>
              </w:rPr>
            </w:pPr>
            <w:r>
              <w:rPr>
                <w:lang w:val="en-AU"/>
              </w:rPr>
              <w:t>1</w:t>
            </w:r>
            <w:r w:rsidR="007518F7">
              <w:rPr>
                <w:lang w:val="en-AU"/>
              </w:rPr>
              <w:t>3</w:t>
            </w:r>
          </w:p>
        </w:tc>
        <w:tc>
          <w:tcPr>
            <w:tcW w:w="737" w:type="dxa"/>
          </w:tcPr>
          <w:p w14:paraId="54C37A5A" w14:textId="119994DA" w:rsidR="0074763C" w:rsidRPr="00CE6A88" w:rsidRDefault="00A94741" w:rsidP="00332EDC">
            <w:pPr>
              <w:pStyle w:val="VCAAtablecondensed"/>
              <w:rPr>
                <w:lang w:val="en-AU"/>
              </w:rPr>
            </w:pPr>
            <w:r>
              <w:rPr>
                <w:lang w:val="en-AU"/>
              </w:rPr>
              <w:t>11</w:t>
            </w:r>
          </w:p>
        </w:tc>
        <w:tc>
          <w:tcPr>
            <w:tcW w:w="0" w:type="dxa"/>
          </w:tcPr>
          <w:p w14:paraId="6A39A995" w14:textId="7BA39678" w:rsidR="0074763C" w:rsidRPr="00CE6A88" w:rsidRDefault="00E61DAB" w:rsidP="00332EDC">
            <w:pPr>
              <w:pStyle w:val="VCAAtablecondensed"/>
              <w:rPr>
                <w:lang w:val="en-AU"/>
              </w:rPr>
            </w:pPr>
            <w:r>
              <w:rPr>
                <w:lang w:val="en-AU"/>
              </w:rPr>
              <w:t>7.0</w:t>
            </w:r>
          </w:p>
        </w:tc>
      </w:tr>
    </w:tbl>
    <w:p w14:paraId="398C1201" w14:textId="46D2093B" w:rsidR="00665ADC" w:rsidRDefault="00765555" w:rsidP="00700E55">
      <w:pPr>
        <w:pStyle w:val="VCAAbody"/>
      </w:pPr>
      <w:r>
        <w:t>Students</w:t>
      </w:r>
      <w:r w:rsidR="00ED7CA9">
        <w:t xml:space="preserve"> who selected</w:t>
      </w:r>
      <w:r w:rsidR="00665ADC">
        <w:t xml:space="preserve"> repertoire and arrangements that </w:t>
      </w:r>
      <w:r w:rsidR="00ED7CA9">
        <w:t xml:space="preserve">provided opportunities </w:t>
      </w:r>
      <w:r w:rsidR="00665ADC">
        <w:t xml:space="preserve">to </w:t>
      </w:r>
      <w:r w:rsidR="00ED7CA9">
        <w:t>demonstrate versatility and expressiveness</w:t>
      </w:r>
      <w:r w:rsidR="00336D03">
        <w:t xml:space="preserve"> within their </w:t>
      </w:r>
      <w:r>
        <w:t>ability level</w:t>
      </w:r>
      <w:r w:rsidR="00ED7CA9">
        <w:t xml:space="preserve">, and took advantage of those opportunities, met this criterion at the highest level of which they were capable. </w:t>
      </w:r>
    </w:p>
    <w:p w14:paraId="01ACAA0C" w14:textId="044F3976" w:rsidR="00336D03" w:rsidRDefault="00DB2836" w:rsidP="00700E55">
      <w:pPr>
        <w:pStyle w:val="VCAAbody"/>
      </w:pPr>
      <w:r>
        <w:t>Students who scored highly</w:t>
      </w:r>
      <w:r w:rsidR="00ED7CA9">
        <w:t xml:space="preserve"> thoroughly explored the versatility of their instrument</w:t>
      </w:r>
      <w:r w:rsidR="00CA12FB">
        <w:t>(</w:t>
      </w:r>
      <w:r w:rsidR="00ED7CA9">
        <w:t>s</w:t>
      </w:r>
      <w:r w:rsidR="00CA12FB">
        <w:t>)</w:t>
      </w:r>
      <w:r w:rsidR="00ED7CA9">
        <w:t xml:space="preserve"> across their program and used repeat sections as opportunities to show variety in expressiveness</w:t>
      </w:r>
      <w:r w:rsidR="00332D35">
        <w:t xml:space="preserve"> –</w:t>
      </w:r>
      <w:r w:rsidR="00ED7CA9">
        <w:t xml:space="preserve"> for example</w:t>
      </w:r>
      <w:r w:rsidR="00332D35">
        <w:t>,</w:t>
      </w:r>
      <w:r w:rsidR="00ED7CA9">
        <w:t xml:space="preserve"> they </w:t>
      </w:r>
      <w:r w:rsidR="00336D03">
        <w:t xml:space="preserve">successfully used dynamics and tempo changes within pieces, and they used a range of approaches to </w:t>
      </w:r>
      <w:r w:rsidR="00765555">
        <w:t xml:space="preserve">attack, phrasing, </w:t>
      </w:r>
      <w:r w:rsidR="00ED7CA9">
        <w:t>ornament</w:t>
      </w:r>
      <w:r w:rsidR="00765555">
        <w:t>ation</w:t>
      </w:r>
      <w:r w:rsidR="00ED7CA9">
        <w:t xml:space="preserve">, </w:t>
      </w:r>
      <w:r w:rsidR="00336D03">
        <w:t>embellishment</w:t>
      </w:r>
      <w:r w:rsidR="009159CF">
        <w:t xml:space="preserve">, passing notes and </w:t>
      </w:r>
      <w:r w:rsidR="00ED7CA9">
        <w:t>fill</w:t>
      </w:r>
      <w:r w:rsidR="009159CF">
        <w:t>s</w:t>
      </w:r>
      <w:r w:rsidR="00765555">
        <w:t>.</w:t>
      </w:r>
    </w:p>
    <w:p w14:paraId="5B3C3B12" w14:textId="76CB56E5" w:rsidR="00ED7CA9" w:rsidRDefault="00336D03" w:rsidP="00700E55">
      <w:pPr>
        <w:pStyle w:val="VCAAbody"/>
      </w:pPr>
      <w:r>
        <w:t>In particular</w:t>
      </w:r>
      <w:r w:rsidR="009159CF">
        <w:t xml:space="preserve">, </w:t>
      </w:r>
      <w:r>
        <w:t xml:space="preserve">manipulating dynamics well and </w:t>
      </w:r>
      <w:r w:rsidR="00765555">
        <w:t>appropriately, especially within phrases and in response to other performers</w:t>
      </w:r>
      <w:r>
        <w:t xml:space="preserve">, </w:t>
      </w:r>
      <w:r w:rsidR="00765555">
        <w:t>can be regarded as</w:t>
      </w:r>
      <w:r>
        <w:t xml:space="preserve"> a higher order skill</w:t>
      </w:r>
      <w:r w:rsidR="00167A3C">
        <w:t>,</w:t>
      </w:r>
      <w:r>
        <w:t xml:space="preserve"> and the use of silence should not be underestimated. </w:t>
      </w:r>
    </w:p>
    <w:p w14:paraId="69E6A458" w14:textId="694ED4DC" w:rsidR="00ED7CA9" w:rsidRDefault="009159CF" w:rsidP="00700E55">
      <w:pPr>
        <w:pStyle w:val="VCAAbody"/>
      </w:pPr>
      <w:r>
        <w:t>When constructing a program and arranging material</w:t>
      </w:r>
      <w:r w:rsidR="00D85DCA">
        <w:t>,</w:t>
      </w:r>
      <w:r>
        <w:t xml:space="preserve"> students are advised to consider the </w:t>
      </w:r>
      <w:r w:rsidR="00CA12FB">
        <w:t xml:space="preserve">options for </w:t>
      </w:r>
      <w:r>
        <w:t xml:space="preserve">variety of </w:t>
      </w:r>
      <w:r w:rsidR="00CA12FB">
        <w:t xml:space="preserve">the </w:t>
      </w:r>
      <w:r w:rsidR="00E11DFC">
        <w:t xml:space="preserve">role of the </w:t>
      </w:r>
      <w:r>
        <w:t>instrument</w:t>
      </w:r>
      <w:r w:rsidR="00E11DFC">
        <w:t>al(s)</w:t>
      </w:r>
      <w:r>
        <w:t xml:space="preserve"> and </w:t>
      </w:r>
      <w:r w:rsidR="00CA12FB">
        <w:t xml:space="preserve">variety of </w:t>
      </w:r>
      <w:r>
        <w:t>textures across the program</w:t>
      </w:r>
      <w:r w:rsidR="00CA12FB">
        <w:t>, to assist with finding ways to meet this criterion</w:t>
      </w:r>
      <w:r w:rsidR="00D85DCA">
        <w:t xml:space="preserve"> –</w:t>
      </w:r>
      <w:r w:rsidR="00CA12FB">
        <w:t xml:space="preserve"> for example</w:t>
      </w:r>
      <w:r w:rsidR="00D85DCA">
        <w:t>,</w:t>
      </w:r>
      <w:r w:rsidR="00CA12FB">
        <w:t xml:space="preserve"> intros, outros and solos all provide different opportunities.</w:t>
      </w:r>
    </w:p>
    <w:p w14:paraId="61FC23C8" w14:textId="77777777" w:rsidR="00702A4A" w:rsidRDefault="00DF5A48" w:rsidP="00DF5A48">
      <w:pPr>
        <w:pStyle w:val="VCAAHeading2"/>
        <w:rPr>
          <w:lang w:val="en-AU"/>
        </w:rPr>
      </w:pPr>
      <w:r w:rsidRPr="00CE6A88">
        <w:rPr>
          <w:lang w:val="en-AU"/>
        </w:rPr>
        <w:t>Criterion 4</w:t>
      </w:r>
    </w:p>
    <w:p w14:paraId="17B88FBF" w14:textId="50B7FB2D" w:rsidR="00DF5A48" w:rsidRDefault="00DF5A48" w:rsidP="00666A12">
      <w:pPr>
        <w:pStyle w:val="VCAAHeading4"/>
      </w:pPr>
      <w:r w:rsidRPr="00CE6A88">
        <w:t>Ability to demonstrate variety in musical elements and conventions relevant to the area of specialisation</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74763C" w:rsidRPr="00CE6A88" w14:paraId="3617A616"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0303F73B" w14:textId="77777777" w:rsidR="0074763C" w:rsidRPr="00CE6A88" w:rsidRDefault="0074763C" w:rsidP="00332EDC">
            <w:pPr>
              <w:pStyle w:val="VCAAtablecondensedheading"/>
              <w:rPr>
                <w:lang w:val="en-AU"/>
              </w:rPr>
            </w:pPr>
            <w:r w:rsidRPr="00CE6A88">
              <w:rPr>
                <w:lang w:val="en-AU"/>
              </w:rPr>
              <w:t>Marks</w:t>
            </w:r>
          </w:p>
        </w:tc>
        <w:tc>
          <w:tcPr>
            <w:tcW w:w="737" w:type="dxa"/>
          </w:tcPr>
          <w:p w14:paraId="4A3048E8" w14:textId="77777777" w:rsidR="0074763C" w:rsidRPr="00CE6A88" w:rsidRDefault="0074763C" w:rsidP="00332EDC">
            <w:pPr>
              <w:pStyle w:val="VCAAtablecondensedheading"/>
              <w:rPr>
                <w:lang w:val="en-AU"/>
              </w:rPr>
            </w:pPr>
            <w:r w:rsidRPr="00CE6A88">
              <w:rPr>
                <w:lang w:val="en-AU"/>
              </w:rPr>
              <w:t>0</w:t>
            </w:r>
          </w:p>
        </w:tc>
        <w:tc>
          <w:tcPr>
            <w:tcW w:w="737" w:type="dxa"/>
          </w:tcPr>
          <w:p w14:paraId="3969C825" w14:textId="77777777" w:rsidR="0074763C" w:rsidRPr="00CE6A88" w:rsidRDefault="0074763C" w:rsidP="00332EDC">
            <w:pPr>
              <w:pStyle w:val="VCAAtablecondensedheading"/>
              <w:rPr>
                <w:lang w:val="en-AU"/>
              </w:rPr>
            </w:pPr>
            <w:r w:rsidRPr="00CE6A88">
              <w:rPr>
                <w:lang w:val="en-AU"/>
              </w:rPr>
              <w:t>1</w:t>
            </w:r>
          </w:p>
        </w:tc>
        <w:tc>
          <w:tcPr>
            <w:tcW w:w="737" w:type="dxa"/>
          </w:tcPr>
          <w:p w14:paraId="2A301872" w14:textId="77777777" w:rsidR="0074763C" w:rsidRPr="00CE6A88" w:rsidRDefault="0074763C" w:rsidP="00332EDC">
            <w:pPr>
              <w:pStyle w:val="VCAAtablecondensedheading"/>
              <w:rPr>
                <w:lang w:val="en-AU"/>
              </w:rPr>
            </w:pPr>
            <w:r w:rsidRPr="00CE6A88">
              <w:rPr>
                <w:lang w:val="en-AU"/>
              </w:rPr>
              <w:t>2</w:t>
            </w:r>
          </w:p>
        </w:tc>
        <w:tc>
          <w:tcPr>
            <w:tcW w:w="737" w:type="dxa"/>
          </w:tcPr>
          <w:p w14:paraId="1226A190" w14:textId="77777777" w:rsidR="0074763C" w:rsidRPr="00CE6A88" w:rsidRDefault="0074763C" w:rsidP="00332EDC">
            <w:pPr>
              <w:pStyle w:val="VCAAtablecondensedheading"/>
              <w:rPr>
                <w:lang w:val="en-AU"/>
              </w:rPr>
            </w:pPr>
            <w:r w:rsidRPr="00CE6A88">
              <w:rPr>
                <w:lang w:val="en-AU"/>
              </w:rPr>
              <w:t>3</w:t>
            </w:r>
          </w:p>
        </w:tc>
        <w:tc>
          <w:tcPr>
            <w:tcW w:w="737" w:type="dxa"/>
          </w:tcPr>
          <w:p w14:paraId="6F10C41D" w14:textId="77777777" w:rsidR="0074763C" w:rsidRPr="00CE6A88" w:rsidRDefault="0074763C" w:rsidP="00332EDC">
            <w:pPr>
              <w:pStyle w:val="VCAAtablecondensedheading"/>
              <w:rPr>
                <w:lang w:val="en-AU"/>
              </w:rPr>
            </w:pPr>
            <w:r w:rsidRPr="00CE6A88">
              <w:rPr>
                <w:lang w:val="en-AU"/>
              </w:rPr>
              <w:t>4</w:t>
            </w:r>
          </w:p>
        </w:tc>
        <w:tc>
          <w:tcPr>
            <w:tcW w:w="737" w:type="dxa"/>
          </w:tcPr>
          <w:p w14:paraId="71406C37" w14:textId="77777777" w:rsidR="0074763C" w:rsidRPr="00CE6A88" w:rsidRDefault="0074763C" w:rsidP="00332EDC">
            <w:pPr>
              <w:pStyle w:val="VCAAtablecondensedheading"/>
              <w:rPr>
                <w:lang w:val="en-AU"/>
              </w:rPr>
            </w:pPr>
            <w:r w:rsidRPr="00CE6A88">
              <w:rPr>
                <w:lang w:val="en-AU"/>
              </w:rPr>
              <w:t>5</w:t>
            </w:r>
          </w:p>
        </w:tc>
        <w:tc>
          <w:tcPr>
            <w:tcW w:w="737" w:type="dxa"/>
          </w:tcPr>
          <w:p w14:paraId="4F847889" w14:textId="77777777" w:rsidR="0074763C" w:rsidRPr="00CE6A88" w:rsidRDefault="0074763C" w:rsidP="00332EDC">
            <w:pPr>
              <w:pStyle w:val="VCAAtablecondensedheading"/>
              <w:rPr>
                <w:lang w:val="en-AU"/>
              </w:rPr>
            </w:pPr>
            <w:r w:rsidRPr="00CE6A88">
              <w:rPr>
                <w:lang w:val="en-AU"/>
              </w:rPr>
              <w:t>6</w:t>
            </w:r>
          </w:p>
        </w:tc>
        <w:tc>
          <w:tcPr>
            <w:tcW w:w="737" w:type="dxa"/>
          </w:tcPr>
          <w:p w14:paraId="2810F1AB" w14:textId="77777777" w:rsidR="0074763C" w:rsidRPr="00CE6A88" w:rsidRDefault="0074763C" w:rsidP="00332EDC">
            <w:pPr>
              <w:pStyle w:val="VCAAtablecondensedheading"/>
              <w:rPr>
                <w:lang w:val="en-AU"/>
              </w:rPr>
            </w:pPr>
            <w:r w:rsidRPr="00CE6A88">
              <w:rPr>
                <w:lang w:val="en-AU"/>
              </w:rPr>
              <w:t>7</w:t>
            </w:r>
          </w:p>
        </w:tc>
        <w:tc>
          <w:tcPr>
            <w:tcW w:w="737" w:type="dxa"/>
          </w:tcPr>
          <w:p w14:paraId="2D13F50E" w14:textId="77777777" w:rsidR="0074763C" w:rsidRPr="00CE6A88" w:rsidRDefault="0074763C" w:rsidP="00332EDC">
            <w:pPr>
              <w:pStyle w:val="VCAAtablecondensedheading"/>
              <w:rPr>
                <w:lang w:val="en-AU"/>
              </w:rPr>
            </w:pPr>
            <w:r w:rsidRPr="00CE6A88">
              <w:rPr>
                <w:lang w:val="en-AU"/>
              </w:rPr>
              <w:t>8</w:t>
            </w:r>
          </w:p>
        </w:tc>
        <w:tc>
          <w:tcPr>
            <w:tcW w:w="737" w:type="dxa"/>
          </w:tcPr>
          <w:p w14:paraId="71ACDBF2" w14:textId="77777777" w:rsidR="0074763C" w:rsidRPr="00CE6A88" w:rsidRDefault="0074763C" w:rsidP="00332EDC">
            <w:pPr>
              <w:pStyle w:val="VCAAtablecondensedheading"/>
              <w:rPr>
                <w:lang w:val="en-AU"/>
              </w:rPr>
            </w:pPr>
            <w:r w:rsidRPr="00CE6A88">
              <w:rPr>
                <w:lang w:val="en-AU"/>
              </w:rPr>
              <w:t>9</w:t>
            </w:r>
          </w:p>
        </w:tc>
        <w:tc>
          <w:tcPr>
            <w:tcW w:w="737" w:type="dxa"/>
          </w:tcPr>
          <w:p w14:paraId="0F7EC628" w14:textId="77777777" w:rsidR="0074763C" w:rsidRPr="00CE6A88" w:rsidRDefault="0074763C" w:rsidP="00332EDC">
            <w:pPr>
              <w:pStyle w:val="VCAAtablecondensedheading"/>
              <w:rPr>
                <w:lang w:val="en-AU"/>
              </w:rPr>
            </w:pPr>
            <w:r w:rsidRPr="00CE6A88">
              <w:rPr>
                <w:lang w:val="en-AU"/>
              </w:rPr>
              <w:t>10</w:t>
            </w:r>
          </w:p>
        </w:tc>
        <w:tc>
          <w:tcPr>
            <w:tcW w:w="0" w:type="dxa"/>
          </w:tcPr>
          <w:p w14:paraId="0D84AE19" w14:textId="77777777" w:rsidR="0074763C" w:rsidRPr="00CE6A88" w:rsidRDefault="0074763C" w:rsidP="00332EDC">
            <w:pPr>
              <w:pStyle w:val="VCAAtablecondensedheading"/>
              <w:rPr>
                <w:lang w:val="en-AU"/>
              </w:rPr>
            </w:pPr>
            <w:r w:rsidRPr="00CE6A88">
              <w:rPr>
                <w:lang w:val="en-AU"/>
              </w:rPr>
              <w:t>Average</w:t>
            </w:r>
          </w:p>
        </w:tc>
      </w:tr>
      <w:tr w:rsidR="0074763C" w:rsidRPr="00CE6A88" w14:paraId="29822BFA" w14:textId="77777777" w:rsidTr="00666A12">
        <w:tc>
          <w:tcPr>
            <w:tcW w:w="737" w:type="dxa"/>
          </w:tcPr>
          <w:p w14:paraId="444B6BE4" w14:textId="77777777" w:rsidR="0074763C" w:rsidRPr="00CE6A88" w:rsidRDefault="0074763C" w:rsidP="00332EDC">
            <w:pPr>
              <w:pStyle w:val="VCAAtablecondensed"/>
              <w:rPr>
                <w:lang w:val="en-AU"/>
              </w:rPr>
            </w:pPr>
            <w:r w:rsidRPr="00CE6A88">
              <w:rPr>
                <w:lang w:val="en-AU"/>
              </w:rPr>
              <w:t>%</w:t>
            </w:r>
          </w:p>
        </w:tc>
        <w:tc>
          <w:tcPr>
            <w:tcW w:w="737" w:type="dxa"/>
          </w:tcPr>
          <w:p w14:paraId="1C76D1C3" w14:textId="49791B70" w:rsidR="0074763C" w:rsidRPr="00CE6A88" w:rsidRDefault="008F6747" w:rsidP="00332EDC">
            <w:pPr>
              <w:pStyle w:val="VCAAtablecondensed"/>
              <w:rPr>
                <w:lang w:val="en-AU"/>
              </w:rPr>
            </w:pPr>
            <w:r>
              <w:rPr>
                <w:lang w:val="en-AU"/>
              </w:rPr>
              <w:t>0</w:t>
            </w:r>
          </w:p>
        </w:tc>
        <w:tc>
          <w:tcPr>
            <w:tcW w:w="737" w:type="dxa"/>
          </w:tcPr>
          <w:p w14:paraId="1559E7B4" w14:textId="577A4CE0" w:rsidR="0074763C" w:rsidRPr="00CE6A88" w:rsidRDefault="008F6747" w:rsidP="00332EDC">
            <w:pPr>
              <w:pStyle w:val="VCAAtablecondensed"/>
              <w:rPr>
                <w:lang w:val="en-AU"/>
              </w:rPr>
            </w:pPr>
            <w:r>
              <w:rPr>
                <w:lang w:val="en-AU"/>
              </w:rPr>
              <w:t>0.2</w:t>
            </w:r>
          </w:p>
        </w:tc>
        <w:tc>
          <w:tcPr>
            <w:tcW w:w="737" w:type="dxa"/>
          </w:tcPr>
          <w:p w14:paraId="351AB145" w14:textId="09E40532" w:rsidR="0074763C" w:rsidRPr="00CE6A88" w:rsidRDefault="008F6747" w:rsidP="00332EDC">
            <w:pPr>
              <w:pStyle w:val="VCAAtablecondensed"/>
              <w:rPr>
                <w:lang w:val="en-AU"/>
              </w:rPr>
            </w:pPr>
            <w:r>
              <w:rPr>
                <w:lang w:val="en-AU"/>
              </w:rPr>
              <w:t>1</w:t>
            </w:r>
          </w:p>
        </w:tc>
        <w:tc>
          <w:tcPr>
            <w:tcW w:w="737" w:type="dxa"/>
          </w:tcPr>
          <w:p w14:paraId="5C0F657A" w14:textId="1048EFEB" w:rsidR="0074763C" w:rsidRPr="00CE6A88" w:rsidRDefault="008F6747" w:rsidP="00332EDC">
            <w:pPr>
              <w:pStyle w:val="VCAAtablecondensed"/>
              <w:rPr>
                <w:lang w:val="en-AU"/>
              </w:rPr>
            </w:pPr>
            <w:r>
              <w:rPr>
                <w:lang w:val="en-AU"/>
              </w:rPr>
              <w:t>2</w:t>
            </w:r>
          </w:p>
        </w:tc>
        <w:tc>
          <w:tcPr>
            <w:tcW w:w="737" w:type="dxa"/>
          </w:tcPr>
          <w:p w14:paraId="55B4E91D" w14:textId="5928B561" w:rsidR="0074763C" w:rsidRPr="00CE6A88" w:rsidRDefault="008F6747" w:rsidP="00332EDC">
            <w:pPr>
              <w:pStyle w:val="VCAAtablecondensed"/>
              <w:rPr>
                <w:lang w:val="en-AU"/>
              </w:rPr>
            </w:pPr>
            <w:r>
              <w:rPr>
                <w:lang w:val="en-AU"/>
              </w:rPr>
              <w:t>5</w:t>
            </w:r>
          </w:p>
        </w:tc>
        <w:tc>
          <w:tcPr>
            <w:tcW w:w="737" w:type="dxa"/>
          </w:tcPr>
          <w:p w14:paraId="185FD7AD" w14:textId="09C32E1F" w:rsidR="0074763C" w:rsidRPr="00CE6A88" w:rsidRDefault="008F6747" w:rsidP="00332EDC">
            <w:pPr>
              <w:pStyle w:val="VCAAtablecondensed"/>
              <w:rPr>
                <w:lang w:val="en-AU"/>
              </w:rPr>
            </w:pPr>
            <w:r>
              <w:rPr>
                <w:lang w:val="en-AU"/>
              </w:rPr>
              <w:t>14</w:t>
            </w:r>
          </w:p>
        </w:tc>
        <w:tc>
          <w:tcPr>
            <w:tcW w:w="737" w:type="dxa"/>
          </w:tcPr>
          <w:p w14:paraId="2FE1CF08" w14:textId="1FCD139C" w:rsidR="0074763C" w:rsidRPr="00CE6A88" w:rsidRDefault="008F6747" w:rsidP="00332EDC">
            <w:pPr>
              <w:pStyle w:val="VCAAtablecondensed"/>
              <w:rPr>
                <w:lang w:val="en-AU"/>
              </w:rPr>
            </w:pPr>
            <w:r>
              <w:rPr>
                <w:lang w:val="en-AU"/>
              </w:rPr>
              <w:t>21</w:t>
            </w:r>
          </w:p>
        </w:tc>
        <w:tc>
          <w:tcPr>
            <w:tcW w:w="737" w:type="dxa"/>
          </w:tcPr>
          <w:p w14:paraId="04D02ED1" w14:textId="197611EE" w:rsidR="0074763C" w:rsidRPr="00CE6A88" w:rsidRDefault="008F6747" w:rsidP="00332EDC">
            <w:pPr>
              <w:pStyle w:val="VCAAtablecondensed"/>
              <w:rPr>
                <w:lang w:val="en-AU"/>
              </w:rPr>
            </w:pPr>
            <w:r>
              <w:rPr>
                <w:lang w:val="en-AU"/>
              </w:rPr>
              <w:t>1</w:t>
            </w:r>
            <w:r w:rsidR="00822FD6">
              <w:rPr>
                <w:lang w:val="en-AU"/>
              </w:rPr>
              <w:t>8</w:t>
            </w:r>
          </w:p>
        </w:tc>
        <w:tc>
          <w:tcPr>
            <w:tcW w:w="737" w:type="dxa"/>
          </w:tcPr>
          <w:p w14:paraId="41A0B149" w14:textId="619A8B29" w:rsidR="0074763C" w:rsidRPr="00CE6A88" w:rsidRDefault="00C502F1" w:rsidP="00332EDC">
            <w:pPr>
              <w:pStyle w:val="VCAAtablecondensed"/>
              <w:rPr>
                <w:lang w:val="en-AU"/>
              </w:rPr>
            </w:pPr>
            <w:r>
              <w:rPr>
                <w:lang w:val="en-AU"/>
              </w:rPr>
              <w:t>1</w:t>
            </w:r>
            <w:r w:rsidR="00822FD6">
              <w:rPr>
                <w:lang w:val="en-AU"/>
              </w:rPr>
              <w:t>6</w:t>
            </w:r>
          </w:p>
        </w:tc>
        <w:tc>
          <w:tcPr>
            <w:tcW w:w="737" w:type="dxa"/>
          </w:tcPr>
          <w:p w14:paraId="4CBE218C" w14:textId="00D98A7A" w:rsidR="0074763C" w:rsidRPr="00CE6A88" w:rsidRDefault="00822FD6" w:rsidP="00332EDC">
            <w:pPr>
              <w:pStyle w:val="VCAAtablecondensed"/>
              <w:rPr>
                <w:lang w:val="en-AU"/>
              </w:rPr>
            </w:pPr>
            <w:r>
              <w:rPr>
                <w:lang w:val="en-AU"/>
              </w:rPr>
              <w:t>10</w:t>
            </w:r>
          </w:p>
        </w:tc>
        <w:tc>
          <w:tcPr>
            <w:tcW w:w="737" w:type="dxa"/>
          </w:tcPr>
          <w:p w14:paraId="3519E482" w14:textId="34A210FC" w:rsidR="0074763C" w:rsidRPr="00CE6A88" w:rsidRDefault="00C502F1" w:rsidP="00332EDC">
            <w:pPr>
              <w:pStyle w:val="VCAAtablecondensed"/>
              <w:rPr>
                <w:lang w:val="en-AU"/>
              </w:rPr>
            </w:pPr>
            <w:r>
              <w:rPr>
                <w:lang w:val="en-AU"/>
              </w:rPr>
              <w:t>12</w:t>
            </w:r>
          </w:p>
        </w:tc>
        <w:tc>
          <w:tcPr>
            <w:tcW w:w="0" w:type="dxa"/>
          </w:tcPr>
          <w:p w14:paraId="3D60113D" w14:textId="487262E6" w:rsidR="0074763C" w:rsidRPr="00CE6A88" w:rsidRDefault="008F6747" w:rsidP="00332EDC">
            <w:pPr>
              <w:pStyle w:val="VCAAtablecondensed"/>
              <w:rPr>
                <w:lang w:val="en-AU"/>
              </w:rPr>
            </w:pPr>
            <w:r>
              <w:rPr>
                <w:lang w:val="en-AU"/>
              </w:rPr>
              <w:t>6.9</w:t>
            </w:r>
          </w:p>
        </w:tc>
      </w:tr>
    </w:tbl>
    <w:p w14:paraId="45B47A47" w14:textId="65A1C0B8" w:rsidR="00665ADC" w:rsidRDefault="00665ADC" w:rsidP="00700E55">
      <w:pPr>
        <w:pStyle w:val="VCAAbody"/>
      </w:pPr>
      <w:r>
        <w:t xml:space="preserve">Students and teachers are advised to seek out repertoire and/or arrangements that maximise opportunities to demonstrate variety. Some of the ways that students achieved this included using different time signatures and tempos, using time signature and/or tempo changes within pieces, using a range of keys/modes, using key changes within pieces, using a variety of approaches to beat subdivision, </w:t>
      </w:r>
      <w:r w:rsidR="00247E1E">
        <w:t xml:space="preserve">and </w:t>
      </w:r>
      <w:r>
        <w:t>using a variety of approaches to chord inversions</w:t>
      </w:r>
      <w:r w:rsidR="00CA12FB">
        <w:t xml:space="preserve">. </w:t>
      </w:r>
    </w:p>
    <w:p w14:paraId="1AA1C708" w14:textId="7B05FEC1" w:rsidR="00666A12" w:rsidRDefault="00247E1E" w:rsidP="00A611B7">
      <w:pPr>
        <w:pStyle w:val="VCAAbody"/>
      </w:pPr>
      <w:r>
        <w:t>It should be noted that students who select a narrow area of specialisation that limits their ability to demonstrate variety will be unable to access higher marks in this criterion.</w:t>
      </w:r>
    </w:p>
    <w:p w14:paraId="300B3700" w14:textId="77777777" w:rsidR="00666A12" w:rsidRDefault="00666A12">
      <w:pPr>
        <w:rPr>
          <w:rFonts w:ascii="Arial" w:hAnsi="Arial" w:cs="Arial"/>
          <w:color w:val="000000" w:themeColor="text1"/>
          <w:sz w:val="20"/>
        </w:rPr>
      </w:pPr>
      <w:r>
        <w:br w:type="page"/>
      </w:r>
    </w:p>
    <w:p w14:paraId="3484F22D" w14:textId="77777777" w:rsidR="00702A4A" w:rsidRPr="00666A12" w:rsidRDefault="00DF5A48" w:rsidP="00702A4A">
      <w:pPr>
        <w:pStyle w:val="VCAAHeading2"/>
      </w:pPr>
      <w:r w:rsidRPr="00666A12">
        <w:lastRenderedPageBreak/>
        <w:t>Criterion 5</w:t>
      </w:r>
    </w:p>
    <w:p w14:paraId="5F848EAC" w14:textId="3D2BCE61" w:rsidR="00DF5A48" w:rsidRDefault="00DF5A48" w:rsidP="00666A12">
      <w:pPr>
        <w:pStyle w:val="VCAAHeading3"/>
        <w:rPr>
          <w:lang w:val="en-AU"/>
        </w:rPr>
      </w:pPr>
      <w:r w:rsidRPr="00CE6A88">
        <w:rPr>
          <w:lang w:val="en-AU"/>
        </w:rPr>
        <w:t>Skill in producing a range of expressive tonal qualities relevant to the area of specialisation</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EE008E" w:rsidRPr="00CE6A88" w14:paraId="3AABB0A6"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29AA9688" w14:textId="77777777" w:rsidR="00EE008E" w:rsidRPr="00CE6A88" w:rsidRDefault="00EE008E" w:rsidP="00332EDC">
            <w:pPr>
              <w:pStyle w:val="VCAAtablecondensedheading"/>
              <w:rPr>
                <w:lang w:val="en-AU"/>
              </w:rPr>
            </w:pPr>
            <w:r w:rsidRPr="00CE6A88">
              <w:rPr>
                <w:lang w:val="en-AU"/>
              </w:rPr>
              <w:t>Marks</w:t>
            </w:r>
          </w:p>
        </w:tc>
        <w:tc>
          <w:tcPr>
            <w:tcW w:w="737" w:type="dxa"/>
          </w:tcPr>
          <w:p w14:paraId="105DB73A" w14:textId="77777777" w:rsidR="00EE008E" w:rsidRPr="00CE6A88" w:rsidRDefault="00EE008E" w:rsidP="00332EDC">
            <w:pPr>
              <w:pStyle w:val="VCAAtablecondensedheading"/>
              <w:rPr>
                <w:lang w:val="en-AU"/>
              </w:rPr>
            </w:pPr>
            <w:r w:rsidRPr="00CE6A88">
              <w:rPr>
                <w:lang w:val="en-AU"/>
              </w:rPr>
              <w:t>0</w:t>
            </w:r>
          </w:p>
        </w:tc>
        <w:tc>
          <w:tcPr>
            <w:tcW w:w="737" w:type="dxa"/>
          </w:tcPr>
          <w:p w14:paraId="764ADB0C" w14:textId="77777777" w:rsidR="00EE008E" w:rsidRPr="00CE6A88" w:rsidRDefault="00EE008E" w:rsidP="00332EDC">
            <w:pPr>
              <w:pStyle w:val="VCAAtablecondensedheading"/>
              <w:rPr>
                <w:lang w:val="en-AU"/>
              </w:rPr>
            </w:pPr>
            <w:r w:rsidRPr="00CE6A88">
              <w:rPr>
                <w:lang w:val="en-AU"/>
              </w:rPr>
              <w:t>1</w:t>
            </w:r>
          </w:p>
        </w:tc>
        <w:tc>
          <w:tcPr>
            <w:tcW w:w="737" w:type="dxa"/>
          </w:tcPr>
          <w:p w14:paraId="30C2574B" w14:textId="77777777" w:rsidR="00EE008E" w:rsidRPr="00CE6A88" w:rsidRDefault="00EE008E" w:rsidP="00332EDC">
            <w:pPr>
              <w:pStyle w:val="VCAAtablecondensedheading"/>
              <w:rPr>
                <w:lang w:val="en-AU"/>
              </w:rPr>
            </w:pPr>
            <w:r w:rsidRPr="00CE6A88">
              <w:rPr>
                <w:lang w:val="en-AU"/>
              </w:rPr>
              <w:t>2</w:t>
            </w:r>
          </w:p>
        </w:tc>
        <w:tc>
          <w:tcPr>
            <w:tcW w:w="737" w:type="dxa"/>
          </w:tcPr>
          <w:p w14:paraId="2A9B9C82" w14:textId="77777777" w:rsidR="00EE008E" w:rsidRPr="00CE6A88" w:rsidRDefault="00EE008E" w:rsidP="00332EDC">
            <w:pPr>
              <w:pStyle w:val="VCAAtablecondensedheading"/>
              <w:rPr>
                <w:lang w:val="en-AU"/>
              </w:rPr>
            </w:pPr>
            <w:r w:rsidRPr="00CE6A88">
              <w:rPr>
                <w:lang w:val="en-AU"/>
              </w:rPr>
              <w:t>3</w:t>
            </w:r>
          </w:p>
        </w:tc>
        <w:tc>
          <w:tcPr>
            <w:tcW w:w="737" w:type="dxa"/>
          </w:tcPr>
          <w:p w14:paraId="2ECFECE9" w14:textId="77777777" w:rsidR="00EE008E" w:rsidRPr="00CE6A88" w:rsidRDefault="00EE008E" w:rsidP="00332EDC">
            <w:pPr>
              <w:pStyle w:val="VCAAtablecondensedheading"/>
              <w:rPr>
                <w:lang w:val="en-AU"/>
              </w:rPr>
            </w:pPr>
            <w:r w:rsidRPr="00CE6A88">
              <w:rPr>
                <w:lang w:val="en-AU"/>
              </w:rPr>
              <w:t>4</w:t>
            </w:r>
          </w:p>
        </w:tc>
        <w:tc>
          <w:tcPr>
            <w:tcW w:w="737" w:type="dxa"/>
          </w:tcPr>
          <w:p w14:paraId="79C07DA2" w14:textId="77777777" w:rsidR="00EE008E" w:rsidRPr="00CE6A88" w:rsidRDefault="00EE008E" w:rsidP="00332EDC">
            <w:pPr>
              <w:pStyle w:val="VCAAtablecondensedheading"/>
              <w:rPr>
                <w:lang w:val="en-AU"/>
              </w:rPr>
            </w:pPr>
            <w:r w:rsidRPr="00CE6A88">
              <w:rPr>
                <w:lang w:val="en-AU"/>
              </w:rPr>
              <w:t>5</w:t>
            </w:r>
          </w:p>
        </w:tc>
        <w:tc>
          <w:tcPr>
            <w:tcW w:w="737" w:type="dxa"/>
          </w:tcPr>
          <w:p w14:paraId="68A0ABA2" w14:textId="77777777" w:rsidR="00EE008E" w:rsidRPr="00CE6A88" w:rsidRDefault="00EE008E" w:rsidP="00332EDC">
            <w:pPr>
              <w:pStyle w:val="VCAAtablecondensedheading"/>
              <w:rPr>
                <w:lang w:val="en-AU"/>
              </w:rPr>
            </w:pPr>
            <w:r w:rsidRPr="00CE6A88">
              <w:rPr>
                <w:lang w:val="en-AU"/>
              </w:rPr>
              <w:t>6</w:t>
            </w:r>
          </w:p>
        </w:tc>
        <w:tc>
          <w:tcPr>
            <w:tcW w:w="737" w:type="dxa"/>
          </w:tcPr>
          <w:p w14:paraId="76E54263" w14:textId="77777777" w:rsidR="00EE008E" w:rsidRPr="00CE6A88" w:rsidRDefault="00EE008E" w:rsidP="00332EDC">
            <w:pPr>
              <w:pStyle w:val="VCAAtablecondensedheading"/>
              <w:rPr>
                <w:lang w:val="en-AU"/>
              </w:rPr>
            </w:pPr>
            <w:r w:rsidRPr="00CE6A88">
              <w:rPr>
                <w:lang w:val="en-AU"/>
              </w:rPr>
              <w:t>7</w:t>
            </w:r>
          </w:p>
        </w:tc>
        <w:tc>
          <w:tcPr>
            <w:tcW w:w="737" w:type="dxa"/>
          </w:tcPr>
          <w:p w14:paraId="5430B651" w14:textId="77777777" w:rsidR="00EE008E" w:rsidRPr="00CE6A88" w:rsidRDefault="00EE008E" w:rsidP="00332EDC">
            <w:pPr>
              <w:pStyle w:val="VCAAtablecondensedheading"/>
              <w:rPr>
                <w:lang w:val="en-AU"/>
              </w:rPr>
            </w:pPr>
            <w:r w:rsidRPr="00CE6A88">
              <w:rPr>
                <w:lang w:val="en-AU"/>
              </w:rPr>
              <w:t>8</w:t>
            </w:r>
          </w:p>
        </w:tc>
        <w:tc>
          <w:tcPr>
            <w:tcW w:w="737" w:type="dxa"/>
          </w:tcPr>
          <w:p w14:paraId="6BCF200F" w14:textId="77777777" w:rsidR="00EE008E" w:rsidRPr="00CE6A88" w:rsidRDefault="00EE008E" w:rsidP="00332EDC">
            <w:pPr>
              <w:pStyle w:val="VCAAtablecondensedheading"/>
              <w:rPr>
                <w:lang w:val="en-AU"/>
              </w:rPr>
            </w:pPr>
            <w:r w:rsidRPr="00CE6A88">
              <w:rPr>
                <w:lang w:val="en-AU"/>
              </w:rPr>
              <w:t>9</w:t>
            </w:r>
          </w:p>
        </w:tc>
        <w:tc>
          <w:tcPr>
            <w:tcW w:w="737" w:type="dxa"/>
          </w:tcPr>
          <w:p w14:paraId="040DC91A" w14:textId="77777777" w:rsidR="00EE008E" w:rsidRPr="00CE6A88" w:rsidRDefault="00EE008E" w:rsidP="00332EDC">
            <w:pPr>
              <w:pStyle w:val="VCAAtablecondensedheading"/>
              <w:rPr>
                <w:lang w:val="en-AU"/>
              </w:rPr>
            </w:pPr>
            <w:r w:rsidRPr="00CE6A88">
              <w:rPr>
                <w:lang w:val="en-AU"/>
              </w:rPr>
              <w:t>10</w:t>
            </w:r>
          </w:p>
        </w:tc>
        <w:tc>
          <w:tcPr>
            <w:tcW w:w="0" w:type="dxa"/>
          </w:tcPr>
          <w:p w14:paraId="1FE8A26B" w14:textId="77777777" w:rsidR="00EE008E" w:rsidRPr="00CE6A88" w:rsidRDefault="00EE008E" w:rsidP="00332EDC">
            <w:pPr>
              <w:pStyle w:val="VCAAtablecondensedheading"/>
              <w:rPr>
                <w:lang w:val="en-AU"/>
              </w:rPr>
            </w:pPr>
            <w:r w:rsidRPr="00CE6A88">
              <w:rPr>
                <w:lang w:val="en-AU"/>
              </w:rPr>
              <w:t>Average</w:t>
            </w:r>
          </w:p>
        </w:tc>
      </w:tr>
      <w:tr w:rsidR="00EE008E" w:rsidRPr="00CE6A88" w14:paraId="1D19FA6D" w14:textId="77777777" w:rsidTr="00666A12">
        <w:tc>
          <w:tcPr>
            <w:tcW w:w="737" w:type="dxa"/>
          </w:tcPr>
          <w:p w14:paraId="67A4989C" w14:textId="77777777" w:rsidR="00EE008E" w:rsidRPr="00CE6A88" w:rsidRDefault="00EE008E" w:rsidP="00332EDC">
            <w:pPr>
              <w:pStyle w:val="VCAAtablecondensed"/>
              <w:rPr>
                <w:lang w:val="en-AU"/>
              </w:rPr>
            </w:pPr>
            <w:r w:rsidRPr="00CE6A88">
              <w:rPr>
                <w:lang w:val="en-AU"/>
              </w:rPr>
              <w:t>%</w:t>
            </w:r>
          </w:p>
        </w:tc>
        <w:tc>
          <w:tcPr>
            <w:tcW w:w="737" w:type="dxa"/>
          </w:tcPr>
          <w:p w14:paraId="307F7D60" w14:textId="3E9ABEAC" w:rsidR="00EE008E" w:rsidRPr="00CE6A88" w:rsidRDefault="0074598B" w:rsidP="00332EDC">
            <w:pPr>
              <w:pStyle w:val="VCAAtablecondensed"/>
              <w:rPr>
                <w:lang w:val="en-AU"/>
              </w:rPr>
            </w:pPr>
            <w:r>
              <w:rPr>
                <w:lang w:val="en-AU"/>
              </w:rPr>
              <w:t>0</w:t>
            </w:r>
          </w:p>
        </w:tc>
        <w:tc>
          <w:tcPr>
            <w:tcW w:w="737" w:type="dxa"/>
          </w:tcPr>
          <w:p w14:paraId="25F9AA83" w14:textId="4F0329DB" w:rsidR="00EE008E" w:rsidRPr="00CE6A88" w:rsidRDefault="0074598B" w:rsidP="00332EDC">
            <w:pPr>
              <w:pStyle w:val="VCAAtablecondensed"/>
              <w:rPr>
                <w:lang w:val="en-AU"/>
              </w:rPr>
            </w:pPr>
            <w:r>
              <w:rPr>
                <w:lang w:val="en-AU"/>
              </w:rPr>
              <w:t>0.5</w:t>
            </w:r>
          </w:p>
        </w:tc>
        <w:tc>
          <w:tcPr>
            <w:tcW w:w="737" w:type="dxa"/>
          </w:tcPr>
          <w:p w14:paraId="760F26DF" w14:textId="6748DE3E" w:rsidR="00EE008E" w:rsidRPr="00CE6A88" w:rsidRDefault="00612467" w:rsidP="00332EDC">
            <w:pPr>
              <w:pStyle w:val="VCAAtablecondensed"/>
              <w:rPr>
                <w:lang w:val="en-AU"/>
              </w:rPr>
            </w:pPr>
            <w:r>
              <w:rPr>
                <w:lang w:val="en-AU"/>
              </w:rPr>
              <w:t>1</w:t>
            </w:r>
          </w:p>
        </w:tc>
        <w:tc>
          <w:tcPr>
            <w:tcW w:w="737" w:type="dxa"/>
          </w:tcPr>
          <w:p w14:paraId="3E533D8F" w14:textId="7182DA05" w:rsidR="00EE008E" w:rsidRPr="00CE6A88" w:rsidRDefault="00F94DD5" w:rsidP="00332EDC">
            <w:pPr>
              <w:pStyle w:val="VCAAtablecondensed"/>
              <w:rPr>
                <w:lang w:val="en-AU"/>
              </w:rPr>
            </w:pPr>
            <w:r>
              <w:rPr>
                <w:lang w:val="en-AU"/>
              </w:rPr>
              <w:t>3</w:t>
            </w:r>
          </w:p>
        </w:tc>
        <w:tc>
          <w:tcPr>
            <w:tcW w:w="737" w:type="dxa"/>
          </w:tcPr>
          <w:p w14:paraId="1A6D7D3B" w14:textId="43F2E86E" w:rsidR="00EE008E" w:rsidRPr="00CE6A88" w:rsidRDefault="0074598B" w:rsidP="00332EDC">
            <w:pPr>
              <w:pStyle w:val="VCAAtablecondensed"/>
              <w:rPr>
                <w:lang w:val="en-AU"/>
              </w:rPr>
            </w:pPr>
            <w:r>
              <w:rPr>
                <w:lang w:val="en-AU"/>
              </w:rPr>
              <w:t>6</w:t>
            </w:r>
          </w:p>
        </w:tc>
        <w:tc>
          <w:tcPr>
            <w:tcW w:w="737" w:type="dxa"/>
          </w:tcPr>
          <w:p w14:paraId="7569F195" w14:textId="58CB8C1E" w:rsidR="00EE008E" w:rsidRPr="00CE6A88" w:rsidRDefault="0074598B" w:rsidP="00332EDC">
            <w:pPr>
              <w:pStyle w:val="VCAAtablecondensed"/>
              <w:rPr>
                <w:lang w:val="en-AU"/>
              </w:rPr>
            </w:pPr>
            <w:r>
              <w:rPr>
                <w:lang w:val="en-AU"/>
              </w:rPr>
              <w:t>15</w:t>
            </w:r>
          </w:p>
        </w:tc>
        <w:tc>
          <w:tcPr>
            <w:tcW w:w="737" w:type="dxa"/>
          </w:tcPr>
          <w:p w14:paraId="7C65E752" w14:textId="13CB31AB" w:rsidR="00EE008E" w:rsidRPr="00CE6A88" w:rsidRDefault="0074598B" w:rsidP="00332EDC">
            <w:pPr>
              <w:pStyle w:val="VCAAtablecondensed"/>
              <w:rPr>
                <w:lang w:val="en-AU"/>
              </w:rPr>
            </w:pPr>
            <w:r>
              <w:rPr>
                <w:lang w:val="en-AU"/>
              </w:rPr>
              <w:t>20</w:t>
            </w:r>
          </w:p>
        </w:tc>
        <w:tc>
          <w:tcPr>
            <w:tcW w:w="737" w:type="dxa"/>
          </w:tcPr>
          <w:p w14:paraId="6C684147" w14:textId="753D2DA2" w:rsidR="00EE008E" w:rsidRPr="00CE6A88" w:rsidRDefault="0074598B" w:rsidP="00332EDC">
            <w:pPr>
              <w:pStyle w:val="VCAAtablecondensed"/>
              <w:rPr>
                <w:lang w:val="en-AU"/>
              </w:rPr>
            </w:pPr>
            <w:r>
              <w:rPr>
                <w:lang w:val="en-AU"/>
              </w:rPr>
              <w:t>1</w:t>
            </w:r>
            <w:r w:rsidR="00F94DD5">
              <w:rPr>
                <w:lang w:val="en-AU"/>
              </w:rPr>
              <w:t>9</w:t>
            </w:r>
          </w:p>
        </w:tc>
        <w:tc>
          <w:tcPr>
            <w:tcW w:w="737" w:type="dxa"/>
          </w:tcPr>
          <w:p w14:paraId="769D30CF" w14:textId="470C88C0" w:rsidR="00EE008E" w:rsidRPr="00CE6A88" w:rsidRDefault="0074598B" w:rsidP="00332EDC">
            <w:pPr>
              <w:pStyle w:val="VCAAtablecondensed"/>
              <w:rPr>
                <w:lang w:val="en-AU"/>
              </w:rPr>
            </w:pPr>
            <w:r>
              <w:rPr>
                <w:lang w:val="en-AU"/>
              </w:rPr>
              <w:t>13</w:t>
            </w:r>
          </w:p>
        </w:tc>
        <w:tc>
          <w:tcPr>
            <w:tcW w:w="737" w:type="dxa"/>
          </w:tcPr>
          <w:p w14:paraId="07666452" w14:textId="46E712FA" w:rsidR="00EE008E" w:rsidRPr="00CE6A88" w:rsidRDefault="0074598B" w:rsidP="00332EDC">
            <w:pPr>
              <w:pStyle w:val="VCAAtablecondensed"/>
              <w:rPr>
                <w:lang w:val="en-AU"/>
              </w:rPr>
            </w:pPr>
            <w:r>
              <w:rPr>
                <w:lang w:val="en-AU"/>
              </w:rPr>
              <w:t>11</w:t>
            </w:r>
          </w:p>
        </w:tc>
        <w:tc>
          <w:tcPr>
            <w:tcW w:w="737" w:type="dxa"/>
          </w:tcPr>
          <w:p w14:paraId="7E235FA6" w14:textId="29CFE9DF" w:rsidR="00EE008E" w:rsidRPr="00CE6A88" w:rsidRDefault="0074598B" w:rsidP="00332EDC">
            <w:pPr>
              <w:pStyle w:val="VCAAtablecondensed"/>
              <w:rPr>
                <w:lang w:val="en-AU"/>
              </w:rPr>
            </w:pPr>
            <w:r>
              <w:rPr>
                <w:lang w:val="en-AU"/>
              </w:rPr>
              <w:t>1</w:t>
            </w:r>
            <w:r w:rsidR="00F94DD5">
              <w:rPr>
                <w:lang w:val="en-AU"/>
              </w:rPr>
              <w:t>2</w:t>
            </w:r>
          </w:p>
        </w:tc>
        <w:tc>
          <w:tcPr>
            <w:tcW w:w="0" w:type="dxa"/>
          </w:tcPr>
          <w:p w14:paraId="2E19568C" w14:textId="52CECDFE" w:rsidR="00EE008E" w:rsidRPr="00CE6A88" w:rsidRDefault="0074598B" w:rsidP="00332EDC">
            <w:pPr>
              <w:pStyle w:val="VCAAtablecondensed"/>
              <w:rPr>
                <w:lang w:val="en-AU"/>
              </w:rPr>
            </w:pPr>
            <w:r>
              <w:rPr>
                <w:lang w:val="en-AU"/>
              </w:rPr>
              <w:t>6.</w:t>
            </w:r>
            <w:r w:rsidR="00E61DAB">
              <w:rPr>
                <w:lang w:val="en-AU"/>
              </w:rPr>
              <w:t>9</w:t>
            </w:r>
          </w:p>
        </w:tc>
      </w:tr>
    </w:tbl>
    <w:p w14:paraId="523F3770" w14:textId="2FE58D6E" w:rsidR="00665ADC" w:rsidRDefault="00247E1E" w:rsidP="00665ADC">
      <w:pPr>
        <w:pStyle w:val="VCAAbody"/>
        <w:rPr>
          <w:lang w:val="en-AU"/>
        </w:rPr>
      </w:pPr>
      <w:r>
        <w:rPr>
          <w:lang w:val="en-AU"/>
        </w:rPr>
        <w:t>Students who scored highly in this criterion tailored their sound appropriately for each piece in their repertoire</w:t>
      </w:r>
      <w:r w:rsidR="000B7EE7">
        <w:rPr>
          <w:lang w:val="en-AU"/>
        </w:rPr>
        <w:t xml:space="preserve"> and the role of the</w:t>
      </w:r>
      <w:r w:rsidR="00982CF5">
        <w:rPr>
          <w:lang w:val="en-AU"/>
        </w:rPr>
        <w:t>ir</w:t>
      </w:r>
      <w:r w:rsidR="000B7EE7">
        <w:rPr>
          <w:lang w:val="en-AU"/>
        </w:rPr>
        <w:t xml:space="preserve"> instrument, </w:t>
      </w:r>
      <w:r>
        <w:rPr>
          <w:lang w:val="en-AU"/>
        </w:rPr>
        <w:t xml:space="preserve">including changing their tone within pieces either through </w:t>
      </w:r>
      <w:r w:rsidR="00723F07">
        <w:rPr>
          <w:lang w:val="en-AU"/>
        </w:rPr>
        <w:t>technical skill</w:t>
      </w:r>
      <w:r>
        <w:rPr>
          <w:lang w:val="en-AU"/>
        </w:rPr>
        <w:t xml:space="preserve"> </w:t>
      </w:r>
      <w:r w:rsidR="00723F07">
        <w:rPr>
          <w:lang w:val="en-AU"/>
        </w:rPr>
        <w:t>or</w:t>
      </w:r>
      <w:r>
        <w:rPr>
          <w:lang w:val="en-AU"/>
        </w:rPr>
        <w:t xml:space="preserve"> manipulation of equipment such as guitar effects</w:t>
      </w:r>
      <w:r w:rsidR="006737DE">
        <w:rPr>
          <w:lang w:val="en-AU"/>
        </w:rPr>
        <w:t>,</w:t>
      </w:r>
      <w:r>
        <w:rPr>
          <w:lang w:val="en-AU"/>
        </w:rPr>
        <w:t xml:space="preserve"> pedals </w:t>
      </w:r>
      <w:r w:rsidR="00723F07">
        <w:rPr>
          <w:lang w:val="en-AU"/>
        </w:rPr>
        <w:t>or both</w:t>
      </w:r>
      <w:r w:rsidR="006737DE">
        <w:rPr>
          <w:lang w:val="en-AU"/>
        </w:rPr>
        <w:t>,</w:t>
      </w:r>
      <w:r w:rsidR="00723F07">
        <w:rPr>
          <w:lang w:val="en-AU"/>
        </w:rPr>
        <w:t xml:space="preserve"> and they were able to change their tone seamlessly. </w:t>
      </w:r>
    </w:p>
    <w:p w14:paraId="36265915" w14:textId="146F8CEE" w:rsidR="00723F07" w:rsidRDefault="00723F07" w:rsidP="00665ADC">
      <w:pPr>
        <w:pStyle w:val="VCAAbody"/>
        <w:rPr>
          <w:lang w:val="en-AU"/>
        </w:rPr>
      </w:pPr>
      <w:r>
        <w:rPr>
          <w:lang w:val="en-AU"/>
        </w:rPr>
        <w:t xml:space="preserve">Students are advised to become thoroughly familiar with their instruments and equipment, and to use the same instruments and equipment for all rehearsals and performances where possible to </w:t>
      </w:r>
      <w:r w:rsidR="006D1AFC">
        <w:rPr>
          <w:lang w:val="en-AU"/>
        </w:rPr>
        <w:t xml:space="preserve">determine optimal settings and to </w:t>
      </w:r>
      <w:r>
        <w:rPr>
          <w:lang w:val="en-AU"/>
        </w:rPr>
        <w:t xml:space="preserve">develop confidence in using and adjusting </w:t>
      </w:r>
      <w:r w:rsidR="00982CF5">
        <w:rPr>
          <w:lang w:val="en-AU"/>
        </w:rPr>
        <w:t xml:space="preserve">them </w:t>
      </w:r>
      <w:r>
        <w:rPr>
          <w:lang w:val="en-AU"/>
        </w:rPr>
        <w:t>for varying performance conditions, including performance spaces.</w:t>
      </w:r>
    </w:p>
    <w:p w14:paraId="6A7F2A11" w14:textId="6D40CAA3" w:rsidR="00723F07" w:rsidRDefault="00723F07" w:rsidP="00665ADC">
      <w:pPr>
        <w:pStyle w:val="VCAAbody"/>
        <w:rPr>
          <w:lang w:val="en-AU"/>
        </w:rPr>
      </w:pPr>
      <w:r>
        <w:rPr>
          <w:lang w:val="en-AU"/>
        </w:rPr>
        <w:t xml:space="preserve">Guitarists are also advised to consider the </w:t>
      </w:r>
      <w:r w:rsidR="006D1AFC">
        <w:rPr>
          <w:lang w:val="en-AU"/>
        </w:rPr>
        <w:t>inherent</w:t>
      </w:r>
      <w:r>
        <w:rPr>
          <w:lang w:val="en-AU"/>
        </w:rPr>
        <w:t xml:space="preserve"> complications and potential for problems </w:t>
      </w:r>
      <w:r w:rsidR="006D1AFC">
        <w:rPr>
          <w:lang w:val="en-AU"/>
        </w:rPr>
        <w:t xml:space="preserve">that having a myriad </w:t>
      </w:r>
      <w:r w:rsidR="008620CD">
        <w:rPr>
          <w:lang w:val="en-AU"/>
        </w:rPr>
        <w:t>of</w:t>
      </w:r>
      <w:r w:rsidR="006D1AFC">
        <w:rPr>
          <w:lang w:val="en-AU"/>
        </w:rPr>
        <w:t xml:space="preserve"> things to adjust and balance can create. See advice for guitar players above.</w:t>
      </w:r>
    </w:p>
    <w:p w14:paraId="52A4EC71" w14:textId="7F9D1335" w:rsidR="006D1AFC" w:rsidRDefault="006D1AFC" w:rsidP="00A611B7">
      <w:pPr>
        <w:pStyle w:val="VCAAbody"/>
      </w:pPr>
      <w:r>
        <w:rPr>
          <w:lang w:val="en-AU"/>
        </w:rPr>
        <w:t xml:space="preserve">Some vocalists were able to demonstrate tonal changes </w:t>
      </w:r>
      <w:r>
        <w:t xml:space="preserve">by using </w:t>
      </w:r>
      <w:r w:rsidR="00FB34C7">
        <w:t xml:space="preserve">a range of </w:t>
      </w:r>
      <w:r>
        <w:t>vowel sounds</w:t>
      </w:r>
      <w:r w:rsidR="00FB34C7">
        <w:t xml:space="preserve"> typically </w:t>
      </w:r>
      <w:r>
        <w:t xml:space="preserve">associated with </w:t>
      </w:r>
      <w:r w:rsidR="00FB34C7">
        <w:t>specific styles</w:t>
      </w:r>
      <w:r w:rsidR="00A619BB">
        <w:t>,</w:t>
      </w:r>
      <w:r w:rsidR="00FB34C7">
        <w:t xml:space="preserve"> for example</w:t>
      </w:r>
      <w:r w:rsidR="00BD710F">
        <w:t>,</w:t>
      </w:r>
      <w:r w:rsidR="00FB34C7">
        <w:t xml:space="preserve"> </w:t>
      </w:r>
      <w:r>
        <w:t>musical theatre</w:t>
      </w:r>
      <w:r w:rsidR="00FB34C7">
        <w:t xml:space="preserve"> and </w:t>
      </w:r>
      <w:r>
        <w:t>American pop</w:t>
      </w:r>
      <w:r w:rsidR="00FB34C7">
        <w:t>/rock,</w:t>
      </w:r>
      <w:r>
        <w:t xml:space="preserve"> and </w:t>
      </w:r>
      <w:r w:rsidR="00FB34C7">
        <w:t>artists such as Billie Eilish</w:t>
      </w:r>
      <w:r w:rsidR="00982CF5">
        <w:t xml:space="preserve"> and </w:t>
      </w:r>
      <w:r w:rsidR="00FB34C7">
        <w:t xml:space="preserve">Missy Higgins. Vocalists also demonstrated tonal changes by use of breathy sounds, </w:t>
      </w:r>
      <w:r w:rsidR="001D76EF">
        <w:t xml:space="preserve">a range of approaches to attack </w:t>
      </w:r>
      <w:r w:rsidR="00FB34C7">
        <w:t>and registration changes.</w:t>
      </w:r>
    </w:p>
    <w:p w14:paraId="750B93F8" w14:textId="77777777" w:rsidR="00702A4A" w:rsidRDefault="00DF5A48" w:rsidP="00DF5A48">
      <w:pPr>
        <w:pStyle w:val="VCAAHeading2"/>
        <w:rPr>
          <w:lang w:val="en-AU"/>
        </w:rPr>
      </w:pPr>
      <w:r w:rsidRPr="00CE6A88">
        <w:rPr>
          <w:lang w:val="en-AU"/>
        </w:rPr>
        <w:t>Criterion 6</w:t>
      </w:r>
    </w:p>
    <w:p w14:paraId="2EF6D960" w14:textId="549941B1" w:rsidR="00DF5A48" w:rsidRDefault="00DF5A48" w:rsidP="00666A12">
      <w:pPr>
        <w:pStyle w:val="VCAAHeading3"/>
        <w:rPr>
          <w:lang w:val="en-AU"/>
        </w:rPr>
      </w:pPr>
      <w:r w:rsidRPr="00CE6A88">
        <w:rPr>
          <w:lang w:val="en-AU"/>
        </w:rPr>
        <w:t>Ability to demonstrate originality and innovative approaches in interpretation within the performance configuration (solo or group)</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577C20" w:rsidRPr="00CE6A88" w14:paraId="53FB8A1A"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196A4983" w14:textId="77777777" w:rsidR="00577C20" w:rsidRPr="00CE6A88" w:rsidRDefault="00577C20" w:rsidP="00332EDC">
            <w:pPr>
              <w:pStyle w:val="VCAAtablecondensedheading"/>
              <w:rPr>
                <w:lang w:val="en-AU"/>
              </w:rPr>
            </w:pPr>
            <w:r w:rsidRPr="00CE6A88">
              <w:rPr>
                <w:lang w:val="en-AU"/>
              </w:rPr>
              <w:t>Marks</w:t>
            </w:r>
          </w:p>
        </w:tc>
        <w:tc>
          <w:tcPr>
            <w:tcW w:w="737" w:type="dxa"/>
          </w:tcPr>
          <w:p w14:paraId="1D92EC0D" w14:textId="77777777" w:rsidR="00577C20" w:rsidRPr="00CE6A88" w:rsidRDefault="00577C20" w:rsidP="00332EDC">
            <w:pPr>
              <w:pStyle w:val="VCAAtablecondensedheading"/>
              <w:rPr>
                <w:lang w:val="en-AU"/>
              </w:rPr>
            </w:pPr>
            <w:r w:rsidRPr="00CE6A88">
              <w:rPr>
                <w:lang w:val="en-AU"/>
              </w:rPr>
              <w:t>0</w:t>
            </w:r>
          </w:p>
        </w:tc>
        <w:tc>
          <w:tcPr>
            <w:tcW w:w="737" w:type="dxa"/>
          </w:tcPr>
          <w:p w14:paraId="287670D0" w14:textId="77777777" w:rsidR="00577C20" w:rsidRPr="00CE6A88" w:rsidRDefault="00577C20" w:rsidP="00332EDC">
            <w:pPr>
              <w:pStyle w:val="VCAAtablecondensedheading"/>
              <w:rPr>
                <w:lang w:val="en-AU"/>
              </w:rPr>
            </w:pPr>
            <w:r w:rsidRPr="00CE6A88">
              <w:rPr>
                <w:lang w:val="en-AU"/>
              </w:rPr>
              <w:t>1</w:t>
            </w:r>
          </w:p>
        </w:tc>
        <w:tc>
          <w:tcPr>
            <w:tcW w:w="737" w:type="dxa"/>
          </w:tcPr>
          <w:p w14:paraId="62D296FB" w14:textId="77777777" w:rsidR="00577C20" w:rsidRPr="00CE6A88" w:rsidRDefault="00577C20" w:rsidP="00332EDC">
            <w:pPr>
              <w:pStyle w:val="VCAAtablecondensedheading"/>
              <w:rPr>
                <w:lang w:val="en-AU"/>
              </w:rPr>
            </w:pPr>
            <w:r w:rsidRPr="00CE6A88">
              <w:rPr>
                <w:lang w:val="en-AU"/>
              </w:rPr>
              <w:t>2</w:t>
            </w:r>
          </w:p>
        </w:tc>
        <w:tc>
          <w:tcPr>
            <w:tcW w:w="737" w:type="dxa"/>
          </w:tcPr>
          <w:p w14:paraId="43F6F699" w14:textId="77777777" w:rsidR="00577C20" w:rsidRPr="00CE6A88" w:rsidRDefault="00577C20" w:rsidP="00332EDC">
            <w:pPr>
              <w:pStyle w:val="VCAAtablecondensedheading"/>
              <w:rPr>
                <w:lang w:val="en-AU"/>
              </w:rPr>
            </w:pPr>
            <w:r w:rsidRPr="00CE6A88">
              <w:rPr>
                <w:lang w:val="en-AU"/>
              </w:rPr>
              <w:t>3</w:t>
            </w:r>
          </w:p>
        </w:tc>
        <w:tc>
          <w:tcPr>
            <w:tcW w:w="737" w:type="dxa"/>
          </w:tcPr>
          <w:p w14:paraId="745F1622" w14:textId="77777777" w:rsidR="00577C20" w:rsidRPr="00CE6A88" w:rsidRDefault="00577C20" w:rsidP="00332EDC">
            <w:pPr>
              <w:pStyle w:val="VCAAtablecondensedheading"/>
              <w:rPr>
                <w:lang w:val="en-AU"/>
              </w:rPr>
            </w:pPr>
            <w:r w:rsidRPr="00CE6A88">
              <w:rPr>
                <w:lang w:val="en-AU"/>
              </w:rPr>
              <w:t>4</w:t>
            </w:r>
          </w:p>
        </w:tc>
        <w:tc>
          <w:tcPr>
            <w:tcW w:w="737" w:type="dxa"/>
          </w:tcPr>
          <w:p w14:paraId="7EE10C49" w14:textId="77777777" w:rsidR="00577C20" w:rsidRPr="00CE6A88" w:rsidRDefault="00577C20" w:rsidP="00332EDC">
            <w:pPr>
              <w:pStyle w:val="VCAAtablecondensedheading"/>
              <w:rPr>
                <w:lang w:val="en-AU"/>
              </w:rPr>
            </w:pPr>
            <w:r w:rsidRPr="00CE6A88">
              <w:rPr>
                <w:lang w:val="en-AU"/>
              </w:rPr>
              <w:t>5</w:t>
            </w:r>
          </w:p>
        </w:tc>
        <w:tc>
          <w:tcPr>
            <w:tcW w:w="737" w:type="dxa"/>
          </w:tcPr>
          <w:p w14:paraId="1AA14921" w14:textId="77777777" w:rsidR="00577C20" w:rsidRPr="00CE6A88" w:rsidRDefault="00577C20" w:rsidP="00332EDC">
            <w:pPr>
              <w:pStyle w:val="VCAAtablecondensedheading"/>
              <w:rPr>
                <w:lang w:val="en-AU"/>
              </w:rPr>
            </w:pPr>
            <w:r w:rsidRPr="00CE6A88">
              <w:rPr>
                <w:lang w:val="en-AU"/>
              </w:rPr>
              <w:t>6</w:t>
            </w:r>
          </w:p>
        </w:tc>
        <w:tc>
          <w:tcPr>
            <w:tcW w:w="737" w:type="dxa"/>
          </w:tcPr>
          <w:p w14:paraId="387F2D2A" w14:textId="77777777" w:rsidR="00577C20" w:rsidRPr="00CE6A88" w:rsidRDefault="00577C20" w:rsidP="00332EDC">
            <w:pPr>
              <w:pStyle w:val="VCAAtablecondensedheading"/>
              <w:rPr>
                <w:lang w:val="en-AU"/>
              </w:rPr>
            </w:pPr>
            <w:r w:rsidRPr="00CE6A88">
              <w:rPr>
                <w:lang w:val="en-AU"/>
              </w:rPr>
              <w:t>7</w:t>
            </w:r>
          </w:p>
        </w:tc>
        <w:tc>
          <w:tcPr>
            <w:tcW w:w="737" w:type="dxa"/>
          </w:tcPr>
          <w:p w14:paraId="01F46440" w14:textId="77777777" w:rsidR="00577C20" w:rsidRPr="00CE6A88" w:rsidRDefault="00577C20" w:rsidP="00332EDC">
            <w:pPr>
              <w:pStyle w:val="VCAAtablecondensedheading"/>
              <w:rPr>
                <w:lang w:val="en-AU"/>
              </w:rPr>
            </w:pPr>
            <w:r w:rsidRPr="00CE6A88">
              <w:rPr>
                <w:lang w:val="en-AU"/>
              </w:rPr>
              <w:t>8</w:t>
            </w:r>
          </w:p>
        </w:tc>
        <w:tc>
          <w:tcPr>
            <w:tcW w:w="737" w:type="dxa"/>
          </w:tcPr>
          <w:p w14:paraId="17B6A360" w14:textId="77777777" w:rsidR="00577C20" w:rsidRPr="00CE6A88" w:rsidRDefault="00577C20" w:rsidP="00332EDC">
            <w:pPr>
              <w:pStyle w:val="VCAAtablecondensedheading"/>
              <w:rPr>
                <w:lang w:val="en-AU"/>
              </w:rPr>
            </w:pPr>
            <w:r w:rsidRPr="00CE6A88">
              <w:rPr>
                <w:lang w:val="en-AU"/>
              </w:rPr>
              <w:t>9</w:t>
            </w:r>
          </w:p>
        </w:tc>
        <w:tc>
          <w:tcPr>
            <w:tcW w:w="737" w:type="dxa"/>
          </w:tcPr>
          <w:p w14:paraId="54A64F3A" w14:textId="77777777" w:rsidR="00577C20" w:rsidRPr="00CE6A88" w:rsidRDefault="00577C20" w:rsidP="00332EDC">
            <w:pPr>
              <w:pStyle w:val="VCAAtablecondensedheading"/>
              <w:rPr>
                <w:lang w:val="en-AU"/>
              </w:rPr>
            </w:pPr>
            <w:r w:rsidRPr="00CE6A88">
              <w:rPr>
                <w:lang w:val="en-AU"/>
              </w:rPr>
              <w:t>10</w:t>
            </w:r>
          </w:p>
        </w:tc>
        <w:tc>
          <w:tcPr>
            <w:tcW w:w="0" w:type="dxa"/>
          </w:tcPr>
          <w:p w14:paraId="0B3A3B24" w14:textId="77777777" w:rsidR="00577C20" w:rsidRPr="00CE6A88" w:rsidRDefault="00577C20" w:rsidP="00332EDC">
            <w:pPr>
              <w:pStyle w:val="VCAAtablecondensedheading"/>
              <w:rPr>
                <w:lang w:val="en-AU"/>
              </w:rPr>
            </w:pPr>
            <w:r w:rsidRPr="00CE6A88">
              <w:rPr>
                <w:lang w:val="en-AU"/>
              </w:rPr>
              <w:t>Average</w:t>
            </w:r>
          </w:p>
        </w:tc>
      </w:tr>
      <w:tr w:rsidR="00577C20" w:rsidRPr="00CE6A88" w14:paraId="2E968FC7" w14:textId="77777777" w:rsidTr="00666A12">
        <w:tc>
          <w:tcPr>
            <w:tcW w:w="737" w:type="dxa"/>
          </w:tcPr>
          <w:p w14:paraId="73EDDFDC" w14:textId="77777777" w:rsidR="00577C20" w:rsidRPr="00CE6A88" w:rsidRDefault="00577C20" w:rsidP="00332EDC">
            <w:pPr>
              <w:pStyle w:val="VCAAtablecondensed"/>
              <w:rPr>
                <w:lang w:val="en-AU"/>
              </w:rPr>
            </w:pPr>
            <w:r w:rsidRPr="00CE6A88">
              <w:rPr>
                <w:lang w:val="en-AU"/>
              </w:rPr>
              <w:t>%</w:t>
            </w:r>
          </w:p>
        </w:tc>
        <w:tc>
          <w:tcPr>
            <w:tcW w:w="737" w:type="dxa"/>
          </w:tcPr>
          <w:p w14:paraId="07B1E1A7" w14:textId="0BDBD3AC" w:rsidR="00577C20" w:rsidRPr="00CE6A88" w:rsidRDefault="009A574C" w:rsidP="00332EDC">
            <w:pPr>
              <w:pStyle w:val="VCAAtablecondensed"/>
              <w:rPr>
                <w:lang w:val="en-AU"/>
              </w:rPr>
            </w:pPr>
            <w:r>
              <w:rPr>
                <w:lang w:val="en-AU"/>
              </w:rPr>
              <w:t>0</w:t>
            </w:r>
          </w:p>
        </w:tc>
        <w:tc>
          <w:tcPr>
            <w:tcW w:w="737" w:type="dxa"/>
          </w:tcPr>
          <w:p w14:paraId="4E2A7858" w14:textId="7BEDB718" w:rsidR="00577C20" w:rsidRPr="00CE6A88" w:rsidRDefault="009A574C" w:rsidP="00332EDC">
            <w:pPr>
              <w:pStyle w:val="VCAAtablecondensed"/>
              <w:rPr>
                <w:lang w:val="en-AU"/>
              </w:rPr>
            </w:pPr>
            <w:r>
              <w:rPr>
                <w:lang w:val="en-AU"/>
              </w:rPr>
              <w:t>0.5</w:t>
            </w:r>
          </w:p>
        </w:tc>
        <w:tc>
          <w:tcPr>
            <w:tcW w:w="737" w:type="dxa"/>
          </w:tcPr>
          <w:p w14:paraId="4E57960B" w14:textId="4CDF2210" w:rsidR="00577C20" w:rsidRPr="00CE6A88" w:rsidRDefault="00A619BB" w:rsidP="00332EDC">
            <w:pPr>
              <w:pStyle w:val="VCAAtablecondensed"/>
              <w:rPr>
                <w:lang w:val="en-AU"/>
              </w:rPr>
            </w:pPr>
            <w:r>
              <w:rPr>
                <w:lang w:val="en-AU"/>
              </w:rPr>
              <w:t>1</w:t>
            </w:r>
          </w:p>
        </w:tc>
        <w:tc>
          <w:tcPr>
            <w:tcW w:w="737" w:type="dxa"/>
          </w:tcPr>
          <w:p w14:paraId="1124082E" w14:textId="272A9994" w:rsidR="00577C20" w:rsidRPr="00CE6A88" w:rsidRDefault="009A574C" w:rsidP="00332EDC">
            <w:pPr>
              <w:pStyle w:val="VCAAtablecondensed"/>
              <w:rPr>
                <w:lang w:val="en-AU"/>
              </w:rPr>
            </w:pPr>
            <w:r>
              <w:rPr>
                <w:lang w:val="en-AU"/>
              </w:rPr>
              <w:t>3</w:t>
            </w:r>
          </w:p>
        </w:tc>
        <w:tc>
          <w:tcPr>
            <w:tcW w:w="737" w:type="dxa"/>
          </w:tcPr>
          <w:p w14:paraId="2E5A7A92" w14:textId="285298EF" w:rsidR="00577C20" w:rsidRPr="00CE6A88" w:rsidRDefault="009A574C" w:rsidP="00332EDC">
            <w:pPr>
              <w:pStyle w:val="VCAAtablecondensed"/>
              <w:rPr>
                <w:lang w:val="en-AU"/>
              </w:rPr>
            </w:pPr>
            <w:r>
              <w:rPr>
                <w:lang w:val="en-AU"/>
              </w:rPr>
              <w:t>6</w:t>
            </w:r>
          </w:p>
        </w:tc>
        <w:tc>
          <w:tcPr>
            <w:tcW w:w="737" w:type="dxa"/>
          </w:tcPr>
          <w:p w14:paraId="601CECCF" w14:textId="03C1DE52" w:rsidR="00577C20" w:rsidRPr="00CE6A88" w:rsidRDefault="009A574C" w:rsidP="00332EDC">
            <w:pPr>
              <w:pStyle w:val="VCAAtablecondensed"/>
              <w:rPr>
                <w:lang w:val="en-AU"/>
              </w:rPr>
            </w:pPr>
            <w:r>
              <w:rPr>
                <w:lang w:val="en-AU"/>
              </w:rPr>
              <w:t>1</w:t>
            </w:r>
            <w:r w:rsidR="00A619BB">
              <w:rPr>
                <w:lang w:val="en-AU"/>
              </w:rPr>
              <w:t>6</w:t>
            </w:r>
          </w:p>
        </w:tc>
        <w:tc>
          <w:tcPr>
            <w:tcW w:w="737" w:type="dxa"/>
          </w:tcPr>
          <w:p w14:paraId="50B59CC3" w14:textId="3F7AACEE" w:rsidR="00577C20" w:rsidRPr="00CE6A88" w:rsidRDefault="009A574C" w:rsidP="00332EDC">
            <w:pPr>
              <w:pStyle w:val="VCAAtablecondensed"/>
              <w:rPr>
                <w:lang w:val="en-AU"/>
              </w:rPr>
            </w:pPr>
            <w:r>
              <w:rPr>
                <w:lang w:val="en-AU"/>
              </w:rPr>
              <w:t>18</w:t>
            </w:r>
          </w:p>
        </w:tc>
        <w:tc>
          <w:tcPr>
            <w:tcW w:w="737" w:type="dxa"/>
          </w:tcPr>
          <w:p w14:paraId="624BBD54" w14:textId="6CDF4D28" w:rsidR="00577C20" w:rsidRPr="00CE6A88" w:rsidRDefault="000D0F89" w:rsidP="00332EDC">
            <w:pPr>
              <w:pStyle w:val="VCAAtablecondensed"/>
              <w:rPr>
                <w:lang w:val="en-AU"/>
              </w:rPr>
            </w:pPr>
            <w:r>
              <w:rPr>
                <w:lang w:val="en-AU"/>
              </w:rPr>
              <w:t>17</w:t>
            </w:r>
          </w:p>
        </w:tc>
        <w:tc>
          <w:tcPr>
            <w:tcW w:w="737" w:type="dxa"/>
          </w:tcPr>
          <w:p w14:paraId="0EAB2D37" w14:textId="4D9FF616" w:rsidR="00577C20" w:rsidRPr="00CE6A88" w:rsidRDefault="000D0F89" w:rsidP="00332EDC">
            <w:pPr>
              <w:pStyle w:val="VCAAtablecondensed"/>
              <w:rPr>
                <w:lang w:val="en-AU"/>
              </w:rPr>
            </w:pPr>
            <w:r>
              <w:rPr>
                <w:lang w:val="en-AU"/>
              </w:rPr>
              <w:t>1</w:t>
            </w:r>
            <w:r w:rsidR="00A619BB">
              <w:rPr>
                <w:lang w:val="en-AU"/>
              </w:rPr>
              <w:t>6</w:t>
            </w:r>
          </w:p>
        </w:tc>
        <w:tc>
          <w:tcPr>
            <w:tcW w:w="737" w:type="dxa"/>
          </w:tcPr>
          <w:p w14:paraId="57F24775" w14:textId="0CB07BE4" w:rsidR="00577C20" w:rsidRPr="00CE6A88" w:rsidRDefault="000D0F89" w:rsidP="00332EDC">
            <w:pPr>
              <w:pStyle w:val="VCAAtablecondensed"/>
              <w:rPr>
                <w:lang w:val="en-AU"/>
              </w:rPr>
            </w:pPr>
            <w:r>
              <w:rPr>
                <w:lang w:val="en-AU"/>
              </w:rPr>
              <w:t>10</w:t>
            </w:r>
          </w:p>
        </w:tc>
        <w:tc>
          <w:tcPr>
            <w:tcW w:w="737" w:type="dxa"/>
          </w:tcPr>
          <w:p w14:paraId="04AC415A" w14:textId="698DA1C2" w:rsidR="00577C20" w:rsidRPr="00CE6A88" w:rsidRDefault="000D0F89" w:rsidP="00332EDC">
            <w:pPr>
              <w:pStyle w:val="VCAAtablecondensed"/>
              <w:rPr>
                <w:lang w:val="en-AU"/>
              </w:rPr>
            </w:pPr>
            <w:r>
              <w:rPr>
                <w:lang w:val="en-AU"/>
              </w:rPr>
              <w:t>1</w:t>
            </w:r>
            <w:r w:rsidR="00A619BB">
              <w:rPr>
                <w:lang w:val="en-AU"/>
              </w:rPr>
              <w:t>2</w:t>
            </w:r>
          </w:p>
        </w:tc>
        <w:tc>
          <w:tcPr>
            <w:tcW w:w="0" w:type="dxa"/>
          </w:tcPr>
          <w:p w14:paraId="5F53D81C" w14:textId="798377B3" w:rsidR="00577C20" w:rsidRPr="00CE6A88" w:rsidRDefault="009A574C" w:rsidP="00332EDC">
            <w:pPr>
              <w:pStyle w:val="VCAAtablecondensed"/>
              <w:rPr>
                <w:lang w:val="en-AU"/>
              </w:rPr>
            </w:pPr>
            <w:r>
              <w:rPr>
                <w:lang w:val="en-AU"/>
              </w:rPr>
              <w:t>6.8</w:t>
            </w:r>
          </w:p>
        </w:tc>
      </w:tr>
    </w:tbl>
    <w:p w14:paraId="2BDECA43" w14:textId="04EBAD91" w:rsidR="00665ADC" w:rsidRDefault="00982CD7" w:rsidP="00A611B7">
      <w:pPr>
        <w:pStyle w:val="VCAAbody"/>
      </w:pPr>
      <w:r>
        <w:t xml:space="preserve">Students who scored well in this criterion delivered their program with a convincing </w:t>
      </w:r>
      <w:r w:rsidR="00846F4E">
        <w:t xml:space="preserve">expressive </w:t>
      </w:r>
      <w:r>
        <w:t>p</w:t>
      </w:r>
      <w:r w:rsidR="00665ADC">
        <w:t xml:space="preserve">ersonal voice, </w:t>
      </w:r>
      <w:r>
        <w:t xml:space="preserve">demonstrating </w:t>
      </w:r>
      <w:r w:rsidR="00665ADC">
        <w:t>engagement with the material beyond playing the</w:t>
      </w:r>
      <w:r>
        <w:t>ir</w:t>
      </w:r>
      <w:r w:rsidR="00665ADC">
        <w:t xml:space="preserve"> part</w:t>
      </w:r>
      <w:r>
        <w:t>s</w:t>
      </w:r>
      <w:r w:rsidR="00665ADC">
        <w:t xml:space="preserve"> correctl</w:t>
      </w:r>
      <w:r w:rsidR="00846F4E">
        <w:t>y</w:t>
      </w:r>
      <w:r w:rsidR="00767BAC">
        <w:t>.</w:t>
      </w:r>
    </w:p>
    <w:p w14:paraId="23419E68" w14:textId="43940144" w:rsidR="00846F4E" w:rsidRDefault="00846F4E" w:rsidP="00A611B7">
      <w:pPr>
        <w:pStyle w:val="VCAAbody"/>
      </w:pPr>
      <w:r>
        <w:t>It should be noted that this criterion assesses musical originality</w:t>
      </w:r>
      <w:r w:rsidR="00767BAC">
        <w:t>;</w:t>
      </w:r>
      <w:r w:rsidR="00963298">
        <w:t xml:space="preserve"> o</w:t>
      </w:r>
      <w:r>
        <w:t xml:space="preserve">riginality in non-musical elements is assessed in Criterion 10. </w:t>
      </w:r>
    </w:p>
    <w:p w14:paraId="17E312A3" w14:textId="549861D5" w:rsidR="00846F4E" w:rsidRDefault="00846F4E" w:rsidP="00A611B7">
      <w:pPr>
        <w:pStyle w:val="VCAAbody"/>
      </w:pPr>
      <w:r>
        <w:t>Although improvisation is not directly assessed in this exam</w:t>
      </w:r>
      <w:r w:rsidR="00767BAC">
        <w:t>,</w:t>
      </w:r>
      <w:r>
        <w:t xml:space="preserve"> some students were able to use improvisation, including improvised solos to meet this criterion.</w:t>
      </w:r>
    </w:p>
    <w:p w14:paraId="482395E3" w14:textId="606E5889" w:rsidR="00963298" w:rsidRDefault="00963298" w:rsidP="00A611B7">
      <w:pPr>
        <w:pStyle w:val="VCAAbody"/>
      </w:pPr>
      <w:r>
        <w:t>In some cases</w:t>
      </w:r>
      <w:r w:rsidR="00767BAC">
        <w:t>,</w:t>
      </w:r>
      <w:r>
        <w:t xml:space="preserve"> original approaches to arrangement assisted students to receive higher marks</w:t>
      </w:r>
      <w:r w:rsidR="00767BAC">
        <w:t>.</w:t>
      </w:r>
    </w:p>
    <w:p w14:paraId="7FE62A60" w14:textId="77777777" w:rsidR="00963298" w:rsidRPr="00A611B7" w:rsidRDefault="00665ADC" w:rsidP="00FB2B5D">
      <w:pPr>
        <w:pStyle w:val="VCAAHeading3"/>
      </w:pPr>
      <w:r w:rsidRPr="00A611B7">
        <w:t xml:space="preserve">Relationship between </w:t>
      </w:r>
      <w:r w:rsidR="00846F4E" w:rsidRPr="00A611B7">
        <w:t>C</w:t>
      </w:r>
      <w:r w:rsidRPr="00A611B7">
        <w:t xml:space="preserve">riterion 3 and </w:t>
      </w:r>
      <w:r w:rsidR="00963298" w:rsidRPr="00A611B7">
        <w:t xml:space="preserve">Criterion 5 and </w:t>
      </w:r>
      <w:r w:rsidRPr="00A611B7">
        <w:t xml:space="preserve">originality </w:t>
      </w:r>
    </w:p>
    <w:p w14:paraId="2B457879" w14:textId="47F6D89B" w:rsidR="00846F4E" w:rsidRPr="00963298" w:rsidRDefault="0063002A" w:rsidP="00A611B7">
      <w:pPr>
        <w:pStyle w:val="VCAAbody"/>
        <w:rPr>
          <w:b/>
          <w:bCs/>
        </w:rPr>
      </w:pPr>
      <w:r>
        <w:t>Students who scored highly</w:t>
      </w:r>
      <w:r w:rsidR="00963298">
        <w:t xml:space="preserve"> typically used </w:t>
      </w:r>
      <w:r w:rsidR="00846F4E">
        <w:t>a range of approaches to variation</w:t>
      </w:r>
      <w:r w:rsidR="006E7183">
        <w:t>,</w:t>
      </w:r>
      <w:r w:rsidR="00846F4E">
        <w:t xml:space="preserve"> including phrasing and melodic variation</w:t>
      </w:r>
      <w:r w:rsidR="00963298">
        <w:t xml:space="preserve">, </w:t>
      </w:r>
      <w:r w:rsidR="00846F4E" w:rsidRPr="00B420BC">
        <w:t>a range of different ornaments</w:t>
      </w:r>
      <w:r w:rsidR="00846F4E">
        <w:t xml:space="preserve"> and embellishments</w:t>
      </w:r>
      <w:r w:rsidR="00963298">
        <w:t>, a range of expressive devices and a range of tones to create their personal voice</w:t>
      </w:r>
      <w:r w:rsidR="007D76C2">
        <w:t>.</w:t>
      </w:r>
    </w:p>
    <w:p w14:paraId="4068F46B" w14:textId="28870050" w:rsidR="00F45B43" w:rsidRDefault="00DF5A48" w:rsidP="00DF5A48">
      <w:pPr>
        <w:pStyle w:val="VCAAHeading2"/>
        <w:rPr>
          <w:lang w:val="en-AU"/>
        </w:rPr>
      </w:pPr>
      <w:r w:rsidRPr="00CE6A88">
        <w:rPr>
          <w:lang w:val="en-AU"/>
        </w:rPr>
        <w:lastRenderedPageBreak/>
        <w:t>Criteri</w:t>
      </w:r>
      <w:r w:rsidR="00BF3442">
        <w:rPr>
          <w:lang w:val="en-AU"/>
        </w:rPr>
        <w:t>a</w:t>
      </w:r>
      <w:r w:rsidRPr="00CE6A88">
        <w:rPr>
          <w:lang w:val="en-AU"/>
        </w:rPr>
        <w:t xml:space="preserve"> 7</w:t>
      </w:r>
      <w:r w:rsidR="00702A4A">
        <w:rPr>
          <w:lang w:val="en-AU"/>
        </w:rPr>
        <w:t>a</w:t>
      </w:r>
      <w:r w:rsidR="00F45B43">
        <w:rPr>
          <w:lang w:val="en-AU"/>
        </w:rPr>
        <w:t xml:space="preserve"> and 7b</w:t>
      </w:r>
    </w:p>
    <w:p w14:paraId="6F6DC426" w14:textId="6D85C87A" w:rsidR="00DF5A48" w:rsidRDefault="00DF5A48" w:rsidP="00666A12">
      <w:pPr>
        <w:pStyle w:val="VCAAHeading3"/>
        <w:rPr>
          <w:lang w:val="en-AU" w:eastAsia="en-AU"/>
        </w:rPr>
      </w:pPr>
      <w:r w:rsidRPr="00CE6A88">
        <w:rPr>
          <w:lang w:val="en-AU" w:eastAsia="en-AU"/>
        </w:rPr>
        <w:t>Ability to listen critically to one’s own performance and continuously adjust one’s own performance to produce the required outcomes relevant to the area of specialisation – Solo Performance</w:t>
      </w:r>
    </w:p>
    <w:p w14:paraId="05A55E7E" w14:textId="0929B635" w:rsidR="00F77135" w:rsidRDefault="00F77135" w:rsidP="00666A12">
      <w:pPr>
        <w:pStyle w:val="VCAAHeading3"/>
        <w:rPr>
          <w:lang w:val="en-AU" w:eastAsia="en-AU"/>
        </w:rPr>
      </w:pPr>
      <w:r w:rsidRPr="00CE6A88">
        <w:rPr>
          <w:lang w:val="en-AU" w:eastAsia="en-AU"/>
        </w:rPr>
        <w:t>Ability to listen critically to the performance of others and respond, interact and collaborate</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5664BC" w:rsidRPr="00CE6A88" w14:paraId="2CC2235E"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5C0DA170" w14:textId="77777777" w:rsidR="005664BC" w:rsidRPr="00CE6A88" w:rsidRDefault="005664BC" w:rsidP="00332EDC">
            <w:pPr>
              <w:pStyle w:val="VCAAtablecondensedheading"/>
              <w:rPr>
                <w:lang w:val="en-AU"/>
              </w:rPr>
            </w:pPr>
            <w:r w:rsidRPr="00CE6A88">
              <w:rPr>
                <w:lang w:val="en-AU"/>
              </w:rPr>
              <w:t>Marks</w:t>
            </w:r>
          </w:p>
        </w:tc>
        <w:tc>
          <w:tcPr>
            <w:tcW w:w="737" w:type="dxa"/>
          </w:tcPr>
          <w:p w14:paraId="11F7235A" w14:textId="77777777" w:rsidR="005664BC" w:rsidRPr="00CE6A88" w:rsidRDefault="005664BC" w:rsidP="00332EDC">
            <w:pPr>
              <w:pStyle w:val="VCAAtablecondensedheading"/>
              <w:rPr>
                <w:lang w:val="en-AU"/>
              </w:rPr>
            </w:pPr>
            <w:r w:rsidRPr="00CE6A88">
              <w:rPr>
                <w:lang w:val="en-AU"/>
              </w:rPr>
              <w:t>0</w:t>
            </w:r>
          </w:p>
        </w:tc>
        <w:tc>
          <w:tcPr>
            <w:tcW w:w="737" w:type="dxa"/>
          </w:tcPr>
          <w:p w14:paraId="5113E91E" w14:textId="77777777" w:rsidR="005664BC" w:rsidRPr="00CE6A88" w:rsidRDefault="005664BC" w:rsidP="00332EDC">
            <w:pPr>
              <w:pStyle w:val="VCAAtablecondensedheading"/>
              <w:rPr>
                <w:lang w:val="en-AU"/>
              </w:rPr>
            </w:pPr>
            <w:r w:rsidRPr="00CE6A88">
              <w:rPr>
                <w:lang w:val="en-AU"/>
              </w:rPr>
              <w:t>1</w:t>
            </w:r>
          </w:p>
        </w:tc>
        <w:tc>
          <w:tcPr>
            <w:tcW w:w="737" w:type="dxa"/>
          </w:tcPr>
          <w:p w14:paraId="03E3114C" w14:textId="77777777" w:rsidR="005664BC" w:rsidRPr="00CE6A88" w:rsidRDefault="005664BC" w:rsidP="00332EDC">
            <w:pPr>
              <w:pStyle w:val="VCAAtablecondensedheading"/>
              <w:rPr>
                <w:lang w:val="en-AU"/>
              </w:rPr>
            </w:pPr>
            <w:r w:rsidRPr="00CE6A88">
              <w:rPr>
                <w:lang w:val="en-AU"/>
              </w:rPr>
              <w:t>2</w:t>
            </w:r>
          </w:p>
        </w:tc>
        <w:tc>
          <w:tcPr>
            <w:tcW w:w="737" w:type="dxa"/>
          </w:tcPr>
          <w:p w14:paraId="391B4B94" w14:textId="77777777" w:rsidR="005664BC" w:rsidRPr="00CE6A88" w:rsidRDefault="005664BC" w:rsidP="00332EDC">
            <w:pPr>
              <w:pStyle w:val="VCAAtablecondensedheading"/>
              <w:rPr>
                <w:lang w:val="en-AU"/>
              </w:rPr>
            </w:pPr>
            <w:r w:rsidRPr="00CE6A88">
              <w:rPr>
                <w:lang w:val="en-AU"/>
              </w:rPr>
              <w:t>3</w:t>
            </w:r>
          </w:p>
        </w:tc>
        <w:tc>
          <w:tcPr>
            <w:tcW w:w="737" w:type="dxa"/>
          </w:tcPr>
          <w:p w14:paraId="672F44BB" w14:textId="77777777" w:rsidR="005664BC" w:rsidRPr="00CE6A88" w:rsidRDefault="005664BC" w:rsidP="00332EDC">
            <w:pPr>
              <w:pStyle w:val="VCAAtablecondensedheading"/>
              <w:rPr>
                <w:lang w:val="en-AU"/>
              </w:rPr>
            </w:pPr>
            <w:r w:rsidRPr="00CE6A88">
              <w:rPr>
                <w:lang w:val="en-AU"/>
              </w:rPr>
              <w:t>4</w:t>
            </w:r>
          </w:p>
        </w:tc>
        <w:tc>
          <w:tcPr>
            <w:tcW w:w="737" w:type="dxa"/>
          </w:tcPr>
          <w:p w14:paraId="1B6C9D37" w14:textId="77777777" w:rsidR="005664BC" w:rsidRPr="00CE6A88" w:rsidRDefault="005664BC" w:rsidP="00332EDC">
            <w:pPr>
              <w:pStyle w:val="VCAAtablecondensedheading"/>
              <w:rPr>
                <w:lang w:val="en-AU"/>
              </w:rPr>
            </w:pPr>
            <w:r w:rsidRPr="00CE6A88">
              <w:rPr>
                <w:lang w:val="en-AU"/>
              </w:rPr>
              <w:t>5</w:t>
            </w:r>
          </w:p>
        </w:tc>
        <w:tc>
          <w:tcPr>
            <w:tcW w:w="737" w:type="dxa"/>
          </w:tcPr>
          <w:p w14:paraId="30D8144F" w14:textId="77777777" w:rsidR="005664BC" w:rsidRPr="00CE6A88" w:rsidRDefault="005664BC" w:rsidP="00332EDC">
            <w:pPr>
              <w:pStyle w:val="VCAAtablecondensedheading"/>
              <w:rPr>
                <w:lang w:val="en-AU"/>
              </w:rPr>
            </w:pPr>
            <w:r w:rsidRPr="00CE6A88">
              <w:rPr>
                <w:lang w:val="en-AU"/>
              </w:rPr>
              <w:t>6</w:t>
            </w:r>
          </w:p>
        </w:tc>
        <w:tc>
          <w:tcPr>
            <w:tcW w:w="737" w:type="dxa"/>
          </w:tcPr>
          <w:p w14:paraId="6C8FDF8E" w14:textId="77777777" w:rsidR="005664BC" w:rsidRPr="00CE6A88" w:rsidRDefault="005664BC" w:rsidP="00332EDC">
            <w:pPr>
              <w:pStyle w:val="VCAAtablecondensedheading"/>
              <w:rPr>
                <w:lang w:val="en-AU"/>
              </w:rPr>
            </w:pPr>
            <w:r w:rsidRPr="00CE6A88">
              <w:rPr>
                <w:lang w:val="en-AU"/>
              </w:rPr>
              <w:t>7</w:t>
            </w:r>
          </w:p>
        </w:tc>
        <w:tc>
          <w:tcPr>
            <w:tcW w:w="737" w:type="dxa"/>
          </w:tcPr>
          <w:p w14:paraId="66804804" w14:textId="77777777" w:rsidR="005664BC" w:rsidRPr="00CE6A88" w:rsidRDefault="005664BC" w:rsidP="00332EDC">
            <w:pPr>
              <w:pStyle w:val="VCAAtablecondensedheading"/>
              <w:rPr>
                <w:lang w:val="en-AU"/>
              </w:rPr>
            </w:pPr>
            <w:r w:rsidRPr="00CE6A88">
              <w:rPr>
                <w:lang w:val="en-AU"/>
              </w:rPr>
              <w:t>8</w:t>
            </w:r>
          </w:p>
        </w:tc>
        <w:tc>
          <w:tcPr>
            <w:tcW w:w="737" w:type="dxa"/>
          </w:tcPr>
          <w:p w14:paraId="62579DFD" w14:textId="77777777" w:rsidR="005664BC" w:rsidRPr="00CE6A88" w:rsidRDefault="005664BC" w:rsidP="00332EDC">
            <w:pPr>
              <w:pStyle w:val="VCAAtablecondensedheading"/>
              <w:rPr>
                <w:lang w:val="en-AU"/>
              </w:rPr>
            </w:pPr>
            <w:r w:rsidRPr="00CE6A88">
              <w:rPr>
                <w:lang w:val="en-AU"/>
              </w:rPr>
              <w:t>9</w:t>
            </w:r>
          </w:p>
        </w:tc>
        <w:tc>
          <w:tcPr>
            <w:tcW w:w="737" w:type="dxa"/>
          </w:tcPr>
          <w:p w14:paraId="5654D943" w14:textId="77777777" w:rsidR="005664BC" w:rsidRPr="00CE6A88" w:rsidRDefault="005664BC" w:rsidP="00332EDC">
            <w:pPr>
              <w:pStyle w:val="VCAAtablecondensedheading"/>
              <w:rPr>
                <w:lang w:val="en-AU"/>
              </w:rPr>
            </w:pPr>
            <w:r w:rsidRPr="00CE6A88">
              <w:rPr>
                <w:lang w:val="en-AU"/>
              </w:rPr>
              <w:t>10</w:t>
            </w:r>
          </w:p>
        </w:tc>
        <w:tc>
          <w:tcPr>
            <w:tcW w:w="0" w:type="dxa"/>
          </w:tcPr>
          <w:p w14:paraId="101FBDD4" w14:textId="77777777" w:rsidR="005664BC" w:rsidRPr="00CE6A88" w:rsidRDefault="005664BC" w:rsidP="00332EDC">
            <w:pPr>
              <w:pStyle w:val="VCAAtablecondensedheading"/>
              <w:rPr>
                <w:lang w:val="en-AU"/>
              </w:rPr>
            </w:pPr>
            <w:r w:rsidRPr="00CE6A88">
              <w:rPr>
                <w:lang w:val="en-AU"/>
              </w:rPr>
              <w:t>Average</w:t>
            </w:r>
          </w:p>
        </w:tc>
      </w:tr>
      <w:tr w:rsidR="005664BC" w:rsidRPr="00CE6A88" w14:paraId="44AB0EDA" w14:textId="77777777" w:rsidTr="00666A12">
        <w:tc>
          <w:tcPr>
            <w:tcW w:w="737" w:type="dxa"/>
          </w:tcPr>
          <w:p w14:paraId="2ED38D37" w14:textId="77777777" w:rsidR="005664BC" w:rsidRPr="00CE6A88" w:rsidRDefault="005664BC" w:rsidP="00332EDC">
            <w:pPr>
              <w:pStyle w:val="VCAAtablecondensed"/>
              <w:rPr>
                <w:lang w:val="en-AU"/>
              </w:rPr>
            </w:pPr>
            <w:r w:rsidRPr="00CE6A88">
              <w:rPr>
                <w:lang w:val="en-AU"/>
              </w:rPr>
              <w:t>%</w:t>
            </w:r>
          </w:p>
        </w:tc>
        <w:tc>
          <w:tcPr>
            <w:tcW w:w="737" w:type="dxa"/>
          </w:tcPr>
          <w:p w14:paraId="04DD3613" w14:textId="5048F753" w:rsidR="005664BC" w:rsidRPr="00CE6A88" w:rsidRDefault="00183785" w:rsidP="00332EDC">
            <w:pPr>
              <w:pStyle w:val="VCAAtablecondensed"/>
              <w:rPr>
                <w:lang w:val="en-AU"/>
              </w:rPr>
            </w:pPr>
            <w:r>
              <w:rPr>
                <w:lang w:val="en-AU"/>
              </w:rPr>
              <w:t>0</w:t>
            </w:r>
          </w:p>
        </w:tc>
        <w:tc>
          <w:tcPr>
            <w:tcW w:w="737" w:type="dxa"/>
          </w:tcPr>
          <w:p w14:paraId="35702822" w14:textId="33CA5EE2" w:rsidR="005664BC" w:rsidRPr="00CE6A88" w:rsidRDefault="00183785" w:rsidP="00332EDC">
            <w:pPr>
              <w:pStyle w:val="VCAAtablecondensed"/>
              <w:rPr>
                <w:lang w:val="en-AU"/>
              </w:rPr>
            </w:pPr>
            <w:r>
              <w:rPr>
                <w:lang w:val="en-AU"/>
              </w:rPr>
              <w:t>0.2</w:t>
            </w:r>
          </w:p>
        </w:tc>
        <w:tc>
          <w:tcPr>
            <w:tcW w:w="737" w:type="dxa"/>
          </w:tcPr>
          <w:p w14:paraId="2AC060CB" w14:textId="6EC181EF" w:rsidR="005664BC" w:rsidRPr="00CE6A88" w:rsidRDefault="00183785" w:rsidP="00332EDC">
            <w:pPr>
              <w:pStyle w:val="VCAAtablecondensed"/>
              <w:rPr>
                <w:lang w:val="en-AU"/>
              </w:rPr>
            </w:pPr>
            <w:r>
              <w:rPr>
                <w:lang w:val="en-AU"/>
              </w:rPr>
              <w:t>0.3</w:t>
            </w:r>
          </w:p>
        </w:tc>
        <w:tc>
          <w:tcPr>
            <w:tcW w:w="737" w:type="dxa"/>
          </w:tcPr>
          <w:p w14:paraId="314E0751" w14:textId="63E091FD" w:rsidR="005664BC" w:rsidRPr="00CE6A88" w:rsidRDefault="00183785" w:rsidP="00332EDC">
            <w:pPr>
              <w:pStyle w:val="VCAAtablecondensed"/>
              <w:rPr>
                <w:lang w:val="en-AU"/>
              </w:rPr>
            </w:pPr>
            <w:r>
              <w:rPr>
                <w:lang w:val="en-AU"/>
              </w:rPr>
              <w:t>2</w:t>
            </w:r>
          </w:p>
        </w:tc>
        <w:tc>
          <w:tcPr>
            <w:tcW w:w="737" w:type="dxa"/>
          </w:tcPr>
          <w:p w14:paraId="197B716A" w14:textId="394D9564" w:rsidR="005664BC" w:rsidRPr="00CE6A88" w:rsidRDefault="00AD3233" w:rsidP="00332EDC">
            <w:pPr>
              <w:pStyle w:val="VCAAtablecondensed"/>
              <w:rPr>
                <w:lang w:val="en-AU"/>
              </w:rPr>
            </w:pPr>
            <w:r>
              <w:rPr>
                <w:lang w:val="en-AU"/>
              </w:rPr>
              <w:t>4</w:t>
            </w:r>
          </w:p>
        </w:tc>
        <w:tc>
          <w:tcPr>
            <w:tcW w:w="737" w:type="dxa"/>
          </w:tcPr>
          <w:p w14:paraId="2FBAB1D2" w14:textId="7068E82E" w:rsidR="005664BC" w:rsidRPr="00CE6A88" w:rsidRDefault="00AD3233" w:rsidP="00332EDC">
            <w:pPr>
              <w:pStyle w:val="VCAAtablecondensed"/>
              <w:rPr>
                <w:lang w:val="en-AU"/>
              </w:rPr>
            </w:pPr>
            <w:r>
              <w:rPr>
                <w:lang w:val="en-AU"/>
              </w:rPr>
              <w:t>9</w:t>
            </w:r>
          </w:p>
        </w:tc>
        <w:tc>
          <w:tcPr>
            <w:tcW w:w="737" w:type="dxa"/>
          </w:tcPr>
          <w:p w14:paraId="2844959D" w14:textId="03A0182A" w:rsidR="005664BC" w:rsidRPr="00CE6A88" w:rsidRDefault="00141F8A" w:rsidP="00332EDC">
            <w:pPr>
              <w:pStyle w:val="VCAAtablecondensed"/>
              <w:rPr>
                <w:lang w:val="en-AU"/>
              </w:rPr>
            </w:pPr>
            <w:r>
              <w:rPr>
                <w:lang w:val="en-AU"/>
              </w:rPr>
              <w:t>1</w:t>
            </w:r>
            <w:r w:rsidR="00AD3233">
              <w:rPr>
                <w:lang w:val="en-AU"/>
              </w:rPr>
              <w:t>9</w:t>
            </w:r>
          </w:p>
        </w:tc>
        <w:tc>
          <w:tcPr>
            <w:tcW w:w="737" w:type="dxa"/>
          </w:tcPr>
          <w:p w14:paraId="6A2C7715" w14:textId="2FCBA2A7" w:rsidR="005664BC" w:rsidRPr="00CE6A88" w:rsidRDefault="00EA44C3" w:rsidP="00332EDC">
            <w:pPr>
              <w:pStyle w:val="VCAAtablecondensed"/>
              <w:rPr>
                <w:lang w:val="en-AU"/>
              </w:rPr>
            </w:pPr>
            <w:r>
              <w:rPr>
                <w:lang w:val="en-AU"/>
              </w:rPr>
              <w:t>17</w:t>
            </w:r>
          </w:p>
        </w:tc>
        <w:tc>
          <w:tcPr>
            <w:tcW w:w="737" w:type="dxa"/>
          </w:tcPr>
          <w:p w14:paraId="46E152AB" w14:textId="322BBEA1" w:rsidR="005664BC" w:rsidRPr="00CE6A88" w:rsidRDefault="00901735" w:rsidP="00332EDC">
            <w:pPr>
              <w:pStyle w:val="VCAAtablecondensed"/>
              <w:rPr>
                <w:lang w:val="en-AU"/>
              </w:rPr>
            </w:pPr>
            <w:r>
              <w:rPr>
                <w:lang w:val="en-AU"/>
              </w:rPr>
              <w:t>18</w:t>
            </w:r>
          </w:p>
        </w:tc>
        <w:tc>
          <w:tcPr>
            <w:tcW w:w="737" w:type="dxa"/>
          </w:tcPr>
          <w:p w14:paraId="4D2D557E" w14:textId="533CF7C9" w:rsidR="005664BC" w:rsidRPr="00CE6A88" w:rsidRDefault="00901735" w:rsidP="00332EDC">
            <w:pPr>
              <w:pStyle w:val="VCAAtablecondensed"/>
              <w:rPr>
                <w:lang w:val="en-AU"/>
              </w:rPr>
            </w:pPr>
            <w:r>
              <w:rPr>
                <w:lang w:val="en-AU"/>
              </w:rPr>
              <w:t>14</w:t>
            </w:r>
          </w:p>
        </w:tc>
        <w:tc>
          <w:tcPr>
            <w:tcW w:w="737" w:type="dxa"/>
          </w:tcPr>
          <w:p w14:paraId="5F35A7C6" w14:textId="64FAB6EE" w:rsidR="005664BC" w:rsidRPr="00CE6A88" w:rsidRDefault="00901735" w:rsidP="00332EDC">
            <w:pPr>
              <w:pStyle w:val="VCAAtablecondensed"/>
              <w:rPr>
                <w:lang w:val="en-AU"/>
              </w:rPr>
            </w:pPr>
            <w:r>
              <w:rPr>
                <w:lang w:val="en-AU"/>
              </w:rPr>
              <w:t>1</w:t>
            </w:r>
            <w:r w:rsidR="00AD3233">
              <w:rPr>
                <w:lang w:val="en-AU"/>
              </w:rPr>
              <w:t>6</w:t>
            </w:r>
          </w:p>
        </w:tc>
        <w:tc>
          <w:tcPr>
            <w:tcW w:w="0" w:type="dxa"/>
          </w:tcPr>
          <w:p w14:paraId="28725170" w14:textId="0148AB4C" w:rsidR="005664BC" w:rsidRPr="00CE6A88" w:rsidRDefault="00183785" w:rsidP="00332EDC">
            <w:pPr>
              <w:pStyle w:val="VCAAtablecondensed"/>
              <w:rPr>
                <w:lang w:val="en-AU"/>
              </w:rPr>
            </w:pPr>
            <w:r>
              <w:rPr>
                <w:lang w:val="en-AU"/>
              </w:rPr>
              <w:t>7.3</w:t>
            </w:r>
          </w:p>
        </w:tc>
      </w:tr>
    </w:tbl>
    <w:p w14:paraId="5ED6ABCA" w14:textId="5BE02620" w:rsidR="00216BCE" w:rsidRDefault="00216BCE" w:rsidP="00216BCE">
      <w:pPr>
        <w:pStyle w:val="VCAAbody"/>
      </w:pPr>
      <w:r>
        <w:t xml:space="preserve">Students who scored highly in this criterion demonstrated sensitivity and responsiveness to what was going on around them and adjusting accordingly. Programs that provided students with opportunities to adjust, such as dynamic changes, stops and starts including cued pauses, extended intros and outros, tempo and/or time signature changes and textural changes were features of high-scoring programs. </w:t>
      </w:r>
    </w:p>
    <w:p w14:paraId="6C894291" w14:textId="41237736" w:rsidR="00216BCE" w:rsidRDefault="00216BCE" w:rsidP="00216BCE">
      <w:pPr>
        <w:pStyle w:val="VCAAbody"/>
      </w:pPr>
      <w:r>
        <w:t>Students who were able to balance their parts within the ensemble and adjust that balance depending on the role of the instrument, for example moving from a lead role to a supporting role, or a lead role to section work, met this aspect of th</w:t>
      </w:r>
      <w:r w:rsidR="00AD3233">
        <w:t>e</w:t>
      </w:r>
      <w:r>
        <w:t xml:space="preserve"> criteria well.</w:t>
      </w:r>
    </w:p>
    <w:p w14:paraId="68CB9AE0" w14:textId="08A132E7" w:rsidR="00216BCE" w:rsidRDefault="00216BCE" w:rsidP="00216BCE">
      <w:pPr>
        <w:pStyle w:val="VCAAbody"/>
      </w:pPr>
      <w:r>
        <w:t>Consideration should be given to the placement of the performers on the stage to optimise musical communication and facilitate a strong sense of ensemble. A recommended strategy is to practi</w:t>
      </w:r>
      <w:r w:rsidR="00AD3233">
        <w:t>s</w:t>
      </w:r>
      <w:r>
        <w:t xml:space="preserve">e in the same configuration for rehearsals and performances. </w:t>
      </w:r>
    </w:p>
    <w:p w14:paraId="6B758113" w14:textId="5219C9F3" w:rsidR="00A53815" w:rsidRDefault="00A53815" w:rsidP="00FB2B5D">
      <w:pPr>
        <w:pStyle w:val="VCAAbody"/>
      </w:pPr>
      <w:r>
        <w:t xml:space="preserve">Soloists who </w:t>
      </w:r>
      <w:r w:rsidR="00567751">
        <w:t>accompanied themselves</w:t>
      </w:r>
      <w:r w:rsidR="00AD3233">
        <w:t>,</w:t>
      </w:r>
      <w:r w:rsidR="00567751">
        <w:t xml:space="preserve"> or who </w:t>
      </w:r>
      <w:r>
        <w:t>performed with an accompanist</w:t>
      </w:r>
      <w:r w:rsidR="00AD3233">
        <w:t>,</w:t>
      </w:r>
      <w:r>
        <w:t xml:space="preserve"> </w:t>
      </w:r>
      <w:r w:rsidR="00567751">
        <w:t xml:space="preserve">and achieved a good balance </w:t>
      </w:r>
      <w:r w:rsidR="00B17E92">
        <w:t xml:space="preserve">and synchronicity between parts </w:t>
      </w:r>
      <w:r w:rsidR="00567751">
        <w:t xml:space="preserve">and </w:t>
      </w:r>
      <w:r>
        <w:t xml:space="preserve">were able to adjust their performance </w:t>
      </w:r>
      <w:r w:rsidR="00B17E92">
        <w:t xml:space="preserve">appropriately for each piece and within pieces met this criterion well. </w:t>
      </w:r>
    </w:p>
    <w:p w14:paraId="47F19C02" w14:textId="0966194A" w:rsidR="003F2F77" w:rsidRDefault="00567751" w:rsidP="00FB2B5D">
      <w:pPr>
        <w:pStyle w:val="VCAAbody"/>
      </w:pPr>
      <w:r w:rsidRPr="00B17E92">
        <w:t xml:space="preserve">Vocalists using a microphone are advised to develop </w:t>
      </w:r>
      <w:r w:rsidR="00982CF5" w:rsidRPr="00FB2B5D">
        <w:t>strong</w:t>
      </w:r>
      <w:r w:rsidR="00982CF5">
        <w:t xml:space="preserve"> </w:t>
      </w:r>
      <w:r w:rsidRPr="00B17E92">
        <w:t>microphone technique</w:t>
      </w:r>
      <w:r w:rsidR="00AD3233">
        <w:t>s</w:t>
      </w:r>
      <w:r w:rsidRPr="00B17E92">
        <w:t>, including moving the microphone further away for louder notes or sections.</w:t>
      </w:r>
    </w:p>
    <w:p w14:paraId="5F2EEABF" w14:textId="4B8F50DC" w:rsidR="00B17E92" w:rsidRDefault="00A53815" w:rsidP="00FB2B5D">
      <w:pPr>
        <w:pStyle w:val="VCAAHeading3"/>
      </w:pPr>
      <w:r w:rsidRPr="00567751">
        <w:t xml:space="preserve">Use of </w:t>
      </w:r>
      <w:r w:rsidR="00216BCE">
        <w:t>b</w:t>
      </w:r>
      <w:r w:rsidR="00216BCE" w:rsidRPr="00567751">
        <w:t xml:space="preserve">acking </w:t>
      </w:r>
      <w:r w:rsidRPr="00567751">
        <w:t>tracks</w:t>
      </w:r>
    </w:p>
    <w:p w14:paraId="1ABCAEB4" w14:textId="1A256856" w:rsidR="00567751" w:rsidRPr="00666A12" w:rsidRDefault="00567751" w:rsidP="00FB2B5D">
      <w:pPr>
        <w:pStyle w:val="VCAAbody"/>
      </w:pPr>
      <w:r>
        <w:t>Poor quality backing tracks, backing tracks with differing levels of playback volume, musically inferior backing tracks and poor</w:t>
      </w:r>
      <w:r w:rsidR="00AD3233">
        <w:t>-</w:t>
      </w:r>
      <w:r>
        <w:t xml:space="preserve">quality amplification systems created limitations for some </w:t>
      </w:r>
      <w:r w:rsidR="00AD3233">
        <w:t>performances</w:t>
      </w:r>
      <w:r>
        <w:t>.</w:t>
      </w:r>
    </w:p>
    <w:p w14:paraId="2512A364" w14:textId="28207353" w:rsidR="00A53815" w:rsidRDefault="00A53815" w:rsidP="00FB2B5D">
      <w:pPr>
        <w:pStyle w:val="VCAAbody"/>
      </w:pPr>
      <w:r>
        <w:t xml:space="preserve">Some students were able to demonstrate sensitivity and responsiveness by using </w:t>
      </w:r>
      <w:r w:rsidR="00567751">
        <w:t>high</w:t>
      </w:r>
      <w:r w:rsidR="00AD3233">
        <w:t>-</w:t>
      </w:r>
      <w:r w:rsidR="00567751">
        <w:t xml:space="preserve">quality </w:t>
      </w:r>
      <w:r>
        <w:t>back</w:t>
      </w:r>
      <w:r w:rsidR="00567751">
        <w:t>ing</w:t>
      </w:r>
      <w:r>
        <w:t xml:space="preserve"> tracks with more complexity, for example</w:t>
      </w:r>
      <w:r w:rsidR="00AD3233">
        <w:t>,</w:t>
      </w:r>
      <w:r>
        <w:t xml:space="preserve"> stops, starts, pauses, dynamic and textural changes</w:t>
      </w:r>
      <w:r w:rsidR="00567751">
        <w:t>.</w:t>
      </w:r>
    </w:p>
    <w:p w14:paraId="68D618D2" w14:textId="77777777" w:rsidR="00F45B43" w:rsidRDefault="00DF5A48" w:rsidP="00DF5A48">
      <w:pPr>
        <w:pStyle w:val="VCAAHeading2"/>
        <w:rPr>
          <w:lang w:val="en-AU"/>
        </w:rPr>
      </w:pPr>
      <w:r w:rsidRPr="00CE6A88">
        <w:rPr>
          <w:lang w:val="en-AU"/>
        </w:rPr>
        <w:t>Criterion 8</w:t>
      </w:r>
    </w:p>
    <w:p w14:paraId="51143B56" w14:textId="203FC4C1" w:rsidR="00DF5A48" w:rsidRDefault="00DF5A48" w:rsidP="00666A12">
      <w:pPr>
        <w:pStyle w:val="VCAAHeading3"/>
        <w:rPr>
          <w:lang w:val="en-AU" w:eastAsia="en-AU"/>
        </w:rPr>
      </w:pPr>
      <w:r w:rsidRPr="00CE6A88">
        <w:rPr>
          <w:lang w:val="en-AU"/>
        </w:rPr>
        <w:t xml:space="preserve">Skill in </w:t>
      </w:r>
      <w:r w:rsidRPr="00CE6A88">
        <w:rPr>
          <w:lang w:val="en-AU" w:eastAsia="en-AU"/>
        </w:rPr>
        <w:t>presenting a cohesive program of music</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A86E9B" w:rsidRPr="00CE6A88" w14:paraId="401D8D9E"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022BBA85" w14:textId="77777777" w:rsidR="00A86E9B" w:rsidRPr="00CE6A88" w:rsidRDefault="00A86E9B" w:rsidP="00332EDC">
            <w:pPr>
              <w:pStyle w:val="VCAAtablecondensedheading"/>
              <w:rPr>
                <w:lang w:val="en-AU"/>
              </w:rPr>
            </w:pPr>
            <w:r w:rsidRPr="00CE6A88">
              <w:rPr>
                <w:lang w:val="en-AU"/>
              </w:rPr>
              <w:t>Marks</w:t>
            </w:r>
          </w:p>
        </w:tc>
        <w:tc>
          <w:tcPr>
            <w:tcW w:w="737" w:type="dxa"/>
          </w:tcPr>
          <w:p w14:paraId="629F2A59" w14:textId="77777777" w:rsidR="00A86E9B" w:rsidRPr="00CE6A88" w:rsidRDefault="00A86E9B" w:rsidP="00332EDC">
            <w:pPr>
              <w:pStyle w:val="VCAAtablecondensedheading"/>
              <w:rPr>
                <w:lang w:val="en-AU"/>
              </w:rPr>
            </w:pPr>
            <w:r w:rsidRPr="00CE6A88">
              <w:rPr>
                <w:lang w:val="en-AU"/>
              </w:rPr>
              <w:t>0</w:t>
            </w:r>
          </w:p>
        </w:tc>
        <w:tc>
          <w:tcPr>
            <w:tcW w:w="737" w:type="dxa"/>
          </w:tcPr>
          <w:p w14:paraId="0F2894B8" w14:textId="77777777" w:rsidR="00A86E9B" w:rsidRPr="00CE6A88" w:rsidRDefault="00A86E9B" w:rsidP="00332EDC">
            <w:pPr>
              <w:pStyle w:val="VCAAtablecondensedheading"/>
              <w:rPr>
                <w:lang w:val="en-AU"/>
              </w:rPr>
            </w:pPr>
            <w:r w:rsidRPr="00CE6A88">
              <w:rPr>
                <w:lang w:val="en-AU"/>
              </w:rPr>
              <w:t>1</w:t>
            </w:r>
          </w:p>
        </w:tc>
        <w:tc>
          <w:tcPr>
            <w:tcW w:w="737" w:type="dxa"/>
          </w:tcPr>
          <w:p w14:paraId="22DE0F0B" w14:textId="77777777" w:rsidR="00A86E9B" w:rsidRPr="00CE6A88" w:rsidRDefault="00A86E9B" w:rsidP="00332EDC">
            <w:pPr>
              <w:pStyle w:val="VCAAtablecondensedheading"/>
              <w:rPr>
                <w:lang w:val="en-AU"/>
              </w:rPr>
            </w:pPr>
            <w:r w:rsidRPr="00CE6A88">
              <w:rPr>
                <w:lang w:val="en-AU"/>
              </w:rPr>
              <w:t>2</w:t>
            </w:r>
          </w:p>
        </w:tc>
        <w:tc>
          <w:tcPr>
            <w:tcW w:w="737" w:type="dxa"/>
          </w:tcPr>
          <w:p w14:paraId="3BF3D550" w14:textId="77777777" w:rsidR="00A86E9B" w:rsidRPr="00CE6A88" w:rsidRDefault="00A86E9B" w:rsidP="00332EDC">
            <w:pPr>
              <w:pStyle w:val="VCAAtablecondensedheading"/>
              <w:rPr>
                <w:lang w:val="en-AU"/>
              </w:rPr>
            </w:pPr>
            <w:r w:rsidRPr="00CE6A88">
              <w:rPr>
                <w:lang w:val="en-AU"/>
              </w:rPr>
              <w:t>3</w:t>
            </w:r>
          </w:p>
        </w:tc>
        <w:tc>
          <w:tcPr>
            <w:tcW w:w="737" w:type="dxa"/>
          </w:tcPr>
          <w:p w14:paraId="144B405F" w14:textId="77777777" w:rsidR="00A86E9B" w:rsidRPr="00CE6A88" w:rsidRDefault="00A86E9B" w:rsidP="00332EDC">
            <w:pPr>
              <w:pStyle w:val="VCAAtablecondensedheading"/>
              <w:rPr>
                <w:lang w:val="en-AU"/>
              </w:rPr>
            </w:pPr>
            <w:r w:rsidRPr="00CE6A88">
              <w:rPr>
                <w:lang w:val="en-AU"/>
              </w:rPr>
              <w:t>4</w:t>
            </w:r>
          </w:p>
        </w:tc>
        <w:tc>
          <w:tcPr>
            <w:tcW w:w="737" w:type="dxa"/>
          </w:tcPr>
          <w:p w14:paraId="25F13BFA" w14:textId="77777777" w:rsidR="00A86E9B" w:rsidRPr="00CE6A88" w:rsidRDefault="00A86E9B" w:rsidP="00332EDC">
            <w:pPr>
              <w:pStyle w:val="VCAAtablecondensedheading"/>
              <w:rPr>
                <w:lang w:val="en-AU"/>
              </w:rPr>
            </w:pPr>
            <w:r w:rsidRPr="00CE6A88">
              <w:rPr>
                <w:lang w:val="en-AU"/>
              </w:rPr>
              <w:t>5</w:t>
            </w:r>
          </w:p>
        </w:tc>
        <w:tc>
          <w:tcPr>
            <w:tcW w:w="737" w:type="dxa"/>
          </w:tcPr>
          <w:p w14:paraId="3296B9E4" w14:textId="77777777" w:rsidR="00A86E9B" w:rsidRPr="00CE6A88" w:rsidRDefault="00A86E9B" w:rsidP="00332EDC">
            <w:pPr>
              <w:pStyle w:val="VCAAtablecondensedheading"/>
              <w:rPr>
                <w:lang w:val="en-AU"/>
              </w:rPr>
            </w:pPr>
            <w:r w:rsidRPr="00CE6A88">
              <w:rPr>
                <w:lang w:val="en-AU"/>
              </w:rPr>
              <w:t>6</w:t>
            </w:r>
          </w:p>
        </w:tc>
        <w:tc>
          <w:tcPr>
            <w:tcW w:w="737" w:type="dxa"/>
          </w:tcPr>
          <w:p w14:paraId="5B663206" w14:textId="77777777" w:rsidR="00A86E9B" w:rsidRPr="00CE6A88" w:rsidRDefault="00A86E9B" w:rsidP="00332EDC">
            <w:pPr>
              <w:pStyle w:val="VCAAtablecondensedheading"/>
              <w:rPr>
                <w:lang w:val="en-AU"/>
              </w:rPr>
            </w:pPr>
            <w:r w:rsidRPr="00CE6A88">
              <w:rPr>
                <w:lang w:val="en-AU"/>
              </w:rPr>
              <w:t>7</w:t>
            </w:r>
          </w:p>
        </w:tc>
        <w:tc>
          <w:tcPr>
            <w:tcW w:w="737" w:type="dxa"/>
          </w:tcPr>
          <w:p w14:paraId="7A99F3FB" w14:textId="77777777" w:rsidR="00A86E9B" w:rsidRPr="00CE6A88" w:rsidRDefault="00A86E9B" w:rsidP="00332EDC">
            <w:pPr>
              <w:pStyle w:val="VCAAtablecondensedheading"/>
              <w:rPr>
                <w:lang w:val="en-AU"/>
              </w:rPr>
            </w:pPr>
            <w:r w:rsidRPr="00CE6A88">
              <w:rPr>
                <w:lang w:val="en-AU"/>
              </w:rPr>
              <w:t>8</w:t>
            </w:r>
          </w:p>
        </w:tc>
        <w:tc>
          <w:tcPr>
            <w:tcW w:w="737" w:type="dxa"/>
          </w:tcPr>
          <w:p w14:paraId="7F31E249" w14:textId="77777777" w:rsidR="00A86E9B" w:rsidRPr="00CE6A88" w:rsidRDefault="00A86E9B" w:rsidP="00332EDC">
            <w:pPr>
              <w:pStyle w:val="VCAAtablecondensedheading"/>
              <w:rPr>
                <w:lang w:val="en-AU"/>
              </w:rPr>
            </w:pPr>
            <w:r w:rsidRPr="00CE6A88">
              <w:rPr>
                <w:lang w:val="en-AU"/>
              </w:rPr>
              <w:t>9</w:t>
            </w:r>
          </w:p>
        </w:tc>
        <w:tc>
          <w:tcPr>
            <w:tcW w:w="737" w:type="dxa"/>
          </w:tcPr>
          <w:p w14:paraId="37C2FF55" w14:textId="77777777" w:rsidR="00A86E9B" w:rsidRPr="00CE6A88" w:rsidRDefault="00A86E9B" w:rsidP="00332EDC">
            <w:pPr>
              <w:pStyle w:val="VCAAtablecondensedheading"/>
              <w:rPr>
                <w:lang w:val="en-AU"/>
              </w:rPr>
            </w:pPr>
            <w:r w:rsidRPr="00CE6A88">
              <w:rPr>
                <w:lang w:val="en-AU"/>
              </w:rPr>
              <w:t>10</w:t>
            </w:r>
          </w:p>
        </w:tc>
        <w:tc>
          <w:tcPr>
            <w:tcW w:w="0" w:type="dxa"/>
          </w:tcPr>
          <w:p w14:paraId="4ECA409C" w14:textId="77777777" w:rsidR="00A86E9B" w:rsidRPr="00CE6A88" w:rsidRDefault="00A86E9B" w:rsidP="00332EDC">
            <w:pPr>
              <w:pStyle w:val="VCAAtablecondensedheading"/>
              <w:rPr>
                <w:lang w:val="en-AU"/>
              </w:rPr>
            </w:pPr>
            <w:r w:rsidRPr="00CE6A88">
              <w:rPr>
                <w:lang w:val="en-AU"/>
              </w:rPr>
              <w:t>Average</w:t>
            </w:r>
          </w:p>
        </w:tc>
      </w:tr>
      <w:tr w:rsidR="00A86E9B" w:rsidRPr="00CE6A88" w14:paraId="5F6AD269" w14:textId="77777777" w:rsidTr="00666A12">
        <w:tc>
          <w:tcPr>
            <w:tcW w:w="737" w:type="dxa"/>
          </w:tcPr>
          <w:p w14:paraId="48CEC449" w14:textId="77777777" w:rsidR="00A86E9B" w:rsidRPr="00CE6A88" w:rsidRDefault="00A86E9B" w:rsidP="00332EDC">
            <w:pPr>
              <w:pStyle w:val="VCAAtablecondensed"/>
              <w:rPr>
                <w:lang w:val="en-AU"/>
              </w:rPr>
            </w:pPr>
            <w:r w:rsidRPr="00CE6A88">
              <w:rPr>
                <w:lang w:val="en-AU"/>
              </w:rPr>
              <w:t>%</w:t>
            </w:r>
          </w:p>
        </w:tc>
        <w:tc>
          <w:tcPr>
            <w:tcW w:w="737" w:type="dxa"/>
          </w:tcPr>
          <w:p w14:paraId="3F4CEED9" w14:textId="613A38ED" w:rsidR="00A86E9B" w:rsidRPr="00CE6A88" w:rsidRDefault="00516EE6" w:rsidP="00332EDC">
            <w:pPr>
              <w:pStyle w:val="VCAAtablecondensed"/>
              <w:rPr>
                <w:lang w:val="en-AU"/>
              </w:rPr>
            </w:pPr>
            <w:r>
              <w:rPr>
                <w:lang w:val="en-AU"/>
              </w:rPr>
              <w:t>0</w:t>
            </w:r>
          </w:p>
        </w:tc>
        <w:tc>
          <w:tcPr>
            <w:tcW w:w="737" w:type="dxa"/>
          </w:tcPr>
          <w:p w14:paraId="0573DBDE" w14:textId="6355723B" w:rsidR="00A86E9B" w:rsidRPr="00CE6A88" w:rsidRDefault="00516EE6" w:rsidP="00332EDC">
            <w:pPr>
              <w:pStyle w:val="VCAAtablecondensed"/>
              <w:rPr>
                <w:lang w:val="en-AU"/>
              </w:rPr>
            </w:pPr>
            <w:r>
              <w:rPr>
                <w:lang w:val="en-AU"/>
              </w:rPr>
              <w:t>0.3</w:t>
            </w:r>
          </w:p>
        </w:tc>
        <w:tc>
          <w:tcPr>
            <w:tcW w:w="737" w:type="dxa"/>
          </w:tcPr>
          <w:p w14:paraId="48C68FBE" w14:textId="1B059B6B" w:rsidR="00A86E9B" w:rsidRPr="00CE6A88" w:rsidRDefault="00516EE6" w:rsidP="00332EDC">
            <w:pPr>
              <w:pStyle w:val="VCAAtablecondensed"/>
              <w:rPr>
                <w:lang w:val="en-AU"/>
              </w:rPr>
            </w:pPr>
            <w:r>
              <w:rPr>
                <w:lang w:val="en-AU"/>
              </w:rPr>
              <w:t>0.2</w:t>
            </w:r>
          </w:p>
        </w:tc>
        <w:tc>
          <w:tcPr>
            <w:tcW w:w="737" w:type="dxa"/>
          </w:tcPr>
          <w:p w14:paraId="0485396E" w14:textId="50BABE85" w:rsidR="00A86E9B" w:rsidRPr="00CE6A88" w:rsidRDefault="00516EE6" w:rsidP="00332EDC">
            <w:pPr>
              <w:pStyle w:val="VCAAtablecondensed"/>
              <w:rPr>
                <w:lang w:val="en-AU"/>
              </w:rPr>
            </w:pPr>
            <w:r>
              <w:rPr>
                <w:lang w:val="en-AU"/>
              </w:rPr>
              <w:t>0.9</w:t>
            </w:r>
          </w:p>
        </w:tc>
        <w:tc>
          <w:tcPr>
            <w:tcW w:w="737" w:type="dxa"/>
          </w:tcPr>
          <w:p w14:paraId="05F8D66E" w14:textId="3E79A297" w:rsidR="00A86E9B" w:rsidRPr="00CE6A88" w:rsidRDefault="00516EE6" w:rsidP="00332EDC">
            <w:pPr>
              <w:pStyle w:val="VCAAtablecondensed"/>
              <w:rPr>
                <w:lang w:val="en-AU"/>
              </w:rPr>
            </w:pPr>
            <w:r>
              <w:rPr>
                <w:lang w:val="en-AU"/>
              </w:rPr>
              <w:t>2</w:t>
            </w:r>
          </w:p>
        </w:tc>
        <w:tc>
          <w:tcPr>
            <w:tcW w:w="737" w:type="dxa"/>
          </w:tcPr>
          <w:p w14:paraId="3646E68B" w14:textId="5B5F51D9" w:rsidR="00A86E9B" w:rsidRPr="00CE6A88" w:rsidRDefault="00516EE6" w:rsidP="00332EDC">
            <w:pPr>
              <w:pStyle w:val="VCAAtablecondensed"/>
              <w:rPr>
                <w:lang w:val="en-AU"/>
              </w:rPr>
            </w:pPr>
            <w:r>
              <w:rPr>
                <w:lang w:val="en-AU"/>
              </w:rPr>
              <w:t>5</w:t>
            </w:r>
          </w:p>
        </w:tc>
        <w:tc>
          <w:tcPr>
            <w:tcW w:w="737" w:type="dxa"/>
          </w:tcPr>
          <w:p w14:paraId="59073F42" w14:textId="72D3C73F" w:rsidR="00A86E9B" w:rsidRPr="00CE6A88" w:rsidRDefault="00516EE6" w:rsidP="00332EDC">
            <w:pPr>
              <w:pStyle w:val="VCAAtablecondensed"/>
              <w:rPr>
                <w:lang w:val="en-AU"/>
              </w:rPr>
            </w:pPr>
            <w:r>
              <w:rPr>
                <w:lang w:val="en-AU"/>
              </w:rPr>
              <w:t>1</w:t>
            </w:r>
            <w:r w:rsidR="00311E4F">
              <w:rPr>
                <w:lang w:val="en-AU"/>
              </w:rPr>
              <w:t>3</w:t>
            </w:r>
          </w:p>
        </w:tc>
        <w:tc>
          <w:tcPr>
            <w:tcW w:w="737" w:type="dxa"/>
          </w:tcPr>
          <w:p w14:paraId="06129BE0" w14:textId="418FBEC9" w:rsidR="00A86E9B" w:rsidRPr="00CE6A88" w:rsidRDefault="00516EE6" w:rsidP="00332EDC">
            <w:pPr>
              <w:pStyle w:val="VCAAtablecondensed"/>
              <w:rPr>
                <w:lang w:val="en-AU"/>
              </w:rPr>
            </w:pPr>
            <w:r>
              <w:rPr>
                <w:lang w:val="en-AU"/>
              </w:rPr>
              <w:t>2</w:t>
            </w:r>
            <w:r w:rsidR="00311E4F">
              <w:rPr>
                <w:lang w:val="en-AU"/>
              </w:rPr>
              <w:t>2</w:t>
            </w:r>
          </w:p>
        </w:tc>
        <w:tc>
          <w:tcPr>
            <w:tcW w:w="737" w:type="dxa"/>
          </w:tcPr>
          <w:p w14:paraId="12F28C23" w14:textId="42970B72" w:rsidR="00A86E9B" w:rsidRPr="00CE6A88" w:rsidRDefault="00516EE6" w:rsidP="00332EDC">
            <w:pPr>
              <w:pStyle w:val="VCAAtablecondensed"/>
              <w:rPr>
                <w:lang w:val="en-AU"/>
              </w:rPr>
            </w:pPr>
            <w:r>
              <w:rPr>
                <w:lang w:val="en-AU"/>
              </w:rPr>
              <w:t>1</w:t>
            </w:r>
            <w:r w:rsidR="00311E4F">
              <w:rPr>
                <w:lang w:val="en-AU"/>
              </w:rPr>
              <w:t>7</w:t>
            </w:r>
          </w:p>
        </w:tc>
        <w:tc>
          <w:tcPr>
            <w:tcW w:w="737" w:type="dxa"/>
          </w:tcPr>
          <w:p w14:paraId="7DF6D12F" w14:textId="68E4913D" w:rsidR="00A86E9B" w:rsidRPr="00CE6A88" w:rsidRDefault="00516EE6" w:rsidP="00332EDC">
            <w:pPr>
              <w:pStyle w:val="VCAAtablecondensed"/>
              <w:rPr>
                <w:lang w:val="en-AU"/>
              </w:rPr>
            </w:pPr>
            <w:r>
              <w:rPr>
                <w:lang w:val="en-AU"/>
              </w:rPr>
              <w:t>18</w:t>
            </w:r>
          </w:p>
        </w:tc>
        <w:tc>
          <w:tcPr>
            <w:tcW w:w="737" w:type="dxa"/>
          </w:tcPr>
          <w:p w14:paraId="00C3FA4E" w14:textId="23A4B7F7" w:rsidR="00A86E9B" w:rsidRPr="00CE6A88" w:rsidRDefault="00516EE6" w:rsidP="00332EDC">
            <w:pPr>
              <w:pStyle w:val="VCAAtablecondensed"/>
              <w:rPr>
                <w:lang w:val="en-AU"/>
              </w:rPr>
            </w:pPr>
            <w:r>
              <w:rPr>
                <w:lang w:val="en-AU"/>
              </w:rPr>
              <w:t>21</w:t>
            </w:r>
          </w:p>
        </w:tc>
        <w:tc>
          <w:tcPr>
            <w:tcW w:w="0" w:type="dxa"/>
          </w:tcPr>
          <w:p w14:paraId="79662A1F" w14:textId="1DD0758C" w:rsidR="00A86E9B" w:rsidRPr="00CE6A88" w:rsidRDefault="00516EE6" w:rsidP="00332EDC">
            <w:pPr>
              <w:pStyle w:val="VCAAtablecondensed"/>
              <w:rPr>
                <w:lang w:val="en-AU"/>
              </w:rPr>
            </w:pPr>
            <w:r>
              <w:rPr>
                <w:lang w:val="en-AU"/>
              </w:rPr>
              <w:t>7.8</w:t>
            </w:r>
          </w:p>
        </w:tc>
      </w:tr>
    </w:tbl>
    <w:p w14:paraId="6B6C43D4" w14:textId="4C9AABBF" w:rsidR="0093793B" w:rsidRPr="0093793B" w:rsidRDefault="0093793B" w:rsidP="00FB2B5D">
      <w:pPr>
        <w:pStyle w:val="VCAAbody"/>
        <w:rPr>
          <w:lang w:eastAsia="en-AU"/>
        </w:rPr>
      </w:pPr>
      <w:r w:rsidRPr="0093793B">
        <w:rPr>
          <w:lang w:eastAsia="en-AU"/>
        </w:rPr>
        <w:t xml:space="preserve">Students who </w:t>
      </w:r>
      <w:r>
        <w:rPr>
          <w:lang w:eastAsia="en-AU"/>
        </w:rPr>
        <w:t>demonstrated the relevance of their repertoire</w:t>
      </w:r>
      <w:r w:rsidRPr="0093793B">
        <w:rPr>
          <w:lang w:eastAsia="en-AU"/>
        </w:rPr>
        <w:t xml:space="preserve"> choice</w:t>
      </w:r>
      <w:r>
        <w:rPr>
          <w:lang w:eastAsia="en-AU"/>
        </w:rPr>
        <w:t xml:space="preserve">, </w:t>
      </w:r>
      <w:r w:rsidRPr="0093793B">
        <w:rPr>
          <w:lang w:eastAsia="en-AU"/>
        </w:rPr>
        <w:t>arrangement</w:t>
      </w:r>
      <w:r>
        <w:rPr>
          <w:lang w:eastAsia="en-AU"/>
        </w:rPr>
        <w:t xml:space="preserve">s and program order to their area of specialisation and </w:t>
      </w:r>
      <w:r w:rsidR="00D1701B">
        <w:rPr>
          <w:lang w:eastAsia="en-AU"/>
        </w:rPr>
        <w:t xml:space="preserve">the </w:t>
      </w:r>
      <w:r>
        <w:rPr>
          <w:lang w:eastAsia="en-AU"/>
        </w:rPr>
        <w:t xml:space="preserve">intention in their </w:t>
      </w:r>
      <w:r w:rsidR="00BF3442">
        <w:rPr>
          <w:lang w:eastAsia="en-AU"/>
        </w:rPr>
        <w:t xml:space="preserve">performer statement </w:t>
      </w:r>
      <w:r>
        <w:rPr>
          <w:lang w:eastAsia="en-AU"/>
        </w:rPr>
        <w:t xml:space="preserve">met </w:t>
      </w:r>
      <w:r w:rsidR="00786774">
        <w:rPr>
          <w:lang w:eastAsia="en-AU"/>
        </w:rPr>
        <w:t>this criterion</w:t>
      </w:r>
      <w:r>
        <w:rPr>
          <w:lang w:eastAsia="en-AU"/>
        </w:rPr>
        <w:t xml:space="preserve"> well. </w:t>
      </w:r>
    </w:p>
    <w:p w14:paraId="6B3BC7AD" w14:textId="099F6410" w:rsidR="00665ADC" w:rsidRDefault="00665ADC" w:rsidP="00FB2B5D">
      <w:pPr>
        <w:pStyle w:val="VCAAbody"/>
      </w:pPr>
      <w:r>
        <w:lastRenderedPageBreak/>
        <w:t xml:space="preserve">Some examples of effective ways students maintained </w:t>
      </w:r>
      <w:r w:rsidR="00324C7D">
        <w:t xml:space="preserve">cohesion and </w:t>
      </w:r>
      <w:r>
        <w:t>flow in their program include the use of musical segues and introducing the song</w:t>
      </w:r>
      <w:r w:rsidR="00AD3233">
        <w:t xml:space="preserve"> </w:t>
      </w:r>
      <w:r>
        <w:t>/</w:t>
      </w:r>
      <w:r w:rsidR="00AD3233">
        <w:t xml:space="preserve"> </w:t>
      </w:r>
      <w:r>
        <w:t>talking to the audience during a musical segue or musical introduction. In some cases</w:t>
      </w:r>
      <w:r w:rsidR="004E722D">
        <w:t>,</w:t>
      </w:r>
      <w:r>
        <w:t xml:space="preserve"> students, particularly vocalists, achieved this by purposefully moving, especially </w:t>
      </w:r>
      <w:r w:rsidR="00324C7D">
        <w:t xml:space="preserve">in a </w:t>
      </w:r>
      <w:r w:rsidR="003F1320">
        <w:t>w</w:t>
      </w:r>
      <w:r w:rsidR="00324C7D">
        <w:t xml:space="preserve">ay that </w:t>
      </w:r>
      <w:r>
        <w:t>crea</w:t>
      </w:r>
      <w:r w:rsidR="00324C7D">
        <w:t>ted</w:t>
      </w:r>
      <w:r>
        <w:t xml:space="preserve"> dramatic </w:t>
      </w:r>
      <w:r w:rsidR="006B2D87">
        <w:t>interest, to</w:t>
      </w:r>
      <w:r>
        <w:t xml:space="preserve"> a different part of the </w:t>
      </w:r>
      <w:r w:rsidR="006B2D87">
        <w:t>stage and</w:t>
      </w:r>
      <w:r>
        <w:t>/or taking up a position (striking a pose)</w:t>
      </w:r>
      <w:r w:rsidR="004E722D">
        <w:t xml:space="preserve">. Sometimes this was </w:t>
      </w:r>
      <w:r>
        <w:t xml:space="preserve">enhanced with staging, such as the use of a podium or prop. </w:t>
      </w:r>
    </w:p>
    <w:p w14:paraId="7A131353" w14:textId="5F1A9CBB" w:rsidR="00665ADC" w:rsidRDefault="00665ADC" w:rsidP="00FB2B5D">
      <w:pPr>
        <w:pStyle w:val="VCAAbody"/>
      </w:pPr>
      <w:r>
        <w:t xml:space="preserve">Although it is not a requirement for students to talk to the audience, in many performance contexts it is appropriate if it assists in maintaining audience interest, adds and is relevant to the occasion and contributes to </w:t>
      </w:r>
      <w:r w:rsidR="00324C7D">
        <w:t xml:space="preserve">a </w:t>
      </w:r>
      <w:r>
        <w:t xml:space="preserve">sense of momentum. </w:t>
      </w:r>
      <w:r w:rsidR="005A119D">
        <w:t xml:space="preserve">It </w:t>
      </w:r>
      <w:r>
        <w:t>can be useful to avoid awkward gaps during instrumental changes and/or when non</w:t>
      </w:r>
      <w:r w:rsidR="005A119D">
        <w:t>-</w:t>
      </w:r>
      <w:r>
        <w:t xml:space="preserve">assessed performers enter or leave the performance space. </w:t>
      </w:r>
      <w:r w:rsidR="005A119D">
        <w:t>L</w:t>
      </w:r>
      <w:r>
        <w:t xml:space="preserve">ess successful examples of talking to the audience include describing what the student is about to do or has done, repeating similar </w:t>
      </w:r>
      <w:r w:rsidR="00324C7D">
        <w:t>comments</w:t>
      </w:r>
      <w:r>
        <w:t xml:space="preserve"> between every piece</w:t>
      </w:r>
      <w:r w:rsidR="00324C7D">
        <w:t xml:space="preserve"> and/or talking for too long. In some cases</w:t>
      </w:r>
      <w:r w:rsidR="005A119D">
        <w:t>,</w:t>
      </w:r>
      <w:r w:rsidR="00324C7D">
        <w:t xml:space="preserve"> programs ran overtime due to </w:t>
      </w:r>
      <w:r w:rsidR="00D1701B">
        <w:t>lengthy</w:t>
      </w:r>
      <w:r w:rsidR="00324C7D">
        <w:t xml:space="preserve"> spoken introductions. </w:t>
      </w:r>
      <w:r>
        <w:t xml:space="preserve">Vocalists should consider whether talking between every song may contribute to vocal </w:t>
      </w:r>
      <w:r w:rsidR="00D1701B">
        <w:t>fatigue and</w:t>
      </w:r>
      <w:r w:rsidR="00324C7D">
        <w:t xml:space="preserve"> may need to consider other strategies to rest their voice between songs. </w:t>
      </w:r>
    </w:p>
    <w:p w14:paraId="4FBE3B3A" w14:textId="1AFB8C4D" w:rsidR="00395F1C" w:rsidRDefault="007F6438" w:rsidP="00FB2B5D">
      <w:pPr>
        <w:pStyle w:val="VCAAbody"/>
      </w:pPr>
      <w:r>
        <w:t>Whi</w:t>
      </w:r>
      <w:r w:rsidR="005A119D">
        <w:t>le</w:t>
      </w:r>
      <w:r>
        <w:t xml:space="preserve"> it is important to maintain flow, care should be taken to avoid ‘rushing’ between songs to avoid ‘dead time’</w:t>
      </w:r>
      <w:r w:rsidR="005A119D">
        <w:t>;</w:t>
      </w:r>
      <w:r>
        <w:t xml:space="preserve"> this can also impact </w:t>
      </w:r>
      <w:r w:rsidR="005A119D">
        <w:t>on C</w:t>
      </w:r>
      <w:r>
        <w:t xml:space="preserve">riterion 9. </w:t>
      </w:r>
    </w:p>
    <w:p w14:paraId="4A98CC5D" w14:textId="77777777" w:rsidR="00F45B43" w:rsidRDefault="00DF5A48" w:rsidP="00DF5A48">
      <w:pPr>
        <w:pStyle w:val="VCAAHeading2"/>
        <w:rPr>
          <w:lang w:val="en-AU"/>
        </w:rPr>
      </w:pPr>
      <w:r w:rsidRPr="00CE6A88">
        <w:rPr>
          <w:lang w:val="en-AU"/>
        </w:rPr>
        <w:t>Criterion 9</w:t>
      </w:r>
    </w:p>
    <w:p w14:paraId="489B6A6F" w14:textId="64BB96BA" w:rsidR="00DF5A48" w:rsidRDefault="00DF5A48" w:rsidP="00666A12">
      <w:pPr>
        <w:pStyle w:val="VCAAHeading3"/>
        <w:rPr>
          <w:lang w:val="en-AU" w:eastAsia="en-AU"/>
        </w:rPr>
      </w:pPr>
      <w:r w:rsidRPr="00CE6A88">
        <w:rPr>
          <w:lang w:val="en-AU"/>
        </w:rPr>
        <w:t xml:space="preserve">Skill in </w:t>
      </w:r>
      <w:r w:rsidRPr="00CE6A88">
        <w:rPr>
          <w:lang w:val="en-AU" w:eastAsia="en-AU"/>
        </w:rPr>
        <w:t>presenting a confident performance through consistent focus and energy and with pacing appropriate to the area of specialisation</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CC43F1" w:rsidRPr="00CE6A88" w14:paraId="57A4ED28"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3BC6BCF8" w14:textId="77777777" w:rsidR="00CC43F1" w:rsidRPr="00CE6A88" w:rsidRDefault="00CC43F1" w:rsidP="00332EDC">
            <w:pPr>
              <w:pStyle w:val="VCAAtablecondensedheading"/>
              <w:rPr>
                <w:lang w:val="en-AU"/>
              </w:rPr>
            </w:pPr>
            <w:r w:rsidRPr="00CE6A88">
              <w:rPr>
                <w:lang w:val="en-AU"/>
              </w:rPr>
              <w:t>Marks</w:t>
            </w:r>
          </w:p>
        </w:tc>
        <w:tc>
          <w:tcPr>
            <w:tcW w:w="737" w:type="dxa"/>
          </w:tcPr>
          <w:p w14:paraId="524C48AA" w14:textId="77777777" w:rsidR="00CC43F1" w:rsidRPr="00CE6A88" w:rsidRDefault="00CC43F1" w:rsidP="00332EDC">
            <w:pPr>
              <w:pStyle w:val="VCAAtablecondensedheading"/>
              <w:rPr>
                <w:lang w:val="en-AU"/>
              </w:rPr>
            </w:pPr>
            <w:r w:rsidRPr="00CE6A88">
              <w:rPr>
                <w:lang w:val="en-AU"/>
              </w:rPr>
              <w:t>0</w:t>
            </w:r>
          </w:p>
        </w:tc>
        <w:tc>
          <w:tcPr>
            <w:tcW w:w="737" w:type="dxa"/>
          </w:tcPr>
          <w:p w14:paraId="538C820A" w14:textId="77777777" w:rsidR="00CC43F1" w:rsidRPr="00CE6A88" w:rsidRDefault="00CC43F1" w:rsidP="00332EDC">
            <w:pPr>
              <w:pStyle w:val="VCAAtablecondensedheading"/>
              <w:rPr>
                <w:lang w:val="en-AU"/>
              </w:rPr>
            </w:pPr>
            <w:r w:rsidRPr="00CE6A88">
              <w:rPr>
                <w:lang w:val="en-AU"/>
              </w:rPr>
              <w:t>1</w:t>
            </w:r>
          </w:p>
        </w:tc>
        <w:tc>
          <w:tcPr>
            <w:tcW w:w="737" w:type="dxa"/>
          </w:tcPr>
          <w:p w14:paraId="5065A322" w14:textId="77777777" w:rsidR="00CC43F1" w:rsidRPr="00CE6A88" w:rsidRDefault="00CC43F1" w:rsidP="00332EDC">
            <w:pPr>
              <w:pStyle w:val="VCAAtablecondensedheading"/>
              <w:rPr>
                <w:lang w:val="en-AU"/>
              </w:rPr>
            </w:pPr>
            <w:r w:rsidRPr="00CE6A88">
              <w:rPr>
                <w:lang w:val="en-AU"/>
              </w:rPr>
              <w:t>2</w:t>
            </w:r>
          </w:p>
        </w:tc>
        <w:tc>
          <w:tcPr>
            <w:tcW w:w="737" w:type="dxa"/>
          </w:tcPr>
          <w:p w14:paraId="66301F99" w14:textId="77777777" w:rsidR="00CC43F1" w:rsidRPr="00CE6A88" w:rsidRDefault="00CC43F1" w:rsidP="00332EDC">
            <w:pPr>
              <w:pStyle w:val="VCAAtablecondensedheading"/>
              <w:rPr>
                <w:lang w:val="en-AU"/>
              </w:rPr>
            </w:pPr>
            <w:r w:rsidRPr="00CE6A88">
              <w:rPr>
                <w:lang w:val="en-AU"/>
              </w:rPr>
              <w:t>3</w:t>
            </w:r>
          </w:p>
        </w:tc>
        <w:tc>
          <w:tcPr>
            <w:tcW w:w="737" w:type="dxa"/>
          </w:tcPr>
          <w:p w14:paraId="5F391F06" w14:textId="77777777" w:rsidR="00CC43F1" w:rsidRPr="00CE6A88" w:rsidRDefault="00CC43F1" w:rsidP="00332EDC">
            <w:pPr>
              <w:pStyle w:val="VCAAtablecondensedheading"/>
              <w:rPr>
                <w:lang w:val="en-AU"/>
              </w:rPr>
            </w:pPr>
            <w:r w:rsidRPr="00CE6A88">
              <w:rPr>
                <w:lang w:val="en-AU"/>
              </w:rPr>
              <w:t>4</w:t>
            </w:r>
          </w:p>
        </w:tc>
        <w:tc>
          <w:tcPr>
            <w:tcW w:w="737" w:type="dxa"/>
          </w:tcPr>
          <w:p w14:paraId="2D681F58" w14:textId="77777777" w:rsidR="00CC43F1" w:rsidRPr="00CE6A88" w:rsidRDefault="00CC43F1" w:rsidP="00332EDC">
            <w:pPr>
              <w:pStyle w:val="VCAAtablecondensedheading"/>
              <w:rPr>
                <w:lang w:val="en-AU"/>
              </w:rPr>
            </w:pPr>
            <w:r w:rsidRPr="00CE6A88">
              <w:rPr>
                <w:lang w:val="en-AU"/>
              </w:rPr>
              <w:t>5</w:t>
            </w:r>
          </w:p>
        </w:tc>
        <w:tc>
          <w:tcPr>
            <w:tcW w:w="737" w:type="dxa"/>
          </w:tcPr>
          <w:p w14:paraId="0E87379B" w14:textId="77777777" w:rsidR="00CC43F1" w:rsidRPr="00CE6A88" w:rsidRDefault="00CC43F1" w:rsidP="00332EDC">
            <w:pPr>
              <w:pStyle w:val="VCAAtablecondensedheading"/>
              <w:rPr>
                <w:lang w:val="en-AU"/>
              </w:rPr>
            </w:pPr>
            <w:r w:rsidRPr="00CE6A88">
              <w:rPr>
                <w:lang w:val="en-AU"/>
              </w:rPr>
              <w:t>6</w:t>
            </w:r>
          </w:p>
        </w:tc>
        <w:tc>
          <w:tcPr>
            <w:tcW w:w="737" w:type="dxa"/>
          </w:tcPr>
          <w:p w14:paraId="746CF778" w14:textId="77777777" w:rsidR="00CC43F1" w:rsidRPr="00CE6A88" w:rsidRDefault="00CC43F1" w:rsidP="00332EDC">
            <w:pPr>
              <w:pStyle w:val="VCAAtablecondensedheading"/>
              <w:rPr>
                <w:lang w:val="en-AU"/>
              </w:rPr>
            </w:pPr>
            <w:r w:rsidRPr="00CE6A88">
              <w:rPr>
                <w:lang w:val="en-AU"/>
              </w:rPr>
              <w:t>7</w:t>
            </w:r>
          </w:p>
        </w:tc>
        <w:tc>
          <w:tcPr>
            <w:tcW w:w="737" w:type="dxa"/>
          </w:tcPr>
          <w:p w14:paraId="135E9F59" w14:textId="77777777" w:rsidR="00CC43F1" w:rsidRPr="00CE6A88" w:rsidRDefault="00CC43F1" w:rsidP="00332EDC">
            <w:pPr>
              <w:pStyle w:val="VCAAtablecondensedheading"/>
              <w:rPr>
                <w:lang w:val="en-AU"/>
              </w:rPr>
            </w:pPr>
            <w:r w:rsidRPr="00CE6A88">
              <w:rPr>
                <w:lang w:val="en-AU"/>
              </w:rPr>
              <w:t>8</w:t>
            </w:r>
          </w:p>
        </w:tc>
        <w:tc>
          <w:tcPr>
            <w:tcW w:w="737" w:type="dxa"/>
          </w:tcPr>
          <w:p w14:paraId="3013CA69" w14:textId="77777777" w:rsidR="00CC43F1" w:rsidRPr="00CE6A88" w:rsidRDefault="00CC43F1" w:rsidP="00332EDC">
            <w:pPr>
              <w:pStyle w:val="VCAAtablecondensedheading"/>
              <w:rPr>
                <w:lang w:val="en-AU"/>
              </w:rPr>
            </w:pPr>
            <w:r w:rsidRPr="00CE6A88">
              <w:rPr>
                <w:lang w:val="en-AU"/>
              </w:rPr>
              <w:t>9</w:t>
            </w:r>
          </w:p>
        </w:tc>
        <w:tc>
          <w:tcPr>
            <w:tcW w:w="737" w:type="dxa"/>
          </w:tcPr>
          <w:p w14:paraId="0248F703" w14:textId="77777777" w:rsidR="00CC43F1" w:rsidRPr="00CE6A88" w:rsidRDefault="00CC43F1" w:rsidP="00332EDC">
            <w:pPr>
              <w:pStyle w:val="VCAAtablecondensedheading"/>
              <w:rPr>
                <w:lang w:val="en-AU"/>
              </w:rPr>
            </w:pPr>
            <w:r w:rsidRPr="00CE6A88">
              <w:rPr>
                <w:lang w:val="en-AU"/>
              </w:rPr>
              <w:t>10</w:t>
            </w:r>
          </w:p>
        </w:tc>
        <w:tc>
          <w:tcPr>
            <w:tcW w:w="0" w:type="dxa"/>
          </w:tcPr>
          <w:p w14:paraId="4438F1E6" w14:textId="77777777" w:rsidR="00CC43F1" w:rsidRPr="00CE6A88" w:rsidRDefault="00CC43F1" w:rsidP="00332EDC">
            <w:pPr>
              <w:pStyle w:val="VCAAtablecondensedheading"/>
              <w:rPr>
                <w:lang w:val="en-AU"/>
              </w:rPr>
            </w:pPr>
            <w:r w:rsidRPr="00CE6A88">
              <w:rPr>
                <w:lang w:val="en-AU"/>
              </w:rPr>
              <w:t>Average</w:t>
            </w:r>
          </w:p>
        </w:tc>
      </w:tr>
      <w:tr w:rsidR="00CC43F1" w:rsidRPr="00CE6A88" w14:paraId="2290C507" w14:textId="77777777" w:rsidTr="00666A12">
        <w:tc>
          <w:tcPr>
            <w:tcW w:w="737" w:type="dxa"/>
          </w:tcPr>
          <w:p w14:paraId="6D2AF7E3" w14:textId="77777777" w:rsidR="00CC43F1" w:rsidRPr="00CE6A88" w:rsidRDefault="00CC43F1" w:rsidP="00332EDC">
            <w:pPr>
              <w:pStyle w:val="VCAAtablecondensed"/>
              <w:rPr>
                <w:lang w:val="en-AU"/>
              </w:rPr>
            </w:pPr>
            <w:r w:rsidRPr="00CE6A88">
              <w:rPr>
                <w:lang w:val="en-AU"/>
              </w:rPr>
              <w:t>%</w:t>
            </w:r>
          </w:p>
        </w:tc>
        <w:tc>
          <w:tcPr>
            <w:tcW w:w="737" w:type="dxa"/>
          </w:tcPr>
          <w:p w14:paraId="2474AFEF" w14:textId="4A8F5BCA" w:rsidR="00CC43F1" w:rsidRPr="00CE6A88" w:rsidRDefault="00D943DC" w:rsidP="00332EDC">
            <w:pPr>
              <w:pStyle w:val="VCAAtablecondensed"/>
              <w:rPr>
                <w:lang w:val="en-AU"/>
              </w:rPr>
            </w:pPr>
            <w:r>
              <w:rPr>
                <w:lang w:val="en-AU"/>
              </w:rPr>
              <w:t>0</w:t>
            </w:r>
          </w:p>
        </w:tc>
        <w:tc>
          <w:tcPr>
            <w:tcW w:w="737" w:type="dxa"/>
          </w:tcPr>
          <w:p w14:paraId="2B8E3007" w14:textId="441917B2" w:rsidR="00CC43F1" w:rsidRPr="00CE6A88" w:rsidRDefault="00D943DC" w:rsidP="00332EDC">
            <w:pPr>
              <w:pStyle w:val="VCAAtablecondensed"/>
              <w:rPr>
                <w:lang w:val="en-AU"/>
              </w:rPr>
            </w:pPr>
            <w:r>
              <w:rPr>
                <w:lang w:val="en-AU"/>
              </w:rPr>
              <w:t>0.2</w:t>
            </w:r>
          </w:p>
        </w:tc>
        <w:tc>
          <w:tcPr>
            <w:tcW w:w="737" w:type="dxa"/>
          </w:tcPr>
          <w:p w14:paraId="08D54BF8" w14:textId="47DA79DE" w:rsidR="00CC43F1" w:rsidRPr="00CE6A88" w:rsidRDefault="00D943DC" w:rsidP="00332EDC">
            <w:pPr>
              <w:pStyle w:val="VCAAtablecondensed"/>
              <w:rPr>
                <w:lang w:val="en-AU"/>
              </w:rPr>
            </w:pPr>
            <w:r>
              <w:rPr>
                <w:lang w:val="en-AU"/>
              </w:rPr>
              <w:t>0.2</w:t>
            </w:r>
          </w:p>
        </w:tc>
        <w:tc>
          <w:tcPr>
            <w:tcW w:w="737" w:type="dxa"/>
          </w:tcPr>
          <w:p w14:paraId="79D0313F" w14:textId="0D04F72B" w:rsidR="00CC43F1" w:rsidRPr="00CE6A88" w:rsidRDefault="00533ED6" w:rsidP="00332EDC">
            <w:pPr>
              <w:pStyle w:val="VCAAtablecondensed"/>
              <w:rPr>
                <w:lang w:val="en-AU"/>
              </w:rPr>
            </w:pPr>
            <w:r>
              <w:rPr>
                <w:lang w:val="en-AU"/>
              </w:rPr>
              <w:t>2</w:t>
            </w:r>
          </w:p>
        </w:tc>
        <w:tc>
          <w:tcPr>
            <w:tcW w:w="737" w:type="dxa"/>
          </w:tcPr>
          <w:p w14:paraId="42FE3B04" w14:textId="128AE74B" w:rsidR="00CC43F1" w:rsidRPr="00CE6A88" w:rsidRDefault="00D943DC" w:rsidP="00332EDC">
            <w:pPr>
              <w:pStyle w:val="VCAAtablecondensed"/>
              <w:rPr>
                <w:lang w:val="en-AU"/>
              </w:rPr>
            </w:pPr>
            <w:r>
              <w:rPr>
                <w:lang w:val="en-AU"/>
              </w:rPr>
              <w:t>2</w:t>
            </w:r>
          </w:p>
        </w:tc>
        <w:tc>
          <w:tcPr>
            <w:tcW w:w="737" w:type="dxa"/>
          </w:tcPr>
          <w:p w14:paraId="2E2AEF7B" w14:textId="75D7E456" w:rsidR="00CC43F1" w:rsidRPr="00CE6A88" w:rsidRDefault="00D943DC" w:rsidP="00332EDC">
            <w:pPr>
              <w:pStyle w:val="VCAAtablecondensed"/>
              <w:rPr>
                <w:lang w:val="en-AU"/>
              </w:rPr>
            </w:pPr>
            <w:r>
              <w:rPr>
                <w:lang w:val="en-AU"/>
              </w:rPr>
              <w:t>5</w:t>
            </w:r>
          </w:p>
        </w:tc>
        <w:tc>
          <w:tcPr>
            <w:tcW w:w="737" w:type="dxa"/>
          </w:tcPr>
          <w:p w14:paraId="40321228" w14:textId="765FAB01" w:rsidR="00CC43F1" w:rsidRPr="00CE6A88" w:rsidRDefault="00D943DC" w:rsidP="00332EDC">
            <w:pPr>
              <w:pStyle w:val="VCAAtablecondensed"/>
              <w:rPr>
                <w:lang w:val="en-AU"/>
              </w:rPr>
            </w:pPr>
            <w:r>
              <w:rPr>
                <w:lang w:val="en-AU"/>
              </w:rPr>
              <w:t>1</w:t>
            </w:r>
            <w:r w:rsidR="00533ED6">
              <w:rPr>
                <w:lang w:val="en-AU"/>
              </w:rPr>
              <w:t>2</w:t>
            </w:r>
          </w:p>
        </w:tc>
        <w:tc>
          <w:tcPr>
            <w:tcW w:w="737" w:type="dxa"/>
          </w:tcPr>
          <w:p w14:paraId="5BEF6584" w14:textId="4F3037A1" w:rsidR="00CC43F1" w:rsidRPr="00CE6A88" w:rsidRDefault="00D943DC" w:rsidP="00332EDC">
            <w:pPr>
              <w:pStyle w:val="VCAAtablecondensed"/>
              <w:rPr>
                <w:lang w:val="en-AU"/>
              </w:rPr>
            </w:pPr>
            <w:r>
              <w:rPr>
                <w:lang w:val="en-AU"/>
              </w:rPr>
              <w:t>18</w:t>
            </w:r>
          </w:p>
        </w:tc>
        <w:tc>
          <w:tcPr>
            <w:tcW w:w="737" w:type="dxa"/>
          </w:tcPr>
          <w:p w14:paraId="0A1662C1" w14:textId="07D2F57B" w:rsidR="00CC43F1" w:rsidRPr="00CE6A88" w:rsidRDefault="00533ED6" w:rsidP="00332EDC">
            <w:pPr>
              <w:pStyle w:val="VCAAtablecondensed"/>
              <w:rPr>
                <w:lang w:val="en-AU"/>
              </w:rPr>
            </w:pPr>
            <w:r>
              <w:rPr>
                <w:lang w:val="en-AU"/>
              </w:rPr>
              <w:t>20</w:t>
            </w:r>
          </w:p>
        </w:tc>
        <w:tc>
          <w:tcPr>
            <w:tcW w:w="737" w:type="dxa"/>
          </w:tcPr>
          <w:p w14:paraId="17D74BE0" w14:textId="432028EE" w:rsidR="00CC43F1" w:rsidRPr="00CE6A88" w:rsidRDefault="00D943DC" w:rsidP="00332EDC">
            <w:pPr>
              <w:pStyle w:val="VCAAtablecondensed"/>
              <w:rPr>
                <w:lang w:val="en-AU"/>
              </w:rPr>
            </w:pPr>
            <w:r>
              <w:rPr>
                <w:lang w:val="en-AU"/>
              </w:rPr>
              <w:t>17</w:t>
            </w:r>
          </w:p>
        </w:tc>
        <w:tc>
          <w:tcPr>
            <w:tcW w:w="737" w:type="dxa"/>
          </w:tcPr>
          <w:p w14:paraId="398687F9" w14:textId="43CF039C" w:rsidR="00CC43F1" w:rsidRPr="00CE6A88" w:rsidRDefault="00D943DC" w:rsidP="00332EDC">
            <w:pPr>
              <w:pStyle w:val="VCAAtablecondensed"/>
              <w:rPr>
                <w:lang w:val="en-AU"/>
              </w:rPr>
            </w:pPr>
            <w:r>
              <w:rPr>
                <w:lang w:val="en-AU"/>
              </w:rPr>
              <w:t>2</w:t>
            </w:r>
            <w:r w:rsidR="00533ED6">
              <w:rPr>
                <w:lang w:val="en-AU"/>
              </w:rPr>
              <w:t>4</w:t>
            </w:r>
          </w:p>
        </w:tc>
        <w:tc>
          <w:tcPr>
            <w:tcW w:w="0" w:type="dxa"/>
          </w:tcPr>
          <w:p w14:paraId="791B2CC0" w14:textId="30DBB782" w:rsidR="00CC43F1" w:rsidRPr="00CE6A88" w:rsidRDefault="00D943DC" w:rsidP="00332EDC">
            <w:pPr>
              <w:pStyle w:val="VCAAtablecondensed"/>
              <w:rPr>
                <w:lang w:val="en-AU"/>
              </w:rPr>
            </w:pPr>
            <w:r>
              <w:rPr>
                <w:lang w:val="en-AU"/>
              </w:rPr>
              <w:t>7.</w:t>
            </w:r>
            <w:r w:rsidR="00E61DAB">
              <w:rPr>
                <w:lang w:val="en-AU"/>
              </w:rPr>
              <w:t>9</w:t>
            </w:r>
          </w:p>
        </w:tc>
      </w:tr>
    </w:tbl>
    <w:p w14:paraId="7636C22E" w14:textId="662D5E91" w:rsidR="00C94172" w:rsidRPr="0093793B" w:rsidRDefault="00C94172" w:rsidP="00C94172">
      <w:pPr>
        <w:pStyle w:val="VCAAbody"/>
        <w:rPr>
          <w:lang w:val="en-AU"/>
        </w:rPr>
      </w:pPr>
      <w:r w:rsidRPr="0093793B">
        <w:t>Criteri</w:t>
      </w:r>
      <w:r>
        <w:t>a</w:t>
      </w:r>
      <w:r w:rsidRPr="0093793B">
        <w:t xml:space="preserve"> 9 and 10 relate to the non-musical aspects of the performance</w:t>
      </w:r>
      <w:r w:rsidR="006218A4">
        <w:t>:</w:t>
      </w:r>
      <w:r w:rsidRPr="0093793B">
        <w:t xml:space="preserve"> the presentation and enhancement of the musical performance. It is recommended that </w:t>
      </w:r>
      <w:r w:rsidRPr="00FB2B5D">
        <w:t>students</w:t>
      </w:r>
      <w:r w:rsidRPr="0093793B">
        <w:t xml:space="preserve"> have multiple opportunities to present their work in a variety of simulated or real, professional or semi-professional contexts during the year and to receive timely criterion</w:t>
      </w:r>
      <w:r>
        <w:t>-</w:t>
      </w:r>
      <w:r w:rsidRPr="0093793B">
        <w:t xml:space="preserve">specific feedback to develop these skills. It is also recommended that students have opportunities to present their work under exam conditions, </w:t>
      </w:r>
      <w:r w:rsidRPr="0093793B">
        <w:rPr>
          <w:lang w:val="en-AU"/>
        </w:rPr>
        <w:t xml:space="preserve">to assist them </w:t>
      </w:r>
      <w:r w:rsidR="006218A4">
        <w:rPr>
          <w:lang w:val="en-AU"/>
        </w:rPr>
        <w:t>in</w:t>
      </w:r>
      <w:r w:rsidRPr="0093793B">
        <w:rPr>
          <w:lang w:val="en-AU"/>
        </w:rPr>
        <w:t xml:space="preserve"> present</w:t>
      </w:r>
      <w:r w:rsidR="006218A4">
        <w:rPr>
          <w:lang w:val="en-AU"/>
        </w:rPr>
        <w:t>ing</w:t>
      </w:r>
      <w:r w:rsidRPr="0093793B">
        <w:rPr>
          <w:lang w:val="en-AU"/>
        </w:rPr>
        <w:t xml:space="preserve"> their work with a sense of audience.</w:t>
      </w:r>
    </w:p>
    <w:p w14:paraId="019B48EB" w14:textId="26051304" w:rsidR="007168C9" w:rsidRDefault="007168C9" w:rsidP="00755C6D">
      <w:pPr>
        <w:pStyle w:val="VCAAbody"/>
      </w:pPr>
      <w:r>
        <w:t>The key concept i</w:t>
      </w:r>
      <w:r w:rsidR="00665ADC">
        <w:t xml:space="preserve">n </w:t>
      </w:r>
      <w:r w:rsidR="00E4334F">
        <w:t>Criterion 9</w:t>
      </w:r>
      <w:r w:rsidR="00665ADC">
        <w:t xml:space="preserve"> </w:t>
      </w:r>
      <w:r>
        <w:t>is the student’s</w:t>
      </w:r>
      <w:r w:rsidR="00665ADC">
        <w:t xml:space="preserve"> investment in their own performance</w:t>
      </w:r>
      <w:r>
        <w:t>.</w:t>
      </w:r>
    </w:p>
    <w:p w14:paraId="253319ED" w14:textId="0FBC48CE" w:rsidR="00666A12" w:rsidRDefault="007168C9" w:rsidP="00755C6D">
      <w:pPr>
        <w:pStyle w:val="VCAAbody"/>
      </w:pPr>
      <w:r>
        <w:t xml:space="preserve">Students who met this criterion well appeared comfortable in the performance space, </w:t>
      </w:r>
      <w:r w:rsidR="00D1701B">
        <w:t>were</w:t>
      </w:r>
      <w:r w:rsidR="007D0C41">
        <w:t xml:space="preserve"> organised and well prepared, avoided detracting behaviours</w:t>
      </w:r>
      <w:r w:rsidR="00D80831">
        <w:t>,</w:t>
      </w:r>
      <w:r w:rsidR="007D0C41">
        <w:t xml:space="preserve"> and </w:t>
      </w:r>
      <w:r w:rsidR="00665ADC">
        <w:t>maintain</w:t>
      </w:r>
      <w:r>
        <w:t>ed</w:t>
      </w:r>
      <w:r w:rsidR="00665ADC">
        <w:t xml:space="preserve"> focus, confidence and energy for the entire performance, including between pieces. </w:t>
      </w:r>
    </w:p>
    <w:p w14:paraId="4541B67E" w14:textId="77777777" w:rsidR="00666A12" w:rsidRDefault="00666A12">
      <w:pPr>
        <w:rPr>
          <w:rFonts w:ascii="Arial" w:hAnsi="Arial" w:cs="Arial"/>
          <w:color w:val="000000" w:themeColor="text1"/>
          <w:sz w:val="20"/>
        </w:rPr>
      </w:pPr>
      <w:r>
        <w:br w:type="page"/>
      </w:r>
    </w:p>
    <w:p w14:paraId="3D7BB601" w14:textId="77777777" w:rsidR="00F45B43" w:rsidRDefault="00DF5A48" w:rsidP="00DF5A48">
      <w:pPr>
        <w:pStyle w:val="VCAAHeading2"/>
        <w:rPr>
          <w:lang w:val="en-AU"/>
        </w:rPr>
      </w:pPr>
      <w:r w:rsidRPr="00CE6A88">
        <w:rPr>
          <w:lang w:val="en-AU"/>
        </w:rPr>
        <w:lastRenderedPageBreak/>
        <w:t>Criterion 10</w:t>
      </w:r>
    </w:p>
    <w:p w14:paraId="5F808E21" w14:textId="0B923D55" w:rsidR="00DF5A48" w:rsidRPr="00CE6A88" w:rsidRDefault="00DF5A48" w:rsidP="00666A12">
      <w:pPr>
        <w:pStyle w:val="VCAAHeading3"/>
        <w:rPr>
          <w:lang w:val="en-AU"/>
        </w:rPr>
      </w:pPr>
      <w:r w:rsidRPr="00CE6A88">
        <w:rPr>
          <w:lang w:val="en-AU" w:eastAsia="en-AU"/>
        </w:rPr>
        <w:t xml:space="preserve">Ability to </w:t>
      </w:r>
      <w:r w:rsidRPr="00CE6A88">
        <w:rPr>
          <w:lang w:val="en-AU"/>
        </w:rPr>
        <w:t>demonstrate key stagecraft skills in relation to the area of specialisation and market appropriate for the performance program</w:t>
      </w:r>
    </w:p>
    <w:tbl>
      <w:tblPr>
        <w:tblStyle w:val="VCAATableClosed"/>
        <w:tblW w:w="9708" w:type="dxa"/>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864"/>
      </w:tblGrid>
      <w:tr w:rsidR="00CC43F1" w:rsidRPr="00CE6A88" w14:paraId="5AAE3C83" w14:textId="77777777" w:rsidTr="00666A12">
        <w:trPr>
          <w:cnfStyle w:val="100000000000" w:firstRow="1" w:lastRow="0" w:firstColumn="0" w:lastColumn="0" w:oddVBand="0" w:evenVBand="0" w:oddHBand="0" w:evenHBand="0" w:firstRowFirstColumn="0" w:firstRowLastColumn="0" w:lastRowFirstColumn="0" w:lastRowLastColumn="0"/>
        </w:trPr>
        <w:tc>
          <w:tcPr>
            <w:tcW w:w="737" w:type="dxa"/>
          </w:tcPr>
          <w:p w14:paraId="44AE3B4F" w14:textId="77777777" w:rsidR="00CC43F1" w:rsidRPr="00CE6A88" w:rsidRDefault="00CC43F1" w:rsidP="00332EDC">
            <w:pPr>
              <w:pStyle w:val="VCAAtablecondensedheading"/>
              <w:rPr>
                <w:lang w:val="en-AU"/>
              </w:rPr>
            </w:pPr>
            <w:r w:rsidRPr="00CE6A88">
              <w:rPr>
                <w:lang w:val="en-AU"/>
              </w:rPr>
              <w:t>Marks</w:t>
            </w:r>
          </w:p>
        </w:tc>
        <w:tc>
          <w:tcPr>
            <w:tcW w:w="737" w:type="dxa"/>
          </w:tcPr>
          <w:p w14:paraId="6B262C46" w14:textId="77777777" w:rsidR="00CC43F1" w:rsidRPr="00CE6A88" w:rsidRDefault="00CC43F1" w:rsidP="00332EDC">
            <w:pPr>
              <w:pStyle w:val="VCAAtablecondensedheading"/>
              <w:rPr>
                <w:lang w:val="en-AU"/>
              </w:rPr>
            </w:pPr>
            <w:r w:rsidRPr="00CE6A88">
              <w:rPr>
                <w:lang w:val="en-AU"/>
              </w:rPr>
              <w:t>0</w:t>
            </w:r>
          </w:p>
        </w:tc>
        <w:tc>
          <w:tcPr>
            <w:tcW w:w="737" w:type="dxa"/>
          </w:tcPr>
          <w:p w14:paraId="327D6CD2" w14:textId="77777777" w:rsidR="00CC43F1" w:rsidRPr="00CE6A88" w:rsidRDefault="00CC43F1" w:rsidP="00332EDC">
            <w:pPr>
              <w:pStyle w:val="VCAAtablecondensedheading"/>
              <w:rPr>
                <w:lang w:val="en-AU"/>
              </w:rPr>
            </w:pPr>
            <w:r w:rsidRPr="00CE6A88">
              <w:rPr>
                <w:lang w:val="en-AU"/>
              </w:rPr>
              <w:t>1</w:t>
            </w:r>
          </w:p>
        </w:tc>
        <w:tc>
          <w:tcPr>
            <w:tcW w:w="737" w:type="dxa"/>
          </w:tcPr>
          <w:p w14:paraId="10C483A4" w14:textId="77777777" w:rsidR="00CC43F1" w:rsidRPr="00CE6A88" w:rsidRDefault="00CC43F1" w:rsidP="00332EDC">
            <w:pPr>
              <w:pStyle w:val="VCAAtablecondensedheading"/>
              <w:rPr>
                <w:lang w:val="en-AU"/>
              </w:rPr>
            </w:pPr>
            <w:r w:rsidRPr="00CE6A88">
              <w:rPr>
                <w:lang w:val="en-AU"/>
              </w:rPr>
              <w:t>2</w:t>
            </w:r>
          </w:p>
        </w:tc>
        <w:tc>
          <w:tcPr>
            <w:tcW w:w="737" w:type="dxa"/>
          </w:tcPr>
          <w:p w14:paraId="5DFAEBC4" w14:textId="77777777" w:rsidR="00CC43F1" w:rsidRPr="00CE6A88" w:rsidRDefault="00CC43F1" w:rsidP="00332EDC">
            <w:pPr>
              <w:pStyle w:val="VCAAtablecondensedheading"/>
              <w:rPr>
                <w:lang w:val="en-AU"/>
              </w:rPr>
            </w:pPr>
            <w:r w:rsidRPr="00CE6A88">
              <w:rPr>
                <w:lang w:val="en-AU"/>
              </w:rPr>
              <w:t>3</w:t>
            </w:r>
          </w:p>
        </w:tc>
        <w:tc>
          <w:tcPr>
            <w:tcW w:w="737" w:type="dxa"/>
          </w:tcPr>
          <w:p w14:paraId="7E339916" w14:textId="77777777" w:rsidR="00CC43F1" w:rsidRPr="00CE6A88" w:rsidRDefault="00CC43F1" w:rsidP="00332EDC">
            <w:pPr>
              <w:pStyle w:val="VCAAtablecondensedheading"/>
              <w:rPr>
                <w:lang w:val="en-AU"/>
              </w:rPr>
            </w:pPr>
            <w:r w:rsidRPr="00CE6A88">
              <w:rPr>
                <w:lang w:val="en-AU"/>
              </w:rPr>
              <w:t>4</w:t>
            </w:r>
          </w:p>
        </w:tc>
        <w:tc>
          <w:tcPr>
            <w:tcW w:w="737" w:type="dxa"/>
          </w:tcPr>
          <w:p w14:paraId="1C84EDDC" w14:textId="77777777" w:rsidR="00CC43F1" w:rsidRPr="00CE6A88" w:rsidRDefault="00CC43F1" w:rsidP="00332EDC">
            <w:pPr>
              <w:pStyle w:val="VCAAtablecondensedheading"/>
              <w:rPr>
                <w:lang w:val="en-AU"/>
              </w:rPr>
            </w:pPr>
            <w:r w:rsidRPr="00CE6A88">
              <w:rPr>
                <w:lang w:val="en-AU"/>
              </w:rPr>
              <w:t>5</w:t>
            </w:r>
          </w:p>
        </w:tc>
        <w:tc>
          <w:tcPr>
            <w:tcW w:w="737" w:type="dxa"/>
          </w:tcPr>
          <w:p w14:paraId="32A5D6FB" w14:textId="77777777" w:rsidR="00CC43F1" w:rsidRPr="00CE6A88" w:rsidRDefault="00CC43F1" w:rsidP="00332EDC">
            <w:pPr>
              <w:pStyle w:val="VCAAtablecondensedheading"/>
              <w:rPr>
                <w:lang w:val="en-AU"/>
              </w:rPr>
            </w:pPr>
            <w:r w:rsidRPr="00CE6A88">
              <w:rPr>
                <w:lang w:val="en-AU"/>
              </w:rPr>
              <w:t>6</w:t>
            </w:r>
          </w:p>
        </w:tc>
        <w:tc>
          <w:tcPr>
            <w:tcW w:w="737" w:type="dxa"/>
          </w:tcPr>
          <w:p w14:paraId="1F352EA8" w14:textId="77777777" w:rsidR="00CC43F1" w:rsidRPr="00CE6A88" w:rsidRDefault="00CC43F1" w:rsidP="00332EDC">
            <w:pPr>
              <w:pStyle w:val="VCAAtablecondensedheading"/>
              <w:rPr>
                <w:lang w:val="en-AU"/>
              </w:rPr>
            </w:pPr>
            <w:r w:rsidRPr="00CE6A88">
              <w:rPr>
                <w:lang w:val="en-AU"/>
              </w:rPr>
              <w:t>7</w:t>
            </w:r>
          </w:p>
        </w:tc>
        <w:tc>
          <w:tcPr>
            <w:tcW w:w="737" w:type="dxa"/>
          </w:tcPr>
          <w:p w14:paraId="564BA3D8" w14:textId="77777777" w:rsidR="00CC43F1" w:rsidRPr="00CE6A88" w:rsidRDefault="00CC43F1" w:rsidP="00332EDC">
            <w:pPr>
              <w:pStyle w:val="VCAAtablecondensedheading"/>
              <w:rPr>
                <w:lang w:val="en-AU"/>
              </w:rPr>
            </w:pPr>
            <w:r w:rsidRPr="00CE6A88">
              <w:rPr>
                <w:lang w:val="en-AU"/>
              </w:rPr>
              <w:t>8</w:t>
            </w:r>
          </w:p>
        </w:tc>
        <w:tc>
          <w:tcPr>
            <w:tcW w:w="737" w:type="dxa"/>
          </w:tcPr>
          <w:p w14:paraId="2ED973E1" w14:textId="77777777" w:rsidR="00CC43F1" w:rsidRPr="00CE6A88" w:rsidRDefault="00CC43F1" w:rsidP="00332EDC">
            <w:pPr>
              <w:pStyle w:val="VCAAtablecondensedheading"/>
              <w:rPr>
                <w:lang w:val="en-AU"/>
              </w:rPr>
            </w:pPr>
            <w:r w:rsidRPr="00CE6A88">
              <w:rPr>
                <w:lang w:val="en-AU"/>
              </w:rPr>
              <w:t>9</w:t>
            </w:r>
          </w:p>
        </w:tc>
        <w:tc>
          <w:tcPr>
            <w:tcW w:w="737" w:type="dxa"/>
          </w:tcPr>
          <w:p w14:paraId="673F537B" w14:textId="77777777" w:rsidR="00CC43F1" w:rsidRPr="00CE6A88" w:rsidRDefault="00CC43F1" w:rsidP="00332EDC">
            <w:pPr>
              <w:pStyle w:val="VCAAtablecondensedheading"/>
              <w:rPr>
                <w:lang w:val="en-AU"/>
              </w:rPr>
            </w:pPr>
            <w:r w:rsidRPr="00CE6A88">
              <w:rPr>
                <w:lang w:val="en-AU"/>
              </w:rPr>
              <w:t>10</w:t>
            </w:r>
          </w:p>
        </w:tc>
        <w:tc>
          <w:tcPr>
            <w:tcW w:w="0" w:type="dxa"/>
          </w:tcPr>
          <w:p w14:paraId="0372803C" w14:textId="77777777" w:rsidR="00CC43F1" w:rsidRPr="00CE6A88" w:rsidRDefault="00CC43F1" w:rsidP="00332EDC">
            <w:pPr>
              <w:pStyle w:val="VCAAtablecondensedheading"/>
              <w:rPr>
                <w:lang w:val="en-AU"/>
              </w:rPr>
            </w:pPr>
            <w:r w:rsidRPr="00CE6A88">
              <w:rPr>
                <w:lang w:val="en-AU"/>
              </w:rPr>
              <w:t>Average</w:t>
            </w:r>
          </w:p>
        </w:tc>
      </w:tr>
      <w:tr w:rsidR="00CC43F1" w:rsidRPr="00CE6A88" w14:paraId="1209A3AE" w14:textId="77777777" w:rsidTr="00666A12">
        <w:tc>
          <w:tcPr>
            <w:tcW w:w="737" w:type="dxa"/>
          </w:tcPr>
          <w:p w14:paraId="695448B3" w14:textId="77777777" w:rsidR="00CC43F1" w:rsidRPr="00CE6A88" w:rsidRDefault="00CC43F1" w:rsidP="00332EDC">
            <w:pPr>
              <w:pStyle w:val="VCAAtablecondensed"/>
              <w:rPr>
                <w:lang w:val="en-AU"/>
              </w:rPr>
            </w:pPr>
            <w:r w:rsidRPr="00CE6A88">
              <w:rPr>
                <w:lang w:val="en-AU"/>
              </w:rPr>
              <w:t>%</w:t>
            </w:r>
          </w:p>
        </w:tc>
        <w:tc>
          <w:tcPr>
            <w:tcW w:w="737" w:type="dxa"/>
          </w:tcPr>
          <w:p w14:paraId="6175F66F" w14:textId="400D9B60" w:rsidR="00CC43F1" w:rsidRPr="00CE6A88" w:rsidRDefault="00297E83" w:rsidP="00332EDC">
            <w:pPr>
              <w:pStyle w:val="VCAAtablecondensed"/>
              <w:rPr>
                <w:lang w:val="en-AU"/>
              </w:rPr>
            </w:pPr>
            <w:r>
              <w:rPr>
                <w:lang w:val="en-AU"/>
              </w:rPr>
              <w:t>0</w:t>
            </w:r>
          </w:p>
        </w:tc>
        <w:tc>
          <w:tcPr>
            <w:tcW w:w="737" w:type="dxa"/>
          </w:tcPr>
          <w:p w14:paraId="057BE063" w14:textId="78D6CA3F" w:rsidR="00CC43F1" w:rsidRPr="00CE6A88" w:rsidRDefault="00297E83" w:rsidP="00332EDC">
            <w:pPr>
              <w:pStyle w:val="VCAAtablecondensed"/>
              <w:rPr>
                <w:lang w:val="en-AU"/>
              </w:rPr>
            </w:pPr>
            <w:r>
              <w:rPr>
                <w:lang w:val="en-AU"/>
              </w:rPr>
              <w:t>0.3</w:t>
            </w:r>
          </w:p>
        </w:tc>
        <w:tc>
          <w:tcPr>
            <w:tcW w:w="737" w:type="dxa"/>
          </w:tcPr>
          <w:p w14:paraId="7C5BE431" w14:textId="1E539A39" w:rsidR="00CC43F1" w:rsidRPr="00CE6A88" w:rsidRDefault="00297E83" w:rsidP="00332EDC">
            <w:pPr>
              <w:pStyle w:val="VCAAtablecondensed"/>
              <w:rPr>
                <w:lang w:val="en-AU"/>
              </w:rPr>
            </w:pPr>
            <w:r>
              <w:rPr>
                <w:lang w:val="en-AU"/>
              </w:rPr>
              <w:t>0.3</w:t>
            </w:r>
          </w:p>
        </w:tc>
        <w:tc>
          <w:tcPr>
            <w:tcW w:w="737" w:type="dxa"/>
          </w:tcPr>
          <w:p w14:paraId="6C4E2EC6" w14:textId="31919DA1" w:rsidR="00CC43F1" w:rsidRPr="00CE6A88" w:rsidRDefault="003A2846" w:rsidP="00332EDC">
            <w:pPr>
              <w:pStyle w:val="VCAAtablecondensed"/>
              <w:rPr>
                <w:lang w:val="en-AU"/>
              </w:rPr>
            </w:pPr>
            <w:r>
              <w:rPr>
                <w:lang w:val="en-AU"/>
              </w:rPr>
              <w:t>2</w:t>
            </w:r>
          </w:p>
        </w:tc>
        <w:tc>
          <w:tcPr>
            <w:tcW w:w="737" w:type="dxa"/>
          </w:tcPr>
          <w:p w14:paraId="0E654F41" w14:textId="02F00A0E" w:rsidR="00CC43F1" w:rsidRPr="00CE6A88" w:rsidRDefault="00297E83" w:rsidP="00332EDC">
            <w:pPr>
              <w:pStyle w:val="VCAAtablecondensed"/>
              <w:rPr>
                <w:lang w:val="en-AU"/>
              </w:rPr>
            </w:pPr>
            <w:r>
              <w:rPr>
                <w:lang w:val="en-AU"/>
              </w:rPr>
              <w:t>3</w:t>
            </w:r>
          </w:p>
        </w:tc>
        <w:tc>
          <w:tcPr>
            <w:tcW w:w="737" w:type="dxa"/>
          </w:tcPr>
          <w:p w14:paraId="5F9E24B0" w14:textId="4DBE6F03" w:rsidR="00CC43F1" w:rsidRPr="00CE6A88" w:rsidRDefault="00297E83" w:rsidP="00332EDC">
            <w:pPr>
              <w:pStyle w:val="VCAAtablecondensed"/>
              <w:rPr>
                <w:lang w:val="en-AU"/>
              </w:rPr>
            </w:pPr>
            <w:r>
              <w:rPr>
                <w:lang w:val="en-AU"/>
              </w:rPr>
              <w:t>6</w:t>
            </w:r>
          </w:p>
        </w:tc>
        <w:tc>
          <w:tcPr>
            <w:tcW w:w="737" w:type="dxa"/>
          </w:tcPr>
          <w:p w14:paraId="50F256FE" w14:textId="1DB59B37" w:rsidR="00CC43F1" w:rsidRPr="00CE6A88" w:rsidRDefault="00297E83" w:rsidP="00332EDC">
            <w:pPr>
              <w:pStyle w:val="VCAAtablecondensed"/>
              <w:rPr>
                <w:lang w:val="en-AU"/>
              </w:rPr>
            </w:pPr>
            <w:r>
              <w:rPr>
                <w:lang w:val="en-AU"/>
              </w:rPr>
              <w:t>13</w:t>
            </w:r>
          </w:p>
        </w:tc>
        <w:tc>
          <w:tcPr>
            <w:tcW w:w="737" w:type="dxa"/>
          </w:tcPr>
          <w:p w14:paraId="7C002D0E" w14:textId="5B103E48" w:rsidR="00CC43F1" w:rsidRPr="00CE6A88" w:rsidRDefault="00297E83" w:rsidP="00332EDC">
            <w:pPr>
              <w:pStyle w:val="VCAAtablecondensed"/>
              <w:rPr>
                <w:lang w:val="en-AU"/>
              </w:rPr>
            </w:pPr>
            <w:r>
              <w:rPr>
                <w:lang w:val="en-AU"/>
              </w:rPr>
              <w:t>18</w:t>
            </w:r>
          </w:p>
        </w:tc>
        <w:tc>
          <w:tcPr>
            <w:tcW w:w="737" w:type="dxa"/>
          </w:tcPr>
          <w:p w14:paraId="2DCD69AC" w14:textId="19323DEE" w:rsidR="00CC43F1" w:rsidRPr="00CE6A88" w:rsidRDefault="00297E83" w:rsidP="00332EDC">
            <w:pPr>
              <w:pStyle w:val="VCAAtablecondensed"/>
              <w:rPr>
                <w:lang w:val="en-AU"/>
              </w:rPr>
            </w:pPr>
            <w:r>
              <w:rPr>
                <w:lang w:val="en-AU"/>
              </w:rPr>
              <w:t>22</w:t>
            </w:r>
          </w:p>
        </w:tc>
        <w:tc>
          <w:tcPr>
            <w:tcW w:w="737" w:type="dxa"/>
          </w:tcPr>
          <w:p w14:paraId="3C5BC16D" w14:textId="377E8AE9" w:rsidR="00CC43F1" w:rsidRPr="00CE6A88" w:rsidRDefault="00297E83" w:rsidP="00332EDC">
            <w:pPr>
              <w:pStyle w:val="VCAAtablecondensed"/>
              <w:rPr>
                <w:lang w:val="en-AU"/>
              </w:rPr>
            </w:pPr>
            <w:r>
              <w:rPr>
                <w:lang w:val="en-AU"/>
              </w:rPr>
              <w:t>16</w:t>
            </w:r>
          </w:p>
        </w:tc>
        <w:tc>
          <w:tcPr>
            <w:tcW w:w="737" w:type="dxa"/>
          </w:tcPr>
          <w:p w14:paraId="2718598D" w14:textId="0CA3D002" w:rsidR="00CC43F1" w:rsidRPr="00CE6A88" w:rsidRDefault="003A2846" w:rsidP="00332EDC">
            <w:pPr>
              <w:pStyle w:val="VCAAtablecondensed"/>
              <w:rPr>
                <w:lang w:val="en-AU"/>
              </w:rPr>
            </w:pPr>
            <w:r>
              <w:rPr>
                <w:lang w:val="en-AU"/>
              </w:rPr>
              <w:t>20</w:t>
            </w:r>
          </w:p>
        </w:tc>
        <w:tc>
          <w:tcPr>
            <w:tcW w:w="0" w:type="dxa"/>
          </w:tcPr>
          <w:p w14:paraId="6C303FBA" w14:textId="6BADF908" w:rsidR="00CC43F1" w:rsidRPr="00CE6A88" w:rsidRDefault="00683F70" w:rsidP="00332EDC">
            <w:pPr>
              <w:pStyle w:val="VCAAtablecondensed"/>
              <w:rPr>
                <w:lang w:val="en-AU"/>
              </w:rPr>
            </w:pPr>
            <w:r>
              <w:rPr>
                <w:lang w:val="en-AU"/>
              </w:rPr>
              <w:t>7.</w:t>
            </w:r>
            <w:r w:rsidR="0050155E">
              <w:rPr>
                <w:lang w:val="en-AU"/>
              </w:rPr>
              <w:t>7</w:t>
            </w:r>
          </w:p>
        </w:tc>
      </w:tr>
    </w:tbl>
    <w:p w14:paraId="2320ACD5" w14:textId="0BAFB55C" w:rsidR="00665ADC" w:rsidRDefault="00E668FF" w:rsidP="00755C6D">
      <w:pPr>
        <w:pStyle w:val="VCAAbody"/>
      </w:pPr>
      <w:r>
        <w:t xml:space="preserve">The key concept </w:t>
      </w:r>
      <w:r w:rsidR="00757C83">
        <w:t>in</w:t>
      </w:r>
      <w:r>
        <w:t xml:space="preserve"> this criterion is t</w:t>
      </w:r>
      <w:r w:rsidR="00665ADC">
        <w:t xml:space="preserve">he student’s investment in the </w:t>
      </w:r>
      <w:r>
        <w:t>experience of the audience.</w:t>
      </w:r>
    </w:p>
    <w:p w14:paraId="6E615BB5" w14:textId="7591D7E2" w:rsidR="00E668FF" w:rsidRDefault="00E668FF" w:rsidP="00755C6D">
      <w:pPr>
        <w:pStyle w:val="VCAAbody"/>
      </w:pPr>
      <w:r>
        <w:t>Many students presented their program as an event</w:t>
      </w:r>
      <w:r w:rsidR="005F7911">
        <w:t>;</w:t>
      </w:r>
      <w:r>
        <w:t xml:space="preserve"> for example</w:t>
      </w:r>
      <w:r w:rsidR="005F7911">
        <w:t>,</w:t>
      </w:r>
      <w:r>
        <w:t xml:space="preserve"> a performance at a specified venue, </w:t>
      </w:r>
      <w:r w:rsidR="006218A4">
        <w:t xml:space="preserve">such as </w:t>
      </w:r>
      <w:r>
        <w:t xml:space="preserve">a party, a wedding and in some cases quite unusual and innovative contexts. </w:t>
      </w:r>
    </w:p>
    <w:p w14:paraId="2FB0E376" w14:textId="4A9C40AD" w:rsidR="003F1320" w:rsidRDefault="009E76DE" w:rsidP="00755C6D">
      <w:pPr>
        <w:pStyle w:val="VCAAbody"/>
      </w:pPr>
      <w:r>
        <w:t>Students</w:t>
      </w:r>
      <w:r w:rsidR="003F1320">
        <w:t xml:space="preserve"> who </w:t>
      </w:r>
      <w:r w:rsidR="00AF4DA0">
        <w:t xml:space="preserve">met </w:t>
      </w:r>
      <w:r>
        <w:t>this criterion</w:t>
      </w:r>
      <w:r w:rsidR="00AF4DA0">
        <w:t xml:space="preserve"> at</w:t>
      </w:r>
      <w:r w:rsidR="00275C2C">
        <w:t xml:space="preserve"> </w:t>
      </w:r>
      <w:r w:rsidR="00AF4DA0">
        <w:t xml:space="preserve">the highest level chose a context that provided the opportunity to </w:t>
      </w:r>
      <w:r w:rsidR="00E668FF">
        <w:t>‘</w:t>
      </w:r>
      <w:r w:rsidR="004E21B9">
        <w:t>set a scene</w:t>
      </w:r>
      <w:r w:rsidR="00E668FF">
        <w:t xml:space="preserve">’ </w:t>
      </w:r>
      <w:r w:rsidR="00AF4DA0">
        <w:t xml:space="preserve">and </w:t>
      </w:r>
      <w:r w:rsidR="005F45DE">
        <w:t xml:space="preserve">craft a coherent image, and </w:t>
      </w:r>
      <w:r w:rsidR="004E21B9">
        <w:t xml:space="preserve">delivered </w:t>
      </w:r>
      <w:r w:rsidR="00AF4DA0">
        <w:t>a captivating and convincing performance</w:t>
      </w:r>
      <w:r w:rsidR="004E21B9">
        <w:t>, remaining in character for the entire performance,</w:t>
      </w:r>
      <w:r w:rsidR="00AF4DA0">
        <w:t xml:space="preserve"> </w:t>
      </w:r>
      <w:r w:rsidR="00E668FF">
        <w:t xml:space="preserve">including between pieces, </w:t>
      </w:r>
      <w:r w:rsidR="00AF4DA0">
        <w:t xml:space="preserve">that </w:t>
      </w:r>
      <w:r w:rsidR="004E21B9">
        <w:t xml:space="preserve">aligned strongly with their </w:t>
      </w:r>
      <w:r w:rsidR="00BF3442">
        <w:t>p</w:t>
      </w:r>
      <w:r w:rsidR="004E21B9">
        <w:t xml:space="preserve">erformer </w:t>
      </w:r>
      <w:r w:rsidR="00BF3442">
        <w:t>s</w:t>
      </w:r>
      <w:r w:rsidR="004E21B9">
        <w:t>tatement</w:t>
      </w:r>
      <w:r w:rsidR="00E668FF">
        <w:t>.</w:t>
      </w:r>
    </w:p>
    <w:p w14:paraId="45847317" w14:textId="3ACCFDDF" w:rsidR="004E21B9" w:rsidRDefault="00E668FF" w:rsidP="00755C6D">
      <w:pPr>
        <w:pStyle w:val="VCAAbody"/>
      </w:pPr>
      <w:r>
        <w:t>Some</w:t>
      </w:r>
      <w:r w:rsidR="004E21B9">
        <w:t xml:space="preserve"> students enhanced their performance with lighting, props</w:t>
      </w:r>
      <w:r>
        <w:t xml:space="preserve"> and/or visual displays</w:t>
      </w:r>
      <w:r w:rsidR="005F7911">
        <w:t>;</w:t>
      </w:r>
      <w:r>
        <w:t xml:space="preserve"> however, marks are not awarded for </w:t>
      </w:r>
      <w:r w:rsidR="005F45DE">
        <w:t>supplying them.</w:t>
      </w:r>
    </w:p>
    <w:p w14:paraId="1B240C82" w14:textId="43D60D0F" w:rsidR="00E668FF" w:rsidRDefault="00E668FF" w:rsidP="00755C6D">
      <w:pPr>
        <w:pStyle w:val="VCAAbody"/>
      </w:pPr>
      <w:r>
        <w:t>Movement is an important aspect of stagecraft, including spontaneous, reactive and rehearsed</w:t>
      </w:r>
      <w:r w:rsidR="005F7911">
        <w:t xml:space="preserve"> movement. S</w:t>
      </w:r>
      <w:r>
        <w:t>tudents who moved purposefully</w:t>
      </w:r>
      <w:r w:rsidR="007168C9">
        <w:t xml:space="preserve">, </w:t>
      </w:r>
      <w:r w:rsidR="005F45DE">
        <w:t>avoided ‘wandering’ around the stage,</w:t>
      </w:r>
      <w:r w:rsidR="007168C9">
        <w:t xml:space="preserve"> interact</w:t>
      </w:r>
      <w:r w:rsidR="005F45DE">
        <w:t>ed</w:t>
      </w:r>
      <w:r w:rsidR="007168C9">
        <w:t xml:space="preserve"> with other </w:t>
      </w:r>
      <w:r w:rsidR="005F45DE">
        <w:t>performers</w:t>
      </w:r>
      <w:r>
        <w:t xml:space="preserve"> </w:t>
      </w:r>
      <w:r w:rsidR="009E76DE">
        <w:t>and, in many cases,</w:t>
      </w:r>
      <w:r>
        <w:t xml:space="preserve"> </w:t>
      </w:r>
      <w:r w:rsidR="009E76DE">
        <w:t xml:space="preserve">maintained interest by </w:t>
      </w:r>
      <w:r>
        <w:t>us</w:t>
      </w:r>
      <w:r w:rsidR="009E76DE">
        <w:t>ing</w:t>
      </w:r>
      <w:r>
        <w:t xml:space="preserve"> the performance space </w:t>
      </w:r>
      <w:r w:rsidR="009E76DE">
        <w:t xml:space="preserve">in a variety of ways, demonstrated this well. </w:t>
      </w:r>
    </w:p>
    <w:p w14:paraId="14857906" w14:textId="676A18AB" w:rsidR="00DF5A48" w:rsidRDefault="009E76DE" w:rsidP="00B5443D">
      <w:pPr>
        <w:pStyle w:val="VCAAbody"/>
      </w:pPr>
      <w:r>
        <w:t xml:space="preserve">Common issues included performers who spent </w:t>
      </w:r>
      <w:r w:rsidR="007168C9">
        <w:t>significant amounts of time</w:t>
      </w:r>
      <w:r>
        <w:t xml:space="preserve"> </w:t>
      </w:r>
      <w:r w:rsidR="00BF3442">
        <w:t>facing side-</w:t>
      </w:r>
      <w:r>
        <w:t>on to</w:t>
      </w:r>
      <w:r w:rsidR="007168C9">
        <w:t xml:space="preserve"> </w:t>
      </w:r>
      <w:r w:rsidR="00D1701B">
        <w:t xml:space="preserve">the audience </w:t>
      </w:r>
      <w:r w:rsidR="007168C9">
        <w:t>(this does not necessarily apply to keyboard players), or turned away from</w:t>
      </w:r>
      <w:r>
        <w:t xml:space="preserve"> the audience, appear</w:t>
      </w:r>
      <w:r w:rsidR="00275C2C">
        <w:t>ed</w:t>
      </w:r>
      <w:r>
        <w:t xml:space="preserve"> disengaged, </w:t>
      </w:r>
      <w:r w:rsidR="007168C9">
        <w:t xml:space="preserve">interacted minimally with other performers, </w:t>
      </w:r>
      <w:r w:rsidR="00275C2C">
        <w:t xml:space="preserve">lacked dramatic energy, or whose performance presented more as a </w:t>
      </w:r>
      <w:r>
        <w:t>rehearsal or practice session</w:t>
      </w:r>
      <w:r w:rsidR="00275C2C">
        <w:t>.</w:t>
      </w:r>
    </w:p>
    <w:sectPr w:rsidR="00DF5A48" w:rsidSect="00B230DB">
      <w:headerReference w:type="default" r:id="rId7"/>
      <w:footerReference w:type="default" r:id="rId8"/>
      <w:headerReference w:type="first" r:id="rId9"/>
      <w:footerReference w:type="first" r:id="rId10"/>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M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44197CE" w:rsidR="008428B1" w:rsidRPr="00D86DE4" w:rsidRDefault="00346427" w:rsidP="00D86DE4">
    <w:pPr>
      <w:pStyle w:val="VCAAcaptionsandfootnotes"/>
      <w:rPr>
        <w:color w:val="999999" w:themeColor="accent2"/>
      </w:rPr>
    </w:pPr>
    <w:r w:rsidRPr="00CE6A88">
      <w:t>202</w:t>
    </w:r>
    <w:r>
      <w:t>4</w:t>
    </w:r>
    <w:r w:rsidRPr="00CE6A88">
      <w:t xml:space="preserve"> VCE VET Music</w:t>
    </w:r>
    <w:r>
      <w:t>:</w:t>
    </w:r>
    <w:r w:rsidRPr="00CE6A88">
      <w:t xml:space="preserve"> Performance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1FD"/>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0157C7"/>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DC84BCD"/>
    <w:multiLevelType w:val="hybridMultilevel"/>
    <w:tmpl w:val="C6A2D164"/>
    <w:lvl w:ilvl="0" w:tplc="BC00F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05396E"/>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C182811"/>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8FF07A5"/>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6E2E225B"/>
    <w:multiLevelType w:val="hybridMultilevel"/>
    <w:tmpl w:val="C6A2D1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12"/>
  </w:num>
  <w:num w:numId="2" w16cid:durableId="1001469117">
    <w:abstractNumId w:val="9"/>
  </w:num>
  <w:num w:numId="3" w16cid:durableId="20133406">
    <w:abstractNumId w:val="6"/>
  </w:num>
  <w:num w:numId="4" w16cid:durableId="559902163">
    <w:abstractNumId w:val="1"/>
  </w:num>
  <w:num w:numId="5" w16cid:durableId="1778596122">
    <w:abstractNumId w:val="11"/>
  </w:num>
  <w:num w:numId="6" w16cid:durableId="891044840">
    <w:abstractNumId w:val="15"/>
  </w:num>
  <w:num w:numId="7" w16cid:durableId="512499488">
    <w:abstractNumId w:val="16"/>
  </w:num>
  <w:num w:numId="8" w16cid:durableId="921718738">
    <w:abstractNumId w:val="7"/>
  </w:num>
  <w:num w:numId="9" w16cid:durableId="1973561529">
    <w:abstractNumId w:val="14"/>
  </w:num>
  <w:num w:numId="10" w16cid:durableId="1847286086">
    <w:abstractNumId w:val="8"/>
  </w:num>
  <w:num w:numId="11" w16cid:durableId="364209961">
    <w:abstractNumId w:val="3"/>
  </w:num>
  <w:num w:numId="12" w16cid:durableId="1489907762">
    <w:abstractNumId w:val="5"/>
  </w:num>
  <w:num w:numId="13" w16cid:durableId="675691066">
    <w:abstractNumId w:val="2"/>
  </w:num>
  <w:num w:numId="14" w16cid:durableId="839589672">
    <w:abstractNumId w:val="13"/>
  </w:num>
  <w:num w:numId="15" w16cid:durableId="2004357852">
    <w:abstractNumId w:val="0"/>
  </w:num>
  <w:num w:numId="16" w16cid:durableId="1962766870">
    <w:abstractNumId w:val="10"/>
  </w:num>
  <w:num w:numId="17" w16cid:durableId="2067558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DCE"/>
    <w:rsid w:val="000146C0"/>
    <w:rsid w:val="0002253D"/>
    <w:rsid w:val="00024018"/>
    <w:rsid w:val="0004209A"/>
    <w:rsid w:val="00045C3F"/>
    <w:rsid w:val="0005780E"/>
    <w:rsid w:val="000637B9"/>
    <w:rsid w:val="00065CC6"/>
    <w:rsid w:val="00076FBB"/>
    <w:rsid w:val="000826DB"/>
    <w:rsid w:val="00090D46"/>
    <w:rsid w:val="00093967"/>
    <w:rsid w:val="000A2352"/>
    <w:rsid w:val="000A33D3"/>
    <w:rsid w:val="000A71F7"/>
    <w:rsid w:val="000B7EE7"/>
    <w:rsid w:val="000D0F89"/>
    <w:rsid w:val="000F09E4"/>
    <w:rsid w:val="000F16FD"/>
    <w:rsid w:val="000F5AAF"/>
    <w:rsid w:val="00120DB9"/>
    <w:rsid w:val="00132234"/>
    <w:rsid w:val="00134624"/>
    <w:rsid w:val="00141F8A"/>
    <w:rsid w:val="00143520"/>
    <w:rsid w:val="00153AD2"/>
    <w:rsid w:val="00167A3C"/>
    <w:rsid w:val="001760C3"/>
    <w:rsid w:val="001779EA"/>
    <w:rsid w:val="00182027"/>
    <w:rsid w:val="00183785"/>
    <w:rsid w:val="00184297"/>
    <w:rsid w:val="00185CDF"/>
    <w:rsid w:val="001A06E6"/>
    <w:rsid w:val="001C3EEA"/>
    <w:rsid w:val="001D0F9B"/>
    <w:rsid w:val="001D3246"/>
    <w:rsid w:val="001D76EF"/>
    <w:rsid w:val="001E35A2"/>
    <w:rsid w:val="001E648E"/>
    <w:rsid w:val="001E7086"/>
    <w:rsid w:val="001F597F"/>
    <w:rsid w:val="002046A4"/>
    <w:rsid w:val="002076D3"/>
    <w:rsid w:val="00216BCE"/>
    <w:rsid w:val="0022466E"/>
    <w:rsid w:val="002279BA"/>
    <w:rsid w:val="002329F3"/>
    <w:rsid w:val="00243F0D"/>
    <w:rsid w:val="00247E1E"/>
    <w:rsid w:val="00260767"/>
    <w:rsid w:val="002647BB"/>
    <w:rsid w:val="00265001"/>
    <w:rsid w:val="002754C1"/>
    <w:rsid w:val="00275C2C"/>
    <w:rsid w:val="002841C8"/>
    <w:rsid w:val="0028516B"/>
    <w:rsid w:val="00290C45"/>
    <w:rsid w:val="00297E83"/>
    <w:rsid w:val="002B1088"/>
    <w:rsid w:val="002C2E86"/>
    <w:rsid w:val="002C6F90"/>
    <w:rsid w:val="002E4FB5"/>
    <w:rsid w:val="002F0F80"/>
    <w:rsid w:val="00302FB8"/>
    <w:rsid w:val="00304EA1"/>
    <w:rsid w:val="00311E4F"/>
    <w:rsid w:val="00312498"/>
    <w:rsid w:val="00314D81"/>
    <w:rsid w:val="0031555B"/>
    <w:rsid w:val="00321050"/>
    <w:rsid w:val="00322FC6"/>
    <w:rsid w:val="00324C7D"/>
    <w:rsid w:val="003266C5"/>
    <w:rsid w:val="00332D35"/>
    <w:rsid w:val="00336D03"/>
    <w:rsid w:val="00346427"/>
    <w:rsid w:val="00350651"/>
    <w:rsid w:val="0035293F"/>
    <w:rsid w:val="00356DEE"/>
    <w:rsid w:val="00385147"/>
    <w:rsid w:val="00391986"/>
    <w:rsid w:val="00395F1C"/>
    <w:rsid w:val="003A00B4"/>
    <w:rsid w:val="003A2846"/>
    <w:rsid w:val="003B1609"/>
    <w:rsid w:val="003B2257"/>
    <w:rsid w:val="003C5E71"/>
    <w:rsid w:val="003C6C6D"/>
    <w:rsid w:val="003D6CBD"/>
    <w:rsid w:val="003F1320"/>
    <w:rsid w:val="003F2F77"/>
    <w:rsid w:val="00400537"/>
    <w:rsid w:val="00401BE0"/>
    <w:rsid w:val="00415B3D"/>
    <w:rsid w:val="00417AA3"/>
    <w:rsid w:val="00425DFE"/>
    <w:rsid w:val="00434EDB"/>
    <w:rsid w:val="00440B32"/>
    <w:rsid w:val="0044213C"/>
    <w:rsid w:val="00444ACD"/>
    <w:rsid w:val="00453BBC"/>
    <w:rsid w:val="0046078D"/>
    <w:rsid w:val="00495C80"/>
    <w:rsid w:val="004A2ED8"/>
    <w:rsid w:val="004A70C1"/>
    <w:rsid w:val="004D33CB"/>
    <w:rsid w:val="004E21B9"/>
    <w:rsid w:val="004E722D"/>
    <w:rsid w:val="004F5BDA"/>
    <w:rsid w:val="0050155E"/>
    <w:rsid w:val="00502BDE"/>
    <w:rsid w:val="0051485B"/>
    <w:rsid w:val="0051631E"/>
    <w:rsid w:val="00516EE6"/>
    <w:rsid w:val="00524D25"/>
    <w:rsid w:val="00533ED6"/>
    <w:rsid w:val="00537A1F"/>
    <w:rsid w:val="005570CF"/>
    <w:rsid w:val="00566029"/>
    <w:rsid w:val="005664BC"/>
    <w:rsid w:val="00567751"/>
    <w:rsid w:val="00577C20"/>
    <w:rsid w:val="005853ED"/>
    <w:rsid w:val="005923CB"/>
    <w:rsid w:val="005A0B2D"/>
    <w:rsid w:val="005A119D"/>
    <w:rsid w:val="005B2EDD"/>
    <w:rsid w:val="005B391B"/>
    <w:rsid w:val="005D3D78"/>
    <w:rsid w:val="005E2EF0"/>
    <w:rsid w:val="005E47A1"/>
    <w:rsid w:val="005F4092"/>
    <w:rsid w:val="005F45DE"/>
    <w:rsid w:val="005F6DBC"/>
    <w:rsid w:val="005F7911"/>
    <w:rsid w:val="00612467"/>
    <w:rsid w:val="006218A4"/>
    <w:rsid w:val="0063002A"/>
    <w:rsid w:val="00630FE3"/>
    <w:rsid w:val="0064224F"/>
    <w:rsid w:val="00647D54"/>
    <w:rsid w:val="006518A4"/>
    <w:rsid w:val="006532E1"/>
    <w:rsid w:val="00664B24"/>
    <w:rsid w:val="00665ADC"/>
    <w:rsid w:val="006663C6"/>
    <w:rsid w:val="00666A12"/>
    <w:rsid w:val="0067112E"/>
    <w:rsid w:val="006737DE"/>
    <w:rsid w:val="00683F70"/>
    <w:rsid w:val="0068471E"/>
    <w:rsid w:val="00684F98"/>
    <w:rsid w:val="006916F4"/>
    <w:rsid w:val="00693FFD"/>
    <w:rsid w:val="006B2D87"/>
    <w:rsid w:val="006C35D0"/>
    <w:rsid w:val="006D1AFC"/>
    <w:rsid w:val="006D2159"/>
    <w:rsid w:val="006E7183"/>
    <w:rsid w:val="006F787C"/>
    <w:rsid w:val="00700E55"/>
    <w:rsid w:val="00701023"/>
    <w:rsid w:val="00702636"/>
    <w:rsid w:val="00702A4A"/>
    <w:rsid w:val="0070580F"/>
    <w:rsid w:val="007168C9"/>
    <w:rsid w:val="007204E0"/>
    <w:rsid w:val="00723F07"/>
    <w:rsid w:val="00724507"/>
    <w:rsid w:val="00726E38"/>
    <w:rsid w:val="00730DEF"/>
    <w:rsid w:val="0074598B"/>
    <w:rsid w:val="00745B7B"/>
    <w:rsid w:val="00747109"/>
    <w:rsid w:val="0074763C"/>
    <w:rsid w:val="007518F7"/>
    <w:rsid w:val="007537DE"/>
    <w:rsid w:val="00755C6D"/>
    <w:rsid w:val="00757C83"/>
    <w:rsid w:val="00760616"/>
    <w:rsid w:val="00765555"/>
    <w:rsid w:val="00767BAC"/>
    <w:rsid w:val="007735DB"/>
    <w:rsid w:val="00773E6C"/>
    <w:rsid w:val="00781FB1"/>
    <w:rsid w:val="007823C4"/>
    <w:rsid w:val="00786774"/>
    <w:rsid w:val="007928F8"/>
    <w:rsid w:val="00792BD8"/>
    <w:rsid w:val="00793DC5"/>
    <w:rsid w:val="007A0BB7"/>
    <w:rsid w:val="007A4B91"/>
    <w:rsid w:val="007A50CE"/>
    <w:rsid w:val="007C600D"/>
    <w:rsid w:val="007D0C41"/>
    <w:rsid w:val="007D1B6D"/>
    <w:rsid w:val="007D76C2"/>
    <w:rsid w:val="007D7EEA"/>
    <w:rsid w:val="007F2734"/>
    <w:rsid w:val="007F6438"/>
    <w:rsid w:val="008129D6"/>
    <w:rsid w:val="00813C37"/>
    <w:rsid w:val="00813F1E"/>
    <w:rsid w:val="008154B5"/>
    <w:rsid w:val="00822FD6"/>
    <w:rsid w:val="00823962"/>
    <w:rsid w:val="00834827"/>
    <w:rsid w:val="008428B1"/>
    <w:rsid w:val="00845726"/>
    <w:rsid w:val="008468E3"/>
    <w:rsid w:val="00846F4E"/>
    <w:rsid w:val="00850410"/>
    <w:rsid w:val="00851A3C"/>
    <w:rsid w:val="00852719"/>
    <w:rsid w:val="00852F26"/>
    <w:rsid w:val="00860115"/>
    <w:rsid w:val="008620CD"/>
    <w:rsid w:val="0088783C"/>
    <w:rsid w:val="008B40DC"/>
    <w:rsid w:val="008C76AE"/>
    <w:rsid w:val="008F6747"/>
    <w:rsid w:val="00901735"/>
    <w:rsid w:val="009159CF"/>
    <w:rsid w:val="00915BB9"/>
    <w:rsid w:val="00916B4D"/>
    <w:rsid w:val="009370BC"/>
    <w:rsid w:val="0093793B"/>
    <w:rsid w:val="009403B9"/>
    <w:rsid w:val="00943A7C"/>
    <w:rsid w:val="00963298"/>
    <w:rsid w:val="00966041"/>
    <w:rsid w:val="00970580"/>
    <w:rsid w:val="00975B2B"/>
    <w:rsid w:val="00982CD7"/>
    <w:rsid w:val="00982CF5"/>
    <w:rsid w:val="0098739B"/>
    <w:rsid w:val="009906B5"/>
    <w:rsid w:val="00992DC1"/>
    <w:rsid w:val="009A574C"/>
    <w:rsid w:val="009B61E5"/>
    <w:rsid w:val="009C4C69"/>
    <w:rsid w:val="009D0E9E"/>
    <w:rsid w:val="009D1E89"/>
    <w:rsid w:val="009E5707"/>
    <w:rsid w:val="009E76DE"/>
    <w:rsid w:val="00A17661"/>
    <w:rsid w:val="00A24B2D"/>
    <w:rsid w:val="00A40966"/>
    <w:rsid w:val="00A53815"/>
    <w:rsid w:val="00A611B7"/>
    <w:rsid w:val="00A619BB"/>
    <w:rsid w:val="00A86E9B"/>
    <w:rsid w:val="00A921E0"/>
    <w:rsid w:val="00A922F4"/>
    <w:rsid w:val="00A94741"/>
    <w:rsid w:val="00AA4EB1"/>
    <w:rsid w:val="00AD3233"/>
    <w:rsid w:val="00AD371C"/>
    <w:rsid w:val="00AD5CED"/>
    <w:rsid w:val="00AE5526"/>
    <w:rsid w:val="00AF051B"/>
    <w:rsid w:val="00AF4DA0"/>
    <w:rsid w:val="00B01578"/>
    <w:rsid w:val="00B0738F"/>
    <w:rsid w:val="00B13D3B"/>
    <w:rsid w:val="00B17E92"/>
    <w:rsid w:val="00B230DB"/>
    <w:rsid w:val="00B25935"/>
    <w:rsid w:val="00B26601"/>
    <w:rsid w:val="00B41951"/>
    <w:rsid w:val="00B515D8"/>
    <w:rsid w:val="00B53229"/>
    <w:rsid w:val="00B5443D"/>
    <w:rsid w:val="00B62480"/>
    <w:rsid w:val="00B717F4"/>
    <w:rsid w:val="00B81B70"/>
    <w:rsid w:val="00B907C4"/>
    <w:rsid w:val="00BB3BAB"/>
    <w:rsid w:val="00BB5A49"/>
    <w:rsid w:val="00BC4368"/>
    <w:rsid w:val="00BC57D6"/>
    <w:rsid w:val="00BD0724"/>
    <w:rsid w:val="00BD2B91"/>
    <w:rsid w:val="00BD710F"/>
    <w:rsid w:val="00BE5521"/>
    <w:rsid w:val="00BF0BBA"/>
    <w:rsid w:val="00BF3442"/>
    <w:rsid w:val="00BF6C23"/>
    <w:rsid w:val="00C104A5"/>
    <w:rsid w:val="00C130F9"/>
    <w:rsid w:val="00C17B3B"/>
    <w:rsid w:val="00C20E80"/>
    <w:rsid w:val="00C212D3"/>
    <w:rsid w:val="00C27BBF"/>
    <w:rsid w:val="00C35203"/>
    <w:rsid w:val="00C502F1"/>
    <w:rsid w:val="00C53263"/>
    <w:rsid w:val="00C65A73"/>
    <w:rsid w:val="00C67F21"/>
    <w:rsid w:val="00C75F1D"/>
    <w:rsid w:val="00C77816"/>
    <w:rsid w:val="00C94172"/>
    <w:rsid w:val="00C95156"/>
    <w:rsid w:val="00CA0DC2"/>
    <w:rsid w:val="00CA12FB"/>
    <w:rsid w:val="00CA2496"/>
    <w:rsid w:val="00CB1AEB"/>
    <w:rsid w:val="00CB51A5"/>
    <w:rsid w:val="00CB68E8"/>
    <w:rsid w:val="00CB6B10"/>
    <w:rsid w:val="00CC43F1"/>
    <w:rsid w:val="00CC6AD5"/>
    <w:rsid w:val="00CE222B"/>
    <w:rsid w:val="00CE4712"/>
    <w:rsid w:val="00CF3631"/>
    <w:rsid w:val="00D04F01"/>
    <w:rsid w:val="00D06414"/>
    <w:rsid w:val="00D10AA4"/>
    <w:rsid w:val="00D1701B"/>
    <w:rsid w:val="00D20ED9"/>
    <w:rsid w:val="00D24E5A"/>
    <w:rsid w:val="00D251FF"/>
    <w:rsid w:val="00D338E4"/>
    <w:rsid w:val="00D40AA2"/>
    <w:rsid w:val="00D51947"/>
    <w:rsid w:val="00D532F0"/>
    <w:rsid w:val="00D569DD"/>
    <w:rsid w:val="00D56E0F"/>
    <w:rsid w:val="00D72C7B"/>
    <w:rsid w:val="00D7399B"/>
    <w:rsid w:val="00D77413"/>
    <w:rsid w:val="00D80831"/>
    <w:rsid w:val="00D82759"/>
    <w:rsid w:val="00D85DCA"/>
    <w:rsid w:val="00D86DE4"/>
    <w:rsid w:val="00D943DC"/>
    <w:rsid w:val="00DB2836"/>
    <w:rsid w:val="00DC63DE"/>
    <w:rsid w:val="00DE1909"/>
    <w:rsid w:val="00DE51DB"/>
    <w:rsid w:val="00DF1CC6"/>
    <w:rsid w:val="00DF4A82"/>
    <w:rsid w:val="00DF5A48"/>
    <w:rsid w:val="00E02B32"/>
    <w:rsid w:val="00E11DFC"/>
    <w:rsid w:val="00E23F1D"/>
    <w:rsid w:val="00E24216"/>
    <w:rsid w:val="00E30E05"/>
    <w:rsid w:val="00E35622"/>
    <w:rsid w:val="00E36361"/>
    <w:rsid w:val="00E4334F"/>
    <w:rsid w:val="00E50464"/>
    <w:rsid w:val="00E54155"/>
    <w:rsid w:val="00E55AE9"/>
    <w:rsid w:val="00E61DAB"/>
    <w:rsid w:val="00E668FF"/>
    <w:rsid w:val="00E759CD"/>
    <w:rsid w:val="00E801A3"/>
    <w:rsid w:val="00EA44C3"/>
    <w:rsid w:val="00EB0C84"/>
    <w:rsid w:val="00EC3A08"/>
    <w:rsid w:val="00ED7CA9"/>
    <w:rsid w:val="00EE008E"/>
    <w:rsid w:val="00EF1C48"/>
    <w:rsid w:val="00EF4188"/>
    <w:rsid w:val="00F059EA"/>
    <w:rsid w:val="00F1508A"/>
    <w:rsid w:val="00F17FDE"/>
    <w:rsid w:val="00F21531"/>
    <w:rsid w:val="00F24A9A"/>
    <w:rsid w:val="00F35263"/>
    <w:rsid w:val="00F40D53"/>
    <w:rsid w:val="00F4525C"/>
    <w:rsid w:val="00F45B43"/>
    <w:rsid w:val="00F50D86"/>
    <w:rsid w:val="00F67A98"/>
    <w:rsid w:val="00F77135"/>
    <w:rsid w:val="00F9119C"/>
    <w:rsid w:val="00F94DD5"/>
    <w:rsid w:val="00FA6A51"/>
    <w:rsid w:val="00FB2B5D"/>
    <w:rsid w:val="00FB34C7"/>
    <w:rsid w:val="00FB52E0"/>
    <w:rsid w:val="00FC4E4B"/>
    <w:rsid w:val="00FD181B"/>
    <w:rsid w:val="00FD29D3"/>
    <w:rsid w:val="00FD731A"/>
    <w:rsid w:val="00FE3F0B"/>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NormalWeb">
    <w:name w:val="Normal (Web)"/>
    <w:basedOn w:val="Normal"/>
    <w:uiPriority w:val="99"/>
    <w:semiHidden/>
    <w:unhideWhenUsed/>
    <w:rsid w:val="006518A4"/>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ListParagraph">
    <w:name w:val="List Paragraph"/>
    <w:basedOn w:val="Normal"/>
    <w:uiPriority w:val="34"/>
    <w:qFormat/>
    <w:rsid w:val="00665ADC"/>
    <w:pPr>
      <w:spacing w:after="0" w:line="240" w:lineRule="auto"/>
      <w:ind w:left="720"/>
      <w:contextualSpacing/>
    </w:pPr>
    <w:rPr>
      <w:kern w:val="2"/>
      <w:sz w:val="24"/>
      <w:szCs w:val="24"/>
      <w:lang w:val="en-AU"/>
      <w14:ligatures w14:val="standardContextual"/>
    </w:rPr>
  </w:style>
  <w:style w:type="paragraph" w:styleId="Revision">
    <w:name w:val="Revision"/>
    <w:hidden/>
    <w:uiPriority w:val="99"/>
    <w:semiHidden/>
    <w:rsid w:val="00AD5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C8FF7F6E-24C2-4876-A24D-9C6005B1F152}"/>
</file>

<file path=customXml/itemProps2.xml><?xml version="1.0" encoding="utf-8"?>
<ds:datastoreItem xmlns:ds="http://schemas.openxmlformats.org/officeDocument/2006/customXml" ds:itemID="{F449BE6D-7014-4DE1-8575-BE49EB5ED710}"/>
</file>

<file path=customXml/itemProps3.xml><?xml version="1.0" encoding="utf-8"?>
<ds:datastoreItem xmlns:ds="http://schemas.openxmlformats.org/officeDocument/2006/customXml" ds:itemID="{65EA33E4-6861-47BA-BE28-E02226462A6A}"/>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2024 VCE VET Music: Performance external assessment report</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Music: Performance external assessment report</dc:title>
  <dc:creator/>
  <cp:lastModifiedBy/>
  <cp:revision>1</cp:revision>
  <dcterms:created xsi:type="dcterms:W3CDTF">2025-02-03T04:01:00Z</dcterms:created>
  <dcterms:modified xsi:type="dcterms:W3CDTF">2025-03-05T03:35:00Z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