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AB589" w14:textId="1F430C35" w:rsidR="003E3A08" w:rsidRDefault="003E3A08" w:rsidP="003E3A08">
      <w:r>
        <w:rPr>
          <w:b/>
          <w:bCs/>
        </w:rPr>
        <w:t>Nerida Matthews</w:t>
      </w:r>
      <w:r w:rsidR="009C08FA" w:rsidRPr="009C08FA">
        <w:t xml:space="preserve"> </w:t>
      </w:r>
      <w:r w:rsidRPr="003E3A08">
        <w:t xml:space="preserve">- Welcome to the Victorian Curriculum and Assessment Authority presentation on the 2024 VCE Health and Human Development examination. My name is Nerida Matthews and I was Chief Assessor for Health and Human Development in 2024. This presentation compliments the 2024 VCE Health and Human Development External Assessment report, which is published on the VCAA website. I am going to take you through a selection of questions to provide feedback on general student performance. As 2024 was the last year of the study design, I will not discuss questions that are no longer within the key knowledge and key skills for the new study design. The exception is where questions have lessons to learn that could be applied to the 2025 Study Design. </w:t>
      </w:r>
    </w:p>
    <w:p w14:paraId="0D36BE7C" w14:textId="77777777" w:rsidR="00553DEF" w:rsidRDefault="00254CE6" w:rsidP="003E3A08">
      <w:pPr>
        <w:rPr>
          <w:b/>
          <w:bCs/>
        </w:rPr>
      </w:pPr>
      <w:r w:rsidRPr="00254CE6">
        <w:rPr>
          <w:b/>
          <w:bCs/>
        </w:rPr>
        <w:t>Chapter 1: General Comments</w:t>
      </w:r>
    </w:p>
    <w:p w14:paraId="043E380E" w14:textId="10C5BED5" w:rsidR="003E3A08" w:rsidRDefault="003E3A08" w:rsidP="003E3A08">
      <w:r w:rsidRPr="003E3A08">
        <w:t xml:space="preserve">I'd like to start with some general comments about student performance on the 2024 paper and advice to assist students for future Health and Human Development examinations. Students need to take care when reading the question on the paper, especially when the question sets the scope of what is required. They should ensure they answer questions in the correct context to be eligible for full marks. For example, in the 2024 question 3 needed to be answered in relation to improved health outcomes. </w:t>
      </w:r>
    </w:p>
    <w:p w14:paraId="4F4FBB4C" w14:textId="40D13032" w:rsidR="003E3A08" w:rsidRDefault="003E3A08" w:rsidP="003E3A08">
      <w:r w:rsidRPr="003E3A08">
        <w:t xml:space="preserve">Also, some questions identify answers that are not to be included such as question 5b, besides body weight, and question 8b, explain two other characteristics. Students need to read the question carefully as they will not receive full marks if they don't follow these instructions. We are still seeing students writing abbreviations without explanation. In particular, there are many instances of H and W for health and well-being. The VCAA has published advice on this in the Frequently Asked Questions as well as in the 2023 External Assessment report. The use of unexplained abbreviations can result in students not being able to access all available marks in a question. Teachers should ensure that students are familiar with the VCAA advice, which states that students can use any scientific abbreviation such as BMI or abbreviations that are stated within the study design. For example, hail, deli, WHO, UN and SDGs. If students wish to use other abbreviations such as for health and well-being, students should write the term in full the first time, abbreviate it in brackets, then refer to the abbreviation for the remainder of that question only. </w:t>
      </w:r>
    </w:p>
    <w:p w14:paraId="1A6F08B4" w14:textId="77777777" w:rsidR="003E3A08" w:rsidRDefault="003E3A08" w:rsidP="003E3A08">
      <w:r w:rsidRPr="003E3A08">
        <w:t xml:space="preserve">Several questions in the 2024 examination asked for implications of or impacts on health outcomes and human development such as the impact on burden of disease in question 1, the impact on health status in 8b, the impact on human development in 8d, implications for health and well-being in question 10a and the impact on the human development index in question 12b. Students must clearly identify whether the impact or implication for health outcomes and human development is an increase </w:t>
      </w:r>
      <w:r w:rsidRPr="003E3A08">
        <w:lastRenderedPageBreak/>
        <w:t xml:space="preserve">or a decrease. For example, increasing life expectancy rather than impacting on life expectancy. </w:t>
      </w:r>
    </w:p>
    <w:p w14:paraId="0F45EE0A" w14:textId="77777777" w:rsidR="003E3A08" w:rsidRDefault="003E3A08" w:rsidP="003E3A08">
      <w:r w:rsidRPr="003E3A08">
        <w:t xml:space="preserve">It was pleasing to see more students attempting the extended response question than in previous years and that the mean mark for this question has also increased. Planning is really an important skill to ensure that students fully address the question being asked. I would encourage students to break the question down into its parts and to clearly identify which sources of data they intend to use for each part. Spending a few minutes in planning will assist students to ensure that they answer the question and don't miss essential parts such as discussing improvements in health status in this year's question. </w:t>
      </w:r>
    </w:p>
    <w:p w14:paraId="25E8226F" w14:textId="55642E4E" w:rsidR="00553DEF" w:rsidRPr="00553DEF" w:rsidRDefault="00553DEF" w:rsidP="003E3A08">
      <w:pPr>
        <w:rPr>
          <w:b/>
          <w:bCs/>
        </w:rPr>
      </w:pPr>
      <w:r w:rsidRPr="00553DEF">
        <w:rPr>
          <w:b/>
          <w:bCs/>
        </w:rPr>
        <w:t>Chapter 2: Question 2</w:t>
      </w:r>
    </w:p>
    <w:p w14:paraId="61C44099" w14:textId="08364B01" w:rsidR="003E3A08" w:rsidRDefault="003E3A08" w:rsidP="003E3A08">
      <w:r w:rsidRPr="003E3A08">
        <w:t xml:space="preserve">I will now work through a number of questions on the 2024 paper, starting with question 2. Question 2 required students to accurately name an Ottawa Charter for Health Promotion action area reflected in the case study. They needed to demonstrate an understanding of that action area and make clear links to the information provided in the case study. The action areas that were accepted are listed on the slide. Build healthy public policy was not accepted as it is not evident in the case study. Many students listed the action area of create supportive environments, but were unable to demonstrate their understanding of how it was reflected within the case study. Responses needed to link this action area to creating a social environment that is safe, inclusive, culturally appropriate, or supportive of healthy choices. Generally, students who selected the action areas of strengthening or strengthen community action or developed personal skills were better able to demonstrate their understanding and make clear connections to the case study. </w:t>
      </w:r>
    </w:p>
    <w:p w14:paraId="2E77FAD6" w14:textId="77777777" w:rsidR="003E3A08" w:rsidRDefault="003E3A08" w:rsidP="003E3A08">
      <w:r w:rsidRPr="003E3A08">
        <w:t xml:space="preserve">This is an example of a high-performing response to question 2. The student has accurately named the action area, demonstrated an understanding of developed personal skills by referring to increasing health-related knowledge and skills and link that to increased capacity to make decisions about their health. They have also used examples of cooking classes and nutrition and physical activity lessons to clearly link to the case study. In examples two, the students selected the action area create supportive environments. </w:t>
      </w:r>
    </w:p>
    <w:p w14:paraId="3A021B7A" w14:textId="77777777" w:rsidR="003E3A08" w:rsidRDefault="003E3A08" w:rsidP="003E3A08">
      <w:r w:rsidRPr="003E3A08">
        <w:t xml:space="preserve">This is a high-performing response as they have accurately named the action area, made clear links to the case study and demonstrated understanding of the action area by referring to creating an environment where the healthier decision is easier, feeling supported by those around them and understanding the challenges for Indigenous people. This describes an environment that is socially supportive and understanding of cultural challenges. </w:t>
      </w:r>
    </w:p>
    <w:p w14:paraId="0A5B6FE0" w14:textId="77777777" w:rsidR="00553DEF" w:rsidRDefault="00553DEF">
      <w:pPr>
        <w:spacing w:before="0" w:after="160" w:line="259" w:lineRule="auto"/>
        <w:rPr>
          <w:b/>
          <w:bCs/>
        </w:rPr>
      </w:pPr>
      <w:r>
        <w:rPr>
          <w:b/>
          <w:bCs/>
        </w:rPr>
        <w:br w:type="page"/>
      </w:r>
    </w:p>
    <w:p w14:paraId="6C70C07F" w14:textId="321FD5D7" w:rsidR="00553DEF" w:rsidRPr="00553DEF" w:rsidRDefault="00553DEF" w:rsidP="003E3A08">
      <w:pPr>
        <w:rPr>
          <w:b/>
          <w:bCs/>
        </w:rPr>
      </w:pPr>
      <w:r w:rsidRPr="00553DEF">
        <w:rPr>
          <w:b/>
          <w:bCs/>
        </w:rPr>
        <w:lastRenderedPageBreak/>
        <w:t>Chapter 3: Question 4</w:t>
      </w:r>
    </w:p>
    <w:p w14:paraId="26F106DC" w14:textId="7F51492A" w:rsidR="003E3A08" w:rsidRDefault="003E3A08" w:rsidP="003E3A08">
      <w:r w:rsidRPr="003E3A08">
        <w:t xml:space="preserve">In question 4, question 4 requires students to demonstrate an understanding of economic sustainability, to base their answer on one example of economic sustainability and to establish a clear link between their example of economic sustainability and one dimension of health and well-being. To gain full marks, students needed to reference current and future generations in their description of economic sustainability. As it can be seen from the question statistics, over half students were marked at either zero or one out of three marks, indicating that this concept was not well understood. </w:t>
      </w:r>
    </w:p>
    <w:p w14:paraId="42946DAF" w14:textId="77777777" w:rsidR="003E3A08" w:rsidRDefault="003E3A08" w:rsidP="003E3A08">
      <w:r w:rsidRPr="003E3A08">
        <w:t xml:space="preserve">This is an example of a high-performing response to question 4. The student has clearly described economic sustainability in the first sentence with reference to into the future. They provided a clear example of job creation to earn an income and made a clear link to mental health and well-being by referring to reducing levels of stress and anxiety. </w:t>
      </w:r>
    </w:p>
    <w:p w14:paraId="4EC5815D" w14:textId="20F6EF09" w:rsidR="00553DEF" w:rsidRPr="00553DEF" w:rsidRDefault="00553DEF" w:rsidP="003E3A08">
      <w:pPr>
        <w:rPr>
          <w:b/>
          <w:bCs/>
        </w:rPr>
      </w:pPr>
      <w:r w:rsidRPr="00553DEF">
        <w:rPr>
          <w:b/>
          <w:bCs/>
        </w:rPr>
        <w:t>Chapter 4: Question 5</w:t>
      </w:r>
    </w:p>
    <w:p w14:paraId="70ECE9A7" w14:textId="70DFA4E3" w:rsidR="003E3A08" w:rsidRDefault="003E3A08" w:rsidP="003E3A08">
      <w:r w:rsidRPr="003E3A08">
        <w:t xml:space="preserve">Question 5b required students to identify two correct biological factors that contribute to variations in health status between males and females. The biological factors accepted are shown on the slide. Students were required to analyse how each biological factor contributes to differences in health status between males and females since students needed to show a relationship between each biological factor and a specific disease or condition. For example, high blood cholesterol and cardiovascular disease. Students were then required to refer to a specific indicator of health status in relation to each biological factor. Some students did not read the question carefully and listed body weight or obesity as biological factors which were not accepted as the question excluded body weight. Hypertension was not accepted as a biological factor, as the biological factor is high blood pressure. Hypertension could be referred to as a disease or condition caused by the biological factor, high blood pressure. Some students referred to genetic predisposition to cancers such as cervical, prostate and ovarian cancer. These were not accepted as they're only found in one sex. For example, prostate cancer is only found in males. Genetic predisposition to breast cancer was accepted as it is a condition in both males and females. </w:t>
      </w:r>
    </w:p>
    <w:p w14:paraId="06C7B1BB" w14:textId="77777777" w:rsidR="003E3A08" w:rsidRDefault="003E3A08" w:rsidP="003E3A08">
      <w:r w:rsidRPr="003E3A08">
        <w:t xml:space="preserve">This is an example of a high-performing response to question 5b. The student clearly identified two appropriate biological factors. For both factors, they compared males and females. For example, males are more likely to have high blood pressure than females. They made a clear link between the biological factor and a disease or condition, so we are talking heart attack and type 2 diabetes. And they made clear links to health status of mortality rates and increasing morbidity. </w:t>
      </w:r>
    </w:p>
    <w:p w14:paraId="2C6A753A" w14:textId="22D904C6" w:rsidR="00553DEF" w:rsidRPr="00553DEF" w:rsidRDefault="00553DEF" w:rsidP="00553DEF">
      <w:pPr>
        <w:rPr>
          <w:b/>
          <w:bCs/>
        </w:rPr>
      </w:pPr>
      <w:r w:rsidRPr="00553DEF">
        <w:rPr>
          <w:b/>
          <w:bCs/>
        </w:rPr>
        <w:lastRenderedPageBreak/>
        <w:t xml:space="preserve">Chapter </w:t>
      </w:r>
      <w:r>
        <w:rPr>
          <w:b/>
          <w:bCs/>
        </w:rPr>
        <w:t>5</w:t>
      </w:r>
      <w:r w:rsidRPr="00553DEF">
        <w:rPr>
          <w:b/>
          <w:bCs/>
        </w:rPr>
        <w:t xml:space="preserve">: Question </w:t>
      </w:r>
      <w:r>
        <w:rPr>
          <w:b/>
          <w:bCs/>
        </w:rPr>
        <w:t>6</w:t>
      </w:r>
    </w:p>
    <w:p w14:paraId="5233EE91" w14:textId="0931F39A" w:rsidR="003E3A08" w:rsidRDefault="003E3A08" w:rsidP="003E3A08">
      <w:r w:rsidRPr="003E3A08">
        <w:t xml:space="preserve">In question 6a, students were required to demonstrate an understanding of how the prevention of obesity contributes to health status. They needed to provide reference to a health condition such as decreased rates of the health conditions mentioned in the slides and provide links to a specific health status measure. Some students answered in relation to obesity, contributing to changes in health status rather than focusing on the prevention of obesity. Answers that focused on the relationship between obesity and health status were not awarded marks as they did not address the question. Many students did not adequately identify the impact on health status for just, for example, just saying life expectancy was impacted was not sufficient. Students needed to say whether the impact was an increase or a decrease. Students should have identified impacts such as increasing prevalence of cardiovascular disease or decreasing life expectancy. </w:t>
      </w:r>
    </w:p>
    <w:p w14:paraId="0F62F641" w14:textId="77777777" w:rsidR="003E3A08" w:rsidRDefault="003E3A08" w:rsidP="003E3A08">
      <w:r w:rsidRPr="003E3A08">
        <w:t xml:space="preserve">This is a high-performing response to question 6a. The student has made a link between obesity and the health condition, in this case, cardiovascular disease. They have explained the relationship between cardio or obesity and cardiovascular disease and clearly identified how the prevention of obesity has an impact on health status, reducing morbidity rates. The student discussed the link between obesity and cardiovascular disease and then used this to describe how the prevention of obesity has impacted on health status. Therefore, the student has answered this question. Many students started their response in a similar manner to this student, but went on to discuss the impact of obesity on health status rather than the impact of the prevention of obesity on health status. </w:t>
      </w:r>
    </w:p>
    <w:p w14:paraId="2BBDA1CB" w14:textId="7F23857C" w:rsidR="00553DEF" w:rsidRPr="00553DEF" w:rsidRDefault="00553DEF" w:rsidP="00553DEF">
      <w:pPr>
        <w:rPr>
          <w:b/>
          <w:bCs/>
        </w:rPr>
      </w:pPr>
      <w:r w:rsidRPr="00553DEF">
        <w:rPr>
          <w:b/>
          <w:bCs/>
        </w:rPr>
        <w:t xml:space="preserve">Chapter </w:t>
      </w:r>
      <w:r>
        <w:rPr>
          <w:b/>
          <w:bCs/>
        </w:rPr>
        <w:t>6</w:t>
      </w:r>
      <w:r w:rsidRPr="00553DEF">
        <w:rPr>
          <w:b/>
          <w:bCs/>
        </w:rPr>
        <w:t xml:space="preserve">: Question </w:t>
      </w:r>
      <w:r>
        <w:rPr>
          <w:b/>
          <w:bCs/>
        </w:rPr>
        <w:t>7</w:t>
      </w:r>
    </w:p>
    <w:p w14:paraId="74FB1AC6" w14:textId="7A98F2CC" w:rsidR="003E3A08" w:rsidRDefault="003E3A08" w:rsidP="003E3A08">
      <w:r w:rsidRPr="003E3A08">
        <w:t xml:space="preserve">Question 7 required students to demonstrate an understanding of the funding of medicines covered by the pharmaceutical benefits scheme. High-scoring responses included a minimum of two funding types, which could include federal government subsidising the cost of medicines, individual or patient co-payments, the PBS Safety Net and reduced co-payments for concession card holders. Students also needed to demonstrate an understanding of how the pharmaceutical benefits scheme promotes access and equity. Most students were able to analyse how the funding of the PBS promotes access. Full marks were not awarded for answers that confused equity with equality. This question was marked using a rubric and the criteria for assessing the question are shown on the slide. </w:t>
      </w:r>
    </w:p>
    <w:p w14:paraId="710C292B" w14:textId="77777777" w:rsidR="003E3A08" w:rsidRDefault="003E3A08" w:rsidP="003E3A08">
      <w:r w:rsidRPr="003E3A08">
        <w:t xml:space="preserve">As mentioned in the previous slide, many students confused equity with equality. The VCAA published advice about these concepts in the Frequently Asked Questions for the 2024 Study Design. The concept of equity continues to be used in the 2025 Study Design. Equity in relation to health and well-being refers to addressing the causes of inequality and providing strategies to ensure fairness. </w:t>
      </w:r>
      <w:r w:rsidRPr="003E3A08">
        <w:lastRenderedPageBreak/>
        <w:t xml:space="preserve">Equity is not about treating everyone equal, so the explanation of equity in this student's response here is incorrect. It is not about giving the same opportunities to all people. Equity refers to providing what individuals or groups require for health and well-being. It is about providing extra support to those who need it. The image on the slide and also in the frequently asked questions is a simple visual explanation of the differences between equity and equality, which can assist students to understanding the meaning of these two concepts. </w:t>
      </w:r>
    </w:p>
    <w:p w14:paraId="23C5FD2A" w14:textId="77777777" w:rsidR="003E3A08" w:rsidRDefault="003E3A08" w:rsidP="003E3A08">
      <w:r w:rsidRPr="003E3A08">
        <w:t xml:space="preserve">This is an example of a high-performing response to question 7. The student has accurately explained the PBS and its funding by the federal government and taxation, and they have demonstrated how the PBS promotes access. The remainder of this student's response. The student has continued to discuss the funding and in this case the Pharmaceutical Benefits Safety Net, including where individuals reach the threshold at which co-payments are reduced. They have provided an accurate link to equity, helping to support those who are financially burdened due to chronic disease. </w:t>
      </w:r>
    </w:p>
    <w:p w14:paraId="0F8AA695" w14:textId="5761E5AC" w:rsidR="00553DEF" w:rsidRPr="00553DEF" w:rsidRDefault="00553DEF" w:rsidP="00553DEF">
      <w:pPr>
        <w:rPr>
          <w:b/>
          <w:bCs/>
        </w:rPr>
      </w:pPr>
      <w:r w:rsidRPr="00553DEF">
        <w:rPr>
          <w:b/>
          <w:bCs/>
        </w:rPr>
        <w:t xml:space="preserve">Chapter </w:t>
      </w:r>
      <w:r>
        <w:rPr>
          <w:b/>
          <w:bCs/>
        </w:rPr>
        <w:t>7</w:t>
      </w:r>
      <w:r w:rsidRPr="00553DEF">
        <w:rPr>
          <w:b/>
          <w:bCs/>
        </w:rPr>
        <w:t xml:space="preserve">: Question </w:t>
      </w:r>
      <w:r>
        <w:rPr>
          <w:b/>
          <w:bCs/>
        </w:rPr>
        <w:t>8</w:t>
      </w:r>
    </w:p>
    <w:p w14:paraId="48C3602D" w14:textId="10C4E6A1" w:rsidR="003E3A08" w:rsidRDefault="003E3A08" w:rsidP="003E3A08">
      <w:r w:rsidRPr="003E3A08">
        <w:t xml:space="preserve">Question 8b. In question 8b, students were presented with a case study of an Australian aid programme, the Pacific Humanitarian Warehousing Programme, and students were required to correctly name two characteristics of low-income countries other than low levels of education and income, and accurately demonstrate how these characteristics impact on a health status indicator. Responses were not awarded marks if they identified characteristics of low-income countries that related to low levels of education and income such as low gross national income per capita or higher levels of poverty. Responses that referred to higher levels of unemployment as a characteristic of a low-income country were not accepted as this is not accurate. According to the World Bank data, low-income countries have high levels of employment, but often the jobs have low rates of pay such as agriculture. Generally, students who chose characteristics which are listed on the slide tended to answer the question well. </w:t>
      </w:r>
    </w:p>
    <w:p w14:paraId="573CAFCD" w14:textId="77777777" w:rsidR="003E3A08" w:rsidRDefault="003E3A08" w:rsidP="003E3A08">
      <w:r w:rsidRPr="003E3A08">
        <w:t xml:space="preserve">Question 8d. In 8d, students were required to create a link between one feature of effective aid and the Pacific Humanitarian Warehousing Programme. Some examples that students could use are listed on the slide. Students were required to demonstrate an understanding of how this feature helps to make the programme effective and evaluate the impact of the programme on human development. Most students were able to provide a feature of an effective aid programme and an example of how it is reflected in the Pacific Humanitarian Warehousing Programme. However, many students could not evaluate the benefits of this feature for the programme. Many students were able to describe the impact on human development, but students were not awarded full marks if they just listed components of human development and did not link these to the programme. </w:t>
      </w:r>
    </w:p>
    <w:p w14:paraId="4F73F418" w14:textId="77777777" w:rsidR="003E3A08" w:rsidRDefault="003E3A08" w:rsidP="003E3A08">
      <w:r w:rsidRPr="003E3A08">
        <w:lastRenderedPageBreak/>
        <w:t xml:space="preserve">This is an example of a high-performing response to question 8d. The students selected a feature of effective aid in this case, partnerships and collaboration. They explained how partnerships contributed to the effectiveness through the sharing of resources, and they commented on the likely success of the programme. In the remainder of this response to 8d, the student demonstrated meaningful links to promoting human development through building resilience, contributing to long and healthy lives, access to basic resources, contributing to a decent standard of living and maximising participation and leadership of women, contributing to participation in the community and decisions that affect people's lives. The discussion of human development is clearly linked to aspects of the Pacific Humanitarian Warehousing Programme contributing to this being a high-performing response. </w:t>
      </w:r>
    </w:p>
    <w:p w14:paraId="489FB8E9" w14:textId="133343E8" w:rsidR="00553DEF" w:rsidRPr="00553DEF" w:rsidRDefault="00553DEF" w:rsidP="00553DEF">
      <w:pPr>
        <w:rPr>
          <w:b/>
          <w:bCs/>
        </w:rPr>
      </w:pPr>
      <w:r w:rsidRPr="00553DEF">
        <w:rPr>
          <w:b/>
          <w:bCs/>
        </w:rPr>
        <w:t xml:space="preserve">Chapter </w:t>
      </w:r>
      <w:r>
        <w:rPr>
          <w:b/>
          <w:bCs/>
        </w:rPr>
        <w:t>8</w:t>
      </w:r>
      <w:r w:rsidRPr="00553DEF">
        <w:rPr>
          <w:b/>
          <w:bCs/>
        </w:rPr>
        <w:t xml:space="preserve">: Question </w:t>
      </w:r>
      <w:r>
        <w:rPr>
          <w:b/>
          <w:bCs/>
        </w:rPr>
        <w:t>9</w:t>
      </w:r>
    </w:p>
    <w:p w14:paraId="6C0DA869" w14:textId="61B4E003" w:rsidR="003E3A08" w:rsidRDefault="003E3A08" w:rsidP="003E3A08">
      <w:r w:rsidRPr="003E3A08">
        <w:t xml:space="preserve">Question 9a. Students were required to outline one way to take social action, some examples of social action are listed on the slide, and discuss how social action could reduce inequality and discrimination. Responses did not have to link to sexual orientation and gender identity from question 9b. They could include any form of inequality or discrimination such as discrimination based on race, religion, sexual orientation, or gender identity. To be awarded full marks, responses needed to include a specific example of social action. For example, just stating lobbying was not acceptable. Responses needed to state who was being lobbied and what about. </w:t>
      </w:r>
    </w:p>
    <w:p w14:paraId="7895C5B8" w14:textId="77777777" w:rsidR="003E3A08" w:rsidRDefault="003E3A08" w:rsidP="003E3A08">
      <w:r w:rsidRPr="003E3A08">
        <w:t xml:space="preserve">This is an example of a high-performing response to question 9a. The student provided a specific example of social action, donating to a non-government organisation and suggested what the donation could be used for. They provided an example of inequality or discrimination, being targeted, and this was limited access to education for women and girls and identified how the action reduces inequality that women and girls gaining literacy and numeracy skills, providing opportunity for employment. </w:t>
      </w:r>
    </w:p>
    <w:p w14:paraId="384521F0" w14:textId="77777777" w:rsidR="003E3A08" w:rsidRDefault="003E3A08" w:rsidP="003E3A08">
      <w:r w:rsidRPr="003E3A08">
        <w:t xml:space="preserve">Question 9b, students were required to demonstrate an understanding of both sexual orientation and gender identity. They were also required to make clear and meaningful links to how reducing discrimination could promote health and well-being. Students needed to identify the impact on the dimensions of health and well-being. The impacts of reduced discrimination needed to be applied to a specific example of sexual orientation and gender identity. The most common problem with responses to this question was that responses did not demonstrate an understanding of sexual orientation or gender identity. These responses tended to be generic statements that could apply to any form of discrimination and they were not awarded full marks. Higher scoring responses included specific example of reducing discrimination and then link that to promoting health and well-being. Another issue with responses to this question included students discussing the impact of discrimination on health and well-being rather than discussing how the reduction of discrimination impacts on </w:t>
      </w:r>
      <w:r w:rsidRPr="003E3A08">
        <w:lastRenderedPageBreak/>
        <w:t xml:space="preserve">health and well-being. Students who wrote about the impact of discrimination were not awarded marks as they did not answer the question. </w:t>
      </w:r>
    </w:p>
    <w:p w14:paraId="129BC6E6" w14:textId="77777777" w:rsidR="003E3A08" w:rsidRDefault="003E3A08" w:rsidP="003E3A08">
      <w:r w:rsidRPr="003E3A08">
        <w:t xml:space="preserve">This is an example of a high-performing response for question 9b. The student demonstrated an understanding of sexual orientation and gender identity. They provided specific example of reducing discrimination for both sexual orientation and gender identity. They provided a clear link to how reducing discrimination could impact on spiritual and physical dimensions of health and well-being. </w:t>
      </w:r>
    </w:p>
    <w:p w14:paraId="30C0CA90" w14:textId="79759DBC" w:rsidR="00553DEF" w:rsidRPr="00553DEF" w:rsidRDefault="00553DEF" w:rsidP="00553DEF">
      <w:pPr>
        <w:rPr>
          <w:b/>
          <w:bCs/>
        </w:rPr>
      </w:pPr>
      <w:r w:rsidRPr="00553DEF">
        <w:rPr>
          <w:b/>
          <w:bCs/>
        </w:rPr>
        <w:t xml:space="preserve">Chapter </w:t>
      </w:r>
      <w:r>
        <w:rPr>
          <w:b/>
          <w:bCs/>
        </w:rPr>
        <w:t>9</w:t>
      </w:r>
      <w:r w:rsidRPr="00553DEF">
        <w:rPr>
          <w:b/>
          <w:bCs/>
        </w:rPr>
        <w:t xml:space="preserve">: Question </w:t>
      </w:r>
      <w:r>
        <w:rPr>
          <w:b/>
          <w:bCs/>
        </w:rPr>
        <w:t>10</w:t>
      </w:r>
    </w:p>
    <w:p w14:paraId="529EFE9F" w14:textId="77777777" w:rsidR="003E3A08" w:rsidRDefault="003E3A08" w:rsidP="003E3A08">
      <w:r w:rsidRPr="003E3A08">
        <w:t xml:space="preserve">Question 10b required students to outline one objective of the sustainable development goals other than addressing climate change and explain the importance of that objective. This question tended to be poorly done as students did not know the objectives of the sustainable development goals. Many responses confuse the objectives of the sustainable goal, sustainable development goals with a specific SDG such as no poverty or zero hunger, or they explained why the SDGs were developed. Responses were not awarded full marks if they did not state an objective of the SDGs accurately. </w:t>
      </w:r>
    </w:p>
    <w:p w14:paraId="2C88A0B8" w14:textId="77777777" w:rsidR="003E3A08" w:rsidRDefault="003E3A08" w:rsidP="003E3A08">
      <w:r w:rsidRPr="003E3A08">
        <w:t xml:space="preserve">This is an example of a high-performing response to question 10b. The student has accurately named the objective. They've provided an outline of the objective and they've gone on to explain why the objective is important. Both current and previous measures of extreme poverty being $2.15 U.S or $1.90 U.S. a day were accepted. However, in the 2025 Study Design, students are expected to know the current measure of extreme poverty. </w:t>
      </w:r>
    </w:p>
    <w:p w14:paraId="2EDF2044" w14:textId="77777777" w:rsidR="003E3A08" w:rsidRDefault="003E3A08" w:rsidP="003E3A08">
      <w:r w:rsidRPr="003E3A08">
        <w:t xml:space="preserve">Question 10c required students to demonstrate an understanding of SDG 13, climate action, provide clear links from SDG 13 to improving human development and refer to Pakistan or other examples from the case study. Lower scoring responses discussed human development without referring to specific features of SDG 13. Many students failed to demonstrate an understanding of SDG 13 and they were not awarded full marks. SDG 13 is not in the 2025 Study Design, but lessons from this question is that when asked about an SDG students need to demonstrate an understanding of that SDG. </w:t>
      </w:r>
    </w:p>
    <w:p w14:paraId="41209DF8" w14:textId="77777777" w:rsidR="003E3A08" w:rsidRDefault="003E3A08" w:rsidP="003E3A08">
      <w:r w:rsidRPr="003E3A08">
        <w:t xml:space="preserve">This is an example of a high-performing response for question 10c. The student demonstrated an understanding of SDG 13, climate action, by referring to resilience to respond and adapt to climate hazards such as natural disasters. They provided an example that relates to the case study where they've talked about building flood walls and have made a link to human development by referring to school, sorry, children going to school and increasing their numeracy and literacy skills. </w:t>
      </w:r>
    </w:p>
    <w:p w14:paraId="4074D3F7" w14:textId="77777777" w:rsidR="003E3A08" w:rsidRDefault="003E3A08" w:rsidP="003E3A08">
      <w:r w:rsidRPr="003E3A08">
        <w:lastRenderedPageBreak/>
        <w:t xml:space="preserve">Question 10d. This question required students to use examples from the case study to demonstrate how SDG 4, quality education, contributes to SDG 3, good health and well-being. Students were required to use examples from the case study demonstrating an understanding of how SDG 4 contributes to SDG 3 and demonstrate an understanding of two key features of SDG 3. Most students were able to link their responses to key features of SDG 3, but many students did not demonstrate an understanding of SDG 4. When a question focuses on the relationship between SDG 3 and other SDGs, in this case, SDG 4, students need to demonstrate an understanding of both SDGs. The slide provides some examples of key features of SDG 4 that students could have used in their response. </w:t>
      </w:r>
    </w:p>
    <w:p w14:paraId="2A86329C" w14:textId="77777777" w:rsidR="003E3A08" w:rsidRDefault="003E3A08" w:rsidP="003E3A08">
      <w:r w:rsidRPr="003E3A08">
        <w:t xml:space="preserve">This is the first part of a high-performing response to question 10d. Students showed an understanding of SDG 4 by referring to literacy and numeracy skills. They have made a clear link to the case study and have linked literacy and numeracy skills to an improvement in a key feature of SDG 3, which is ending epidemics of communicable diseases. This student went on to discuss another aspect of SDG 4 referring to all girls and boys having equitable access to education and link that to a key feature of SDG 3, reducing maternal mortality. </w:t>
      </w:r>
    </w:p>
    <w:p w14:paraId="303120D2" w14:textId="3DA05A06" w:rsidR="00553DEF" w:rsidRPr="00553DEF" w:rsidRDefault="00553DEF" w:rsidP="00553DEF">
      <w:pPr>
        <w:rPr>
          <w:b/>
          <w:bCs/>
        </w:rPr>
      </w:pPr>
      <w:r w:rsidRPr="00553DEF">
        <w:rPr>
          <w:b/>
          <w:bCs/>
        </w:rPr>
        <w:t xml:space="preserve">Chapter </w:t>
      </w:r>
      <w:r>
        <w:rPr>
          <w:b/>
          <w:bCs/>
        </w:rPr>
        <w:t>10</w:t>
      </w:r>
      <w:r w:rsidRPr="00553DEF">
        <w:rPr>
          <w:b/>
          <w:bCs/>
        </w:rPr>
        <w:t xml:space="preserve">: Question </w:t>
      </w:r>
      <w:r>
        <w:rPr>
          <w:b/>
          <w:bCs/>
        </w:rPr>
        <w:t>11</w:t>
      </w:r>
    </w:p>
    <w:p w14:paraId="0EBDE1F3" w14:textId="77777777" w:rsidR="003E3A08" w:rsidRDefault="003E3A08" w:rsidP="003E3A08">
      <w:r w:rsidRPr="003E3A08">
        <w:t>Question 11 required students to accurately identify one relevant WHO priority, describe the WHO priority, and provide a link to the mpower initiative. Any of the following points could have been used to describe the WHO priority: promote health, promoting healthier populations. So</w:t>
      </w:r>
      <w:r>
        <w:t>,</w:t>
      </w:r>
      <w:r w:rsidRPr="003E3A08">
        <w:t xml:space="preserve"> they could use the 1 billion, more people enjoying better health and well-being, that the priority focuses on the achievement of broader health and well-being features of SDG 3, that the priority improves human capital or that it accelerates actions in preventing non-communicable diseases and promoting mental health. Some responses misidentified tobacco consumption as a health emergency or related it to universal health coverage by identifying the WHO priorities: provide health, accessing universal health coverage or protect health, addressing health emergencies. These responses were awarded marks for correctly naming the WHO priority, but were unable to gain marks for linking the priority to the mpower initiative. </w:t>
      </w:r>
    </w:p>
    <w:p w14:paraId="67CF8C4B" w14:textId="77777777" w:rsidR="003E3A08" w:rsidRDefault="003E3A08" w:rsidP="003E3A08">
      <w:r w:rsidRPr="003E3A08">
        <w:t xml:space="preserve">This is an example of a high-performing response to question 11. The student has accurately named the relevant WHO priority. They have provided a description of the WHO priority, including the 1 billion statement, made a clear link to the mpower initiative and have made a connection from the initiative to the WHO priority: promote health, promoting healthier populations. </w:t>
      </w:r>
    </w:p>
    <w:p w14:paraId="265ABA8B" w14:textId="77777777" w:rsidR="00553DEF" w:rsidRDefault="00553DEF">
      <w:pPr>
        <w:spacing w:before="0" w:after="160" w:line="259" w:lineRule="auto"/>
        <w:rPr>
          <w:b/>
          <w:bCs/>
        </w:rPr>
      </w:pPr>
      <w:r>
        <w:rPr>
          <w:b/>
          <w:bCs/>
        </w:rPr>
        <w:br w:type="page"/>
      </w:r>
    </w:p>
    <w:p w14:paraId="4BAA626F" w14:textId="0623F80F" w:rsidR="00553DEF" w:rsidRPr="00553DEF" w:rsidRDefault="00553DEF" w:rsidP="00553DEF">
      <w:pPr>
        <w:rPr>
          <w:b/>
          <w:bCs/>
        </w:rPr>
      </w:pPr>
      <w:r w:rsidRPr="00553DEF">
        <w:rPr>
          <w:b/>
          <w:bCs/>
        </w:rPr>
        <w:lastRenderedPageBreak/>
        <w:t xml:space="preserve">Chapter </w:t>
      </w:r>
      <w:r>
        <w:rPr>
          <w:b/>
          <w:bCs/>
        </w:rPr>
        <w:t>11</w:t>
      </w:r>
      <w:r w:rsidRPr="00553DEF">
        <w:rPr>
          <w:b/>
          <w:bCs/>
        </w:rPr>
        <w:t xml:space="preserve">: Question </w:t>
      </w:r>
      <w:r>
        <w:rPr>
          <w:b/>
          <w:bCs/>
        </w:rPr>
        <w:t>12</w:t>
      </w:r>
    </w:p>
    <w:p w14:paraId="370CBED8" w14:textId="77777777" w:rsidR="003E3A08" w:rsidRDefault="003E3A08" w:rsidP="003E3A08">
      <w:r w:rsidRPr="003E3A08">
        <w:t xml:space="preserve">In question 12b, students were required to accurately identify two dimensions of the human development index accurately, oh, sorry demonstrate an understanding of conflict and explain the impact of conflict on each dimension. Low-scoring responses referred to indicators of the human development index rather than the dimensions of the HDI, which are a long and healthy life, knowledge, and a decent standard of living. High-scoring responses made accurate links between the indicators and the dimensions when explaining the influence of conflict on each dimension. </w:t>
      </w:r>
    </w:p>
    <w:p w14:paraId="15004428" w14:textId="3C03AADD" w:rsidR="003E3A08" w:rsidRDefault="003E3A08" w:rsidP="003E3A08">
      <w:r w:rsidRPr="003E3A08">
        <w:t xml:space="preserve">This is an example of a high-performing response to question 12b. The student has accurately identified two dimensions of the human development index. They have demonstrated an understanding of conflict in relation to each of the dimensions. </w:t>
      </w:r>
      <w:r w:rsidR="00A43420" w:rsidRPr="003E3A08">
        <w:t>So,</w:t>
      </w:r>
      <w:r w:rsidRPr="003E3A08">
        <w:t xml:space="preserve"> they've talked about destruction of schools and loss of life. And they've used relevant indicators to explain the impact of conflict on each dimension. </w:t>
      </w:r>
      <w:r w:rsidR="00A43420" w:rsidRPr="003E3A08">
        <w:t>So,</w:t>
      </w:r>
      <w:r w:rsidRPr="003E3A08">
        <w:t xml:space="preserve"> they've talked about many years of schooling for knowledge and life expectancy for the long and healthy life dimension. This is a good example of a high-performing response using the indicators of the HDI to support the discussion of the impact of conflict on the HDI dimensions. There is no confusion in this response between indicators and dimensions. </w:t>
      </w:r>
    </w:p>
    <w:p w14:paraId="2CF004A2" w14:textId="3E769C6B" w:rsidR="00553DEF" w:rsidRPr="00553DEF" w:rsidRDefault="00553DEF" w:rsidP="00553DEF">
      <w:pPr>
        <w:rPr>
          <w:b/>
          <w:bCs/>
        </w:rPr>
      </w:pPr>
      <w:r w:rsidRPr="00553DEF">
        <w:rPr>
          <w:b/>
          <w:bCs/>
        </w:rPr>
        <w:t xml:space="preserve">Chapter </w:t>
      </w:r>
      <w:r>
        <w:rPr>
          <w:b/>
          <w:bCs/>
        </w:rPr>
        <w:t>12</w:t>
      </w:r>
      <w:r w:rsidRPr="00553DEF">
        <w:rPr>
          <w:b/>
          <w:bCs/>
        </w:rPr>
        <w:t xml:space="preserve">: Question </w:t>
      </w:r>
      <w:r>
        <w:rPr>
          <w:b/>
          <w:bCs/>
        </w:rPr>
        <w:t>14</w:t>
      </w:r>
    </w:p>
    <w:p w14:paraId="2592CB09" w14:textId="77777777" w:rsidR="003E3A08" w:rsidRDefault="003E3A08" w:rsidP="003E3A08">
      <w:r w:rsidRPr="003E3A08">
        <w:t xml:space="preserve">Question 14 was the extended response question that required students to use information from all three sources as well as their own knowledge to discuss improvements in Australia's health status since 1900. Students needed to focus their answer or the discussion on the old public health, the biomedical approach to health and the Ottawa Charter for Health Promotion. More students attempted this question than in previous years, and the mean score was slightly higher than for previous years. The extended response was marked using a rubric and was assessed on the criteria shown on the slide. Some students structured their responses around the source list, discussing source 1, followed by source 2 and 3. This approach tended to be disjointed with responses, often just restating the source material and incorporating very little student knowledge. This structure typically did not gain high marks. </w:t>
      </w:r>
    </w:p>
    <w:p w14:paraId="5BBE9DF4" w14:textId="77777777" w:rsidR="003E3A08" w:rsidRDefault="003E3A08" w:rsidP="003E3A08">
      <w:r w:rsidRPr="003E3A08">
        <w:t xml:space="preserve">High-performing responses were structured around the three approaches to health rather than the source material. This structure enabled students to incorporate the relevant source materials with their own knowledge while developing a more coherent and comprehensive discussion about how each approach resulted in improvements to Australia's health status. It enabled greater connection and synthesis of source material and their own knowledge and thought, therefore, a better performance on the first three criteria. Some students discuss the three approaches to health, drawing on the source materials, but not linking discussions to </w:t>
      </w:r>
      <w:r w:rsidRPr="003E3A08">
        <w:lastRenderedPageBreak/>
        <w:t xml:space="preserve">improvements in health status. This resulted in lower performance on the last three criteria. This issue could have been avoided by students planning their response before writing. </w:t>
      </w:r>
    </w:p>
    <w:p w14:paraId="37164AB8" w14:textId="77777777" w:rsidR="003E3A08" w:rsidRDefault="003E3A08" w:rsidP="003E3A08">
      <w:r w:rsidRPr="003E3A08">
        <w:t xml:space="preserve">For example, identifying which measure of health status they would use for each approach to health. High-performing responses incorporated a range of health status measures beyond life expectancy as reflected in source 3. Source 1 provided an opportunity to discuss measures of health status, such as under 5 mortality, maternal mortality, prevalence and/or incidence of diseases such as cancer, cardiovascular disease, and tuberculosis. </w:t>
      </w:r>
    </w:p>
    <w:p w14:paraId="62BE6FBB" w14:textId="77777777" w:rsidR="003E3A08" w:rsidRDefault="003E3A08" w:rsidP="003E3A08">
      <w:r w:rsidRPr="003E3A08">
        <w:t xml:space="preserve">This is a small extract from a high-performing response to question 14. Here the student is discussing old public health. The student drew on two sources in this paragraph in which they have clearly identified. In writing extended responses, encouraged students to sign poster source material in their response. This helps assessors to clearly identify that all sources have been used. The student has demonstrated the importance of homes being connected to sewerage systems and has linked this to improvements in two measures of health status, reducing under 5 mortality and increasing life expectancy. This student went on to discuss other aspects of old public health, including quarantine facilities, vaccination, and improvements to work conditions. They link these to reduce communicable disease morbidity, improvements in life expectancy, and reduce prevalence of injuries. This resulted in a very thorough discussion in relation to the fourth criteria, understanding how old public health contributes to improvements in health status. This is an example of discussion of the biomedical approach. </w:t>
      </w:r>
    </w:p>
    <w:p w14:paraId="7AB8260C" w14:textId="77777777" w:rsidR="003E3A08" w:rsidRDefault="003E3A08" w:rsidP="003E3A08">
      <w:r w:rsidRPr="003E3A08">
        <w:t xml:space="preserve">In a mid-performing response to question 14, the student has incorporated their knowledge in describing the biomedical approach. They have used appropriate examples of penicillin and the treatment of cardiovascular disease connecting to sources 1 and 2. However, the links to health status are not clear that they have not referred to specific health status measures apart from a general discussion of dying at the age of 70. They could have linked to source 3 and referred specifically to life expectancy, which would've strengthened their discussion. Again, it's good to see that the sources have been signposted. </w:t>
      </w:r>
    </w:p>
    <w:p w14:paraId="48B3ABFA" w14:textId="77777777" w:rsidR="003E3A08" w:rsidRDefault="003E3A08" w:rsidP="003E3A08">
      <w:r w:rsidRPr="003E3A08">
        <w:t xml:space="preserve">This is an extract discussing the biomedical approach in a low-performing response to question 14. The student provided a general description of the biomedical approach and linked to health status measure of life expectancy in source 3. The connections to the source material is very simplistic. The student did not use or connect to appropriate examples in the stimulus material to demonstrate how these improvements to life expectancy occurred. They could have referred to biomedical examples from source 2, such as the introduction of penicillin or the polio vaccination, or they could have used their own knowledge, for example, discuss the use of x-ray machines to detect injuries. </w:t>
      </w:r>
    </w:p>
    <w:p w14:paraId="6BD61813" w14:textId="0BA05320" w:rsidR="00AC5350" w:rsidRPr="00553DEF" w:rsidRDefault="00AC5350" w:rsidP="00AC5350">
      <w:pPr>
        <w:rPr>
          <w:b/>
          <w:bCs/>
        </w:rPr>
      </w:pPr>
      <w:r w:rsidRPr="00553DEF">
        <w:rPr>
          <w:b/>
          <w:bCs/>
        </w:rPr>
        <w:lastRenderedPageBreak/>
        <w:t xml:space="preserve">Chapter </w:t>
      </w:r>
      <w:r>
        <w:rPr>
          <w:b/>
          <w:bCs/>
        </w:rPr>
        <w:t>13</w:t>
      </w:r>
      <w:r w:rsidRPr="00553DEF">
        <w:rPr>
          <w:b/>
          <w:bCs/>
        </w:rPr>
        <w:t xml:space="preserve">: </w:t>
      </w:r>
      <w:r>
        <w:rPr>
          <w:b/>
          <w:bCs/>
        </w:rPr>
        <w:t>Feedback</w:t>
      </w:r>
    </w:p>
    <w:p w14:paraId="692280C3" w14:textId="26D83B5A" w:rsidR="00241251" w:rsidRDefault="003E3A08" w:rsidP="003E3A08">
      <w:pPr>
        <w:rPr>
          <w:bCs/>
        </w:rPr>
      </w:pPr>
      <w:r w:rsidRPr="003E3A08">
        <w:t xml:space="preserve">As this is a pilot project, we would like to get your feedback. </w:t>
      </w:r>
      <w:r w:rsidR="00A43420" w:rsidRPr="003E3A08">
        <w:t>So,</w:t>
      </w:r>
      <w:r w:rsidRPr="003E3A08">
        <w:t xml:space="preserve"> we ask that you complete a survey to help us support teachers moving forward into the 2025 examination cycle. </w:t>
      </w:r>
      <w:r w:rsidR="00A43420" w:rsidRPr="003E3A08">
        <w:t>So,</w:t>
      </w:r>
      <w:r w:rsidRPr="003E3A08">
        <w:t xml:space="preserve"> if you just scan the QR code, it will take you to the survey. For any queries relating to VCE Health and Human Development, Chris Clark is our curriculum manager and his contact details are on the slide.</w:t>
      </w:r>
    </w:p>
    <w:p w14:paraId="0FECC67A" w14:textId="52185D71" w:rsidR="00C44A8F" w:rsidRPr="009961EA" w:rsidRDefault="00AC5350" w:rsidP="00241251">
      <w:hyperlink r:id="rId10"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9144E" w14:textId="77777777" w:rsidR="00E437BB" w:rsidRDefault="00E437BB" w:rsidP="00283640">
      <w:pPr>
        <w:spacing w:before="0" w:after="0" w:line="240" w:lineRule="auto"/>
      </w:pPr>
      <w:r>
        <w:separator/>
      </w:r>
    </w:p>
  </w:endnote>
  <w:endnote w:type="continuationSeparator" w:id="0">
    <w:p w14:paraId="45C86A37" w14:textId="77777777" w:rsidR="00E437BB" w:rsidRDefault="00E437BB"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B7519" w14:textId="77777777" w:rsidR="00E437BB" w:rsidRDefault="00E437BB" w:rsidP="00283640">
      <w:pPr>
        <w:spacing w:before="0" w:after="0" w:line="240" w:lineRule="auto"/>
      </w:pPr>
      <w:r>
        <w:separator/>
      </w:r>
    </w:p>
  </w:footnote>
  <w:footnote w:type="continuationSeparator" w:id="0">
    <w:p w14:paraId="57BBDFE1" w14:textId="77777777" w:rsidR="00E437BB" w:rsidRDefault="00E437BB" w:rsidP="0028364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D11BD"/>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41251"/>
    <w:rsid w:val="00242448"/>
    <w:rsid w:val="00254A02"/>
    <w:rsid w:val="00254CE6"/>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3A08"/>
    <w:rsid w:val="003E6D28"/>
    <w:rsid w:val="003F660A"/>
    <w:rsid w:val="004074C6"/>
    <w:rsid w:val="004160D0"/>
    <w:rsid w:val="00437FAC"/>
    <w:rsid w:val="0044138B"/>
    <w:rsid w:val="004649AB"/>
    <w:rsid w:val="004772B9"/>
    <w:rsid w:val="00484333"/>
    <w:rsid w:val="00486F4C"/>
    <w:rsid w:val="00487B34"/>
    <w:rsid w:val="004C7AA7"/>
    <w:rsid w:val="004E3D83"/>
    <w:rsid w:val="004E5AD3"/>
    <w:rsid w:val="004E5ED6"/>
    <w:rsid w:val="00510141"/>
    <w:rsid w:val="0052460F"/>
    <w:rsid w:val="00524C41"/>
    <w:rsid w:val="0053233E"/>
    <w:rsid w:val="0054108D"/>
    <w:rsid w:val="00543265"/>
    <w:rsid w:val="0054384B"/>
    <w:rsid w:val="00553DEF"/>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08FA"/>
    <w:rsid w:val="009C69A4"/>
    <w:rsid w:val="009D26DE"/>
    <w:rsid w:val="009E12D5"/>
    <w:rsid w:val="009E17CC"/>
    <w:rsid w:val="009E4B52"/>
    <w:rsid w:val="009F6716"/>
    <w:rsid w:val="00A02591"/>
    <w:rsid w:val="00A06CAC"/>
    <w:rsid w:val="00A10492"/>
    <w:rsid w:val="00A23CF5"/>
    <w:rsid w:val="00A3299D"/>
    <w:rsid w:val="00A4096D"/>
    <w:rsid w:val="00A41BBF"/>
    <w:rsid w:val="00A43420"/>
    <w:rsid w:val="00A464F3"/>
    <w:rsid w:val="00A53A00"/>
    <w:rsid w:val="00A82FDD"/>
    <w:rsid w:val="00A86016"/>
    <w:rsid w:val="00A87568"/>
    <w:rsid w:val="00A90261"/>
    <w:rsid w:val="00A91B1E"/>
    <w:rsid w:val="00A92791"/>
    <w:rsid w:val="00A975CA"/>
    <w:rsid w:val="00AA3486"/>
    <w:rsid w:val="00AB5470"/>
    <w:rsid w:val="00AC19B8"/>
    <w:rsid w:val="00AC5350"/>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D7466"/>
    <w:rsid w:val="00BE2C6B"/>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437BB"/>
    <w:rsid w:val="00E62DE2"/>
    <w:rsid w:val="00E65409"/>
    <w:rsid w:val="00E711A5"/>
    <w:rsid w:val="00E72B75"/>
    <w:rsid w:val="00E80952"/>
    <w:rsid w:val="00E822A5"/>
    <w:rsid w:val="00E971BC"/>
    <w:rsid w:val="00EA1258"/>
    <w:rsid w:val="00EA6AD4"/>
    <w:rsid w:val="00EB2DBC"/>
    <w:rsid w:val="00EC3C43"/>
    <w:rsid w:val="00EC4ACC"/>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vcaa.vic.edu.au/Footer/Pages/Copyright.asp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3EDF8-63D5-48D4-B341-959F0D9269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3.xml><?xml version="1.0" encoding="utf-8"?>
<ds:datastoreItem xmlns:ds="http://schemas.openxmlformats.org/officeDocument/2006/customXml" ds:itemID="{7CD19013-6A18-4D84-A459-38F6157053DD}">
  <ds:schemaRefs>
    <ds:schemaRef ds:uri="http://purl.org/dc/terms/"/>
    <ds:schemaRef ds:uri="http://purl.org/dc/elements/1.1/"/>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s>
</ds:datastoreItem>
</file>

<file path=customXml/itemProps4.xml><?xml version="1.0" encoding="utf-8"?>
<ds:datastoreItem xmlns:ds="http://schemas.openxmlformats.org/officeDocument/2006/customXml" ds:itemID="{104B2E10-23FD-43A8-B7DD-A64816CE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4388</Words>
  <Characters>25012</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Health_and_Human_Development_2024_Examination</vt:lpstr>
    </vt:vector>
  </TitlesOfParts>
  <Company>Victorian Curriculum and Assessment Authority (VCAA)</Company>
  <LinksUpToDate>false</LinksUpToDate>
  <CharactersWithSpaces>29342</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Health_and_Human_Development_2024_Examination</dc:title>
  <dc:subject>VCE Health and Human Development</dc:subject>
  <dc:creator>VCAA</dc:creator>
  <cp:keywords>Health and Human Development, HHD, Examination</cp:keywords>
  <dc:description/>
  <cp:lastModifiedBy>Mary Rose</cp:lastModifiedBy>
  <cp:revision>7</cp:revision>
  <dcterms:created xsi:type="dcterms:W3CDTF">2025-01-28T04:36:00Z</dcterms:created>
  <dcterms:modified xsi:type="dcterms:W3CDTF">2025-02-25T23:45:00Z</dcterms:modified>
  <cp:category>Health and Human Development, HHD, Examination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