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10C6BAC6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7D7C71">
        <w:t>Art</w:t>
      </w:r>
      <w:r w:rsidR="00FB6056">
        <w:t xml:space="preserve"> </w:t>
      </w:r>
      <w:r w:rsidR="007D7C71">
        <w:t>Creative Practice</w:t>
      </w:r>
      <w:r w:rsidR="007D7C71">
        <w:br/>
      </w:r>
      <w:r>
        <w:t>(From 202</w:t>
      </w:r>
      <w:r w:rsidR="007D7C71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73E254D2" w14:textId="77777777" w:rsidR="007D7C71" w:rsidRPr="00816230" w:rsidRDefault="007D7C71" w:rsidP="007D7C71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CDCF9CB" w14:textId="77777777" w:rsidR="007D7C71" w:rsidRPr="00816230" w:rsidRDefault="007D7C71" w:rsidP="007D7C71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 xml:space="preserve">1 </w:t>
      </w:r>
      <w:r w:rsidRPr="001A624B">
        <w:t>hour</w:t>
      </w:r>
      <w:r w:rsidRPr="00816230">
        <w:t xml:space="preserve"> and </w:t>
      </w:r>
      <w:r>
        <w:t>30</w:t>
      </w:r>
      <w:r w:rsidRPr="00816230">
        <w:t xml:space="preserve"> minutes </w:t>
      </w:r>
      <w:r>
        <w:t xml:space="preserve">of </w:t>
      </w:r>
      <w:r w:rsidRPr="00816230">
        <w:t>writing time.</w:t>
      </w:r>
    </w:p>
    <w:p w14:paraId="5467C42D" w14:textId="77777777" w:rsidR="007D7C71" w:rsidRPr="00816230" w:rsidRDefault="007D7C71" w:rsidP="007D7C71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BDDCD9D" w14:textId="77777777" w:rsidR="007D7C71" w:rsidRPr="001F1AE8" w:rsidRDefault="007D7C71" w:rsidP="007D7C71">
      <w:pPr>
        <w:pStyle w:val="BodyText"/>
      </w:pPr>
      <w:r w:rsidRPr="00816230">
        <w:t xml:space="preserve">The examination will contribute </w:t>
      </w:r>
      <w:r>
        <w:t>30</w:t>
      </w:r>
      <w:r w:rsidRPr="00816230">
        <w:t xml:space="preserve"> per cent to the study score</w:t>
      </w:r>
      <w:r w:rsidRPr="001F1AE8">
        <w:t>.</w:t>
      </w:r>
    </w:p>
    <w:p w14:paraId="7725BCA6" w14:textId="77777777" w:rsidR="007D7C71" w:rsidRDefault="007D7C71" w:rsidP="007D7C71">
      <w:pPr>
        <w:pStyle w:val="Heading3"/>
      </w:pPr>
      <w:r>
        <w:t>Content</w:t>
      </w:r>
    </w:p>
    <w:p w14:paraId="7DC32A7B" w14:textId="69D1E921" w:rsidR="007D7C71" w:rsidRDefault="007D7C71" w:rsidP="007D7C71">
      <w:pPr>
        <w:pStyle w:val="BodyText"/>
      </w:pPr>
      <w:r>
        <w:t xml:space="preserve">The </w:t>
      </w:r>
      <w:r w:rsidRPr="009051A5">
        <w:rPr>
          <w:rStyle w:val="italic"/>
        </w:rPr>
        <w:t>VCE Art Creative Practice Study Design (From 2023)</w:t>
      </w:r>
      <w:r>
        <w:t xml:space="preserve"> is the document for the development of the examination. </w:t>
      </w:r>
    </w:p>
    <w:p w14:paraId="4341AC64" w14:textId="77777777" w:rsidR="007D7C71" w:rsidRDefault="007D7C71" w:rsidP="007D7C71">
      <w:pPr>
        <w:pStyle w:val="BodyText"/>
      </w:pPr>
      <w:r>
        <w:t>All outcomes in Units 3 and 4 will be examined. All of the key knowledge and key skills that underpin the outcomes in Units 3 and 4 are examinable</w:t>
      </w:r>
      <w:r w:rsidRPr="0088466F">
        <w:t>.</w:t>
      </w:r>
    </w:p>
    <w:p w14:paraId="497F4DF9" w14:textId="77777777" w:rsidR="007D7C71" w:rsidRDefault="007D7C71" w:rsidP="007D7C71">
      <w:pPr>
        <w:pStyle w:val="Heading3"/>
      </w:pPr>
      <w:r>
        <w:t>Format</w:t>
      </w:r>
    </w:p>
    <w:p w14:paraId="33DF1489" w14:textId="02AA2C6C" w:rsidR="007D7C71" w:rsidRDefault="007D7C71" w:rsidP="007D7C71">
      <w:pPr>
        <w:pStyle w:val="BodyText"/>
      </w:pPr>
      <w:r>
        <w:t xml:space="preserve">The examination will be in the form of a </w:t>
      </w:r>
      <w:proofErr w:type="gramStart"/>
      <w:r w:rsidR="00ED3DC1" w:rsidRPr="00ED3DC1">
        <w:t>Question and Answer</w:t>
      </w:r>
      <w:proofErr w:type="gramEnd"/>
      <w:r w:rsidR="00ED3DC1" w:rsidRPr="00ED3DC1">
        <w:t xml:space="preserve"> Book</w:t>
      </w:r>
      <w:r>
        <w:t>.</w:t>
      </w:r>
    </w:p>
    <w:p w14:paraId="1023A5C3" w14:textId="77777777" w:rsidR="007D7C71" w:rsidRDefault="007D7C71" w:rsidP="007D7C71">
      <w:pPr>
        <w:pStyle w:val="BodyText"/>
      </w:pPr>
      <w:r>
        <w:t>The examination will consist of two sections.</w:t>
      </w:r>
    </w:p>
    <w:p w14:paraId="429AE316" w14:textId="77777777" w:rsidR="007D7C71" w:rsidRDefault="007D7C71" w:rsidP="007D7C71">
      <w:pPr>
        <w:pStyle w:val="BodyText"/>
      </w:pPr>
      <w:r w:rsidRPr="007D7C71">
        <w:rPr>
          <w:rStyle w:val="EmphasisBold"/>
        </w:rPr>
        <w:t>Section A</w:t>
      </w:r>
      <w:r>
        <w:t xml:space="preserve"> will consist of short-answer and/or extended-answer questions, including questions with multiple parts. Questions will be drawn from Units 3 and 4 and may refer to stimulus material. Section A will be worth a total of 60 marks.</w:t>
      </w:r>
    </w:p>
    <w:p w14:paraId="4B069424" w14:textId="77777777" w:rsidR="007D7C71" w:rsidRDefault="007D7C71" w:rsidP="007D7C71">
      <w:pPr>
        <w:pStyle w:val="BodyText"/>
      </w:pPr>
      <w:r w:rsidRPr="007D7C71">
        <w:rPr>
          <w:rStyle w:val="EmphasisBold"/>
        </w:rPr>
        <w:t>Section B</w:t>
      </w:r>
      <w:r>
        <w:t xml:space="preserve"> will consist of two extended-answer questions or one essay question. Questions will be drawn from Units 3 and 4 and may refer to stimulus material. Section B will be worth a total of 20 marks. </w:t>
      </w:r>
    </w:p>
    <w:p w14:paraId="566DF80D" w14:textId="319D9E6F" w:rsidR="007D7C71" w:rsidRDefault="007D7C71" w:rsidP="007D7C71">
      <w:pPr>
        <w:pStyle w:val="BodyText"/>
      </w:pPr>
      <w:r>
        <w:t xml:space="preserve">The </w:t>
      </w:r>
      <w:proofErr w:type="gramStart"/>
      <w:r w:rsidR="00ED3DC1" w:rsidRPr="00ED3DC1">
        <w:t>Question and Answer</w:t>
      </w:r>
      <w:proofErr w:type="gramEnd"/>
      <w:r w:rsidR="00ED3DC1" w:rsidRPr="00ED3DC1">
        <w:t xml:space="preserve"> Book</w:t>
      </w:r>
      <w:r>
        <w:t xml:space="preserve"> will include a detachable insert in the centrefold. Visual stimulus material in both sections may be presented in the </w:t>
      </w:r>
      <w:proofErr w:type="gramStart"/>
      <w:r w:rsidR="00ED3DC1" w:rsidRPr="00ED3DC1">
        <w:t>Question and Answer</w:t>
      </w:r>
      <w:proofErr w:type="gramEnd"/>
      <w:r w:rsidR="00ED3DC1" w:rsidRPr="00ED3DC1">
        <w:t xml:space="preserve"> Book</w:t>
      </w:r>
      <w:r w:rsidR="00ED3DC1">
        <w:t xml:space="preserve"> </w:t>
      </w:r>
      <w:r>
        <w:t>and/or in the detachable insert. Visual stimulus material may be presented in colour.</w:t>
      </w:r>
    </w:p>
    <w:p w14:paraId="40FFBFFC" w14:textId="77777777" w:rsidR="00E47F28" w:rsidRDefault="00E47F28" w:rsidP="009051A5">
      <w:pPr>
        <w:pStyle w:val="BodyText"/>
      </w:pPr>
      <w:r>
        <w:br w:type="page"/>
      </w:r>
    </w:p>
    <w:p w14:paraId="53D1F5CB" w14:textId="6C2E22F3" w:rsidR="007D7C71" w:rsidRDefault="007D7C71" w:rsidP="007D7C71">
      <w:pPr>
        <w:pStyle w:val="BodyText"/>
      </w:pPr>
      <w:r w:rsidRPr="001A624B">
        <w:lastRenderedPageBreak/>
        <w:t>All questions will be compulsory.</w:t>
      </w:r>
      <w:r>
        <w:t xml:space="preserve"> The total marks for the examination will be 80.</w:t>
      </w:r>
    </w:p>
    <w:p w14:paraId="061274CB" w14:textId="51ED55FA" w:rsidR="007D7C71" w:rsidRPr="004D694C" w:rsidRDefault="007D7C71" w:rsidP="007D7C71">
      <w:pPr>
        <w:pStyle w:val="BodyText"/>
      </w:pPr>
      <w:r>
        <w:t xml:space="preserve">Answers are to be recorded </w:t>
      </w:r>
      <w:r w:rsidRPr="00350CC1">
        <w:t xml:space="preserve">in the spaces provided in the </w:t>
      </w:r>
      <w:proofErr w:type="gramStart"/>
      <w:r w:rsidR="00ED3DC1" w:rsidRPr="00ED3DC1">
        <w:t>Question and Answer</w:t>
      </w:r>
      <w:proofErr w:type="gramEnd"/>
      <w:r w:rsidR="00ED3DC1" w:rsidRPr="00ED3DC1">
        <w:t xml:space="preserve"> Book</w:t>
      </w:r>
      <w:r w:rsidRPr="0088466F">
        <w:t>.</w:t>
      </w:r>
      <w:r>
        <w:tab/>
      </w:r>
    </w:p>
    <w:p w14:paraId="0D17410D" w14:textId="77777777" w:rsidR="007D7C71" w:rsidRPr="00DA2E2F" w:rsidRDefault="007D7C71" w:rsidP="007D7C71">
      <w:pPr>
        <w:pStyle w:val="Heading3"/>
      </w:pPr>
      <w:r>
        <w:t>Approved materials and equipment</w:t>
      </w:r>
    </w:p>
    <w:p w14:paraId="50275721" w14:textId="77777777" w:rsidR="007D7C71" w:rsidRDefault="007D7C71" w:rsidP="007D7C71">
      <w:pPr>
        <w:pStyle w:val="BodyText"/>
      </w:pPr>
      <w:r>
        <w:t>Pens, pencils, highlighters, erasers, sharpeners and rulers</w:t>
      </w:r>
    </w:p>
    <w:p w14:paraId="10466ACD" w14:textId="77777777" w:rsidR="007D7C71" w:rsidRDefault="007D7C71" w:rsidP="007D7C71">
      <w:pPr>
        <w:pStyle w:val="Heading3"/>
        <w:rPr>
          <w:noProof/>
        </w:rPr>
      </w:pPr>
      <w:r>
        <w:rPr>
          <w:noProof/>
        </w:rPr>
        <w:t>Relevant references</w:t>
      </w:r>
    </w:p>
    <w:p w14:paraId="787BFDD4" w14:textId="77777777" w:rsidR="007D7C71" w:rsidRPr="00807D1B" w:rsidRDefault="007D7C71" w:rsidP="007D7C71">
      <w:pPr>
        <w:pStyle w:val="BodyText"/>
      </w:pPr>
      <w:r w:rsidRPr="00807D1B">
        <w:t>The following resources should be referred to in relation to the VCE Art Creative Practice examination:</w:t>
      </w:r>
    </w:p>
    <w:p w14:paraId="47C5B988" w14:textId="2A2FC4AE" w:rsidR="007D7C71" w:rsidRPr="00255BDD" w:rsidRDefault="0009008B" w:rsidP="0062743C">
      <w:pPr>
        <w:pStyle w:val="Bullet"/>
        <w:rPr>
          <w:rStyle w:val="italic"/>
        </w:rPr>
      </w:pPr>
      <w:hyperlink r:id="rId9" w:history="1">
        <w:r w:rsidR="007D7C71" w:rsidRPr="0009008B">
          <w:rPr>
            <w:rStyle w:val="Hyperlink"/>
          </w:rPr>
          <w:t>VCE Art Creative Practice Study Design (From 2023)</w:t>
        </w:r>
      </w:hyperlink>
    </w:p>
    <w:p w14:paraId="076B78A4" w14:textId="4337E189" w:rsidR="007D7C71" w:rsidRPr="009051A5" w:rsidRDefault="0009008B" w:rsidP="0062743C">
      <w:pPr>
        <w:pStyle w:val="Bullet"/>
      </w:pPr>
      <w:hyperlink r:id="rId10" w:history="1">
        <w:r w:rsidR="007D7C71" w:rsidRPr="00ED3DC1">
          <w:rPr>
            <w:rStyle w:val="Hyperlink"/>
          </w:rPr>
          <w:t>VCE Art Creative Practice – Support materials</w:t>
        </w:r>
      </w:hyperlink>
      <w:r w:rsidR="007D7C71" w:rsidRPr="00D643BB">
        <w:t xml:space="preserve"> </w:t>
      </w:r>
    </w:p>
    <w:p w14:paraId="01966F00" w14:textId="58A79ED9" w:rsidR="0062743C" w:rsidRPr="0062743C" w:rsidRDefault="0009008B" w:rsidP="0062743C">
      <w:pPr>
        <w:pStyle w:val="Bullet"/>
      </w:pPr>
      <w:hyperlink r:id="rId11" w:history="1">
        <w:r w:rsidR="0062743C" w:rsidRPr="0062743C">
          <w:rPr>
            <w:rStyle w:val="Hyperlink"/>
            <w:i/>
            <w:iCs/>
          </w:rPr>
          <w:t>VCAA Bulletin</w:t>
        </w:r>
      </w:hyperlink>
    </w:p>
    <w:p w14:paraId="6941ECCE" w14:textId="33CAAE88" w:rsidR="009051A5" w:rsidRPr="000C177E" w:rsidRDefault="0009008B" w:rsidP="0062743C">
      <w:pPr>
        <w:pStyle w:val="Bullet"/>
      </w:pPr>
      <w:hyperlink r:id="rId12" w:history="1">
        <w:r w:rsidR="009051A5" w:rsidRPr="000C177E">
          <w:rPr>
            <w:rStyle w:val="Hyperlink"/>
          </w:rPr>
          <w:t>VCAA Notices to Schools</w:t>
        </w:r>
      </w:hyperlink>
    </w:p>
    <w:p w14:paraId="33DD8518" w14:textId="77777777" w:rsidR="007D7C71" w:rsidRDefault="007D7C71" w:rsidP="007D7C71">
      <w:pPr>
        <w:pStyle w:val="Heading3"/>
        <w:rPr>
          <w:noProof/>
        </w:rPr>
      </w:pPr>
      <w:r>
        <w:rPr>
          <w:noProof/>
        </w:rPr>
        <w:t>Advice</w:t>
      </w:r>
    </w:p>
    <w:p w14:paraId="5447BB8A" w14:textId="10A62C07" w:rsidR="007D7C71" w:rsidRDefault="007D7C71" w:rsidP="007D7C71">
      <w:pPr>
        <w:pStyle w:val="BodyText"/>
        <w:rPr>
          <w:noProof/>
        </w:rPr>
      </w:pPr>
      <w:r>
        <w:rPr>
          <w:noProof/>
        </w:rPr>
        <w:t xml:space="preserve">From 2023, VCE Art Creative Practice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5EF28475" w14:textId="77777777" w:rsidR="007D7C71" w:rsidRDefault="007D7C71" w:rsidP="007D7C71">
      <w:pPr>
        <w:pStyle w:val="BodyText"/>
        <w:rPr>
          <w:noProof/>
        </w:rPr>
      </w:pPr>
      <w:r w:rsidRPr="001A624B">
        <w:rPr>
          <w:noProof/>
        </w:rPr>
        <w:t xml:space="preserve">Examination questions may relate to one or more areas of study. </w:t>
      </w:r>
    </w:p>
    <w:p w14:paraId="18D068DA" w14:textId="77777777" w:rsidR="007D7C71" w:rsidRDefault="007D7C71" w:rsidP="007D7C71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105BD4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E533FB3" w14:textId="77777777" w:rsidR="007D7C71" w:rsidRDefault="007D7C71" w:rsidP="007D7C71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Art Creative Practice ‘</w:t>
      </w:r>
      <w:hyperlink r:id="rId14" w:history="1">
        <w:r w:rsidRPr="009059CB">
          <w:rPr>
            <w:rStyle w:val="Hyperlink"/>
          </w:rPr>
          <w:t>Examination specifications, past examinations and examination reports</w:t>
        </w:r>
      </w:hyperlink>
      <w:r w:rsidRPr="009059CB">
        <w:rPr>
          <w:noProof/>
        </w:rPr>
        <w:t>’ page on the VCAA website</w:t>
      </w:r>
      <w:r>
        <w:rPr>
          <w:noProof/>
        </w:rPr>
        <w:t xml:space="preserve">. </w:t>
      </w:r>
    </w:p>
    <w:p w14:paraId="2ABF7AF7" w14:textId="77777777" w:rsidR="007D7C71" w:rsidRDefault="007D7C71" w:rsidP="007D7C71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34810B5F" w14:textId="2B0B2ECF" w:rsidR="009C3F2C" w:rsidRDefault="007D7C71" w:rsidP="009051A5">
      <w:pPr>
        <w:pStyle w:val="BodyText"/>
        <w:rPr>
          <w:noProof/>
        </w:rPr>
      </w:pPr>
      <w:r>
        <w:rPr>
          <w:noProof/>
        </w:rPr>
        <w:t>The VCAA does not provide answers to sample examinations.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4E5E3F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31C5BA3" w:rsidR="004E5E3F" w:rsidRPr="00D06414" w:rsidRDefault="004E5E3F" w:rsidP="004E5E3F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2743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ACBB424" w:rsidR="004E5E3F" w:rsidRPr="00D06414" w:rsidRDefault="004E5E3F" w:rsidP="004E5E3F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62743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62743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4E5E3F" w:rsidRPr="002B0664" w:rsidRDefault="004E5E3F" w:rsidP="004E5E3F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B3C5880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2743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2F65A27" w:rsidR="00FD29D3" w:rsidRPr="00D06414" w:rsidRDefault="007D7C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62743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62743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DBBAF90" w:rsidR="00FD29D3" w:rsidRPr="00DA0BF0" w:rsidRDefault="007D7C71" w:rsidP="00DA0BF0">
    <w:pPr>
      <w:pStyle w:val="Header"/>
    </w:pPr>
    <w:r>
      <w:rPr>
        <w:noProof/>
      </w:rPr>
      <w:t xml:space="preserve">VCE ART CREATIVE PRACTICE </w:t>
    </w:r>
    <w:r w:rsidR="00895F1B">
      <w:rPr>
        <w:noProof/>
      </w:rPr>
      <w:t>(</w:t>
    </w:r>
    <w:r>
      <w:t>SPECIFICATIONS</w:t>
    </w:r>
    <w:r w:rsidR="00895F1B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2DD6F610"/>
    <w:lvl w:ilvl="0" w:tplc="88EAFAF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008B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43F0D"/>
    <w:rsid w:val="00255BD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17AA3"/>
    <w:rsid w:val="00425DFE"/>
    <w:rsid w:val="00434EDB"/>
    <w:rsid w:val="00440B32"/>
    <w:rsid w:val="0046078D"/>
    <w:rsid w:val="004907AC"/>
    <w:rsid w:val="00495C80"/>
    <w:rsid w:val="004A2ED8"/>
    <w:rsid w:val="004E5E3F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2743C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95F1B"/>
    <w:rsid w:val="009051A5"/>
    <w:rsid w:val="0092193B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D6A80"/>
    <w:rsid w:val="00CF75F6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ED3DC1"/>
    <w:rsid w:val="00F17FDE"/>
    <w:rsid w:val="00F40D53"/>
    <w:rsid w:val="00F4525C"/>
    <w:rsid w:val="00F50D86"/>
    <w:rsid w:val="00FB605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2743C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D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ArtCreativePractice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ArtCreativePractice/Pages/index.aspx" TargetMode="External"/><Relationship Id="rId14" Type="http://schemas.openxmlformats.org/officeDocument/2006/relationships/hyperlink" Target="https://www.vcaa.vic.edu.au/assessment/vce-assessment/past-examinations/Pages/ArtCreativePractic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1CA21-319F-4137-9FF1-283F7182FB23}"/>
</file>

<file path=customXml/itemProps3.xml><?xml version="1.0" encoding="utf-8"?>
<ds:datastoreItem xmlns:ds="http://schemas.openxmlformats.org/officeDocument/2006/customXml" ds:itemID="{05B183EE-97C4-4DB3-9163-862109EADA5F}"/>
</file>

<file path=customXml/itemProps4.xml><?xml version="1.0" encoding="utf-8"?>
<ds:datastoreItem xmlns:ds="http://schemas.openxmlformats.org/officeDocument/2006/customXml" ds:itemID="{AF800D11-DF1B-444D-AD4F-952D05A06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ART CREATIVE PRACTICE SPECIFICATIONS</dc:title>
  <dc:creator/>
  <cp:lastModifiedBy/>
  <cp:revision>1</cp:revision>
  <dcterms:created xsi:type="dcterms:W3CDTF">2025-03-03T03:28:00Z</dcterms:created>
  <dcterms:modified xsi:type="dcterms:W3CDTF">2025-03-19T00:53:00Z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