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2A47BAB6" w:rsidR="00F4525C" w:rsidRDefault="000627D9" w:rsidP="009B61E5">
      <w:pPr>
        <w:pStyle w:val="VCAADocumenttitle"/>
      </w:pPr>
      <w:r>
        <w:t xml:space="preserve">NHT </w:t>
      </w:r>
      <w:r w:rsidR="002E6BBC">
        <w:t>General Mathematics</w:t>
      </w:r>
      <w:r>
        <w:t xml:space="preserve"> </w:t>
      </w:r>
      <w:r w:rsidR="002E6BBC">
        <w:t>MA163</w:t>
      </w:r>
    </w:p>
    <w:p w14:paraId="74E62D52" w14:textId="6F6963C1" w:rsidR="00243F0D" w:rsidRPr="00597A2B" w:rsidRDefault="00597A2B" w:rsidP="00BD2B91">
      <w:pPr>
        <w:pStyle w:val="VCAAHeading1"/>
        <w:rPr>
          <w:sz w:val="52"/>
          <w:szCs w:val="44"/>
        </w:rPr>
      </w:pPr>
      <w:bookmarkStart w:id="0" w:name="TemplateOverview"/>
      <w:bookmarkEnd w:id="0"/>
      <w:r w:rsidRPr="00597A2B">
        <w:rPr>
          <w:sz w:val="52"/>
          <w:szCs w:val="44"/>
        </w:rPr>
        <w:t>202</w:t>
      </w:r>
      <w:r w:rsidR="000D4A4E">
        <w:rPr>
          <w:sz w:val="52"/>
          <w:szCs w:val="44"/>
        </w:rPr>
        <w:t>5</w:t>
      </w:r>
      <w:r w:rsidRPr="00597A2B">
        <w:rPr>
          <w:sz w:val="52"/>
          <w:szCs w:val="44"/>
        </w:rPr>
        <w:t xml:space="preserve"> </w:t>
      </w:r>
      <w:r w:rsidR="000D4A4E">
        <w:rPr>
          <w:sz w:val="52"/>
          <w:szCs w:val="44"/>
        </w:rPr>
        <w:t>NHT</w:t>
      </w:r>
      <w:r w:rsidRPr="00597A2B">
        <w:rPr>
          <w:sz w:val="52"/>
          <w:szCs w:val="44"/>
        </w:rPr>
        <w:t xml:space="preserve"> Assessment Guide</w:t>
      </w:r>
    </w:p>
    <w:p w14:paraId="36FE373D" w14:textId="1A02B578" w:rsidR="00597A2B" w:rsidRDefault="00597A2B" w:rsidP="00597A2B">
      <w:pPr>
        <w:pStyle w:val="VCAAHeading2"/>
        <w:rPr>
          <w:noProof/>
        </w:rPr>
      </w:pPr>
      <w:r>
        <w:rPr>
          <w:noProof/>
        </w:rPr>
        <w:t>VCAA Marking Policies and Procedures</w:t>
      </w:r>
    </w:p>
    <w:p w14:paraId="519A0134" w14:textId="77777777" w:rsidR="00597A2B" w:rsidRDefault="00597A2B" w:rsidP="00597A2B">
      <w:pPr>
        <w:pStyle w:val="VCAAHeading3"/>
      </w:pPr>
      <w:r>
        <w:t>Consistency of Marking</w:t>
      </w:r>
    </w:p>
    <w:p w14:paraId="1C2D088D" w14:textId="514B92DD" w:rsidR="00597A2B" w:rsidRPr="00276B03" w:rsidRDefault="00597A2B" w:rsidP="00597A2B">
      <w:pPr>
        <w:pStyle w:val="VCAAbody"/>
      </w:pPr>
      <w:r w:rsidRPr="00276B03">
        <w:t>The Assessment Guide indicate</w:t>
      </w:r>
      <w:r>
        <w:t>s</w:t>
      </w:r>
      <w:r w:rsidRPr="00276B03">
        <w:t xml:space="preserve"> the basis for awarding marks for each item</w:t>
      </w:r>
      <w:r>
        <w:t xml:space="preserve">. </w:t>
      </w:r>
      <w:r w:rsidRPr="00276B03">
        <w:t xml:space="preserve">This may involve either counting correct answers/features of a response or </w:t>
      </w:r>
      <w:r w:rsidR="007362A1">
        <w:t xml:space="preserve">marking holistically, whereby </w:t>
      </w:r>
      <w:r w:rsidRPr="00276B03">
        <w:t xml:space="preserve">making a judgement about the </w:t>
      </w:r>
      <w:r>
        <w:t>overall</w:t>
      </w:r>
      <w:r w:rsidRPr="00276B03">
        <w:t xml:space="preserve"> quality</w:t>
      </w:r>
      <w:r>
        <w:t>/qualities</w:t>
      </w:r>
      <w:r w:rsidRPr="00276B03">
        <w:t xml:space="preserve"> of a response.</w:t>
      </w:r>
    </w:p>
    <w:p w14:paraId="06ADC8D7" w14:textId="3C463E8F" w:rsidR="00597A2B" w:rsidRDefault="000D4A4E" w:rsidP="00597A2B">
      <w:pPr>
        <w:pStyle w:val="VCAAbody"/>
      </w:pPr>
      <w:r>
        <w:t xml:space="preserve">The </w:t>
      </w:r>
      <w:r w:rsidR="00597A2B">
        <w:t xml:space="preserve">Assessment Guide will demonstrate how marks are to be awarded for a response, not where or how marks are to be deducted. The Assessment Guide will address specific examples and relevant application where appropriate. The following </w:t>
      </w:r>
      <w:r>
        <w:t>table provides a list of common concerns</w:t>
      </w:r>
      <w:r w:rsidR="00597A2B">
        <w:t xml:space="preserve"> that all assessors should follow for consistent approaches to marking VCE external examinations.</w:t>
      </w:r>
    </w:p>
    <w:p w14:paraId="53FE9BBF" w14:textId="77777777" w:rsidR="00597A2B" w:rsidRDefault="00597A2B" w:rsidP="00597A2B">
      <w:pPr>
        <w:pStyle w:val="VCAAbody"/>
      </w:pPr>
      <w:r>
        <w:t>Assessors should contact the Chief Assessor in cases where they believe that by following any of the directions below, a student will not be marked fairly.</w:t>
      </w:r>
    </w:p>
    <w:p w14:paraId="6B40ABF2" w14:textId="031F8277" w:rsidR="000D4A4E" w:rsidRPr="000D4A4E" w:rsidRDefault="00597A2B" w:rsidP="000D4A4E">
      <w:pPr>
        <w:pStyle w:val="VCAAbody"/>
      </w:pPr>
      <w:r>
        <w:t>Assessors must use the final version of the Assessment Guide as confirmed at the end of the Assessor Training Meeting</w:t>
      </w:r>
      <w:r w:rsidR="000D4A4E">
        <w:t>.</w:t>
      </w:r>
    </w:p>
    <w:tbl>
      <w:tblPr>
        <w:tblStyle w:val="VCAATableClosed"/>
        <w:tblpPr w:leftFromText="180" w:rightFromText="180" w:vertAnchor="text" w:horzAnchor="margin" w:tblpY="304"/>
        <w:tblW w:w="9634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2547"/>
        <w:gridCol w:w="7087"/>
      </w:tblGrid>
      <w:tr w:rsidR="00597A2B" w14:paraId="28277191" w14:textId="77777777" w:rsidTr="002E6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47" w:type="dxa"/>
          </w:tcPr>
          <w:p w14:paraId="34D183F2" w14:textId="77777777" w:rsidR="00597A2B" w:rsidRDefault="00597A2B" w:rsidP="002E6BBC">
            <w:pPr>
              <w:pStyle w:val="VCAAtableheading"/>
            </w:pPr>
            <w:r>
              <w:t>Concern</w:t>
            </w:r>
          </w:p>
        </w:tc>
        <w:tc>
          <w:tcPr>
            <w:tcW w:w="7087" w:type="dxa"/>
          </w:tcPr>
          <w:p w14:paraId="64BFAB9C" w14:textId="77777777" w:rsidR="00597A2B" w:rsidRDefault="00597A2B" w:rsidP="002E6BBC">
            <w:pPr>
              <w:pStyle w:val="VCAAtableheading"/>
            </w:pPr>
            <w:r>
              <w:t>Advice</w:t>
            </w:r>
          </w:p>
        </w:tc>
      </w:tr>
      <w:tr w:rsidR="00597A2B" w14:paraId="51C9EC40" w14:textId="77777777" w:rsidTr="002E6BBC">
        <w:tc>
          <w:tcPr>
            <w:tcW w:w="2547" w:type="dxa"/>
          </w:tcPr>
          <w:p w14:paraId="0C3C7EC0" w14:textId="77777777" w:rsidR="00597A2B" w:rsidRPr="00597A2B" w:rsidRDefault="00597A2B" w:rsidP="002E6BBC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Responses ‘off task’ or contradictory</w:t>
            </w:r>
          </w:p>
        </w:tc>
        <w:tc>
          <w:tcPr>
            <w:tcW w:w="7087" w:type="dxa"/>
          </w:tcPr>
          <w:p w14:paraId="07D752A3" w14:textId="77777777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 response that does not address the subject of the question cannot be awarded any marks.</w:t>
            </w:r>
          </w:p>
          <w:p w14:paraId="47062518" w14:textId="77777777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contradictory responses are given (i.e.: the response conflicts with earlier comments or working out) full marks cannot be awarded.</w:t>
            </w:r>
          </w:p>
        </w:tc>
      </w:tr>
      <w:tr w:rsidR="00597A2B" w14:paraId="6A57BCE9" w14:textId="77777777" w:rsidTr="002E6BBC">
        <w:tc>
          <w:tcPr>
            <w:tcW w:w="2547" w:type="dxa"/>
          </w:tcPr>
          <w:p w14:paraId="4A79279E" w14:textId="77777777" w:rsidR="00597A2B" w:rsidRPr="00597A2B" w:rsidRDefault="00597A2B" w:rsidP="002E6BBC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Responses not addressed in the Assessment Guide</w:t>
            </w:r>
          </w:p>
        </w:tc>
        <w:tc>
          <w:tcPr>
            <w:tcW w:w="7087" w:type="dxa"/>
          </w:tcPr>
          <w:p w14:paraId="24F1C678" w14:textId="77777777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Assessors should refer the matter to the Chief Assessor for determination.</w:t>
            </w:r>
          </w:p>
        </w:tc>
      </w:tr>
      <w:tr w:rsidR="00597A2B" w14:paraId="24208321" w14:textId="77777777" w:rsidTr="002E6BBC">
        <w:tc>
          <w:tcPr>
            <w:tcW w:w="2547" w:type="dxa"/>
          </w:tcPr>
          <w:p w14:paraId="42F7363F" w14:textId="77777777" w:rsidR="00597A2B" w:rsidRPr="00597A2B" w:rsidRDefault="00597A2B" w:rsidP="002E6BBC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Spelling</w:t>
            </w:r>
          </w:p>
        </w:tc>
        <w:tc>
          <w:tcPr>
            <w:tcW w:w="7087" w:type="dxa"/>
          </w:tcPr>
          <w:p w14:paraId="20E8F58A" w14:textId="77777777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Unless otherwise instructed in the Assessment Guide (i.e.: as part of a criteria), incorrect spelling should not affect the scoring of a student’s response.</w:t>
            </w:r>
          </w:p>
        </w:tc>
      </w:tr>
      <w:tr w:rsidR="00597A2B" w14:paraId="05CD00A7" w14:textId="77777777" w:rsidTr="002E6BBC">
        <w:tc>
          <w:tcPr>
            <w:tcW w:w="2547" w:type="dxa"/>
          </w:tcPr>
          <w:p w14:paraId="0E535438" w14:textId="77777777" w:rsidR="00597A2B" w:rsidRPr="00597A2B" w:rsidRDefault="00597A2B" w:rsidP="002E6BBC">
            <w:pPr>
              <w:pStyle w:val="VCAAbody"/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b/>
                <w:szCs w:val="20"/>
              </w:rPr>
              <w:t>Specified Number of Examples/Reasons</w:t>
            </w:r>
          </w:p>
        </w:tc>
        <w:tc>
          <w:tcPr>
            <w:tcW w:w="7087" w:type="dxa"/>
          </w:tcPr>
          <w:p w14:paraId="2DD2A9E8" w14:textId="77777777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color w:val="auto"/>
                <w:szCs w:val="20"/>
              </w:rPr>
              <w:t>Where a student provides more than the required number, the assessor should only assess the required number of responses, and these should be assessed in the order in which they appear.</w:t>
            </w:r>
          </w:p>
        </w:tc>
      </w:tr>
      <w:tr w:rsidR="00597A2B" w14:paraId="4BDA96B5" w14:textId="77777777" w:rsidTr="002E6BBC">
        <w:tc>
          <w:tcPr>
            <w:tcW w:w="2547" w:type="dxa"/>
          </w:tcPr>
          <w:p w14:paraId="7358DCA9" w14:textId="77777777" w:rsidR="00597A2B" w:rsidRPr="00597A2B" w:rsidRDefault="00597A2B" w:rsidP="002E6BBC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Working Out</w:t>
            </w:r>
          </w:p>
        </w:tc>
        <w:tc>
          <w:tcPr>
            <w:tcW w:w="7087" w:type="dxa"/>
          </w:tcPr>
          <w:p w14:paraId="33162B11" w14:textId="77777777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question explicitly requires the student to show working out, and this is specified in the examination instructions or in the question, full marks should be awarded if:</w:t>
            </w:r>
          </w:p>
          <w:p w14:paraId="747F05C3" w14:textId="77777777" w:rsidR="00597A2B" w:rsidRPr="00597A2B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response is correct and the working out is correct</w:t>
            </w:r>
          </w:p>
          <w:p w14:paraId="480CFAD5" w14:textId="77777777" w:rsidR="00597A2B" w:rsidRPr="00597A2B" w:rsidRDefault="00597A2B" w:rsidP="00597A2B">
            <w:pPr>
              <w:pStyle w:val="VCAAbulletlevel2"/>
              <w:numPr>
                <w:ilvl w:val="0"/>
                <w:numId w:val="7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Two sets of working out are shown, both attempts are correct, and the answer is correct</w:t>
            </w:r>
          </w:p>
          <w:p w14:paraId="34FF93EC" w14:textId="77777777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question explicitly requires the student to show working out, partial marks should be awarded for correct completion of key steps required to produce the correct answer.</w:t>
            </w:r>
          </w:p>
        </w:tc>
      </w:tr>
      <w:tr w:rsidR="00597A2B" w14:paraId="2F8493F7" w14:textId="77777777" w:rsidTr="002E6BBC">
        <w:tc>
          <w:tcPr>
            <w:tcW w:w="2547" w:type="dxa"/>
          </w:tcPr>
          <w:p w14:paraId="1BD46CA8" w14:textId="77777777" w:rsidR="00597A2B" w:rsidRPr="00597A2B" w:rsidRDefault="00597A2B" w:rsidP="002E6BBC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lastRenderedPageBreak/>
              <w:t>Consequential Errors</w:t>
            </w:r>
          </w:p>
        </w:tc>
        <w:tc>
          <w:tcPr>
            <w:tcW w:w="7087" w:type="dxa"/>
          </w:tcPr>
          <w:p w14:paraId="3F5926C6" w14:textId="77777777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a question requires a series of argued/sequential steps to arrive at the correct response, the Assessment Guide will allocate marks for the key steps required to produce the correct response.</w:t>
            </w:r>
          </w:p>
          <w:p w14:paraId="5A31472E" w14:textId="77777777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In these cases, the effect of a consequential error on a subsequent response will be considered.</w:t>
            </w:r>
          </w:p>
        </w:tc>
      </w:tr>
      <w:tr w:rsidR="00597A2B" w14:paraId="14E09F8B" w14:textId="77777777" w:rsidTr="002E6BBC">
        <w:tc>
          <w:tcPr>
            <w:tcW w:w="2547" w:type="dxa"/>
          </w:tcPr>
          <w:p w14:paraId="0C2D45EC" w14:textId="77777777" w:rsidR="00597A2B" w:rsidRPr="00597A2B" w:rsidRDefault="00597A2B" w:rsidP="002E6BBC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Half Marks</w:t>
            </w:r>
          </w:p>
        </w:tc>
        <w:tc>
          <w:tcPr>
            <w:tcW w:w="7087" w:type="dxa"/>
          </w:tcPr>
          <w:p w14:paraId="3FE02462" w14:textId="3F18915A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Half marks </w:t>
            </w:r>
            <w:r w:rsidR="007362A1">
              <w:rPr>
                <w:rFonts w:ascii="Arial Narrow" w:hAnsi="Arial Narrow"/>
                <w:szCs w:val="20"/>
              </w:rPr>
              <w:t>must</w:t>
            </w:r>
            <w:r w:rsidRPr="00597A2B">
              <w:rPr>
                <w:rFonts w:ascii="Arial Narrow" w:hAnsi="Arial Narrow"/>
                <w:szCs w:val="20"/>
              </w:rPr>
              <w:t xml:space="preserve"> not be awarded for a response or carried over to subsequent questions.</w:t>
            </w:r>
          </w:p>
        </w:tc>
      </w:tr>
      <w:tr w:rsidR="00597A2B" w14:paraId="260C5C7D" w14:textId="77777777" w:rsidTr="002E6BBC">
        <w:tc>
          <w:tcPr>
            <w:tcW w:w="2547" w:type="dxa"/>
          </w:tcPr>
          <w:p w14:paraId="0855461B" w14:textId="77777777" w:rsidR="00597A2B" w:rsidRPr="00597A2B" w:rsidRDefault="00597A2B" w:rsidP="002E6BBC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Crossing Out</w:t>
            </w:r>
          </w:p>
        </w:tc>
        <w:tc>
          <w:tcPr>
            <w:tcW w:w="7087" w:type="dxa"/>
          </w:tcPr>
          <w:p w14:paraId="4A6F2C89" w14:textId="7C0917E9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If a student response has been crossed out, the part crossed out should not be considered.</w:t>
            </w:r>
            <w:r w:rsidR="00F7785C">
              <w:rPr>
                <w:rFonts w:ascii="Arial Narrow" w:hAnsi="Arial Narrow"/>
                <w:szCs w:val="20"/>
              </w:rPr>
              <w:t xml:space="preserve"> If the entire response is crossed out, this is awarded zero (‘0’).</w:t>
            </w:r>
          </w:p>
        </w:tc>
      </w:tr>
      <w:tr w:rsidR="00597A2B" w14:paraId="03A83C9C" w14:textId="77777777" w:rsidTr="002E6BBC">
        <w:tc>
          <w:tcPr>
            <w:tcW w:w="2547" w:type="dxa"/>
          </w:tcPr>
          <w:p w14:paraId="4344DD49" w14:textId="77777777" w:rsidR="00597A2B" w:rsidRPr="00597A2B" w:rsidRDefault="00597A2B" w:rsidP="002E6BBC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Modules</w:t>
            </w:r>
          </w:p>
        </w:tc>
        <w:tc>
          <w:tcPr>
            <w:tcW w:w="7087" w:type="dxa"/>
          </w:tcPr>
          <w:p w14:paraId="43EA0400" w14:textId="77777777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Where a student responds to more modules than required, the assessor must assess all responses.</w:t>
            </w:r>
          </w:p>
        </w:tc>
      </w:tr>
      <w:tr w:rsidR="00597A2B" w14:paraId="2DEBDD5C" w14:textId="77777777" w:rsidTr="002E6BBC">
        <w:tc>
          <w:tcPr>
            <w:tcW w:w="2547" w:type="dxa"/>
          </w:tcPr>
          <w:p w14:paraId="6829E085" w14:textId="77777777" w:rsidR="00597A2B" w:rsidRPr="00597A2B" w:rsidRDefault="00597A2B" w:rsidP="002E6BBC">
            <w:pPr>
              <w:pStyle w:val="VCAAbody"/>
              <w:rPr>
                <w:rFonts w:ascii="Arial Narrow" w:hAnsi="Arial Narrow" w:cstheme="minorHAnsi"/>
                <w:b/>
                <w:szCs w:val="20"/>
              </w:rPr>
            </w:pPr>
            <w:r w:rsidRPr="00597A2B">
              <w:rPr>
                <w:rFonts w:ascii="Arial Narrow" w:hAnsi="Arial Narrow" w:cstheme="minorHAnsi"/>
                <w:b/>
                <w:szCs w:val="20"/>
              </w:rPr>
              <w:t>Options</w:t>
            </w:r>
          </w:p>
          <w:p w14:paraId="299742D5" w14:textId="77777777" w:rsidR="00597A2B" w:rsidRPr="00597A2B" w:rsidRDefault="00597A2B" w:rsidP="002E6BBC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</w:p>
        </w:tc>
        <w:tc>
          <w:tcPr>
            <w:tcW w:w="7087" w:type="dxa"/>
          </w:tcPr>
          <w:p w14:paraId="2AEBAA2A" w14:textId="77777777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 w:cstheme="minorHAnsi"/>
                <w:color w:val="auto"/>
                <w:szCs w:val="20"/>
              </w:rPr>
              <w:t>Where a student responds to more than one option, the assessor must assess all responses according to the Assessment Guide and award the student the highest score, indicating the option selected.</w:t>
            </w:r>
          </w:p>
        </w:tc>
      </w:tr>
      <w:tr w:rsidR="00597A2B" w14:paraId="06CA5329" w14:textId="77777777" w:rsidTr="002E6BBC">
        <w:tc>
          <w:tcPr>
            <w:tcW w:w="2547" w:type="dxa"/>
          </w:tcPr>
          <w:p w14:paraId="4C97CC91" w14:textId="77777777" w:rsidR="00597A2B" w:rsidRPr="00597A2B" w:rsidRDefault="00597A2B" w:rsidP="002E6BBC">
            <w:pPr>
              <w:pStyle w:val="VCAAbody"/>
              <w:rPr>
                <w:rFonts w:ascii="Arial Narrow" w:hAnsi="Arial Narrow"/>
                <w:b/>
                <w:bCs/>
                <w:szCs w:val="20"/>
              </w:rPr>
            </w:pPr>
            <w:r w:rsidRPr="00597A2B">
              <w:rPr>
                <w:rFonts w:ascii="Arial Narrow" w:hAnsi="Arial Narrow"/>
                <w:b/>
                <w:bCs/>
                <w:szCs w:val="20"/>
              </w:rPr>
              <w:t>Not Attempted vs Zero (0)</w:t>
            </w:r>
          </w:p>
        </w:tc>
        <w:tc>
          <w:tcPr>
            <w:tcW w:w="7087" w:type="dxa"/>
          </w:tcPr>
          <w:p w14:paraId="768FAEB7" w14:textId="77777777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Where a student has </w:t>
            </w:r>
            <w:r w:rsidRPr="007362A1">
              <w:rPr>
                <w:rFonts w:ascii="Arial Narrow" w:hAnsi="Arial Narrow"/>
                <w:b/>
                <w:bCs/>
                <w:szCs w:val="20"/>
              </w:rPr>
              <w:t>not made a genuine attempt</w:t>
            </w:r>
            <w:r w:rsidRPr="00597A2B">
              <w:rPr>
                <w:rFonts w:ascii="Arial Narrow" w:hAnsi="Arial Narrow"/>
                <w:szCs w:val="20"/>
              </w:rPr>
              <w:t xml:space="preserve"> to respond to the question, assessors should score the response as ‘Not Attempted’. This may include:</w:t>
            </w:r>
          </w:p>
          <w:p w14:paraId="012E8CBC" w14:textId="77777777" w:rsidR="00597A2B" w:rsidRPr="00597A2B" w:rsidRDefault="00597A2B" w:rsidP="00070B7C">
            <w:pPr>
              <w:pStyle w:val="VCAAbulletlevel2"/>
              <w:numPr>
                <w:ilvl w:val="0"/>
                <w:numId w:val="8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Blank responses</w:t>
            </w:r>
          </w:p>
          <w:p w14:paraId="71D9AB49" w14:textId="77777777" w:rsidR="00597A2B" w:rsidRPr="00597A2B" w:rsidRDefault="00597A2B" w:rsidP="00070B7C">
            <w:pPr>
              <w:pStyle w:val="VCAAbulletlevel2"/>
              <w:numPr>
                <w:ilvl w:val="0"/>
                <w:numId w:val="8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‘I don’t know’</w:t>
            </w:r>
          </w:p>
          <w:p w14:paraId="468D090E" w14:textId="2DFDA9BC" w:rsidR="00597A2B" w:rsidRPr="00597A2B" w:rsidRDefault="00597A2B" w:rsidP="00070B7C">
            <w:pPr>
              <w:pStyle w:val="VCAAbulletlevel2"/>
              <w:numPr>
                <w:ilvl w:val="0"/>
                <w:numId w:val="8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Repeating the question</w:t>
            </w:r>
            <w:r w:rsidR="007362A1">
              <w:rPr>
                <w:rFonts w:ascii="Arial Narrow" w:hAnsi="Arial Narrow"/>
                <w:szCs w:val="20"/>
              </w:rPr>
              <w:t>, task, source material, or any other text directly from the examination</w:t>
            </w:r>
          </w:p>
          <w:p w14:paraId="2BA134EE" w14:textId="1339B0D5" w:rsidR="00597A2B" w:rsidRPr="00597A2B" w:rsidRDefault="00597A2B" w:rsidP="00070B7C">
            <w:pPr>
              <w:pStyle w:val="VCAAbulletlevel2"/>
              <w:numPr>
                <w:ilvl w:val="0"/>
                <w:numId w:val="8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A response with no relevance to the </w:t>
            </w:r>
            <w:r w:rsidR="000D4A4E">
              <w:rPr>
                <w:rFonts w:ascii="Arial Narrow" w:hAnsi="Arial Narrow"/>
                <w:szCs w:val="20"/>
              </w:rPr>
              <w:t>task.</w:t>
            </w:r>
          </w:p>
          <w:p w14:paraId="627855F1" w14:textId="77777777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</w:p>
          <w:p w14:paraId="3D85E354" w14:textId="77777777" w:rsidR="00597A2B" w:rsidRPr="00597A2B" w:rsidRDefault="00597A2B" w:rsidP="002E6BBC">
            <w:pPr>
              <w:pStyle w:val="VCAAbulletlevel2"/>
              <w:numPr>
                <w:ilvl w:val="0"/>
                <w:numId w:val="0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 xml:space="preserve">Where a student </w:t>
            </w:r>
            <w:r w:rsidRPr="000D4A4E">
              <w:rPr>
                <w:rFonts w:ascii="Arial Narrow" w:hAnsi="Arial Narrow"/>
                <w:b/>
                <w:bCs/>
                <w:szCs w:val="20"/>
              </w:rPr>
              <w:t>has made a genuine attempt</w:t>
            </w:r>
            <w:r w:rsidRPr="00597A2B">
              <w:rPr>
                <w:rFonts w:ascii="Arial Narrow" w:hAnsi="Arial Narrow"/>
                <w:szCs w:val="20"/>
              </w:rPr>
              <w:t xml:space="preserve"> to respond to the question, assessors should score the response as ‘0’ (zero) where:</w:t>
            </w:r>
          </w:p>
          <w:p w14:paraId="546EF31E" w14:textId="77777777" w:rsidR="00597A2B" w:rsidRPr="00597A2B" w:rsidRDefault="00597A2B" w:rsidP="00070B7C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student has crossed out their whole response or</w:t>
            </w:r>
          </w:p>
          <w:p w14:paraId="3F71AB6D" w14:textId="37C171DB" w:rsidR="00597A2B" w:rsidRPr="00597A2B" w:rsidRDefault="00597A2B" w:rsidP="00070B7C">
            <w:pPr>
              <w:pStyle w:val="VCAAbulletlevel2"/>
              <w:numPr>
                <w:ilvl w:val="0"/>
                <w:numId w:val="9"/>
              </w:numPr>
              <w:rPr>
                <w:rFonts w:ascii="Arial Narrow" w:hAnsi="Arial Narrow"/>
                <w:szCs w:val="20"/>
              </w:rPr>
            </w:pPr>
            <w:r w:rsidRPr="00597A2B">
              <w:rPr>
                <w:rFonts w:ascii="Arial Narrow" w:hAnsi="Arial Narrow"/>
                <w:szCs w:val="20"/>
              </w:rPr>
              <w:t>The student</w:t>
            </w:r>
            <w:r w:rsidR="007362A1">
              <w:rPr>
                <w:rFonts w:ascii="Arial Narrow" w:hAnsi="Arial Narrow"/>
                <w:szCs w:val="20"/>
              </w:rPr>
              <w:t>’s response does not meet the assessment criteria to be awarded any marks</w:t>
            </w:r>
            <w:r w:rsidR="000D4A4E">
              <w:rPr>
                <w:rFonts w:ascii="Arial Narrow" w:hAnsi="Arial Narrow"/>
                <w:szCs w:val="20"/>
              </w:rPr>
              <w:t>.</w:t>
            </w:r>
          </w:p>
        </w:tc>
      </w:tr>
    </w:tbl>
    <w:p w14:paraId="1AE50837" w14:textId="77777777" w:rsidR="00597A2B" w:rsidRDefault="00597A2B" w:rsidP="00597A2B">
      <w:pPr>
        <w:pStyle w:val="VCAAHeading3"/>
        <w:rPr>
          <w:lang w:val="en" w:eastAsia="en-AU"/>
        </w:rPr>
      </w:pPr>
      <w:r>
        <w:rPr>
          <w:lang w:val="en" w:eastAsia="en-AU"/>
        </w:rPr>
        <w:t>Student Concern</w:t>
      </w:r>
    </w:p>
    <w:p w14:paraId="5F78E1EC" w14:textId="58333F1E" w:rsidR="00597A2B" w:rsidRPr="006A0B82" w:rsidRDefault="00597A2B" w:rsidP="00597A2B">
      <w:pPr>
        <w:spacing w:before="120" w:after="120" w:line="280" w:lineRule="exact"/>
        <w:jc w:val="both"/>
        <w:rPr>
          <w:rFonts w:cstheme="minorHAnsi"/>
          <w:sz w:val="20"/>
          <w:szCs w:val="20"/>
        </w:rPr>
      </w:pPr>
      <w:r w:rsidRPr="006A0B82">
        <w:rPr>
          <w:rFonts w:cstheme="minorHAnsi"/>
          <w:sz w:val="20"/>
          <w:szCs w:val="20"/>
        </w:rPr>
        <w:t xml:space="preserve">Occasionally, assessors encounter a </w:t>
      </w:r>
      <w:r w:rsidR="007362A1">
        <w:rPr>
          <w:rFonts w:cstheme="minorHAnsi"/>
          <w:sz w:val="20"/>
          <w:szCs w:val="20"/>
        </w:rPr>
        <w:t>response</w:t>
      </w:r>
      <w:r w:rsidRPr="006A0B82">
        <w:rPr>
          <w:rFonts w:cstheme="minorHAnsi"/>
          <w:sz w:val="20"/>
          <w:szCs w:val="20"/>
        </w:rPr>
        <w:t xml:space="preserve"> that may raise concerns about the welfare of the student. Examples may include</w:t>
      </w:r>
      <w:r w:rsidR="007362A1">
        <w:rPr>
          <w:rFonts w:cstheme="minorHAnsi"/>
          <w:sz w:val="20"/>
          <w:szCs w:val="20"/>
        </w:rPr>
        <w:t>:</w:t>
      </w:r>
      <w:r w:rsidRPr="006A0B82">
        <w:rPr>
          <w:rFonts w:cstheme="minorHAnsi"/>
          <w:sz w:val="20"/>
          <w:szCs w:val="20"/>
        </w:rPr>
        <w:t xml:space="preserve"> </w:t>
      </w:r>
    </w:p>
    <w:p w14:paraId="3B800090" w14:textId="77777777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suggestions or claims of abuse or neglect</w:t>
      </w:r>
    </w:p>
    <w:p w14:paraId="38A26862" w14:textId="3FFD0E00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indications of distress</w:t>
      </w:r>
      <w:r w:rsidR="000D4A4E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self-harm</w:t>
      </w:r>
    </w:p>
    <w:p w14:paraId="498B49CC" w14:textId="41093B23" w:rsidR="00597A2B" w:rsidRPr="00682BD6" w:rsidRDefault="00597A2B" w:rsidP="00597A2B">
      <w:pPr>
        <w:pStyle w:val="ListParagraph"/>
        <w:numPr>
          <w:ilvl w:val="0"/>
          <w:numId w:val="6"/>
        </w:numPr>
        <w:tabs>
          <w:tab w:val="left" w:pos="425"/>
        </w:tabs>
        <w:spacing w:before="120" w:after="120" w:line="280" w:lineRule="exact"/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</w:pP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threats of violence, harm</w:t>
      </w:r>
      <w:r w:rsidR="007362A1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>,</w:t>
      </w:r>
      <w:r w:rsidRPr="00682BD6">
        <w:rPr>
          <w:rFonts w:asciiTheme="minorHAnsi" w:eastAsia="Times New Roman" w:hAnsiTheme="minorHAnsi" w:cstheme="minorHAnsi"/>
          <w:kern w:val="22"/>
          <w:sz w:val="20"/>
          <w:szCs w:val="20"/>
          <w:lang w:val="en-GB" w:eastAsia="ja-JP"/>
        </w:rPr>
        <w:t xml:space="preserve"> or criminal acts involving others.</w:t>
      </w:r>
    </w:p>
    <w:p w14:paraId="7F9AFAE9" w14:textId="77777777" w:rsidR="00597A2B" w:rsidRPr="006A0B82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bookmarkStart w:id="1" w:name="_Hlk144971104"/>
      <w:r w:rsidRPr="006A0B82">
        <w:rPr>
          <w:rFonts w:asciiTheme="minorHAnsi" w:hAnsiTheme="minorHAnsi" w:cstheme="minorHAnsi"/>
          <w:color w:val="auto"/>
          <w:szCs w:val="20"/>
        </w:rPr>
        <w:t>In such cases, assessors should assess the student work in accordance with the Assessment Guide and send the student script/item to be reviewed</w:t>
      </w:r>
      <w:r>
        <w:rPr>
          <w:rFonts w:asciiTheme="minorHAnsi" w:hAnsiTheme="minorHAnsi" w:cstheme="minorHAnsi"/>
          <w:color w:val="auto"/>
          <w:szCs w:val="20"/>
        </w:rPr>
        <w:t xml:space="preserve"> according to the instruction on the next page.</w:t>
      </w:r>
    </w:p>
    <w:p w14:paraId="7798BABF" w14:textId="3658A20B" w:rsidR="00597A2B" w:rsidRPr="0020241F" w:rsidRDefault="00597A2B" w:rsidP="00597A2B">
      <w:pPr>
        <w:pStyle w:val="VCAAbody"/>
        <w:rPr>
          <w:rFonts w:asciiTheme="minorHAnsi" w:hAnsiTheme="minorHAnsi" w:cstheme="minorHAnsi"/>
          <w:color w:val="auto"/>
          <w:szCs w:val="20"/>
        </w:rPr>
      </w:pPr>
      <w:r w:rsidRPr="0020241F">
        <w:rPr>
          <w:rFonts w:asciiTheme="minorHAnsi" w:hAnsiTheme="minorHAnsi" w:cstheme="minorHAnsi"/>
          <w:b/>
          <w:bCs/>
          <w:color w:val="auto"/>
          <w:szCs w:val="20"/>
        </w:rPr>
        <w:t xml:space="preserve">Any matter of concern that an assessor believes requires urgent attention should be referred to the </w:t>
      </w:r>
      <w:r>
        <w:rPr>
          <w:rFonts w:asciiTheme="minorHAnsi" w:hAnsiTheme="minorHAnsi" w:cstheme="minorHAnsi"/>
          <w:b/>
          <w:bCs/>
          <w:color w:val="auto"/>
          <w:szCs w:val="20"/>
        </w:rPr>
        <w:t xml:space="preserve">VCAA immediately via call to the </w:t>
      </w:r>
      <w:r w:rsidR="000D4A4E">
        <w:rPr>
          <w:rFonts w:asciiTheme="minorHAnsi" w:hAnsiTheme="minorHAnsi" w:cstheme="minorHAnsi"/>
          <w:b/>
          <w:bCs/>
          <w:color w:val="auto"/>
          <w:szCs w:val="20"/>
        </w:rPr>
        <w:t>VCAA H</w:t>
      </w:r>
      <w:r>
        <w:rPr>
          <w:rFonts w:asciiTheme="minorHAnsi" w:hAnsiTheme="minorHAnsi" w:cstheme="minorHAnsi"/>
          <w:b/>
          <w:bCs/>
          <w:color w:val="auto"/>
          <w:szCs w:val="20"/>
        </w:rPr>
        <w:t>elpdesk</w:t>
      </w:r>
      <w:r w:rsidR="000D4A4E">
        <w:rPr>
          <w:rFonts w:asciiTheme="minorHAnsi" w:hAnsiTheme="minorHAnsi" w:cstheme="minorHAnsi"/>
          <w:b/>
          <w:bCs/>
          <w:color w:val="auto"/>
          <w:szCs w:val="20"/>
        </w:rPr>
        <w:t xml:space="preserve"> on 1800 820 122</w:t>
      </w:r>
      <w:r>
        <w:rPr>
          <w:rFonts w:asciiTheme="minorHAnsi" w:hAnsiTheme="minorHAnsi" w:cstheme="minorHAnsi"/>
          <w:b/>
          <w:bCs/>
          <w:color w:val="auto"/>
          <w:szCs w:val="20"/>
        </w:rPr>
        <w:t xml:space="preserve"> or email to </w:t>
      </w:r>
      <w:hyperlink r:id="rId8" w:history="1">
        <w:r w:rsidRPr="006B42FD">
          <w:rPr>
            <w:rStyle w:val="Hyperlink"/>
            <w:rFonts w:asciiTheme="minorHAnsi" w:hAnsiTheme="minorHAnsi" w:cstheme="minorHAnsi"/>
            <w:b/>
            <w:bCs/>
            <w:szCs w:val="20"/>
          </w:rPr>
          <w:t>vcaa.assessment.operations@education.vic.gov.au</w:t>
        </w:r>
      </w:hyperlink>
      <w:r>
        <w:rPr>
          <w:rFonts w:asciiTheme="minorHAnsi" w:hAnsiTheme="minorHAnsi" w:cstheme="minorHAnsi"/>
          <w:b/>
          <w:bCs/>
          <w:color w:val="auto"/>
          <w:szCs w:val="20"/>
        </w:rPr>
        <w:t xml:space="preserve">. </w:t>
      </w:r>
      <w:r w:rsidRPr="006A0B82">
        <w:rPr>
          <w:rFonts w:asciiTheme="minorHAnsi" w:hAnsiTheme="minorHAnsi" w:cstheme="minorHAnsi"/>
          <w:color w:val="auto"/>
          <w:szCs w:val="20"/>
        </w:rPr>
        <w:t xml:space="preserve"> </w:t>
      </w:r>
    </w:p>
    <w:bookmarkEnd w:id="1"/>
    <w:p w14:paraId="13635343" w14:textId="77777777" w:rsidR="00597A2B" w:rsidRDefault="00597A2B" w:rsidP="007448AA">
      <w:pPr>
        <w:pStyle w:val="VCAAbody"/>
        <w:rPr>
          <w:lang w:val="en" w:eastAsia="en-AU"/>
        </w:rPr>
      </w:pPr>
    </w:p>
    <w:p w14:paraId="647DF7EC" w14:textId="77777777" w:rsidR="00597A2B" w:rsidRPr="007448AA" w:rsidRDefault="00597A2B" w:rsidP="007448AA">
      <w:pPr>
        <w:pStyle w:val="VCAAbody"/>
      </w:pPr>
      <w:r>
        <w:rPr>
          <w:lang w:val="en" w:eastAsia="en-AU"/>
        </w:rPr>
        <w:br w:type="page"/>
      </w:r>
    </w:p>
    <w:p w14:paraId="4F9CF69E" w14:textId="77777777" w:rsidR="00597A2B" w:rsidRPr="00682BD6" w:rsidRDefault="00597A2B" w:rsidP="00597A2B">
      <w:pPr>
        <w:pStyle w:val="VCAAHeading3"/>
      </w:pPr>
      <w:r>
        <w:lastRenderedPageBreak/>
        <w:t>Sending student responses to review</w:t>
      </w:r>
    </w:p>
    <w:p w14:paraId="53ADFC17" w14:textId="77777777" w:rsidR="00597A2B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 w:rsidRPr="00834F27">
        <w:rPr>
          <w:rFonts w:asciiTheme="minorHAnsi" w:hAnsiTheme="minorHAnsi" w:cstheme="minorHAnsi"/>
          <w:color w:val="auto"/>
        </w:rPr>
        <w:t>During marking assessors may identify student responses to be escalated for review by the Chief Assessor or to be noted by VCAA staff.</w:t>
      </w:r>
      <w:r>
        <w:rPr>
          <w:rFonts w:asciiTheme="minorHAnsi" w:hAnsiTheme="minorHAnsi" w:cstheme="minorHAnsi"/>
          <w:color w:val="auto"/>
        </w:rPr>
        <w:t xml:space="preserve"> The review categories are: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</w:tblPr>
      <w:tblGrid>
        <w:gridCol w:w="2689"/>
        <w:gridCol w:w="7229"/>
      </w:tblGrid>
      <w:tr w:rsidR="00597A2B" w14:paraId="0EDCEBA3" w14:textId="77777777" w:rsidTr="002E6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89" w:type="dxa"/>
          </w:tcPr>
          <w:p w14:paraId="54ACDF63" w14:textId="77777777" w:rsidR="00597A2B" w:rsidRDefault="00597A2B" w:rsidP="002E6BBC">
            <w:pPr>
              <w:pStyle w:val="VCAAtableheading"/>
            </w:pPr>
            <w:r>
              <w:t>Category</w:t>
            </w:r>
          </w:p>
        </w:tc>
        <w:tc>
          <w:tcPr>
            <w:tcW w:w="7229" w:type="dxa"/>
          </w:tcPr>
          <w:p w14:paraId="0702BB6D" w14:textId="77777777" w:rsidR="00597A2B" w:rsidRDefault="00597A2B" w:rsidP="002E6BBC">
            <w:pPr>
              <w:pStyle w:val="VCAAtableheading"/>
            </w:pPr>
            <w:r>
              <w:t>Description</w:t>
            </w:r>
          </w:p>
        </w:tc>
      </w:tr>
      <w:tr w:rsidR="00516653" w:rsidRPr="0020241F" w14:paraId="7A79EA4F" w14:textId="77777777" w:rsidTr="002E6BBC">
        <w:tc>
          <w:tcPr>
            <w:tcW w:w="2689" w:type="dxa"/>
            <w:vAlign w:val="center"/>
          </w:tcPr>
          <w:p w14:paraId="4C48980B" w14:textId="2CC8241F" w:rsidR="00516653" w:rsidRPr="007362A1" w:rsidRDefault="00516653" w:rsidP="00516653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  <w:t>Illegible response</w:t>
            </w:r>
          </w:p>
        </w:tc>
        <w:tc>
          <w:tcPr>
            <w:tcW w:w="7229" w:type="dxa"/>
            <w:vAlign w:val="center"/>
          </w:tcPr>
          <w:p w14:paraId="17FDB0F2" w14:textId="4F772FB4" w:rsidR="00516653" w:rsidRPr="00F7785C" w:rsidRDefault="00516653" w:rsidP="00516653">
            <w:pPr>
              <w:tabs>
                <w:tab w:val="left" w:pos="3828"/>
                <w:tab w:val="left" w:pos="3969"/>
              </w:tabs>
              <w:spacing w:before="120" w:after="120" w:line="240" w:lineRule="exact"/>
              <w:rPr>
                <w:rFonts w:cstheme="minorHAnsi"/>
                <w:sz w:val="20"/>
                <w:szCs w:val="20"/>
              </w:rPr>
            </w:pPr>
            <w:r w:rsidRPr="007362A1">
              <w:rPr>
                <w:rFonts w:cstheme="minorHAnsi"/>
                <w:sz w:val="20"/>
                <w:szCs w:val="20"/>
              </w:rPr>
              <w:t>You are unable to read the student’s response.</w:t>
            </w:r>
          </w:p>
        </w:tc>
      </w:tr>
      <w:tr w:rsidR="00516653" w:rsidRPr="0020241F" w14:paraId="5F63F855" w14:textId="77777777" w:rsidTr="002E6BBC">
        <w:tc>
          <w:tcPr>
            <w:tcW w:w="2689" w:type="dxa"/>
            <w:vAlign w:val="center"/>
          </w:tcPr>
          <w:p w14:paraId="321ED3F5" w14:textId="5895CF88" w:rsidR="00516653" w:rsidRPr="007362A1" w:rsidRDefault="00516653" w:rsidP="00516653">
            <w:pPr>
              <w:pStyle w:val="VCAAbody"/>
              <w:rPr>
                <w:rFonts w:ascii="Arial Narrow" w:hAnsi="Arial Narrow" w:cstheme="minorHAnsi"/>
                <w:b/>
                <w:bCs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color w:val="auto"/>
                <w:szCs w:val="20"/>
                <w:lang w:val="en"/>
              </w:rPr>
              <w:t>Incomplete student work</w:t>
            </w:r>
          </w:p>
        </w:tc>
        <w:tc>
          <w:tcPr>
            <w:tcW w:w="7229" w:type="dxa"/>
            <w:vAlign w:val="center"/>
          </w:tcPr>
          <w:p w14:paraId="63B63033" w14:textId="7E09B0CC" w:rsidR="00516653" w:rsidRPr="00F7785C" w:rsidRDefault="00516653" w:rsidP="00516653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 student appears to be missing part of their response or has indicated it continues in another area that is not attached as an attachment.</w:t>
            </w:r>
          </w:p>
        </w:tc>
      </w:tr>
      <w:tr w:rsidR="00516653" w:rsidRPr="0020241F" w14:paraId="5B79FE67" w14:textId="77777777" w:rsidTr="002E6BBC">
        <w:tc>
          <w:tcPr>
            <w:tcW w:w="2689" w:type="dxa"/>
            <w:vAlign w:val="center"/>
          </w:tcPr>
          <w:p w14:paraId="193AAC9F" w14:textId="5B836712" w:rsidR="00516653" w:rsidRPr="007362A1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  <w:t>Possible connection to student</w:t>
            </w:r>
          </w:p>
        </w:tc>
        <w:tc>
          <w:tcPr>
            <w:tcW w:w="7229" w:type="dxa"/>
            <w:vAlign w:val="center"/>
          </w:tcPr>
          <w:p w14:paraId="7AFD1E22" w14:textId="7683619A" w:rsidR="00516653" w:rsidRPr="00F7785C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You </w:t>
            </w:r>
            <w:proofErr w:type="spellStart"/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recognise</w:t>
            </w:r>
            <w:proofErr w:type="spellEnd"/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 xml:space="preserve"> the student’s work. Please provide details.</w:t>
            </w:r>
          </w:p>
        </w:tc>
      </w:tr>
      <w:tr w:rsidR="00516653" w:rsidRPr="0020241F" w14:paraId="4D25EDDC" w14:textId="77777777" w:rsidTr="002E6BBC">
        <w:tc>
          <w:tcPr>
            <w:tcW w:w="2689" w:type="dxa"/>
            <w:vAlign w:val="center"/>
          </w:tcPr>
          <w:p w14:paraId="72219F97" w14:textId="3D9F087B" w:rsidR="00516653" w:rsidRPr="007362A1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kern w:val="22"/>
                <w:sz w:val="20"/>
                <w:szCs w:val="20"/>
                <w:lang w:val="en-GB" w:eastAsia="ja-JP"/>
              </w:rPr>
              <w:t>Student concern</w:t>
            </w:r>
          </w:p>
        </w:tc>
        <w:tc>
          <w:tcPr>
            <w:tcW w:w="7229" w:type="dxa"/>
            <w:vAlign w:val="center"/>
          </w:tcPr>
          <w:p w14:paraId="0EF44C75" w14:textId="5A8F11E6" w:rsidR="00516653" w:rsidRPr="00F7785C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There is evidence of student distress.</w:t>
            </w:r>
          </w:p>
        </w:tc>
      </w:tr>
      <w:tr w:rsidR="00516653" w:rsidRPr="0020241F" w14:paraId="739306B5" w14:textId="77777777" w:rsidTr="002E6BBC">
        <w:tc>
          <w:tcPr>
            <w:tcW w:w="2689" w:type="dxa"/>
            <w:vAlign w:val="center"/>
          </w:tcPr>
          <w:p w14:paraId="4322E418" w14:textId="69732307" w:rsidR="00516653" w:rsidRPr="007362A1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color w:val="auto"/>
                <w:sz w:val="20"/>
                <w:szCs w:val="20"/>
                <w:lang w:val="en" w:eastAsia="en-US"/>
              </w:rPr>
              <w:t>Technical Issue (VOSS Helpdesk)</w:t>
            </w:r>
          </w:p>
        </w:tc>
        <w:tc>
          <w:tcPr>
            <w:tcW w:w="7229" w:type="dxa"/>
            <w:vAlign w:val="center"/>
          </w:tcPr>
          <w:p w14:paraId="2C953806" w14:textId="699A9DFC" w:rsidR="00516653" w:rsidRPr="00F7785C" w:rsidRDefault="00516653" w:rsidP="00516653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kern w:val="22"/>
                <w:sz w:val="20"/>
                <w:szCs w:val="20"/>
                <w:lang w:val="en-GB" w:eastAsia="ja-JP"/>
              </w:rPr>
              <w:t xml:space="preserve">You are not able to continue scoring this exam or item due to a technical issue. Only use this category if you have contacted VOSS support on 1800 820 122. </w:t>
            </w:r>
          </w:p>
        </w:tc>
      </w:tr>
    </w:tbl>
    <w:p w14:paraId="6A75475C" w14:textId="77777777" w:rsidR="00597A2B" w:rsidRDefault="00597A2B" w:rsidP="00597A2B">
      <w:pPr>
        <w:pStyle w:val="VCAAbody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br/>
        <w:t>Below is a list of common issues that may arise, and how to respond to these:</w:t>
      </w:r>
    </w:p>
    <w:tbl>
      <w:tblPr>
        <w:tblStyle w:val="VCAATableClosed"/>
        <w:tblpPr w:leftFromText="180" w:rightFromText="180" w:vertAnchor="text" w:horzAnchor="margin" w:tblpY="304"/>
        <w:tblW w:w="9918" w:type="dxa"/>
        <w:tblLook w:val="04A0" w:firstRow="1" w:lastRow="0" w:firstColumn="1" w:lastColumn="0" w:noHBand="0" w:noVBand="1"/>
        <w:tblCaption w:val="Table two"/>
        <w:tblDescription w:val="VCAA open table style"/>
      </w:tblPr>
      <w:tblGrid>
        <w:gridCol w:w="4673"/>
        <w:gridCol w:w="5245"/>
      </w:tblGrid>
      <w:tr w:rsidR="00597A2B" w14:paraId="1859016F" w14:textId="77777777" w:rsidTr="002E6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3" w:type="dxa"/>
          </w:tcPr>
          <w:p w14:paraId="303F8D22" w14:textId="77777777" w:rsidR="00597A2B" w:rsidRPr="007362A1" w:rsidRDefault="00597A2B" w:rsidP="002E6BBC">
            <w:pPr>
              <w:pStyle w:val="VCAAtableheading"/>
              <w:rPr>
                <w:rFonts w:ascii="Arial Narrow" w:hAnsi="Arial Narrow"/>
              </w:rPr>
            </w:pPr>
            <w:r w:rsidRPr="007362A1">
              <w:rPr>
                <w:rFonts w:ascii="Arial Narrow" w:hAnsi="Arial Narrow"/>
              </w:rPr>
              <w:t>Issue</w:t>
            </w:r>
          </w:p>
        </w:tc>
        <w:tc>
          <w:tcPr>
            <w:tcW w:w="5245" w:type="dxa"/>
          </w:tcPr>
          <w:p w14:paraId="11161CBC" w14:textId="77777777" w:rsidR="00597A2B" w:rsidRPr="007362A1" w:rsidRDefault="00597A2B" w:rsidP="002E6BBC">
            <w:pPr>
              <w:pStyle w:val="VCAAtableheading"/>
              <w:rPr>
                <w:rFonts w:ascii="Arial Narrow" w:hAnsi="Arial Narrow"/>
              </w:rPr>
            </w:pPr>
            <w:r w:rsidRPr="007362A1">
              <w:rPr>
                <w:rFonts w:ascii="Arial Narrow" w:hAnsi="Arial Narrow"/>
              </w:rPr>
              <w:t>Action</w:t>
            </w:r>
          </w:p>
        </w:tc>
      </w:tr>
      <w:tr w:rsidR="00597A2B" w14:paraId="4FBC5BFF" w14:textId="77777777" w:rsidTr="002E6BBC">
        <w:tc>
          <w:tcPr>
            <w:tcW w:w="4673" w:type="dxa"/>
          </w:tcPr>
          <w:p w14:paraId="17C9FA32" w14:textId="77777777" w:rsidR="00AC495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Evidence of student distress or concern</w:t>
            </w:r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. </w:t>
            </w:r>
          </w:p>
          <w:p w14:paraId="0BE53239" w14:textId="53A1155F" w:rsidR="00597A2B" w:rsidRPr="00AC4959" w:rsidRDefault="00597A2B" w:rsidP="00AC4959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AC4959">
              <w:rPr>
                <w:rFonts w:ascii="Arial Narrow" w:hAnsi="Arial Narrow" w:cstheme="minorHAnsi"/>
                <w:iCs/>
                <w:color w:val="auto"/>
                <w:sz w:val="20"/>
                <w:szCs w:val="20"/>
                <w:lang w:val="en"/>
              </w:rPr>
              <w:t>Note:</w:t>
            </w:r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  </w:t>
            </w:r>
            <w:r w:rsidR="000D4A4E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U</w:t>
            </w:r>
            <w:r w:rsidRPr="00AC4959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>nfinished work or work that is off-task</w:t>
            </w:r>
            <w:r w:rsidR="000D4A4E">
              <w:rPr>
                <w:rFonts w:ascii="Arial Narrow" w:hAnsi="Arial Narrow" w:cstheme="minorHAnsi"/>
                <w:b w:val="0"/>
                <w:bCs w:val="0"/>
                <w:iCs/>
                <w:color w:val="auto"/>
                <w:sz w:val="20"/>
                <w:szCs w:val="20"/>
                <w:lang w:val="en"/>
              </w:rPr>
              <w:t xml:space="preserve"> is not considered a ‘student concern’.</w:t>
            </w:r>
          </w:p>
        </w:tc>
        <w:tc>
          <w:tcPr>
            <w:tcW w:w="5245" w:type="dxa"/>
          </w:tcPr>
          <w:p w14:paraId="72C47943" w14:textId="77777777" w:rsidR="00597A2B" w:rsidRPr="007362A1" w:rsidRDefault="00597A2B" w:rsidP="002E6BBC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Assess the student response using the Assessment Guide.</w:t>
            </w:r>
          </w:p>
          <w:p w14:paraId="766D0742" w14:textId="77777777" w:rsidR="00597A2B" w:rsidRPr="007362A1" w:rsidRDefault="00597A2B" w:rsidP="002E6BBC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  <w:lang w:val="en" w:eastAsia="en-US"/>
              </w:rPr>
              <w:t>Send the student response for review, selecting the ‘student concern’ review category.</w:t>
            </w:r>
          </w:p>
        </w:tc>
      </w:tr>
      <w:tr w:rsidR="00597A2B" w14:paraId="701699E8" w14:textId="77777777" w:rsidTr="002E6BBC">
        <w:tc>
          <w:tcPr>
            <w:tcW w:w="4673" w:type="dxa"/>
          </w:tcPr>
          <w:p w14:paraId="08222A92" w14:textId="224CEBF1" w:rsidR="00597A2B" w:rsidRPr="007362A1" w:rsidRDefault="00597A2B" w:rsidP="002E6BB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i/>
                <w:color w:val="auto"/>
                <w:sz w:val="20"/>
                <w:szCs w:val="20"/>
                <w:lang w:val="en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handwriting is too faint to </w:t>
            </w:r>
            <w:r w:rsidR="00AC4959"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read,</w:t>
            </w: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 and you are unable to read and score the student response accurately.</w:t>
            </w:r>
          </w:p>
          <w:p w14:paraId="21C7C9DB" w14:textId="4F540BC7" w:rsidR="00597A2B" w:rsidRPr="007362A1" w:rsidRDefault="00597A2B" w:rsidP="002E6BBC">
            <w:pPr>
              <w:pStyle w:val="VCAAbody"/>
              <w:rPr>
                <w:rFonts w:ascii="Arial Narrow" w:hAnsi="Arial Narrow" w:cstheme="minorHAnsi"/>
                <w:iCs/>
                <w:kern w:val="22"/>
                <w:lang w:val="en-GB" w:eastAsia="ja-JP"/>
              </w:rPr>
            </w:pPr>
            <w:r w:rsidRPr="007362A1">
              <w:rPr>
                <w:rFonts w:ascii="Arial Narrow" w:hAnsi="Arial Narrow" w:cstheme="minorHAnsi"/>
                <w:b/>
                <w:bCs/>
                <w:iCs/>
                <w:color w:val="auto"/>
                <w:szCs w:val="20"/>
                <w:lang w:val="en"/>
              </w:rPr>
              <w:t>Note: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  <w:lang w:val="en"/>
              </w:rPr>
              <w:t xml:space="preserve"> 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</w:rPr>
              <w:t>Some student responses may include different handwriting or typed responses.</w:t>
            </w:r>
            <w:r w:rsidR="007362A1">
              <w:rPr>
                <w:rFonts w:ascii="Arial Narrow" w:hAnsi="Arial Narrow" w:cstheme="minorHAnsi"/>
                <w:iCs/>
                <w:color w:val="auto"/>
                <w:szCs w:val="20"/>
              </w:rPr>
              <w:t xml:space="preserve"> </w:t>
            </w:r>
            <w:r w:rsidRPr="007362A1">
              <w:rPr>
                <w:rFonts w:ascii="Arial Narrow" w:hAnsi="Arial Narrow" w:cstheme="minorHAnsi"/>
                <w:iCs/>
                <w:color w:val="auto"/>
                <w:szCs w:val="20"/>
              </w:rPr>
              <w:t>This is usually due to Special Examination Arrangements and therefore does not need to be reported to the VCAA.</w:t>
            </w:r>
          </w:p>
        </w:tc>
        <w:tc>
          <w:tcPr>
            <w:tcW w:w="5245" w:type="dxa"/>
          </w:tcPr>
          <w:p w14:paraId="08978D7C" w14:textId="36350D5B" w:rsidR="00597A2B" w:rsidRPr="007362A1" w:rsidRDefault="007362A1" w:rsidP="002E6BBC">
            <w:pPr>
              <w:pStyle w:val="NoSpacing"/>
              <w:spacing w:after="40"/>
              <w:rPr>
                <w:rFonts w:ascii="Arial Narrow" w:hAnsi="Arial Narrow" w:cstheme="minorHAnsi"/>
                <w:sz w:val="20"/>
                <w:szCs w:val="20"/>
                <w:lang w:val="en"/>
              </w:rPr>
            </w:pPr>
            <w:r>
              <w:rPr>
                <w:rFonts w:ascii="Arial Narrow" w:hAnsi="Arial Narrow" w:cstheme="minorHAnsi"/>
                <w:sz w:val="20"/>
                <w:szCs w:val="20"/>
                <w:lang w:val="en"/>
              </w:rPr>
              <w:t xml:space="preserve">Make every effort to read the student’s work. </w:t>
            </w:r>
            <w:r w:rsidR="00597A2B" w:rsidRPr="007362A1">
              <w:rPr>
                <w:rFonts w:ascii="Arial Narrow" w:hAnsi="Arial Narrow" w:cstheme="minorHAnsi"/>
                <w:sz w:val="20"/>
                <w:szCs w:val="20"/>
                <w:lang w:val="en"/>
              </w:rPr>
              <w:t>If unable to read the response, send the script for review, selecting the ‘illegible response’ review category.</w:t>
            </w:r>
          </w:p>
          <w:p w14:paraId="391B86FE" w14:textId="77777777" w:rsidR="00597A2B" w:rsidRPr="007362A1" w:rsidRDefault="00597A2B" w:rsidP="002E6BBC">
            <w:pPr>
              <w:pStyle w:val="TableheadCentered"/>
              <w:spacing w:before="120" w:after="120" w:line="280" w:lineRule="exact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</w:tr>
      <w:tr w:rsidR="00597A2B" w14:paraId="388920C6" w14:textId="77777777" w:rsidTr="002E6BBC">
        <w:tc>
          <w:tcPr>
            <w:tcW w:w="4673" w:type="dxa"/>
          </w:tcPr>
          <w:p w14:paraId="2E1B5F1B" w14:textId="355377D3" w:rsidR="00597A2B" w:rsidRPr="007362A1" w:rsidRDefault="00597A2B" w:rsidP="002E6BB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The student’s </w:t>
            </w:r>
            <w:r w:rsidR="00AC4959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response appears to be unfinished, or they have indicated their response continues on another page that is not attached.</w:t>
            </w:r>
          </w:p>
        </w:tc>
        <w:tc>
          <w:tcPr>
            <w:tcW w:w="5245" w:type="dxa"/>
          </w:tcPr>
          <w:p w14:paraId="6B1C522B" w14:textId="77777777" w:rsidR="00597A2B" w:rsidRPr="007362A1" w:rsidRDefault="00597A2B" w:rsidP="002E6BB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 xml:space="preserve">Refer to the Assessment Guide and score this as the student’s response, and send the student response for review, selecting ‘incomplete student work’ review category. </w:t>
            </w:r>
          </w:p>
        </w:tc>
      </w:tr>
      <w:tr w:rsidR="00597A2B" w14:paraId="1070F975" w14:textId="77777777" w:rsidTr="002E6BBC">
        <w:tc>
          <w:tcPr>
            <w:tcW w:w="4673" w:type="dxa"/>
          </w:tcPr>
          <w:p w14:paraId="7FBB2E28" w14:textId="77777777" w:rsidR="00597A2B" w:rsidRPr="007362A1" w:rsidRDefault="00597A2B" w:rsidP="002E6BB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The control of the mechanics of language is not sufficient to communicate a coherent response.</w:t>
            </w:r>
          </w:p>
        </w:tc>
        <w:tc>
          <w:tcPr>
            <w:tcW w:w="5245" w:type="dxa"/>
          </w:tcPr>
          <w:p w14:paraId="4AE6B9C1" w14:textId="77777777" w:rsidR="00597A2B" w:rsidRPr="007362A1" w:rsidRDefault="00597A2B" w:rsidP="002E6BB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Refer to the Assessment Guide and score this as the student’s response. You may contact the Chief Assessor for advice on how best to score the response.</w:t>
            </w:r>
          </w:p>
        </w:tc>
      </w:tr>
      <w:tr w:rsidR="00597A2B" w14:paraId="35788886" w14:textId="77777777" w:rsidTr="002E6BBC">
        <w:tc>
          <w:tcPr>
            <w:tcW w:w="4673" w:type="dxa"/>
          </w:tcPr>
          <w:p w14:paraId="591EB6E6" w14:textId="77777777" w:rsidR="00597A2B" w:rsidRPr="007362A1" w:rsidRDefault="00597A2B" w:rsidP="002E6BB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  <w:t>Responses in Languages other than English</w:t>
            </w:r>
          </w:p>
          <w:p w14:paraId="0A5B74A4" w14:textId="77777777" w:rsidR="00597A2B" w:rsidRPr="007362A1" w:rsidRDefault="00597A2B" w:rsidP="002E6BB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</w:p>
        </w:tc>
        <w:tc>
          <w:tcPr>
            <w:tcW w:w="5245" w:type="dxa"/>
          </w:tcPr>
          <w:p w14:paraId="71967E4F" w14:textId="77777777" w:rsidR="00597A2B" w:rsidRPr="007362A1" w:rsidRDefault="00597A2B" w:rsidP="002E6BBC">
            <w:pPr>
              <w:pStyle w:val="TableheadCentered"/>
              <w:spacing w:before="40" w:after="40" w:line="276" w:lineRule="auto"/>
              <w:jc w:val="left"/>
              <w:rPr>
                <w:rFonts w:ascii="Arial Narrow" w:hAnsi="Arial Narrow" w:cstheme="minorHAnsi"/>
                <w:b w:val="0"/>
                <w:color w:val="auto"/>
                <w:sz w:val="20"/>
                <w:szCs w:val="20"/>
                <w:lang w:val="en" w:eastAsia="en-US"/>
              </w:rPr>
            </w:pPr>
            <w:r w:rsidRPr="007362A1">
              <w:rPr>
                <w:rFonts w:ascii="Arial Narrow" w:hAnsi="Arial Narrow" w:cstheme="minorHAnsi"/>
                <w:b w:val="0"/>
                <w:bCs w:val="0"/>
                <w:color w:val="auto"/>
                <w:sz w:val="20"/>
                <w:szCs w:val="20"/>
              </w:rPr>
              <w:t>Unless otherwise stated, responses in a language other than English should not be awarded marks and should be scored zero (0).</w:t>
            </w:r>
          </w:p>
        </w:tc>
      </w:tr>
    </w:tbl>
    <w:p w14:paraId="196223FD" w14:textId="77777777" w:rsidR="003A4A05" w:rsidRDefault="00597A2B" w:rsidP="007448AA">
      <w:pPr>
        <w:pStyle w:val="VCAAHeading2"/>
      </w:pPr>
      <w:r>
        <w:br w:type="page"/>
      </w:r>
      <w:r w:rsidR="002E6BBC" w:rsidRPr="00F8236B">
        <w:rPr>
          <w:color w:val="000099"/>
          <w:sz w:val="24"/>
          <w:szCs w:val="24"/>
        </w:rPr>
        <w:lastRenderedPageBreak/>
        <w:t xml:space="preserve"> </w:t>
      </w:r>
      <w:r w:rsidR="003A4A05">
        <w:t>Core A – Data Analysis</w:t>
      </w:r>
    </w:p>
    <w:tbl>
      <w:tblPr>
        <w:tblStyle w:val="TableGrid"/>
        <w:tblpPr w:leftFromText="180" w:rightFromText="180" w:vertAnchor="text" w:horzAnchor="margin" w:tblpXSpec="center" w:tblpY="181"/>
        <w:tblW w:w="9675" w:type="dxa"/>
        <w:tblLayout w:type="fixed"/>
        <w:tblLook w:val="04A0" w:firstRow="1" w:lastRow="0" w:firstColumn="1" w:lastColumn="0" w:noHBand="0" w:noVBand="1"/>
      </w:tblPr>
      <w:tblGrid>
        <w:gridCol w:w="902"/>
        <w:gridCol w:w="3881"/>
        <w:gridCol w:w="1143"/>
        <w:gridCol w:w="852"/>
        <w:gridCol w:w="2897"/>
      </w:tblGrid>
      <w:tr w:rsidR="003A4A05" w14:paraId="5F2AF17D" w14:textId="77777777" w:rsidTr="003A4A05">
        <w:trPr>
          <w:cantSplit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6E62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Q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9EC4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Guide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6DAA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Answer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EFE5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Mark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0C91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Additional</w:t>
            </w:r>
          </w:p>
        </w:tc>
      </w:tr>
      <w:tr w:rsidR="003A4A05" w14:paraId="3F118725" w14:textId="77777777" w:rsidTr="003A4A05">
        <w:trPr>
          <w:cantSplit/>
          <w:trHeight w:hRule="exact" w:val="56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27F2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1a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3917" w14:textId="77777777" w:rsidR="003A4A05" w:rsidRDefault="003A4A05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15 </w:t>
            </w:r>
            <w:r>
              <w:rPr>
                <w:rFonts w:ascii="Arial" w:hAnsi="Arial" w:cs="Arial"/>
                <w:bCs/>
                <w:sz w:val="20"/>
              </w:rPr>
              <w:softHyphen/>
              <w:t>– 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9720D0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B643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0"/>
              </w:rPr>
              <w:t>A1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F4FE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5288AAB6" w14:textId="77777777" w:rsidTr="003A4A05">
        <w:trPr>
          <w:cantSplit/>
          <w:trHeight w:hRule="exact" w:val="56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6C3D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1b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12CF" w14:textId="77777777" w:rsidR="003A4A05" w:rsidRDefault="003A4A05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(16 + 16 + 7 + 4 + 4 +1)/200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B98750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C20E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0"/>
              </w:rPr>
              <w:t>A1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838E" w14:textId="77777777" w:rsidR="003A4A05" w:rsidRDefault="003A4A05">
            <w:pPr>
              <w:rPr>
                <w:rFonts w:ascii="Arial" w:eastAsia="Calibri" w:hAnsi="Arial" w:cs="Arial"/>
                <w:bCs/>
                <w:sz w:val="20"/>
              </w:rPr>
            </w:pPr>
          </w:p>
        </w:tc>
      </w:tr>
      <w:tr w:rsidR="003A4A05" w14:paraId="735DC9E7" w14:textId="77777777" w:rsidTr="003A4A05">
        <w:trPr>
          <w:cantSplit/>
          <w:trHeight w:hRule="exact" w:val="56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F6EF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1ci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532176" w14:textId="77777777" w:rsidR="003A4A05" w:rsidRDefault="003A4A0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45181">
              <w:rPr>
                <w:rFonts w:ascii="Arial" w:hAnsi="Arial" w:cs="Arial"/>
                <w:bCs/>
                <w:color w:val="000000" w:themeColor="text1"/>
                <w:szCs w:val="24"/>
              </w:rPr>
              <w:t>UF =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6 + 1.5 </w:t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sym w:font="Symbol" w:char="F0B4"/>
            </w: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(6 – 2) = 12, 15 &gt; 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A8A0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0"/>
              </w:rPr>
              <w:t>A1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C63C" w14:textId="77777777" w:rsidR="003A4A05" w:rsidRDefault="003A4A05">
            <w:pPr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Must see both parts</w:t>
            </w:r>
          </w:p>
        </w:tc>
      </w:tr>
      <w:tr w:rsidR="003A4A05" w14:paraId="23CAB58B" w14:textId="77777777" w:rsidTr="003A4A05">
        <w:trPr>
          <w:cantSplit/>
          <w:trHeight w:hRule="exact" w:val="226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A883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1cii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A8A4B2" w14:textId="681DAB88" w:rsidR="003A4A05" w:rsidRDefault="003A4A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noProof/>
                <w:color w:val="0000FF"/>
              </w:rPr>
              <w:drawing>
                <wp:inline distT="0" distB="0" distL="0" distR="0" wp14:anchorId="196DB572" wp14:editId="62295284">
                  <wp:extent cx="2162175" cy="1247775"/>
                  <wp:effectExtent l="0" t="0" r="9525" b="9525"/>
                  <wp:docPr id="21748232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C32B4A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Median – blue line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7B91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0"/>
              </w:rPr>
              <w:t>A1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40AB" w14:textId="77777777" w:rsidR="003A4A05" w:rsidRDefault="003A4A05">
            <w:pPr>
              <w:rPr>
                <w:rFonts w:ascii="Arial" w:eastAsia="Calibri" w:hAnsi="Arial" w:cs="Arial"/>
                <w:bCs/>
                <w:sz w:val="20"/>
              </w:rPr>
            </w:pPr>
          </w:p>
        </w:tc>
      </w:tr>
      <w:tr w:rsidR="003A4A05" w14:paraId="0C3D5A45" w14:textId="77777777" w:rsidTr="003A4A05">
        <w:trPr>
          <w:cantSplit/>
          <w:trHeight w:hRule="exact" w:val="56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4BAC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1ciii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9AC579" w14:textId="77777777" w:rsidR="003A4A05" w:rsidRDefault="003A4A05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szCs w:val="28"/>
              </w:rPr>
              <w:t>Upper whisker – red line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9170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 w:val="21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0"/>
              </w:rPr>
              <w:t>A1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77C4" w14:textId="77777777" w:rsidR="003A4A05" w:rsidRDefault="003A4A05">
            <w:pPr>
              <w:rPr>
                <w:rFonts w:ascii="Arial" w:eastAsia="Calibri" w:hAnsi="Arial" w:cs="Arial"/>
                <w:bCs/>
                <w:sz w:val="20"/>
              </w:rPr>
            </w:pPr>
          </w:p>
        </w:tc>
      </w:tr>
      <w:tr w:rsidR="003A4A05" w14:paraId="6D577E1F" w14:textId="77777777" w:rsidTr="00114213">
        <w:trPr>
          <w:cantSplit/>
          <w:trHeight w:hRule="exact" w:val="113"/>
        </w:trPr>
        <w:tc>
          <w:tcPr>
            <w:tcW w:w="9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8BCC828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5C089B18" w14:textId="77777777" w:rsidTr="003A4A05">
        <w:trPr>
          <w:cantSplit/>
          <w:trHeight w:hRule="exact" w:val="102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5210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2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F11BE" w14:textId="77777777" w:rsidR="003A4A05" w:rsidRDefault="003A4A05">
            <w:pPr>
              <w:ind w:left="567" w:hanging="56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Q1 = 1.71          </w:t>
            </w:r>
          </w:p>
          <w:p w14:paraId="34888F60" w14:textId="77777777" w:rsidR="003A4A05" w:rsidRDefault="003A4A05">
            <w:pPr>
              <w:ind w:left="567" w:hanging="567"/>
              <w:jc w:val="center"/>
              <w:rPr>
                <w:rFonts w:ascii="Arial" w:hAnsi="Arial" w:cs="Arial"/>
                <w:b/>
              </w:rPr>
            </w:pPr>
          </w:p>
          <w:p w14:paraId="75F11855" w14:textId="77777777" w:rsidR="003A4A05" w:rsidRDefault="003A4A05">
            <w:pPr>
              <w:ind w:left="567" w:hanging="567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Q3 = 1.80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7981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</w:rPr>
              <w:t>A1</w:t>
            </w:r>
          </w:p>
          <w:p w14:paraId="472510D2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  <w:p w14:paraId="740322A6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</w:rPr>
              <w:t>A1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3CC1" w14:textId="77777777" w:rsidR="003A4A05" w:rsidRDefault="003A4A05">
            <w:pPr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***Rounding to 2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dp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applies</w:t>
            </w:r>
          </w:p>
        </w:tc>
      </w:tr>
      <w:tr w:rsidR="003A4A05" w14:paraId="050E267C" w14:textId="77777777" w:rsidTr="003A4A05">
        <w:trPr>
          <w:cantSplit/>
          <w:trHeight w:hRule="exact" w:val="113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132BF89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EAC01D" w14:textId="77777777" w:rsidR="003A4A05" w:rsidRDefault="003A4A05">
            <w:pPr>
              <w:ind w:left="567" w:hanging="567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2D8EE1B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73345EA" w14:textId="77777777" w:rsidR="003A4A05" w:rsidRDefault="003A4A05">
            <w:pPr>
              <w:rPr>
                <w:rFonts w:ascii="Arial" w:eastAsia="Calibri" w:hAnsi="Arial" w:cs="Arial"/>
                <w:bCs/>
                <w:sz w:val="20"/>
              </w:rPr>
            </w:pPr>
          </w:p>
        </w:tc>
      </w:tr>
      <w:tr w:rsidR="003A4A05" w14:paraId="52FAC85B" w14:textId="77777777" w:rsidTr="003A4A05">
        <w:trPr>
          <w:cantSplit/>
          <w:trHeight w:hRule="exact" w:val="283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C1C1" w:themeFill="accent2" w:themeFillTint="99"/>
            <w:vAlign w:val="center"/>
            <w:hideMark/>
          </w:tcPr>
          <w:p w14:paraId="0AE71BEC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3a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1C1C1" w:themeFill="accent2" w:themeFillTint="99"/>
            <w:vAlign w:val="center"/>
            <w:hideMark/>
          </w:tcPr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1418"/>
              <w:gridCol w:w="1418"/>
            </w:tblGrid>
            <w:tr w:rsidR="003A4A05" w14:paraId="5C31EAD1" w14:textId="77777777">
              <w:trPr>
                <w:trHeight w:hRule="exact" w:val="397"/>
              </w:trPr>
              <w:tc>
                <w:tcPr>
                  <w:tcW w:w="1701" w:type="dxa"/>
                  <w:tcBorders>
                    <w:top w:val="single" w:sz="4" w:space="0" w:color="C1C1C1" w:themeColor="accent2" w:themeTint="99"/>
                    <w:left w:val="single" w:sz="4" w:space="0" w:color="C1C1C1" w:themeColor="accent2" w:themeTint="99"/>
                    <w:bottom w:val="single" w:sz="4" w:space="0" w:color="C1C1C1" w:themeColor="accent2" w:themeTint="99"/>
                    <w:right w:val="single" w:sz="4" w:space="0" w:color="C1C1C1" w:themeColor="accent2" w:themeTint="99"/>
                  </w:tcBorders>
                  <w:vAlign w:val="center"/>
                </w:tcPr>
                <w:p w14:paraId="5F26DB0A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C1C1C1" w:themeColor="accent2" w:themeTint="99"/>
                    <w:left w:val="single" w:sz="4" w:space="0" w:color="C1C1C1" w:themeColor="accent2" w:themeTint="99"/>
                    <w:bottom w:val="single" w:sz="4" w:space="0" w:color="C1C1C1" w:themeColor="accent2" w:themeTint="99"/>
                    <w:right w:val="single" w:sz="4" w:space="0" w:color="C1C1C1" w:themeColor="accent2" w:themeTint="99"/>
                  </w:tcBorders>
                  <w:vAlign w:val="center"/>
                  <w:hideMark/>
                </w:tcPr>
                <w:p w14:paraId="70ADF236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Number of brothers</w:t>
                  </w:r>
                </w:p>
              </w:tc>
            </w:tr>
            <w:tr w:rsidR="003A4A05" w14:paraId="644119DD" w14:textId="77777777">
              <w:trPr>
                <w:trHeight w:hRule="exact" w:val="397"/>
              </w:trPr>
              <w:tc>
                <w:tcPr>
                  <w:tcW w:w="1701" w:type="dxa"/>
                  <w:tcBorders>
                    <w:top w:val="single" w:sz="4" w:space="0" w:color="C1C1C1" w:themeColor="accent2" w:themeTint="99"/>
                    <w:left w:val="single" w:sz="4" w:space="0" w:color="C1C1C1" w:themeColor="accent2" w:themeTint="99"/>
                    <w:bottom w:val="single" w:sz="4" w:space="0" w:color="C1C1C1" w:themeColor="accent2" w:themeTint="99"/>
                    <w:right w:val="single" w:sz="4" w:space="0" w:color="C1C1C1" w:themeColor="accent2" w:themeTint="99"/>
                  </w:tcBorders>
                  <w:vAlign w:val="center"/>
                  <w:hideMark/>
                </w:tcPr>
                <w:p w14:paraId="020A2EAB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Daughter height</w:t>
                  </w:r>
                </w:p>
              </w:tc>
              <w:tc>
                <w:tcPr>
                  <w:tcW w:w="1418" w:type="dxa"/>
                  <w:tcBorders>
                    <w:top w:val="single" w:sz="4" w:space="0" w:color="C1C1C1" w:themeColor="accent2" w:themeTint="99"/>
                    <w:left w:val="single" w:sz="4" w:space="0" w:color="C1C1C1" w:themeColor="accent2" w:themeTint="99"/>
                    <w:bottom w:val="single" w:sz="4" w:space="0" w:color="666666" w:themeColor="text1" w:themeTint="99"/>
                    <w:right w:val="single" w:sz="4" w:space="0" w:color="C1C1C1" w:themeColor="accent2" w:themeTint="99"/>
                  </w:tcBorders>
                  <w:vAlign w:val="center"/>
                  <w:hideMark/>
                </w:tcPr>
                <w:p w14:paraId="5BAD0852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None</w:t>
                  </w:r>
                </w:p>
              </w:tc>
              <w:tc>
                <w:tcPr>
                  <w:tcW w:w="1418" w:type="dxa"/>
                  <w:tcBorders>
                    <w:top w:val="single" w:sz="4" w:space="0" w:color="C1C1C1" w:themeColor="accent2" w:themeTint="99"/>
                    <w:left w:val="single" w:sz="4" w:space="0" w:color="C1C1C1" w:themeColor="accent2" w:themeTint="99"/>
                    <w:bottom w:val="single" w:sz="4" w:space="0" w:color="666666" w:themeColor="text1" w:themeTint="99"/>
                    <w:right w:val="single" w:sz="4" w:space="0" w:color="C1C1C1" w:themeColor="accent2" w:themeTint="99"/>
                  </w:tcBorders>
                  <w:vAlign w:val="center"/>
                  <w:hideMark/>
                </w:tcPr>
                <w:p w14:paraId="18252675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One or more</w:t>
                  </w:r>
                </w:p>
              </w:tc>
            </w:tr>
            <w:tr w:rsidR="003A4A05" w14:paraId="6683CBD7" w14:textId="77777777">
              <w:trPr>
                <w:trHeight w:hRule="exact" w:val="397"/>
              </w:trPr>
              <w:tc>
                <w:tcPr>
                  <w:tcW w:w="1701" w:type="dxa"/>
                  <w:tcBorders>
                    <w:top w:val="single" w:sz="4" w:space="0" w:color="C1C1C1" w:themeColor="accent2" w:themeTint="99"/>
                    <w:left w:val="single" w:sz="4" w:space="0" w:color="C1C1C1" w:themeColor="accent2" w:themeTint="99"/>
                    <w:bottom w:val="single" w:sz="4" w:space="0" w:color="C1C1C1" w:themeColor="accent2" w:themeTint="99"/>
                    <w:right w:val="single" w:sz="4" w:space="0" w:color="666666" w:themeColor="text1" w:themeTint="99"/>
                  </w:tcBorders>
                  <w:vAlign w:val="center"/>
                  <w:hideMark/>
                </w:tcPr>
                <w:p w14:paraId="308A1871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Taller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3CD862C5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t>62.5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5451F07D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t>39.6</w:t>
                  </w:r>
                </w:p>
              </w:tc>
            </w:tr>
            <w:tr w:rsidR="003A4A05" w14:paraId="658F206B" w14:textId="77777777">
              <w:trPr>
                <w:trHeight w:hRule="exact" w:val="397"/>
              </w:trPr>
              <w:tc>
                <w:tcPr>
                  <w:tcW w:w="1701" w:type="dxa"/>
                  <w:tcBorders>
                    <w:top w:val="single" w:sz="4" w:space="0" w:color="C1C1C1" w:themeColor="accent2" w:themeTint="99"/>
                    <w:left w:val="single" w:sz="4" w:space="0" w:color="C1C1C1" w:themeColor="accent2" w:themeTint="99"/>
                    <w:bottom w:val="single" w:sz="4" w:space="0" w:color="C1C1C1" w:themeColor="accent2" w:themeTint="99"/>
                    <w:right w:val="single" w:sz="4" w:space="0" w:color="C1C1C1" w:themeColor="accent2" w:themeTint="99"/>
                  </w:tcBorders>
                  <w:vAlign w:val="center"/>
                  <w:hideMark/>
                </w:tcPr>
                <w:p w14:paraId="692FEE8A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Equal to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C1C1C1" w:themeColor="accent2" w:themeTint="99"/>
                    <w:bottom w:val="single" w:sz="4" w:space="0" w:color="000000" w:themeColor="text1"/>
                    <w:right w:val="single" w:sz="4" w:space="0" w:color="C1C1C1" w:themeColor="accent2" w:themeTint="99"/>
                  </w:tcBorders>
                  <w:vAlign w:val="center"/>
                  <w:hideMark/>
                </w:tcPr>
                <w:p w14:paraId="6EDF1280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12.5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C1C1C1" w:themeColor="accent2" w:themeTint="99"/>
                    <w:bottom w:val="single" w:sz="4" w:space="0" w:color="000000" w:themeColor="text1"/>
                    <w:right w:val="single" w:sz="4" w:space="0" w:color="C1C1C1" w:themeColor="accent2" w:themeTint="99"/>
                  </w:tcBorders>
                  <w:vAlign w:val="center"/>
                  <w:hideMark/>
                </w:tcPr>
                <w:p w14:paraId="7ED5A7B1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16.5</w:t>
                  </w:r>
                </w:p>
              </w:tc>
            </w:tr>
            <w:tr w:rsidR="003A4A05" w14:paraId="4BD32016" w14:textId="77777777">
              <w:trPr>
                <w:trHeight w:hRule="exact" w:val="397"/>
              </w:trPr>
              <w:tc>
                <w:tcPr>
                  <w:tcW w:w="1701" w:type="dxa"/>
                  <w:tcBorders>
                    <w:top w:val="single" w:sz="4" w:space="0" w:color="C1C1C1" w:themeColor="accent2" w:themeTint="99"/>
                    <w:left w:val="single" w:sz="4" w:space="0" w:color="C1C1C1" w:themeColor="accent2" w:themeTint="99"/>
                    <w:bottom w:val="single" w:sz="4" w:space="0" w:color="C1C1C1" w:themeColor="accent2" w:themeTint="99"/>
                    <w:right w:val="single" w:sz="4" w:space="0" w:color="666666" w:themeColor="text1" w:themeTint="99"/>
                  </w:tcBorders>
                  <w:vAlign w:val="center"/>
                  <w:hideMark/>
                </w:tcPr>
                <w:p w14:paraId="3EDB9119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Shorter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085A38F6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t>25</w:t>
                  </w:r>
                  <w:r w:rsidRPr="00D45181">
                    <w:rPr>
                      <w:rFonts w:ascii="Arial" w:hAnsi="Arial" w:cs="Arial"/>
                      <w:szCs w:val="20"/>
                    </w:rPr>
                    <w:t>.0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0847F6C9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0"/>
                    </w:rPr>
                    <w:t>43.9</w:t>
                  </w:r>
                </w:p>
              </w:tc>
            </w:tr>
            <w:tr w:rsidR="003A4A05" w14:paraId="0C0F8151" w14:textId="77777777">
              <w:trPr>
                <w:trHeight w:hRule="exact" w:val="397"/>
              </w:trPr>
              <w:tc>
                <w:tcPr>
                  <w:tcW w:w="1701" w:type="dxa"/>
                  <w:tcBorders>
                    <w:top w:val="single" w:sz="4" w:space="0" w:color="C1C1C1" w:themeColor="accent2" w:themeTint="99"/>
                    <w:left w:val="single" w:sz="4" w:space="0" w:color="C1C1C1" w:themeColor="accent2" w:themeTint="99"/>
                    <w:bottom w:val="single" w:sz="4" w:space="0" w:color="C1C1C1" w:themeColor="accent2" w:themeTint="99"/>
                    <w:right w:val="single" w:sz="4" w:space="0" w:color="C1C1C1" w:themeColor="accent2" w:themeTint="99"/>
                  </w:tcBorders>
                  <w:vAlign w:val="center"/>
                  <w:hideMark/>
                </w:tcPr>
                <w:p w14:paraId="7D82C621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418" w:type="dxa"/>
                  <w:tcBorders>
                    <w:top w:val="single" w:sz="4" w:space="0" w:color="666666" w:themeColor="text1" w:themeTint="99"/>
                    <w:left w:val="single" w:sz="4" w:space="0" w:color="C1C1C1" w:themeColor="accent2" w:themeTint="99"/>
                    <w:bottom w:val="single" w:sz="4" w:space="0" w:color="C1C1C1" w:themeColor="accent2" w:themeTint="99"/>
                    <w:right w:val="single" w:sz="4" w:space="0" w:color="C1C1C1" w:themeColor="accent2" w:themeTint="99"/>
                  </w:tcBorders>
                  <w:vAlign w:val="center"/>
                  <w:hideMark/>
                </w:tcPr>
                <w:p w14:paraId="1CF7CD89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666666" w:themeColor="text1" w:themeTint="99"/>
                    <w:left w:val="single" w:sz="4" w:space="0" w:color="C1C1C1" w:themeColor="accent2" w:themeTint="99"/>
                    <w:bottom w:val="single" w:sz="4" w:space="0" w:color="C1C1C1" w:themeColor="accent2" w:themeTint="99"/>
                    <w:right w:val="single" w:sz="4" w:space="0" w:color="C1C1C1" w:themeColor="accent2" w:themeTint="99"/>
                  </w:tcBorders>
                  <w:vAlign w:val="center"/>
                  <w:hideMark/>
                </w:tcPr>
                <w:p w14:paraId="6994C9D3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100</w:t>
                  </w:r>
                </w:p>
              </w:tc>
            </w:tr>
          </w:tbl>
          <w:p w14:paraId="49E0B5D9" w14:textId="77777777" w:rsidR="003A4A05" w:rsidRDefault="003A4A05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C1" w:themeFill="accent2" w:themeFillTint="99"/>
            <w:vAlign w:val="center"/>
          </w:tcPr>
          <w:p w14:paraId="4CAD333A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  <w:p w14:paraId="2B931967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  <w:p w14:paraId="45425C62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</w:rPr>
              <w:t>A1</w:t>
            </w:r>
          </w:p>
          <w:p w14:paraId="1DDEFEE2" w14:textId="77777777" w:rsidR="003A4A05" w:rsidRDefault="003A4A05">
            <w:pPr>
              <w:rPr>
                <w:rFonts w:ascii="Arial" w:eastAsia="Times New Roman" w:hAnsi="Arial" w:cs="Arial"/>
                <w:b/>
                <w:bCs/>
                <w:sz w:val="40"/>
                <w:szCs w:val="32"/>
              </w:rPr>
            </w:pPr>
          </w:p>
          <w:p w14:paraId="0EE4F16E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</w:rPr>
              <w:t>A1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C1" w:themeFill="accent2" w:themeFillTint="99"/>
            <w:vAlign w:val="center"/>
          </w:tcPr>
          <w:p w14:paraId="447D33CB" w14:textId="77777777" w:rsidR="003A4A05" w:rsidRDefault="00464790">
            <w:pPr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eastAsia="Calibri" w:hAnsi="Arial" w:cs="Arial"/>
                <w:bCs/>
                <w:sz w:val="20"/>
              </w:rPr>
              <w:t>Any 2 correct numbers</w:t>
            </w:r>
          </w:p>
          <w:p w14:paraId="000ECDD3" w14:textId="1458A234" w:rsidR="00464790" w:rsidRDefault="00464790">
            <w:pPr>
              <w:rPr>
                <w:rFonts w:ascii="Arial" w:eastAsia="Calibri" w:hAnsi="Arial" w:cs="Arial"/>
                <w:bCs/>
                <w:sz w:val="20"/>
              </w:rPr>
            </w:pPr>
          </w:p>
        </w:tc>
      </w:tr>
      <w:tr w:rsidR="003A4A05" w14:paraId="1404BB81" w14:textId="77777777" w:rsidTr="003A4A05">
        <w:trPr>
          <w:cantSplit/>
          <w:trHeight w:val="170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52771" w14:textId="77777777" w:rsidR="003A4A05" w:rsidRDefault="003A4A0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2"/>
              </w:rPr>
              <w:t>3b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272677" w14:textId="41C891E4" w:rsidR="003A4A05" w:rsidRDefault="00C45446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YES. </w:t>
            </w:r>
            <w:r w:rsidR="003A4A05">
              <w:rPr>
                <w:rFonts w:ascii="Arial" w:hAnsi="Arial" w:cs="Arial"/>
                <w:b/>
                <w:bCs/>
                <w:color w:val="000000" w:themeColor="text1"/>
              </w:rPr>
              <w:t>The percentage of taller daughters with no brothers (62.5%) was greater than the percentage of taller daughters with one or more brothers (39.6%)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8C5A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  <w:p w14:paraId="444452D4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2A6BB5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0A884C" w14:textId="77777777" w:rsidR="00464790" w:rsidRDefault="004647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272A651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BD40F7" w14:textId="77777777" w:rsidR="003A4A05" w:rsidRDefault="004647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</w:t>
            </w:r>
            <w:r w:rsidR="003A4A05">
              <w:rPr>
                <w:rFonts w:ascii="Arial" w:hAnsi="Arial" w:cs="Arial"/>
                <w:b/>
                <w:bCs/>
              </w:rPr>
              <w:t>1</w:t>
            </w:r>
          </w:p>
          <w:p w14:paraId="65AB92C9" w14:textId="77777777" w:rsidR="00464790" w:rsidRDefault="004647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A6C5D50" w14:textId="77777777" w:rsidR="00464790" w:rsidRDefault="004647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6347AC" w14:textId="35741A54" w:rsidR="00464790" w:rsidRDefault="004647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4795" w14:textId="1EF08111" w:rsidR="003A4A05" w:rsidRDefault="003A4A05">
            <w:pPr>
              <w:spacing w:before="60"/>
              <w:rPr>
                <w:rFonts w:ascii="Arial" w:hAnsi="Arial" w:cs="Arial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Yes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or statement of affirmation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r>
              <w:rPr>
                <w:rFonts w:ascii="Arial" w:hAnsi="Arial" w:cs="Arial"/>
                <w:sz w:val="20"/>
                <w:szCs w:val="20"/>
              </w:rPr>
              <w:t xml:space="preserve"> mention difference</w:t>
            </w:r>
            <w:r w:rsidR="00CB563B">
              <w:rPr>
                <w:rFonts w:ascii="Arial" w:hAnsi="Arial" w:cs="Arial"/>
                <w:sz w:val="20"/>
                <w:szCs w:val="20"/>
              </w:rPr>
              <w:t>/comparison</w:t>
            </w:r>
          </w:p>
          <w:p w14:paraId="2BE3FE84" w14:textId="7C9C1546" w:rsidR="003A4A05" w:rsidRPr="00464790" w:rsidRDefault="003A4A0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927029B" w14:textId="77777777" w:rsidR="003A4A05" w:rsidRDefault="003A4A0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Correct percentages of taller daughters for both situations with proportion or correct percentages of shorter daughters 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25%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43.9%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6C03FC31" w14:textId="77777777" w:rsidR="00464790" w:rsidRDefault="004647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A7CA32" w14:textId="4E072564" w:rsidR="00464790" w:rsidRDefault="004647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***Ignore minor rounding errors</w:t>
            </w:r>
          </w:p>
        </w:tc>
      </w:tr>
      <w:tr w:rsidR="003A4A05" w14:paraId="5CECD781" w14:textId="77777777" w:rsidTr="003A4A05">
        <w:trPr>
          <w:cantSplit/>
          <w:trHeight w:val="170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C1" w:themeFill="accent2" w:themeFillTint="99"/>
            <w:vAlign w:val="center"/>
            <w:hideMark/>
          </w:tcPr>
          <w:p w14:paraId="149A0774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3c</w:t>
            </w:r>
          </w:p>
        </w:tc>
        <w:tc>
          <w:tcPr>
            <w:tcW w:w="5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C1" w:themeFill="accent2" w:themeFillTint="99"/>
            <w:vAlign w:val="center"/>
            <w:hideMark/>
          </w:tcPr>
          <w:tbl>
            <w:tblPr>
              <w:tblStyle w:val="TableGrid"/>
              <w:tblW w:w="0" w:type="auto"/>
              <w:tblBorders>
                <w:top w:val="single" w:sz="4" w:space="0" w:color="D99594"/>
                <w:left w:val="single" w:sz="4" w:space="0" w:color="D99594"/>
                <w:bottom w:val="single" w:sz="4" w:space="0" w:color="D99594"/>
                <w:right w:val="single" w:sz="4" w:space="0" w:color="D99594"/>
                <w:insideH w:val="single" w:sz="4" w:space="0" w:color="D99594"/>
                <w:insideV w:val="single" w:sz="4" w:space="0" w:color="D99594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786"/>
              <w:gridCol w:w="345"/>
              <w:gridCol w:w="789"/>
              <w:gridCol w:w="1275"/>
            </w:tblGrid>
            <w:tr w:rsidR="003A4A05" w14:paraId="7A7340F2" w14:textId="77777777">
              <w:tc>
                <w:tcPr>
                  <w:tcW w:w="1455" w:type="dxa"/>
                  <w:tcBorders>
                    <w:top w:val="single" w:sz="4" w:space="0" w:color="D99594"/>
                    <w:left w:val="single" w:sz="4" w:space="0" w:color="D99594"/>
                    <w:bottom w:val="single" w:sz="4" w:space="0" w:color="D99594"/>
                    <w:right w:val="single" w:sz="4" w:space="0" w:color="000000" w:themeColor="text1"/>
                  </w:tcBorders>
                  <w:shd w:val="clear" w:color="auto" w:fill="C1C1C1" w:themeFill="accent2" w:themeFillTint="99"/>
                  <w:hideMark/>
                </w:tcPr>
                <w:p w14:paraId="741C9A78" w14:textId="77777777" w:rsidR="003A4A05" w:rsidRDefault="003A4A05" w:rsidP="00E017EC">
                  <w:pPr>
                    <w:framePr w:hSpace="180" w:wrap="around" w:vAnchor="text" w:hAnchor="margin" w:xAlign="center" w:y="181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color w:val="000000" w:themeColor="text1"/>
                    </w:rPr>
                    <w:t>daughter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 xml:space="preserve"> =</w:t>
                  </w:r>
                </w:p>
              </w:tc>
              <w:tc>
                <w:tcPr>
                  <w:tcW w:w="78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hideMark/>
                </w:tcPr>
                <w:p w14:paraId="085EE9AE" w14:textId="77777777" w:rsidR="003A4A05" w:rsidRDefault="003A4A05" w:rsidP="00E017EC">
                  <w:pPr>
                    <w:framePr w:hSpace="180" w:wrap="around" w:vAnchor="text" w:hAnchor="margin" w:xAlign="center" w:y="181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1.25</w:t>
                  </w:r>
                </w:p>
              </w:tc>
              <w:tc>
                <w:tcPr>
                  <w:tcW w:w="345" w:type="dxa"/>
                  <w:tcBorders>
                    <w:top w:val="single" w:sz="4" w:space="0" w:color="D99594"/>
                    <w:left w:val="single" w:sz="4" w:space="0" w:color="000000" w:themeColor="text1"/>
                    <w:bottom w:val="single" w:sz="4" w:space="0" w:color="D99594"/>
                    <w:right w:val="single" w:sz="4" w:space="0" w:color="000000" w:themeColor="text1"/>
                  </w:tcBorders>
                  <w:hideMark/>
                </w:tcPr>
                <w:p w14:paraId="3C3763E5" w14:textId="77777777" w:rsidR="003A4A05" w:rsidRDefault="003A4A05" w:rsidP="00E017EC">
                  <w:pPr>
                    <w:framePr w:hSpace="180" w:wrap="around" w:vAnchor="text" w:hAnchor="margin" w:xAlign="center" w:y="181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+</w:t>
                  </w:r>
                </w:p>
              </w:tc>
              <w:tc>
                <w:tcPr>
                  <w:tcW w:w="7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hideMark/>
                </w:tcPr>
                <w:p w14:paraId="34001E0F" w14:textId="77777777" w:rsidR="003A4A05" w:rsidRDefault="003A4A05" w:rsidP="00E017EC">
                  <w:pPr>
                    <w:framePr w:hSpace="180" w:wrap="around" w:vAnchor="text" w:hAnchor="margin" w:xAlign="center" w:y="181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0.228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9594"/>
                    <w:left w:val="single" w:sz="4" w:space="0" w:color="000000" w:themeColor="text1"/>
                    <w:bottom w:val="single" w:sz="4" w:space="0" w:color="D99594"/>
                    <w:right w:val="single" w:sz="4" w:space="0" w:color="D99594"/>
                  </w:tcBorders>
                  <w:hideMark/>
                </w:tcPr>
                <w:p w14:paraId="038E0570" w14:textId="77777777" w:rsidR="003A4A05" w:rsidRDefault="003A4A05" w:rsidP="00E017EC">
                  <w:pPr>
                    <w:framePr w:hSpace="180" w:wrap="around" w:vAnchor="text" w:hAnchor="margin" w:xAlign="center" w:y="181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  <w:sym w:font="Symbol" w:char="F0B4"/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iCs/>
                      <w:color w:val="000000" w:themeColor="text1"/>
                      <w:szCs w:val="24"/>
                    </w:rPr>
                    <w:t>mother</w:t>
                  </w:r>
                </w:p>
              </w:tc>
            </w:tr>
          </w:tbl>
          <w:p w14:paraId="328F8B03" w14:textId="77777777" w:rsidR="003A4A05" w:rsidRDefault="003A4A05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C1" w:themeFill="accent2" w:themeFillTint="99"/>
            <w:vAlign w:val="center"/>
          </w:tcPr>
          <w:p w14:paraId="47D4B8BF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  <w:p w14:paraId="46C05C3D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C9F7CBB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D80F357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A1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C1" w:themeFill="accent2" w:themeFillTint="99"/>
            <w:vAlign w:val="center"/>
          </w:tcPr>
          <w:p w14:paraId="07042F8B" w14:textId="77777777" w:rsidR="003A4A05" w:rsidRDefault="003A4A0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Evidence of correct "numbers" in any order</w:t>
            </w:r>
          </w:p>
          <w:p w14:paraId="46A0A05E" w14:textId="77777777" w:rsidR="003A4A05" w:rsidRDefault="003A4A0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1B350AD2" w14:textId="48438FED" w:rsidR="003A4A05" w:rsidRDefault="0011421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 c</w:t>
            </w:r>
            <w:r w:rsidR="003A4A05">
              <w:rPr>
                <w:rFonts w:ascii="Arial" w:hAnsi="Arial" w:cs="Arial"/>
                <w:sz w:val="20"/>
                <w:szCs w:val="20"/>
              </w:rPr>
              <w:t>orrect</w:t>
            </w:r>
          </w:p>
        </w:tc>
      </w:tr>
      <w:tr w:rsidR="003A4A05" w14:paraId="78A9958C" w14:textId="77777777" w:rsidTr="00114213">
        <w:trPr>
          <w:cantSplit/>
          <w:trHeight w:hRule="exact" w:val="113"/>
        </w:trPr>
        <w:tc>
          <w:tcPr>
            <w:tcW w:w="9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5145911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CDB1ACA" w14:textId="77777777" w:rsidR="003A4A05" w:rsidRDefault="003A4A05" w:rsidP="007448AA">
      <w:pPr>
        <w:pStyle w:val="VCAAbody"/>
        <w:rPr>
          <w:lang w:val="en-AU"/>
        </w:rPr>
      </w:pPr>
    </w:p>
    <w:tbl>
      <w:tblPr>
        <w:tblStyle w:val="TableGrid"/>
        <w:tblpPr w:leftFromText="180" w:rightFromText="180" w:vertAnchor="text" w:horzAnchor="margin" w:tblpXSpec="center" w:tblpY="181"/>
        <w:tblW w:w="10365" w:type="dxa"/>
        <w:tblLayout w:type="fixed"/>
        <w:tblLook w:val="04A0" w:firstRow="1" w:lastRow="0" w:firstColumn="1" w:lastColumn="0" w:noHBand="0" w:noVBand="1"/>
      </w:tblPr>
      <w:tblGrid>
        <w:gridCol w:w="902"/>
        <w:gridCol w:w="3895"/>
        <w:gridCol w:w="21"/>
        <w:gridCol w:w="1116"/>
        <w:gridCol w:w="19"/>
        <w:gridCol w:w="835"/>
        <w:gridCol w:w="16"/>
        <w:gridCol w:w="3506"/>
        <w:gridCol w:w="55"/>
      </w:tblGrid>
      <w:tr w:rsidR="003A4A05" w14:paraId="3CC18912" w14:textId="77777777" w:rsidTr="003A4A05">
        <w:trPr>
          <w:gridAfter w:val="1"/>
          <w:wAfter w:w="55" w:type="dxa"/>
          <w:cantSplit/>
          <w:trHeight w:hRule="exact" w:val="56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85D6" w14:textId="77777777" w:rsidR="003A4A05" w:rsidRDefault="003A4A05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Q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DE1D0A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Guide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0CC840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Answer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FAE4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Mark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ED25" w14:textId="77777777" w:rsidR="003A4A05" w:rsidRDefault="003A4A05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Additional</w:t>
            </w:r>
          </w:p>
        </w:tc>
      </w:tr>
      <w:tr w:rsidR="003A4A05" w14:paraId="0BB06031" w14:textId="77777777" w:rsidTr="003A4A05">
        <w:trPr>
          <w:gridAfter w:val="1"/>
          <w:wAfter w:w="55" w:type="dxa"/>
          <w:cantSplit/>
          <w:trHeight w:hRule="exact" w:val="56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4F34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4a</w:t>
            </w:r>
          </w:p>
        </w:tc>
        <w:tc>
          <w:tcPr>
            <w:tcW w:w="5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4F6BAA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i/>
                <w:iCs/>
                <w:noProof/>
              </w:rPr>
            </w:pPr>
            <w:r>
              <w:rPr>
                <w:rFonts w:ascii="Arial" w:hAnsi="Arial" w:cs="Arial"/>
                <w:b/>
                <w:bCs/>
                <w:i/>
                <w:iCs/>
                <w:noProof/>
              </w:rPr>
              <w:t>son's height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1035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849C" w14:textId="49C0D6A5" w:rsidR="003A4A05" w:rsidRDefault="003A4A05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A4A05" w14:paraId="74033CC8" w14:textId="77777777" w:rsidTr="003A4A05">
        <w:trPr>
          <w:cantSplit/>
          <w:trHeight w:hRule="exact" w:val="340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FF10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4b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53B252" w14:textId="23189FE5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0D6A564" wp14:editId="083486F0">
                  <wp:extent cx="3057525" cy="1933575"/>
                  <wp:effectExtent l="0" t="0" r="9525" b="9525"/>
                  <wp:docPr id="25749733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E5C2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0198" w14:textId="77777777" w:rsidR="003A4A05" w:rsidRDefault="003A4A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suggested margins of error for axis intercepts.</w:t>
            </w:r>
          </w:p>
          <w:p w14:paraId="6F44EDF2" w14:textId="385E7780" w:rsidR="003A4A05" w:rsidRDefault="003A4A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(left side: 1.</w:t>
            </w:r>
            <w:r w:rsidR="00BD72B9">
              <w:rPr>
                <w:rFonts w:ascii="Arial" w:hAnsi="Arial" w:cs="Arial"/>
                <w:color w:val="000000" w:themeColor="text1"/>
                <w:sz w:val="20"/>
                <w:szCs w:val="20"/>
              </w:rPr>
              <w:t>695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D72B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1.7</w:t>
            </w:r>
            <w:r w:rsidR="00BD72B9">
              <w:rPr>
                <w:rFonts w:ascii="Arial" w:hAnsi="Arial" w:cs="Arial"/>
                <w:color w:val="000000" w:themeColor="text1"/>
                <w:sz w:val="20"/>
                <w:szCs w:val="20"/>
              </w:rPr>
              <w:t>05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14:paraId="426952ED" w14:textId="77777777" w:rsidR="003A4A05" w:rsidRDefault="003A4A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right side: 1.81 – 1.82)</w:t>
            </w:r>
          </w:p>
          <w:p w14:paraId="5D9F2B3B" w14:textId="77777777" w:rsidR="003A4A05" w:rsidRDefault="003A4A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14:paraId="3E4A6E2B" w14:textId="77777777" w:rsidR="003A4A05" w:rsidRDefault="003A4A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**key points: </w:t>
            </w:r>
          </w:p>
          <w:p w14:paraId="48714B80" w14:textId="77777777" w:rsidR="003A4A05" w:rsidRDefault="003A4A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(1.60, 1.70)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14:paraId="3D6A4C36" w14:textId="77777777" w:rsidR="003A4A05" w:rsidRDefault="003A4A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(1.74, 1.75)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14:paraId="31FA7DDF" w14:textId="77996DF8" w:rsidR="003A4A05" w:rsidRDefault="003A4A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(1.90, 1.</w:t>
            </w:r>
            <w:r w:rsidR="00114213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1)</w:t>
            </w:r>
          </w:p>
          <w:p w14:paraId="71BBAE13" w14:textId="77777777" w:rsidR="003A4A05" w:rsidRDefault="003A4A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(1.85, 1.79)</w:t>
            </w:r>
          </w:p>
          <w:p w14:paraId="4811F57B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6AB87C12" w14:textId="77777777" w:rsidTr="003A4A05">
        <w:trPr>
          <w:cantSplit/>
          <w:trHeight w:hRule="exact" w:val="56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C156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4c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E3AD" w14:textId="77777777" w:rsidR="003A4A05" w:rsidRDefault="003A4A05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0.3744</w:t>
            </w:r>
            <w:r>
              <w:rPr>
                <w:rFonts w:ascii="Arial" w:hAnsi="Arial" w:cs="Arial"/>
                <w:iCs/>
                <w:color w:val="000000" w:themeColor="text1"/>
                <w:position w:val="6"/>
                <w:sz w:val="16"/>
                <w:szCs w:val="16"/>
              </w:rPr>
              <w:t>2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= .14017 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sym w:font="Symbol" w:char="F0BB"/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14</w:t>
            </w:r>
            <w:proofErr w:type="gramStart"/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%,  100</w:t>
            </w:r>
            <w:proofErr w:type="gramEnd"/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– 14 =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7318BF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86</w:t>
            </w:r>
            <w:r w:rsidRPr="00E05F9D">
              <w:rPr>
                <w:rFonts w:ascii="Arial" w:hAnsi="Arial" w:cs="Arial"/>
              </w:rPr>
              <w:t>%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3A5E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FFF8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***Whole number rounding applies</w:t>
            </w:r>
          </w:p>
        </w:tc>
      </w:tr>
      <w:tr w:rsidR="003A4A05" w14:paraId="6B667FD8" w14:textId="77777777" w:rsidTr="003A4A05">
        <w:trPr>
          <w:cantSplit/>
          <w:trHeight w:hRule="exact" w:val="102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BA78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4d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tbl>
            <w:tblPr>
              <w:tblStyle w:val="TableGrid"/>
              <w:tblW w:w="0" w:type="auto"/>
              <w:tblInd w:w="1774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17"/>
            </w:tblGrid>
            <w:tr w:rsidR="003A4A05" w14:paraId="1AAD024A" w14:textId="77777777">
              <w:trPr>
                <w:trHeight w:val="397"/>
              </w:trPr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460A7811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weak</w:t>
                  </w:r>
                </w:p>
              </w:tc>
            </w:tr>
            <w:tr w:rsidR="003A4A05" w14:paraId="25DA85C9" w14:textId="77777777">
              <w:trPr>
                <w:trHeight w:val="397"/>
              </w:trPr>
              <w:tc>
                <w:tcPr>
                  <w:tcW w:w="13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7A3D89C0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positive</w:t>
                  </w:r>
                </w:p>
              </w:tc>
            </w:tr>
          </w:tbl>
          <w:p w14:paraId="4B4B2D63" w14:textId="77777777" w:rsidR="003A4A05" w:rsidRDefault="003A4A05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FFBD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C828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 this order</w:t>
            </w:r>
          </w:p>
        </w:tc>
      </w:tr>
      <w:tr w:rsidR="003A4A05" w14:paraId="730CEEDD" w14:textId="77777777" w:rsidTr="003A4A05">
        <w:trPr>
          <w:cantSplit/>
          <w:trHeight w:hRule="exact" w:val="567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6F16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4e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tbl>
            <w:tblPr>
              <w:tblStyle w:val="TableGrid"/>
              <w:tblW w:w="0" w:type="auto"/>
              <w:tblInd w:w="1815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</w:tblGrid>
            <w:tr w:rsidR="003A4A05" w14:paraId="2EB1A3E9" w14:textId="77777777">
              <w:trPr>
                <w:trHeight w:hRule="exact" w:val="397"/>
              </w:trPr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7409954D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  <w:t>3.75</w:t>
                  </w:r>
                </w:p>
              </w:tc>
            </w:tr>
          </w:tbl>
          <w:p w14:paraId="6FE9DBB6" w14:textId="77777777" w:rsidR="003A4A05" w:rsidRDefault="003A4A05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CC8D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2BBE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04633FFD" w14:textId="77777777" w:rsidTr="003A4A05">
        <w:trPr>
          <w:cantSplit/>
          <w:trHeight w:hRule="exact" w:val="102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8221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4f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10EB" w14:textId="61ADE408" w:rsidR="003A4A05" w:rsidRDefault="003A4A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Predict = 1.10 + 0.375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4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1.85 = 1.793</w:t>
            </w:r>
            <w:r w:rsidR="00E05F9D">
              <w:rPr>
                <w:rFonts w:ascii="Arial" w:hAnsi="Arial" w:cs="Arial"/>
                <w:color w:val="000000" w:themeColor="text1"/>
                <w:sz w:val="20"/>
                <w:szCs w:val="20"/>
              </w:rPr>
              <w:t>75</w:t>
            </w:r>
          </w:p>
          <w:p w14:paraId="63A2D48C" w14:textId="77777777" w:rsidR="003A4A05" w:rsidRDefault="003A4A05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Residual = Actual – Pred = 1.70 – 1.79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0DC24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– 0.09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56C1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</w:t>
            </w:r>
          </w:p>
          <w:p w14:paraId="026EDF64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727CB86C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F0D0" w14:textId="060B3970" w:rsidR="003A4A05" w:rsidRDefault="003A4A05">
            <w:pPr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Correct </w:t>
            </w:r>
            <w:r w:rsidR="00E05F9D">
              <w:rPr>
                <w:rFonts w:ascii="Arial" w:hAnsi="Arial" w:cs="Arial"/>
                <w:bCs/>
                <w:sz w:val="20"/>
              </w:rPr>
              <w:t xml:space="preserve">calculation and/or </w:t>
            </w:r>
            <w:r>
              <w:rPr>
                <w:rFonts w:ascii="Arial" w:hAnsi="Arial" w:cs="Arial"/>
                <w:bCs/>
                <w:sz w:val="20"/>
              </w:rPr>
              <w:t>predicted value</w:t>
            </w:r>
          </w:p>
          <w:p w14:paraId="0612236C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  <w:p w14:paraId="00E5A122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***Rounding to 2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dp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applies</w:t>
            </w:r>
          </w:p>
        </w:tc>
      </w:tr>
      <w:tr w:rsidR="003A4A05" w14:paraId="2BD2B280" w14:textId="77777777" w:rsidTr="003A4A05">
        <w:trPr>
          <w:cantSplit/>
          <w:trHeight w:hRule="exact" w:val="851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8DF2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4g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447BBA" w14:textId="4A4FACAE" w:rsidR="003A4A05" w:rsidRDefault="00E05F9D">
            <w:pPr>
              <w:jc w:val="center"/>
              <w:rPr>
                <w:rFonts w:ascii="Arial" w:hAnsi="Arial" w:cs="Arial"/>
                <w:b/>
                <w:bCs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</w:rPr>
              <w:t>Father's height</w:t>
            </w:r>
            <w:r w:rsidR="003A4A05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04B5E11" w14:textId="5E6228C7" w:rsidR="003A4A05" w:rsidRDefault="00C1446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CD(Father/son)</w:t>
            </w:r>
            <w:r w:rsidR="003A4A05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&gt; 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</w:rPr>
              <w:t>CD(Mother/son),</w:t>
            </w:r>
            <w:r w:rsidR="003A4A05">
              <w:rPr>
                <w:rFonts w:ascii="Arial" w:hAnsi="Arial" w:cs="Arial"/>
                <w:b/>
                <w:bCs/>
                <w:iCs/>
                <w:color w:val="000000" w:themeColor="text1"/>
              </w:rPr>
              <w:t xml:space="preserve"> 14% &gt; 9.5%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A7AB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F768" w14:textId="55860479" w:rsidR="003A4A05" w:rsidRDefault="00C14469">
            <w:pPr>
              <w:rPr>
                <w:rFonts w:ascii="Arial" w:eastAsia="Calibri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iCs/>
                <w:sz w:val="20"/>
              </w:rPr>
              <w:t xml:space="preserve">Accept </w:t>
            </w:r>
            <w:r w:rsidR="003A4A05">
              <w:rPr>
                <w:rFonts w:ascii="Arial" w:hAnsi="Arial" w:cs="Arial"/>
                <w:bCs/>
                <w:i/>
                <w:sz w:val="20"/>
              </w:rPr>
              <w:t>r</w:t>
            </w:r>
            <w:r w:rsidR="003A4A05">
              <w:rPr>
                <w:rFonts w:ascii="Arial" w:hAnsi="Arial" w:cs="Arial"/>
                <w:bCs/>
                <w:sz w:val="20"/>
              </w:rPr>
              <w:t xml:space="preserve">(F/S) </w:t>
            </w:r>
            <w:r>
              <w:rPr>
                <w:rFonts w:ascii="Arial" w:hAnsi="Arial" w:cs="Arial"/>
                <w:bCs/>
                <w:sz w:val="20"/>
              </w:rPr>
              <w:t>&gt;</w:t>
            </w:r>
            <w:r w:rsidR="003A4A05">
              <w:rPr>
                <w:rFonts w:ascii="Arial" w:hAnsi="Arial" w:cs="Arial"/>
                <w:bCs/>
                <w:sz w:val="20"/>
              </w:rPr>
              <w:t xml:space="preserve"> </w:t>
            </w:r>
            <w:r w:rsidR="003A4A05">
              <w:rPr>
                <w:rFonts w:ascii="Arial" w:hAnsi="Arial" w:cs="Arial"/>
                <w:bCs/>
                <w:i/>
                <w:sz w:val="20"/>
              </w:rPr>
              <w:t>r</w:t>
            </w:r>
            <w:r w:rsidR="003A4A05">
              <w:rPr>
                <w:rFonts w:ascii="Arial" w:hAnsi="Arial" w:cs="Arial"/>
                <w:bCs/>
                <w:sz w:val="20"/>
              </w:rPr>
              <w:t>(M/S)</w:t>
            </w:r>
          </w:p>
          <w:p w14:paraId="4C63E11B" w14:textId="77777777" w:rsidR="003A4A05" w:rsidRDefault="00C14469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      </w:t>
            </w:r>
            <w:r w:rsidR="003A4A05">
              <w:rPr>
                <w:rFonts w:ascii="Arial" w:hAnsi="Arial" w:cs="Arial"/>
                <w:bCs/>
                <w:sz w:val="20"/>
              </w:rPr>
              <w:t>0.3744 &gt; 0.3082</w:t>
            </w:r>
          </w:p>
          <w:p w14:paraId="24A011AC" w14:textId="25D34D7B" w:rsidR="00CB563B" w:rsidRDefault="00CB563B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***Ignore minor rounding</w:t>
            </w:r>
          </w:p>
        </w:tc>
      </w:tr>
      <w:tr w:rsidR="003A4A05" w14:paraId="7962F52E" w14:textId="77777777" w:rsidTr="00114213">
        <w:trPr>
          <w:cantSplit/>
          <w:trHeight w:hRule="exact" w:val="113"/>
        </w:trPr>
        <w:tc>
          <w:tcPr>
            <w:tcW w:w="103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4D16A91F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681DE066" w14:textId="77777777" w:rsidTr="003A4A05">
        <w:trPr>
          <w:cantSplit/>
          <w:trHeight w:hRule="exact" w:val="3402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4EDA1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5a</w:t>
            </w:r>
          </w:p>
        </w:tc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FD2683" w14:textId="652452AA" w:rsidR="003A4A05" w:rsidRDefault="003A4A05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 wp14:anchorId="6593B209" wp14:editId="56EAC92C">
                  <wp:extent cx="3238500" cy="2019300"/>
                  <wp:effectExtent l="0" t="0" r="0" b="0"/>
                  <wp:docPr id="11708471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2E15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</w:rPr>
              <w:t>A1</w:t>
            </w:r>
          </w:p>
          <w:p w14:paraId="47E3A1D6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  <w:p w14:paraId="02C47027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  <w:p w14:paraId="450F40BD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  <w:p w14:paraId="753371D2" w14:textId="77777777" w:rsidR="003A4A05" w:rsidRDefault="003A4A05">
            <w:pPr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  <w:p w14:paraId="51A269FE" w14:textId="77777777" w:rsidR="003A4A05" w:rsidRDefault="003A4A05">
            <w:pPr>
              <w:jc w:val="center"/>
              <w:rPr>
                <w:rFonts w:ascii="Arial" w:eastAsia="Calibri" w:hAnsi="Arial" w:cs="Arial"/>
                <w:b/>
                <w:bCs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Cs w:val="20"/>
              </w:rPr>
              <w:t>A1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13E8" w14:textId="77777777" w:rsidR="003A4A05" w:rsidRDefault="003A4A0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Key values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37"/>
              <w:gridCol w:w="837"/>
              <w:gridCol w:w="837"/>
            </w:tblGrid>
            <w:tr w:rsidR="003A4A05" w14:paraId="39E427FD" w14:textId="77777777"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0D94EE" w14:textId="77777777" w:rsidR="003A4A05" w:rsidRDefault="003A4A05" w:rsidP="00E017EC">
                  <w:pPr>
                    <w:framePr w:hSpace="180" w:wrap="around" w:vAnchor="text" w:hAnchor="margin" w:xAlign="center" w:y="181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1820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174CA6" w14:textId="77777777" w:rsidR="003A4A05" w:rsidRDefault="003A4A05" w:rsidP="00E017EC">
                  <w:pPr>
                    <w:framePr w:hSpace="180" w:wrap="around" w:vAnchor="text" w:hAnchor="margin" w:xAlign="center" w:y="181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1830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E43C24" w14:textId="77777777" w:rsidR="003A4A05" w:rsidRDefault="003A4A05" w:rsidP="00E017EC">
                  <w:pPr>
                    <w:framePr w:hSpace="180" w:wrap="around" w:vAnchor="text" w:hAnchor="margin" w:xAlign="center" w:y="181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1840</w:t>
                  </w:r>
                </w:p>
              </w:tc>
            </w:tr>
            <w:tr w:rsidR="003A4A05" w14:paraId="0A8C3C39" w14:textId="77777777"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DEF8DE" w14:textId="77777777" w:rsidR="003A4A05" w:rsidRDefault="003A4A05" w:rsidP="00E017EC">
                  <w:pPr>
                    <w:framePr w:hSpace="180" w:wrap="around" w:vAnchor="text" w:hAnchor="margin" w:xAlign="center" w:y="181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1.658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FE1BF7" w14:textId="77777777" w:rsidR="003A4A05" w:rsidRDefault="003A4A05" w:rsidP="00E017EC">
                  <w:pPr>
                    <w:framePr w:hSpace="180" w:wrap="around" w:vAnchor="text" w:hAnchor="margin" w:xAlign="center" w:y="181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1.657</w:t>
                  </w:r>
                </w:p>
              </w:tc>
              <w:tc>
                <w:tcPr>
                  <w:tcW w:w="8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398DE" w14:textId="77777777" w:rsidR="003A4A05" w:rsidRDefault="003A4A05" w:rsidP="00E017EC">
                  <w:pPr>
                    <w:framePr w:hSpace="180" w:wrap="around" w:vAnchor="text" w:hAnchor="margin" w:xAlign="center" w:y="181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1.659</w:t>
                  </w:r>
                </w:p>
              </w:tc>
            </w:tr>
          </w:tbl>
          <w:p w14:paraId="40EF1A68" w14:textId="77777777" w:rsidR="003A4A05" w:rsidRDefault="003A4A05">
            <w:pPr>
              <w:rPr>
                <w:rFonts w:ascii="Arial" w:eastAsia="Calibri" w:hAnsi="Arial" w:cs="Arial"/>
                <w:bCs/>
                <w:sz w:val="21"/>
              </w:rPr>
            </w:pPr>
            <w:r>
              <w:rPr>
                <w:rFonts w:ascii="Arial" w:hAnsi="Arial" w:cs="Arial"/>
                <w:bCs/>
                <w:sz w:val="21"/>
              </w:rPr>
              <w:t>Any two values correctly plotted</w:t>
            </w:r>
          </w:p>
          <w:p w14:paraId="2FD4D2C0" w14:textId="77777777" w:rsidR="003A4A05" w:rsidRDefault="003A4A05">
            <w:pPr>
              <w:rPr>
                <w:rFonts w:ascii="Arial" w:hAnsi="Arial" w:cs="Arial"/>
                <w:bCs/>
              </w:rPr>
            </w:pPr>
          </w:p>
          <w:p w14:paraId="12A5CC25" w14:textId="77777777" w:rsidR="003A4A05" w:rsidRDefault="003A4A05">
            <w:pPr>
              <w:rPr>
                <w:rFonts w:ascii="Arial" w:hAnsi="Arial" w:cs="Arial"/>
                <w:bCs/>
              </w:rPr>
            </w:pPr>
          </w:p>
          <w:p w14:paraId="7D956A59" w14:textId="0F69CBD5" w:rsidR="003A4A05" w:rsidRDefault="003A4A0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t>All points correctly plotted, and joined</w:t>
            </w:r>
            <w:r w:rsidR="00C14469">
              <w:rPr>
                <w:rFonts w:ascii="Arial" w:hAnsi="Arial" w:cs="Arial"/>
                <w:bCs/>
                <w:sz w:val="20"/>
              </w:rPr>
              <w:t>.</w:t>
            </w:r>
          </w:p>
        </w:tc>
      </w:tr>
      <w:tr w:rsidR="003A4A05" w14:paraId="217A3456" w14:textId="77777777" w:rsidTr="003A4A05">
        <w:trPr>
          <w:cantSplit/>
          <w:trHeight w:val="1418"/>
        </w:trPr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A3DC" w14:textId="438FCEB0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5</w:t>
            </w:r>
            <w:r w:rsidR="00C14469">
              <w:rPr>
                <w:rFonts w:ascii="Arial" w:hAnsi="Arial" w:cs="Arial"/>
                <w:b/>
                <w:sz w:val="32"/>
                <w:szCs w:val="32"/>
              </w:rPr>
              <w:t>b</w:t>
            </w:r>
          </w:p>
        </w:tc>
        <w:tc>
          <w:tcPr>
            <w:tcW w:w="3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23F6" w14:textId="77777777" w:rsidR="003A4A05" w:rsidRDefault="003A4A05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increase in height over 100 years </w:t>
            </w:r>
          </w:p>
          <w:p w14:paraId="6F256390" w14:textId="77777777" w:rsidR="003A4A05" w:rsidRDefault="003A4A05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  = 1.822 – 1.665 = 0.157 m</w:t>
            </w:r>
          </w:p>
          <w:p w14:paraId="08698B4B" w14:textId="77777777" w:rsidR="003A4A05" w:rsidRDefault="003A4A05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increase per decade </w:t>
            </w:r>
          </w:p>
          <w:p w14:paraId="54117903" w14:textId="77777777" w:rsidR="003A4A05" w:rsidRDefault="003A4A05">
            <w:pPr>
              <w:pStyle w:val="NoSpacing"/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= 0.157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8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10 = 0.0157 mm</w:t>
            </w:r>
          </w:p>
          <w:p w14:paraId="3D5C4DD8" w14:textId="77777777" w:rsidR="003A4A05" w:rsidRDefault="003A4A05">
            <w:pP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2040 height = 1960 height + 8 decades </w:t>
            </w:r>
          </w:p>
          <w:p w14:paraId="19232493" w14:textId="77777777" w:rsidR="003A4A05" w:rsidRDefault="003A4A05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= 1.822 + 8 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sym w:font="Symbol" w:char="F0B4"/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0.0157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3ECB5B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1.948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57D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A7BF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***Rounding to 3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dp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applies</w:t>
            </w:r>
          </w:p>
        </w:tc>
      </w:tr>
    </w:tbl>
    <w:p w14:paraId="2F54F201" w14:textId="77777777" w:rsidR="003A4A05" w:rsidRDefault="003A4A05" w:rsidP="007448AA">
      <w:pPr>
        <w:pStyle w:val="VCAAbody"/>
      </w:pPr>
    </w:p>
    <w:p w14:paraId="68369B16" w14:textId="593FA168" w:rsidR="003A4A05" w:rsidRDefault="003A4A05" w:rsidP="007448AA">
      <w:pPr>
        <w:pStyle w:val="VCAAHeading2"/>
        <w:rPr>
          <w:rFonts w:eastAsia="Calibri"/>
          <w:szCs w:val="48"/>
          <w:lang w:val="en-AU"/>
        </w:rPr>
      </w:pPr>
      <w:r>
        <w:t>Recursion and financial modelling</w:t>
      </w:r>
    </w:p>
    <w:tbl>
      <w:tblPr>
        <w:tblStyle w:val="TableGrid"/>
        <w:tblpPr w:leftFromText="180" w:rightFromText="180" w:vertAnchor="text" w:horzAnchor="margin" w:tblpXSpec="center" w:tblpY="181"/>
        <w:tblW w:w="10365" w:type="dxa"/>
        <w:tblLayout w:type="fixed"/>
        <w:tblLook w:val="04A0" w:firstRow="1" w:lastRow="0" w:firstColumn="1" w:lastColumn="0" w:noHBand="0" w:noVBand="1"/>
      </w:tblPr>
      <w:tblGrid>
        <w:gridCol w:w="804"/>
        <w:gridCol w:w="3022"/>
        <w:gridCol w:w="141"/>
        <w:gridCol w:w="1277"/>
        <w:gridCol w:w="1313"/>
        <w:gridCol w:w="731"/>
        <w:gridCol w:w="3077"/>
      </w:tblGrid>
      <w:tr w:rsidR="003A4A05" w14:paraId="3176C6F1" w14:textId="77777777" w:rsidTr="003A4A05">
        <w:trPr>
          <w:cantSplit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7EA6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Q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701D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Guide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B8CA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Answer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F653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Mark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98EF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Additional</w:t>
            </w:r>
          </w:p>
        </w:tc>
      </w:tr>
      <w:tr w:rsidR="003A4A05" w14:paraId="4B7A657B" w14:textId="77777777" w:rsidTr="003A4A05">
        <w:trPr>
          <w:cantSplit/>
          <w:trHeight w:hRule="exact" w:val="56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D548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6a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FACD" w14:textId="77777777" w:rsidR="003A4A05" w:rsidRDefault="003A4A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668DE6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</w:rPr>
              <w:t>%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7B1B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B0C0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3E68E661" w14:textId="77777777" w:rsidTr="003A4A05">
        <w:trPr>
          <w:cantSplit/>
          <w:trHeight w:hRule="exact" w:val="56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EE36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6b</w:t>
            </w:r>
          </w:p>
        </w:tc>
        <w:tc>
          <w:tcPr>
            <w:tcW w:w="5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264EE2" w14:textId="77777777" w:rsidR="003A4A05" w:rsidRDefault="003A4A05">
            <w:pPr>
              <w:pStyle w:val="NoSpacing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</w:rPr>
              <w:t>Plot point at (5, 44 000)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EF98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7C99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Must show correct coordinates</w:t>
            </w:r>
          </w:p>
        </w:tc>
      </w:tr>
      <w:tr w:rsidR="003A4A05" w14:paraId="07B5A491" w14:textId="77777777" w:rsidTr="003A4A05">
        <w:trPr>
          <w:cantSplit/>
          <w:trHeight w:hRule="exact" w:val="56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E730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6c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EF03" w14:textId="77777777" w:rsidR="003A4A05" w:rsidRDefault="003A4A05">
            <w:pPr>
              <w:jc w:val="center"/>
              <w:rPr>
                <w:rFonts w:ascii="Arial" w:eastAsia="Times New Roman" w:hAnsi="Arial" w:cs="Arial"/>
                <w:bCs/>
                <w:noProof/>
                <w:sz w:val="8"/>
                <w:szCs w:val="8"/>
              </w:rPr>
            </w:pPr>
          </w:p>
          <w:p w14:paraId="07D50003" w14:textId="77777777" w:rsidR="003A4A05" w:rsidRDefault="003A4A05">
            <w:pPr>
              <w:jc w:val="center"/>
              <w:rPr>
                <w:rFonts w:ascii="Arial" w:eastAsia="Times New Roman" w:hAnsi="Arial" w:cs="Arial"/>
                <w:bCs/>
                <w:noProof/>
                <w:sz w:val="8"/>
                <w:szCs w:val="8"/>
              </w:rPr>
            </w:pPr>
          </w:p>
          <w:p w14:paraId="116E363B" w14:textId="77777777" w:rsidR="003A4A05" w:rsidRDefault="003A4A0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  <w:p w14:paraId="4C231F51" w14:textId="77777777" w:rsidR="003A4A05" w:rsidRDefault="003A4A05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7554DE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10 </w:t>
            </w:r>
            <w:r>
              <w:rPr>
                <w:rFonts w:ascii="Arial" w:hAnsi="Arial" w:cs="Arial"/>
                <w:sz w:val="20"/>
                <w:szCs w:val="20"/>
              </w:rPr>
              <w:t>years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BED0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F646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15EB0BBB" w14:textId="77777777" w:rsidTr="00C14469">
        <w:trPr>
          <w:cantSplit/>
          <w:trHeight w:hRule="exact" w:val="113"/>
        </w:trPr>
        <w:tc>
          <w:tcPr>
            <w:tcW w:w="10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E76FD94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63CC6E64" w14:textId="77777777" w:rsidTr="003A4A05">
        <w:trPr>
          <w:cantSplit/>
          <w:trHeight w:hRule="exact" w:val="851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DCD29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7a</w:t>
            </w:r>
          </w:p>
        </w:tc>
        <w:tc>
          <w:tcPr>
            <w:tcW w:w="5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24A1FD" w14:textId="77777777" w:rsidR="003A4A05" w:rsidRDefault="002A3C37">
            <w:pPr>
              <w:jc w:val="center"/>
              <w:rPr>
                <w:rFonts w:ascii="Arial" w:hAnsi="Arial" w:cs="Arial"/>
                <w:b/>
                <w:bCs/>
              </w:rPr>
            </w:pPr>
            <w:r w:rsidRPr="002A3C37">
              <w:rPr>
                <w:rFonts w:ascii="Arial" w:eastAsia="Calibri" w:hAnsi="Arial" w:cs="Arial"/>
                <w:b/>
                <w:bCs/>
                <w:noProof/>
                <w:position w:val="-28"/>
                <w:lang w:val="en-AU"/>
              </w:rPr>
              <w:object w:dxaOrig="2170" w:dyaOrig="700" w14:anchorId="5CFD1E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08.5pt;height:35.5pt;mso-width-percent:0;mso-height-percent:0;mso-width-percent:0;mso-height-percent:0" o:ole="">
                  <v:imagedata r:id="rId12" o:title=""/>
                </v:shape>
                <o:OLEObject Type="Embed" ProgID="Equation.DSMT4" ShapeID="_x0000_i1025" DrawAspect="Content" ObjectID="_1812372668" r:id="rId13"/>
              </w:object>
            </w:r>
            <w:r w:rsidR="003A4A05">
              <w:rPr>
                <w:rFonts w:ascii="Arial" w:hAnsi="Arial" w:cs="Arial"/>
                <w:b/>
                <w:bCs/>
              </w:rPr>
              <w:t xml:space="preserve"> </w:t>
            </w:r>
            <w:r w:rsidR="003A4A05">
              <w:rPr>
                <w:rFonts w:ascii="Arial" w:hAnsi="Arial" w:cs="Arial"/>
                <w:bCs/>
              </w:rPr>
              <w:t>= 0.25%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701B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485C3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***Show that question</w:t>
            </w:r>
          </w:p>
        </w:tc>
      </w:tr>
      <w:tr w:rsidR="003A4A05" w14:paraId="1C09E438" w14:textId="77777777" w:rsidTr="003A4A05">
        <w:trPr>
          <w:cantSplit/>
          <w:trHeight w:hRule="exact" w:val="68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C1" w:themeFill="accent2" w:themeFillTint="99"/>
            <w:vAlign w:val="center"/>
            <w:hideMark/>
          </w:tcPr>
          <w:p w14:paraId="34B3E964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7b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C1" w:themeFill="accent2" w:themeFillTint="99"/>
            <w:vAlign w:val="center"/>
          </w:tcPr>
          <w:p w14:paraId="750D6CDA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C1" w:themeFill="accent2" w:themeFillTint="99"/>
            <w:vAlign w:val="center"/>
            <w:hideMark/>
          </w:tcPr>
          <w:p w14:paraId="1F15EAFF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$824.69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C1" w:themeFill="accent2" w:themeFillTint="99"/>
            <w:vAlign w:val="center"/>
            <w:hideMark/>
          </w:tcPr>
          <w:p w14:paraId="26E4FF98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C1C1" w:themeFill="accent2" w:themeFillTint="99"/>
            <w:vAlign w:val="center"/>
          </w:tcPr>
          <w:p w14:paraId="3A2E4495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1F0035CC" w14:textId="77777777" w:rsidTr="003A4A05">
        <w:trPr>
          <w:cantSplit/>
          <w:trHeight w:hRule="exact" w:val="73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F4E3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7c</w:t>
            </w:r>
          </w:p>
        </w:tc>
        <w:tc>
          <w:tcPr>
            <w:tcW w:w="5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B37951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i/>
                <w:iCs/>
                <w:color w:val="000000" w:themeColor="text1"/>
              </w:rPr>
              <w:t>V</w:t>
            </w:r>
            <w:r>
              <w:rPr>
                <w:rFonts w:ascii="Arial" w:hAnsi="Arial" w:cs="Arial"/>
                <w:b/>
                <w:color w:val="000000" w:themeColor="text1"/>
                <w:position w:val="-6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= 300 000</w:t>
            </w:r>
            <w:r>
              <w:rPr>
                <w:rFonts w:ascii="Arial" w:hAnsi="Arial" w:cs="Arial"/>
                <w:b/>
                <w:color w:val="000000" w:themeColor="text1"/>
              </w:rPr>
              <w:tab/>
              <w:t xml:space="preserve">    </w:t>
            </w:r>
            <w:r>
              <w:rPr>
                <w:rFonts w:ascii="Arial" w:hAnsi="Arial" w:cs="Arial"/>
                <w:b/>
                <w:i/>
                <w:iCs/>
                <w:color w:val="000000" w:themeColor="text1"/>
              </w:rPr>
              <w:t>V</w:t>
            </w:r>
            <w:r>
              <w:rPr>
                <w:rFonts w:ascii="Arial" w:hAnsi="Arial" w:cs="Arial"/>
                <w:b/>
                <w:i/>
                <w:iCs/>
                <w:color w:val="000000" w:themeColor="text1"/>
                <w:position w:val="-6"/>
              </w:rPr>
              <w:t>n</w:t>
            </w:r>
            <w:r>
              <w:rPr>
                <w:rFonts w:ascii="Arial" w:hAnsi="Arial" w:cs="Arial"/>
                <w:b/>
                <w:color w:val="000000" w:themeColor="text1"/>
                <w:position w:val="-6"/>
              </w:rPr>
              <w:t>+1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= 1.0025 </w:t>
            </w:r>
            <w:r>
              <w:rPr>
                <w:rFonts w:ascii="Symbol" w:hAnsi="Symbol" w:cs="Arial"/>
                <w:b/>
                <w:color w:val="000000" w:themeColor="text1"/>
                <w:sz w:val="20"/>
              </w:rPr>
              <w:t>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color w:val="000000" w:themeColor="text1"/>
              </w:rPr>
              <w:t>V</w:t>
            </w:r>
            <w:r>
              <w:rPr>
                <w:rFonts w:ascii="Arial" w:hAnsi="Arial" w:cs="Arial"/>
                <w:b/>
                <w:i/>
                <w:iCs/>
                <w:color w:val="000000" w:themeColor="text1"/>
                <w:position w:val="-6"/>
              </w:rPr>
              <w:t>n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– 1570.58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CB87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CF3D" w14:textId="77777777" w:rsidR="003A4A05" w:rsidRDefault="003A4A0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t>Both parts must be correct</w:t>
            </w:r>
          </w:p>
        </w:tc>
      </w:tr>
      <w:tr w:rsidR="003A4A05" w14:paraId="14D7DB22" w14:textId="77777777" w:rsidTr="003A4A05">
        <w:trPr>
          <w:cantSplit/>
          <w:trHeight w:hRule="exact" w:val="56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9665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7d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27EE0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noProof/>
                <w:lang w:eastAsia="en-AU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8A3D94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noProof/>
                <w:lang w:eastAsia="en-AU"/>
              </w:rPr>
            </w:pPr>
            <w:r>
              <w:rPr>
                <w:rFonts w:ascii="Arial" w:hAnsi="Arial" w:cs="Arial"/>
                <w:b/>
                <w:bCs/>
                <w:noProof/>
                <w:lang w:eastAsia="en-AU"/>
              </w:rPr>
              <w:t>260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2750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0C05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36BB087C" w14:textId="77777777" w:rsidTr="00895219">
        <w:trPr>
          <w:cantSplit/>
          <w:trHeight w:hRule="exact" w:val="113"/>
        </w:trPr>
        <w:tc>
          <w:tcPr>
            <w:tcW w:w="103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FE6D7C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4E03DDC8" w14:textId="77777777" w:rsidTr="003A4A05">
        <w:trPr>
          <w:cantSplit/>
          <w:trHeight w:hRule="exact" w:val="198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1601A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8a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418"/>
            </w:tblGrid>
            <w:tr w:rsidR="003A4A05" w14:paraId="4D335AD4" w14:textId="77777777"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10A43B" w14:textId="77777777" w:rsidR="003A4A05" w:rsidRPr="007448AA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7448A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N</w:t>
                  </w:r>
                  <w:r w:rsidRPr="007448A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Pr="007448A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ab/>
                    <w:t xml:space="preserve">= </w:t>
                  </w:r>
                </w:p>
                <w:p w14:paraId="44793CA8" w14:textId="77777777" w:rsidR="003A4A05" w:rsidRPr="007448AA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7448A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I%</w:t>
                  </w:r>
                  <w:r w:rsidRPr="007448A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Pr="007448A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ab/>
                    <w:t xml:space="preserve">= </w:t>
                  </w:r>
                </w:p>
                <w:p w14:paraId="7A18CEF9" w14:textId="77777777" w:rsidR="003A4A05" w:rsidRPr="007448AA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7448A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PV</w:t>
                  </w:r>
                  <w:r w:rsidRPr="007448A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ab/>
                    <w:t xml:space="preserve">=  </w:t>
                  </w:r>
                </w:p>
                <w:p w14:paraId="24C90D69" w14:textId="77777777" w:rsidR="003A4A05" w:rsidRPr="007448AA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7448A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PMT</w:t>
                  </w:r>
                  <w:r w:rsidRPr="007448A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ab/>
                    <w:t xml:space="preserve">=  </w:t>
                  </w:r>
                </w:p>
                <w:p w14:paraId="50143ECC" w14:textId="77777777" w:rsidR="003A4A05" w:rsidRPr="007448AA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</w:pPr>
                  <w:r w:rsidRPr="007448A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FV</w:t>
                  </w:r>
                  <w:r w:rsidRPr="007448A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ab/>
                    <w:t xml:space="preserve">=  </w:t>
                  </w:r>
                </w:p>
                <w:p w14:paraId="33BA0727" w14:textId="77777777" w:rsidR="003A4A05" w:rsidRPr="007448AA" w:rsidRDefault="003A4A05" w:rsidP="00E017EC">
                  <w:pPr>
                    <w:pStyle w:val="NoSpacing"/>
                    <w:framePr w:hSpace="180" w:wrap="around" w:vAnchor="text" w:hAnchor="margin" w:xAlign="center" w:y="181"/>
                    <w:rPr>
                      <w:rFonts w:ascii="Arial" w:hAnsi="Arial" w:cs="Arial"/>
                      <w:b/>
                      <w:bCs/>
                      <w:color w:val="000000" w:themeColor="text1"/>
                      <w:lang w:val="fr-FR"/>
                    </w:rPr>
                  </w:pPr>
                  <w:r w:rsidRPr="007448A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P/Y &amp; C/</w:t>
                  </w:r>
                  <w:proofErr w:type="gramStart"/>
                  <w:r w:rsidRPr="007448AA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fr-FR"/>
                    </w:rPr>
                    <w:t>Y</w:t>
                  </w:r>
                  <w:r w:rsidRPr="007448AA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val="fr-FR"/>
                    </w:rPr>
                    <w:t xml:space="preserve">  =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B1445B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96</w:t>
                  </w:r>
                </w:p>
                <w:p w14:paraId="6597FAB9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5.4</w:t>
                  </w:r>
                </w:p>
                <w:p w14:paraId="127A76BC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100 000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7F29C782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– 1285.12</w:t>
                  </w:r>
                </w:p>
                <w:p w14:paraId="00D7D5CB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FF0000"/>
                      <w:sz w:val="20"/>
                      <w:szCs w:val="20"/>
                    </w:rPr>
                    <w:t>– 0.2984</w:t>
                  </w:r>
                </w:p>
                <w:p w14:paraId="7331811E" w14:textId="77777777" w:rsidR="003A4A05" w:rsidRDefault="003A4A05" w:rsidP="00E017EC">
                  <w:pPr>
                    <w:pStyle w:val="NoSpacing"/>
                    <w:framePr w:hSpace="180" w:wrap="around" w:vAnchor="text" w:hAnchor="margin" w:xAlign="center" w:y="181"/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12</w:t>
                  </w:r>
                </w:p>
              </w:tc>
            </w:tr>
          </w:tbl>
          <w:p w14:paraId="463050DB" w14:textId="77777777" w:rsidR="003A4A05" w:rsidRDefault="003A4A05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9AB33B" w14:textId="77777777" w:rsidR="003A4A05" w:rsidRDefault="003A4A05">
            <w:pPr>
              <w:pStyle w:val="NoSpacing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Final payment</w:t>
            </w:r>
          </w:p>
          <w:p w14:paraId="37DAB7D3" w14:textId="77777777" w:rsidR="003A4A05" w:rsidRDefault="003A4A05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= $1285.12 + $0.30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CAE7E0" w14:textId="77777777" w:rsidR="003A4A05" w:rsidRDefault="003A4A05">
            <w:pPr>
              <w:pStyle w:val="NoSpacing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$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1285.42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6E7D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A3C0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***Rounding to nearest cent applies</w:t>
            </w:r>
          </w:p>
        </w:tc>
      </w:tr>
      <w:tr w:rsidR="003A4A05" w14:paraId="4891720C" w14:textId="77777777" w:rsidTr="003A4A05">
        <w:trPr>
          <w:cantSplit/>
          <w:trHeight w:hRule="exact" w:val="1134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241E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8b</w:t>
            </w:r>
          </w:p>
        </w:tc>
        <w:tc>
          <w:tcPr>
            <w:tcW w:w="5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5639EF" w14:textId="6067F076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i/>
                <w:iCs/>
                <w:color w:val="000000" w:themeColor="text1"/>
              </w:rPr>
              <w:t>B</w:t>
            </w:r>
            <w:r>
              <w:rPr>
                <w:rFonts w:ascii="Arial" w:hAnsi="Arial" w:cs="Arial"/>
                <w:b/>
                <w:color w:val="000000" w:themeColor="text1"/>
                <w:position w:val="-6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= 42 623.31    </w:t>
            </w:r>
            <w:r>
              <w:rPr>
                <w:rFonts w:ascii="Arial" w:hAnsi="Arial" w:cs="Arial"/>
                <w:b/>
                <w:i/>
                <w:iCs/>
                <w:color w:val="000000" w:themeColor="text1"/>
              </w:rPr>
              <w:t>B</w:t>
            </w:r>
            <w:r>
              <w:rPr>
                <w:rFonts w:ascii="Arial" w:hAnsi="Arial" w:cs="Arial"/>
                <w:b/>
                <w:i/>
                <w:iCs/>
                <w:color w:val="000000" w:themeColor="text1"/>
                <w:position w:val="-6"/>
              </w:rPr>
              <w:t>n</w:t>
            </w:r>
            <w:r>
              <w:rPr>
                <w:rFonts w:ascii="Arial" w:hAnsi="Arial" w:cs="Arial"/>
                <w:b/>
                <w:color w:val="000000" w:themeColor="text1"/>
                <w:position w:val="-6"/>
              </w:rPr>
              <w:t>+1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= 1.0045 </w:t>
            </w:r>
            <w:r>
              <w:rPr>
                <w:rFonts w:ascii="Symbol" w:hAnsi="Symbol" w:cs="Arial"/>
                <w:b/>
                <w:color w:val="000000" w:themeColor="text1"/>
                <w:sz w:val="20"/>
              </w:rPr>
              <w:t>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895219">
              <w:rPr>
                <w:rFonts w:ascii="Arial" w:hAnsi="Arial" w:cs="Arial"/>
                <w:b/>
                <w:i/>
                <w:iCs/>
                <w:color w:val="000000" w:themeColor="text1"/>
              </w:rPr>
              <w:t>B</w:t>
            </w:r>
            <w:r>
              <w:rPr>
                <w:rFonts w:ascii="Arial" w:hAnsi="Arial" w:cs="Arial"/>
                <w:b/>
                <w:i/>
                <w:iCs/>
                <w:color w:val="000000" w:themeColor="text1"/>
                <w:position w:val="-6"/>
              </w:rPr>
              <w:t>n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– 2470.48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7805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  <w:p w14:paraId="1F7E0467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  <w:p w14:paraId="407B99D1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BBD1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Any two values correct</w:t>
            </w:r>
          </w:p>
          <w:p w14:paraId="0FDA396A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  <w:p w14:paraId="41D94DFB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Fully correct recurrence relation</w:t>
            </w:r>
          </w:p>
        </w:tc>
      </w:tr>
      <w:tr w:rsidR="003A4A05" w14:paraId="635A1D00" w14:textId="77777777" w:rsidTr="003A4A05">
        <w:trPr>
          <w:cantSplit/>
          <w:trHeight w:hRule="exact" w:val="113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ED1045D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3A11AA3" w14:textId="77777777" w:rsidR="003A4A05" w:rsidRDefault="003A4A05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6879131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9D9E490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222109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742FE0E5" w14:textId="77777777" w:rsidTr="003A4A05">
        <w:trPr>
          <w:cantSplit/>
          <w:trHeight w:val="3856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74D3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9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4BE" w14:textId="77777777" w:rsidR="003A4A05" w:rsidRDefault="003A4A05">
            <w:pPr>
              <w:jc w:val="center"/>
              <w:rPr>
                <w:rFonts w:ascii="Arial" w:eastAsia="Times New Roman" w:hAnsi="Arial" w:cs="Arial"/>
                <w:bCs/>
                <w:noProof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3"/>
              <w:gridCol w:w="1404"/>
            </w:tblGrid>
            <w:tr w:rsidR="003A4A05" w14:paraId="4A72FBD6" w14:textId="77777777"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962870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ab/>
                    <w:t xml:space="preserve">= </w:t>
                  </w:r>
                </w:p>
                <w:p w14:paraId="1D9A5277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I%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ab/>
                    <w:t xml:space="preserve">= </w:t>
                  </w:r>
                </w:p>
                <w:p w14:paraId="445A69C9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PV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ab/>
                    <w:t xml:space="preserve">=  </w:t>
                  </w:r>
                </w:p>
                <w:p w14:paraId="5B991398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PMT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ab/>
                    <w:t xml:space="preserve">=  </w:t>
                  </w:r>
                </w:p>
                <w:p w14:paraId="1A918450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FV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ab/>
                    <w:t xml:space="preserve">=  </w:t>
                  </w:r>
                </w:p>
                <w:p w14:paraId="5B8DBF96" w14:textId="77777777" w:rsidR="003A4A05" w:rsidRDefault="003A4A05" w:rsidP="00E017EC">
                  <w:pPr>
                    <w:framePr w:hSpace="180" w:wrap="around" w:vAnchor="text" w:hAnchor="margin" w:xAlign="center" w:y="181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P/Y &amp; C/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 =</w:t>
                  </w:r>
                  <w:proofErr w:type="gramEnd"/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FBC51E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26</w:t>
                  </w:r>
                </w:p>
                <w:p w14:paraId="40C5F1C1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FF0000"/>
                      <w:sz w:val="20"/>
                      <w:szCs w:val="20"/>
                    </w:rPr>
                    <w:t>2.8000</w:t>
                  </w:r>
                </w:p>
                <w:p w14:paraId="04D85B80" w14:textId="0E80B6B0" w:rsidR="003A4A05" w:rsidRDefault="00895219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–</w:t>
                  </w:r>
                  <w:r w:rsidR="003A4A05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25098.84</w:t>
                  </w:r>
                  <w:r w:rsidR="003A4A05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7B3ADD91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  <w:p w14:paraId="1C52F9FD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25452.60</w:t>
                  </w:r>
                </w:p>
                <w:p w14:paraId="364D318F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52</w:t>
                  </w:r>
                </w:p>
              </w:tc>
            </w:tr>
            <w:tr w:rsidR="003A4A05" w14:paraId="49A6BD3A" w14:textId="77777777">
              <w:tc>
                <w:tcPr>
                  <w:tcW w:w="1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34261F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ab/>
                    <w:t xml:space="preserve">= </w:t>
                  </w:r>
                </w:p>
                <w:p w14:paraId="43A743E2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I%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ab/>
                    <w:t xml:space="preserve">= </w:t>
                  </w:r>
                </w:p>
                <w:p w14:paraId="02E42007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PV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ab/>
                    <w:t xml:space="preserve">=  </w:t>
                  </w:r>
                </w:p>
                <w:p w14:paraId="04AD67BE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PMT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ab/>
                    <w:t xml:space="preserve">=  </w:t>
                  </w:r>
                </w:p>
                <w:p w14:paraId="0B71842C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FV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ab/>
                    <w:t xml:space="preserve">=  </w:t>
                  </w:r>
                </w:p>
                <w:p w14:paraId="1CE85389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P/Y &amp; C/</w:t>
                  </w:r>
                  <w:proofErr w:type="gramStart"/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 xml:space="preserve">  =</w:t>
                  </w:r>
                  <w:proofErr w:type="gramEnd"/>
                </w:p>
              </w:tc>
              <w:tc>
                <w:tcPr>
                  <w:tcW w:w="14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D964E6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26</w:t>
                  </w:r>
                </w:p>
                <w:p w14:paraId="0A008BFF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2.8</w:t>
                  </w:r>
                </w:p>
                <w:p w14:paraId="52077134" w14:textId="7AED2CEA" w:rsidR="003A4A05" w:rsidRDefault="00895219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FF0000"/>
                      <w:sz w:val="20"/>
                      <w:szCs w:val="20"/>
                    </w:rPr>
                    <w:t>–</w:t>
                  </w:r>
                  <w:r w:rsidR="003A4A05">
                    <w:rPr>
                      <w:rFonts w:ascii="Arial" w:eastAsia="Times New Roman" w:hAnsi="Arial" w:cs="Arial"/>
                      <w:bCs/>
                      <w:color w:val="FF0000"/>
                      <w:sz w:val="20"/>
                      <w:szCs w:val="20"/>
                    </w:rPr>
                    <w:t>24749.9977</w:t>
                  </w:r>
                </w:p>
                <w:p w14:paraId="028EC13E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  <w:p w14:paraId="399829D6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25098.84</w:t>
                  </w:r>
                </w:p>
                <w:p w14:paraId="1D89C712" w14:textId="77777777" w:rsidR="003A4A05" w:rsidRDefault="003A4A05" w:rsidP="00E017EC">
                  <w:pPr>
                    <w:framePr w:hSpace="180" w:wrap="around" w:vAnchor="text" w:hAnchor="margin" w:xAlign="center" w:y="181"/>
                    <w:tabs>
                      <w:tab w:val="left" w:pos="1021"/>
                    </w:tabs>
                    <w:spacing w:before="60"/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 w:themeColor="text1"/>
                      <w:sz w:val="20"/>
                      <w:szCs w:val="20"/>
                    </w:rPr>
                    <w:t>52</w:t>
                  </w:r>
                </w:p>
              </w:tc>
            </w:tr>
          </w:tbl>
          <w:p w14:paraId="1CB6430C" w14:textId="77777777" w:rsidR="003A4A05" w:rsidRDefault="003A4A05">
            <w:pPr>
              <w:rPr>
                <w:rFonts w:ascii="Arial" w:eastAsia="Calibri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tbl>
            <w:tblPr>
              <w:tblStyle w:val="TableGrid"/>
              <w:tblW w:w="0" w:type="auto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</w:tblGrid>
            <w:tr w:rsidR="003A4A05" w14:paraId="309CE1BB" w14:textId="77777777">
              <w:trPr>
                <w:trHeight w:val="397"/>
              </w:trPr>
              <w:tc>
                <w:tcPr>
                  <w:tcW w:w="2268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000000" w:themeColor="text1" w:themeShade="D9"/>
                    <w:right w:val="single" w:sz="4" w:space="0" w:color="D9D9D9" w:themeColor="background1" w:themeShade="D9"/>
                  </w:tcBorders>
                  <w:vAlign w:val="center"/>
                  <w:hideMark/>
                </w:tcPr>
                <w:p w14:paraId="1736E932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</w:rPr>
                    <w:t>Interest rate</w:t>
                  </w:r>
                </w:p>
              </w:tc>
            </w:tr>
            <w:tr w:rsidR="003A4A05" w14:paraId="64815F75" w14:textId="77777777">
              <w:trPr>
                <w:trHeight w:val="397"/>
              </w:trPr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0D8C901D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2.8</w:t>
                  </w:r>
                  <w:r>
                    <w:rPr>
                      <w:rFonts w:ascii="Arial" w:hAnsi="Arial" w:cs="Arial"/>
                      <w:bCs/>
                    </w:rPr>
                    <w:t>%</w:t>
                  </w:r>
                </w:p>
              </w:tc>
            </w:tr>
            <w:tr w:rsidR="003A4A05" w14:paraId="46380933" w14:textId="77777777">
              <w:trPr>
                <w:trHeight w:val="397"/>
              </w:trPr>
              <w:tc>
                <w:tcPr>
                  <w:tcW w:w="2268" w:type="dxa"/>
                  <w:tcBorders>
                    <w:top w:val="single" w:sz="4" w:space="0" w:color="000000" w:themeColor="text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5237EAD0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A4A05" w14:paraId="34BC551F" w14:textId="77777777">
              <w:trPr>
                <w:trHeight w:val="397"/>
              </w:trPr>
              <w:tc>
                <w:tcPr>
                  <w:tcW w:w="2268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000000" w:themeColor="text1" w:themeShade="D9"/>
                    <w:right w:val="single" w:sz="4" w:space="0" w:color="D9D9D9" w:themeColor="background1" w:themeShade="D9"/>
                  </w:tcBorders>
                  <w:vAlign w:val="center"/>
                  <w:hideMark/>
                </w:tcPr>
                <w:p w14:paraId="6EC5C8FC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</w:rPr>
                    <w:t>Original investment</w:t>
                  </w:r>
                </w:p>
              </w:tc>
            </w:tr>
            <w:tr w:rsidR="003A4A05" w14:paraId="6683DB83" w14:textId="77777777">
              <w:trPr>
                <w:trHeight w:val="397"/>
              </w:trPr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381A5D8E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$</w:t>
                  </w:r>
                  <w:r>
                    <w:rPr>
                      <w:rFonts w:ascii="Arial" w:hAnsi="Arial" w:cs="Arial"/>
                      <w:b/>
                      <w:bCs/>
                    </w:rPr>
                    <w:t>24 750</w:t>
                  </w:r>
                </w:p>
              </w:tc>
            </w:tr>
          </w:tbl>
          <w:p w14:paraId="6B892301" w14:textId="77777777" w:rsidR="003A4A05" w:rsidRDefault="003A4A05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C538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  <w:p w14:paraId="296A9F88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  <w:p w14:paraId="7A76E1FE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  <w:p w14:paraId="3DC8D951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  <w:p w14:paraId="5D45BEA2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2E42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***Round to 1 </w:t>
            </w:r>
            <w:proofErr w:type="spellStart"/>
            <w:r>
              <w:rPr>
                <w:rFonts w:ascii="Arial" w:hAnsi="Arial" w:cs="Arial"/>
                <w:bCs/>
                <w:sz w:val="20"/>
              </w:rPr>
              <w:t>dp</w:t>
            </w:r>
            <w:proofErr w:type="spellEnd"/>
            <w:r>
              <w:rPr>
                <w:rFonts w:ascii="Arial" w:hAnsi="Arial" w:cs="Arial"/>
                <w:bCs/>
                <w:sz w:val="20"/>
              </w:rPr>
              <w:t xml:space="preserve"> applies </w:t>
            </w:r>
          </w:p>
          <w:p w14:paraId="768E78E8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  <w:p w14:paraId="52C161CD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  <w:p w14:paraId="5FD1E9AF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  <w:p w14:paraId="12FED437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  <w:p w14:paraId="551FFC33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***Rounding to nearest dollar </w:t>
            </w:r>
          </w:p>
          <w:p w14:paraId="471B0F89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    applies</w:t>
            </w:r>
          </w:p>
        </w:tc>
      </w:tr>
    </w:tbl>
    <w:p w14:paraId="6BD3A122" w14:textId="77777777" w:rsidR="003A4A05" w:rsidRDefault="003A4A05" w:rsidP="007448AA">
      <w:pPr>
        <w:pStyle w:val="VCAAbody"/>
        <w:rPr>
          <w:lang w:val="en-AU"/>
        </w:rPr>
      </w:pPr>
    </w:p>
    <w:p w14:paraId="30D97D94" w14:textId="77777777" w:rsidR="003A4A05" w:rsidRDefault="003A4A05" w:rsidP="007448AA">
      <w:pPr>
        <w:pStyle w:val="VCAAbody"/>
      </w:pPr>
      <w:r>
        <w:br w:type="page"/>
      </w:r>
    </w:p>
    <w:p w14:paraId="22B363B8" w14:textId="7920075E" w:rsidR="003A4A05" w:rsidRDefault="003A4A05" w:rsidP="007448AA">
      <w:pPr>
        <w:pStyle w:val="VCAAHeading2"/>
        <w:rPr>
          <w:rFonts w:eastAsia="Times New Roman"/>
        </w:rPr>
      </w:pPr>
      <w:r>
        <w:lastRenderedPageBreak/>
        <w:t xml:space="preserve">Matrices </w:t>
      </w:r>
    </w:p>
    <w:tbl>
      <w:tblPr>
        <w:tblStyle w:val="TableGrid"/>
        <w:tblpPr w:leftFromText="180" w:rightFromText="180" w:vertAnchor="text" w:horzAnchor="margin" w:tblpXSpec="center" w:tblpY="181"/>
        <w:tblW w:w="10742" w:type="dxa"/>
        <w:tblLayout w:type="fixed"/>
        <w:tblLook w:val="04A0" w:firstRow="1" w:lastRow="0" w:firstColumn="1" w:lastColumn="0" w:noHBand="0" w:noVBand="1"/>
      </w:tblPr>
      <w:tblGrid>
        <w:gridCol w:w="1025"/>
        <w:gridCol w:w="1594"/>
        <w:gridCol w:w="2337"/>
        <w:gridCol w:w="115"/>
        <w:gridCol w:w="1141"/>
        <w:gridCol w:w="1109"/>
        <w:gridCol w:w="3421"/>
      </w:tblGrid>
      <w:tr w:rsidR="003A4A05" w14:paraId="30DF551D" w14:textId="77777777" w:rsidTr="003A4A05">
        <w:trPr>
          <w:cantSplit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5239" w14:textId="77777777" w:rsidR="003A4A05" w:rsidRDefault="003A4A05">
            <w:pPr>
              <w:jc w:val="center"/>
              <w:rPr>
                <w:rFonts w:ascii="Arial" w:eastAsia="Calibri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Q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4062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Guide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A3C1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Answer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E6C7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Mark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2B9A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Additional</w:t>
            </w:r>
          </w:p>
        </w:tc>
      </w:tr>
      <w:tr w:rsidR="003A4A05" w14:paraId="69AD53D4" w14:textId="77777777" w:rsidTr="003A4A05">
        <w:trPr>
          <w:cantSplit/>
          <w:trHeight w:hRule="exact" w:val="141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0CC9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10a</w:t>
            </w:r>
          </w:p>
        </w:tc>
        <w:tc>
          <w:tcPr>
            <w:tcW w:w="5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tbl>
            <w:tblPr>
              <w:tblStyle w:val="TableGrid"/>
              <w:tblW w:w="0" w:type="auto"/>
              <w:tblInd w:w="1414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4"/>
            </w:tblGrid>
            <w:tr w:rsidR="003A4A05" w14:paraId="114A21A3" w14:textId="77777777">
              <w:trPr>
                <w:trHeight w:hRule="exact" w:val="397"/>
              </w:trPr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28E426EE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460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53B63CDF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890</w:t>
                  </w:r>
                </w:p>
              </w:tc>
            </w:tr>
            <w:tr w:rsidR="003A4A05" w14:paraId="083E0D48" w14:textId="77777777">
              <w:trPr>
                <w:trHeight w:hRule="exact" w:val="397"/>
              </w:trPr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63F92FE5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520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69AF618B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950</w:t>
                  </w:r>
                </w:p>
              </w:tc>
            </w:tr>
            <w:tr w:rsidR="003A4A05" w14:paraId="3529F022" w14:textId="77777777">
              <w:trPr>
                <w:trHeight w:hRule="exact" w:val="397"/>
              </w:trPr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4F903954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6AF431DE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1100</w:t>
                  </w:r>
                </w:p>
              </w:tc>
            </w:tr>
          </w:tbl>
          <w:p w14:paraId="24EE2424" w14:textId="77777777" w:rsidR="003A4A05" w:rsidRDefault="003A4A05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401C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5381" w14:textId="77777777" w:rsidR="003A4A05" w:rsidRDefault="003A4A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4A05" w14:paraId="6022D3DA" w14:textId="77777777" w:rsidTr="003A4A05">
        <w:trPr>
          <w:cantSplit/>
          <w:trHeight w:hRule="exact" w:val="124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CF4C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10bi</w:t>
            </w:r>
          </w:p>
        </w:tc>
        <w:tc>
          <w:tcPr>
            <w:tcW w:w="5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9E63EF" w14:textId="77777777" w:rsidR="003A4A05" w:rsidRDefault="002A3C37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 w:rsidRPr="002A3C37">
              <w:rPr>
                <w:rFonts w:ascii="Times New Roman" w:eastAsia="Calibri" w:hAnsi="Times New Roman" w:cs="Times New Roman"/>
                <w:noProof/>
                <w:color w:val="0000FF"/>
                <w:position w:val="-52"/>
                <w:lang w:val="en-AU"/>
              </w:rPr>
              <w:object w:dxaOrig="1240" w:dyaOrig="1180" w14:anchorId="23A7C3D5">
                <v:shape id="_x0000_i1026" type="#_x0000_t75" alt="" style="width:62.5pt;height:59pt;mso-width-percent:0;mso-height-percent:0;mso-width-percent:0;mso-height-percent:0" o:ole="">
                  <v:imagedata r:id="rId14" o:title=""/>
                </v:shape>
                <o:OLEObject Type="Embed" ProgID="Equation.DSMT4" ShapeID="_x0000_i1026" DrawAspect="Content" ObjectID="_1812372669" r:id="rId15"/>
              </w:object>
            </w:r>
            <w:r w:rsidR="003A4A05">
              <w:rPr>
                <w:rFonts w:ascii="Times New Roman" w:hAnsi="Times New Roman"/>
                <w:color w:val="0000FF"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B30D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AA80" w14:textId="77777777" w:rsidR="003A4A05" w:rsidRDefault="003A4A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4A05" w14:paraId="66EA542B" w14:textId="77777777" w:rsidTr="003A4A05">
        <w:trPr>
          <w:cantSplit/>
          <w:trHeight w:hRule="exact" w:val="56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64D01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10bii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EE09" w14:textId="77777777" w:rsidR="003A4A05" w:rsidRDefault="003A4A05"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CC4D5" w14:textId="77777777" w:rsidR="003A4A05" w:rsidRDefault="003A4A05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1.02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F8FF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0B68" w14:textId="77777777" w:rsidR="003A4A05" w:rsidRDefault="003A4A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4A05" w14:paraId="00ED072A" w14:textId="77777777" w:rsidTr="003A4A05">
        <w:trPr>
          <w:cantSplit/>
          <w:trHeight w:hRule="exact" w:val="124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E916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10c</w:t>
            </w:r>
          </w:p>
        </w:tc>
        <w:tc>
          <w:tcPr>
            <w:tcW w:w="5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19D5B2" w14:textId="77777777" w:rsidR="003A4A05" w:rsidRDefault="002A3C37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2A3C37">
              <w:rPr>
                <w:rFonts w:ascii="Palatino" w:eastAsia="Calibri" w:hAnsi="Palatino" w:cs="Times New Roman"/>
                <w:noProof/>
                <w:color w:val="0000FF"/>
                <w:position w:val="-52"/>
                <w:lang w:val="en-AU"/>
              </w:rPr>
              <w:object w:dxaOrig="660" w:dyaOrig="1180" w14:anchorId="6FE51793">
                <v:shape id="_x0000_i1027" type="#_x0000_t75" alt="" style="width:32pt;height:59pt;mso-width-percent:0;mso-height-percent:0;mso-width-percent:0;mso-height-percent:0" o:ole="">
                  <v:imagedata r:id="rId16" o:title=""/>
                </v:shape>
                <o:OLEObject Type="Embed" ProgID="Equation.DSMT4" ShapeID="_x0000_i1027" DrawAspect="Content" ObjectID="_1812372670" r:id="rId17"/>
              </w:objec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7EC4D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0943" w14:textId="77777777" w:rsidR="003A4A05" w:rsidRDefault="003A4A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4A05" w14:paraId="4224CB2D" w14:textId="77777777" w:rsidTr="003A4A05">
        <w:trPr>
          <w:cantSplit/>
          <w:trHeight w:hRule="exact" w:val="145"/>
        </w:trPr>
        <w:tc>
          <w:tcPr>
            <w:tcW w:w="10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37A33DF" w14:textId="77777777" w:rsidR="003A4A05" w:rsidRDefault="003A4A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4A05" w14:paraId="2C181022" w14:textId="77777777" w:rsidTr="003A4A05">
        <w:trPr>
          <w:cantSplit/>
          <w:trHeight w:hRule="exact" w:val="158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C8F1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11a</w:t>
            </w:r>
          </w:p>
        </w:tc>
        <w:tc>
          <w:tcPr>
            <w:tcW w:w="5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BFB9D8" w14:textId="77777777" w:rsidR="003A4A05" w:rsidRDefault="002A3C37">
            <w:pPr>
              <w:ind w:left="-55"/>
              <w:jc w:val="center"/>
              <w:rPr>
                <w:rFonts w:ascii="Arial" w:hAnsi="Arial" w:cs="Arial"/>
                <w:b/>
                <w:noProof/>
              </w:rPr>
            </w:pPr>
            <w:r w:rsidRPr="002A3C37">
              <w:rPr>
                <w:rFonts w:ascii="Arial" w:eastAsia="Calibri" w:hAnsi="Arial" w:cs="Arial"/>
                <w:b/>
                <w:noProof/>
                <w:position w:val="-64"/>
                <w:lang w:val="en-AU"/>
              </w:rPr>
              <w:object w:dxaOrig="2770" w:dyaOrig="1430" w14:anchorId="5E0C92F3">
                <v:shape id="_x0000_i1028" type="#_x0000_t75" alt="" style="width:138.5pt;height:71pt;mso-width-percent:0;mso-height-percent:0;mso-width-percent:0;mso-height-percent:0" o:ole="">
                  <v:imagedata r:id="rId18" o:title=""/>
                </v:shape>
                <o:OLEObject Type="Embed" ProgID="Equation.DSMT4" ShapeID="_x0000_i1028" DrawAspect="Content" ObjectID="_1812372671" r:id="rId19"/>
              </w:object>
            </w:r>
            <w:r w:rsidR="003A4A05">
              <w:rPr>
                <w:rFonts w:ascii="Arial" w:hAnsi="Arial" w:cs="Arial"/>
                <w:b/>
                <w:noProof/>
              </w:rPr>
              <w:t xml:space="preserve"> 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4359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89CB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1C73BED1" w14:textId="77777777" w:rsidTr="003A4A05">
        <w:trPr>
          <w:cantSplit/>
          <w:trHeight w:val="79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A498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11b</w:t>
            </w:r>
          </w:p>
        </w:tc>
        <w:tc>
          <w:tcPr>
            <w:tcW w:w="5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40"/>
              <w:gridCol w:w="1240"/>
              <w:gridCol w:w="1240"/>
              <w:gridCol w:w="1241"/>
            </w:tblGrid>
            <w:tr w:rsidR="003A4A05" w14:paraId="1EB37C54" w14:textId="77777777">
              <w:trPr>
                <w:trHeight w:hRule="exact" w:val="454"/>
              </w:trPr>
              <w:tc>
                <w:tcPr>
                  <w:tcW w:w="1240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000000" w:themeColor="text1" w:themeShade="D9"/>
                  </w:tcBorders>
                  <w:vAlign w:val="center"/>
                  <w:hideMark/>
                </w:tcPr>
                <w:p w14:paraId="68CA368E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</w:rPr>
                    <w:t>m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=</w:t>
                  </w:r>
                </w:p>
              </w:tc>
              <w:tc>
                <w:tcPr>
                  <w:tcW w:w="124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309BCF89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22.3</w:t>
                  </w:r>
                </w:p>
              </w:tc>
              <w:tc>
                <w:tcPr>
                  <w:tcW w:w="1240" w:type="dxa"/>
                  <w:tcBorders>
                    <w:top w:val="single" w:sz="4" w:space="0" w:color="D9D9D9" w:themeColor="background1" w:themeShade="D9"/>
                    <w:left w:val="single" w:sz="4" w:space="0" w:color="000000" w:themeColor="text1"/>
                    <w:bottom w:val="single" w:sz="4" w:space="0" w:color="D9D9D9" w:themeColor="background1" w:themeShade="D9"/>
                    <w:right w:val="single" w:sz="4" w:space="0" w:color="000000" w:themeColor="text1"/>
                  </w:tcBorders>
                  <w:vAlign w:val="center"/>
                  <w:hideMark/>
                </w:tcPr>
                <w:p w14:paraId="64758E76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=</w:t>
                  </w:r>
                </w:p>
              </w:tc>
              <w:tc>
                <w:tcPr>
                  <w:tcW w:w="124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0CE740F4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220</w:t>
                  </w:r>
                </w:p>
              </w:tc>
            </w:tr>
          </w:tbl>
          <w:p w14:paraId="66B55205" w14:textId="77777777" w:rsidR="003A4A05" w:rsidRDefault="003A4A05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69CC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AB1A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17CEAC83" w14:textId="77777777" w:rsidTr="00895219">
        <w:trPr>
          <w:cantSplit/>
          <w:trHeight w:hRule="exact" w:val="113"/>
        </w:trPr>
        <w:tc>
          <w:tcPr>
            <w:tcW w:w="10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4B9D288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20D23CB1" w14:textId="77777777" w:rsidTr="003A4A05">
        <w:trPr>
          <w:cantSplit/>
          <w:trHeight w:hRule="exact" w:val="56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05DE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12a</w:t>
            </w:r>
          </w:p>
        </w:tc>
        <w:tc>
          <w:tcPr>
            <w:tcW w:w="5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AD051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M – D – C – N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95E2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CC80" w14:textId="77777777" w:rsidR="003A4A05" w:rsidRDefault="003A4A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4A05" w14:paraId="49CA898D" w14:textId="77777777" w:rsidTr="003A4A05">
        <w:trPr>
          <w:cantSplit/>
          <w:trHeight w:hRule="exact" w:val="113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F253F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12b</w:t>
            </w:r>
          </w:p>
        </w:tc>
        <w:tc>
          <w:tcPr>
            <w:tcW w:w="5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F4BEA7" w14:textId="77777777" w:rsidR="003A4A05" w:rsidRDefault="003A4A05">
            <w:pPr>
              <w:pStyle w:val="ListParagraph"/>
              <w:ind w:left="-139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D – M – D</w:t>
            </w:r>
          </w:p>
          <w:p w14:paraId="5E42BB32" w14:textId="77777777" w:rsidR="003A4A05" w:rsidRDefault="003A4A05">
            <w:pPr>
              <w:pStyle w:val="ListParagraph"/>
              <w:ind w:left="-139"/>
              <w:jc w:val="center"/>
              <w:rPr>
                <w:rFonts w:ascii="Arial" w:hAnsi="Arial" w:cs="Arial"/>
                <w:b/>
                <w:i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D – P – D</w:t>
            </w:r>
          </w:p>
          <w:p w14:paraId="411465A6" w14:textId="77777777" w:rsidR="003A4A05" w:rsidRDefault="003A4A05">
            <w:pPr>
              <w:pStyle w:val="ListParagraph"/>
              <w:ind w:left="-139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i/>
                <w:color w:val="000000" w:themeColor="text1"/>
              </w:rPr>
              <w:t>D – C – D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6E24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36F1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20BED142" w14:textId="77777777" w:rsidTr="003A4A05">
        <w:trPr>
          <w:cantSplit/>
          <w:trHeight w:hRule="exact" w:val="113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A0BC36E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05551AA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2AC697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81174E9" w14:textId="77777777" w:rsidR="003A4A05" w:rsidRDefault="003A4A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4A05" w14:paraId="35473ACE" w14:textId="77777777" w:rsidTr="003A4A05">
        <w:trPr>
          <w:cantSplit/>
          <w:trHeight w:hRule="exact" w:val="85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96CF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13a</w:t>
            </w:r>
          </w:p>
        </w:tc>
        <w:tc>
          <w:tcPr>
            <w:tcW w:w="5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9C6820" w14:textId="6A58710D" w:rsidR="003A4A05" w:rsidRDefault="002A3C37">
            <w:pPr>
              <w:rPr>
                <w:rFonts w:ascii="Arial" w:hAnsi="Arial" w:cs="Arial"/>
                <w:b/>
                <w:color w:val="000000" w:themeColor="text1"/>
                <w:sz w:val="24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 (</w:t>
            </w:r>
            <w:r w:rsidR="003A4A05">
              <w:rPr>
                <w:rFonts w:ascii="Arial" w:hAnsi="Arial" w:cs="Arial"/>
                <w:b/>
                <w:color w:val="000000" w:themeColor="text1"/>
              </w:rPr>
              <w:t>0</w:t>
            </w:r>
            <w:r>
              <w:rPr>
                <w:rFonts w:ascii="Arial" w:hAnsi="Arial" w:cs="Arial"/>
                <w:b/>
                <w:color w:val="000000" w:themeColor="text1"/>
              </w:rPr>
              <w:t>)</w:t>
            </w:r>
            <w:r w:rsidR="003A4A05">
              <w:rPr>
                <w:rFonts w:ascii="Arial" w:hAnsi="Arial" w:cs="Arial"/>
                <w:b/>
                <w:color w:val="000000" w:themeColor="text1"/>
              </w:rPr>
              <w:t xml:space="preserve"> resorts are classified as Budget one year and then Luxury the next.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872B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338C" w14:textId="77777777" w:rsidR="003A4A05" w:rsidRDefault="003A4A0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0"/>
              </w:rPr>
              <w:t>Or similar wording</w:t>
            </w:r>
          </w:p>
        </w:tc>
      </w:tr>
      <w:tr w:rsidR="003A4A05" w14:paraId="371091CB" w14:textId="77777777" w:rsidTr="003A4A05">
        <w:trPr>
          <w:cantSplit/>
          <w:trHeight w:hRule="exact" w:val="56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7CC7A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13b</w:t>
            </w:r>
          </w:p>
        </w:tc>
        <w:tc>
          <w:tcPr>
            <w:tcW w:w="5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C1D6B" w14:textId="77777777" w:rsidR="003A4A05" w:rsidRDefault="003A4A05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There won't be any resorts classified as Budget.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5514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DDD9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Or similar wording</w:t>
            </w:r>
          </w:p>
        </w:tc>
      </w:tr>
      <w:tr w:rsidR="003A4A05" w14:paraId="751F8AD4" w14:textId="77777777" w:rsidTr="003A4A05">
        <w:trPr>
          <w:cantSplit/>
          <w:trHeight w:hRule="exact" w:val="85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E8EC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13c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B566DA" w14:textId="77777777" w:rsidR="003A4A05" w:rsidRDefault="003A4A05">
            <w:pPr>
              <w:pStyle w:val="NoSpacing"/>
              <w:rPr>
                <w:rFonts w:ascii="Arial" w:hAnsi="Arial" w:cs="Arial"/>
                <w:color w:val="000000" w:themeColor="text1"/>
                <w:sz w:val="21"/>
              </w:rPr>
            </w:pPr>
            <w:r>
              <w:rPr>
                <w:rFonts w:ascii="Arial" w:hAnsi="Arial" w:cs="Arial"/>
                <w:i/>
                <w:color w:val="000000" w:themeColor="text1"/>
                <w:sz w:val="21"/>
              </w:rPr>
              <w:t>f</w:t>
            </w:r>
            <w:r>
              <w:rPr>
                <w:rFonts w:ascii="Arial" w:hAnsi="Arial" w:cs="Arial"/>
                <w:color w:val="000000" w:themeColor="text1"/>
                <w:sz w:val="21"/>
              </w:rPr>
              <w:t xml:space="preserve"> = 0.1</w:t>
            </w:r>
          </w:p>
          <w:p w14:paraId="6C3766C0" w14:textId="77777777" w:rsidR="003A4A05" w:rsidRDefault="003A4A05">
            <w:pPr>
              <w:pStyle w:val="NoSpacing"/>
              <w:rPr>
                <w:rFonts w:ascii="Arial" w:hAnsi="Arial" w:cs="Arial"/>
                <w:color w:val="000000" w:themeColor="text1"/>
                <w:sz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</w:rPr>
              <w:t>0.1</w:t>
            </w:r>
            <w:r>
              <w:rPr>
                <w:rFonts w:ascii="Arial" w:hAnsi="Arial" w:cs="Arial"/>
                <w:color w:val="000000" w:themeColor="text1"/>
                <w:sz w:val="21"/>
              </w:rPr>
              <w:sym w:font="Symbol" w:char="F0B4"/>
            </w:r>
            <w:r>
              <w:rPr>
                <w:rFonts w:ascii="Arial" w:hAnsi="Arial" w:cs="Arial"/>
                <w:color w:val="000000" w:themeColor="text1"/>
                <w:sz w:val="21"/>
              </w:rPr>
              <w:t>40+0.6</w:t>
            </w:r>
            <w:r>
              <w:rPr>
                <w:rFonts w:ascii="Arial" w:hAnsi="Arial" w:cs="Arial"/>
                <w:color w:val="000000" w:themeColor="text1"/>
                <w:sz w:val="21"/>
              </w:rPr>
              <w:sym w:font="Symbol" w:char="F0B4"/>
            </w:r>
            <w:r>
              <w:rPr>
                <w:rFonts w:ascii="Arial" w:hAnsi="Arial" w:cs="Arial"/>
                <w:color w:val="000000" w:themeColor="text1"/>
                <w:sz w:val="21"/>
              </w:rPr>
              <w:t>120+</w:t>
            </w:r>
            <w:r>
              <w:rPr>
                <w:rFonts w:ascii="Arial" w:hAnsi="Arial" w:cs="Arial"/>
                <w:i/>
                <w:color w:val="000000" w:themeColor="text1"/>
                <w:sz w:val="21"/>
              </w:rPr>
              <w:t>d</w:t>
            </w:r>
            <w:r>
              <w:rPr>
                <w:rFonts w:ascii="Arial" w:hAnsi="Arial" w:cs="Arial"/>
                <w:color w:val="000000" w:themeColor="text1"/>
                <w:sz w:val="21"/>
              </w:rPr>
              <w:sym w:font="Symbol" w:char="F0B4"/>
            </w:r>
            <w:r>
              <w:rPr>
                <w:rFonts w:ascii="Arial" w:hAnsi="Arial" w:cs="Arial"/>
                <w:color w:val="000000" w:themeColor="text1"/>
                <w:sz w:val="21"/>
              </w:rPr>
              <w:t>90+0.1</w:t>
            </w:r>
            <w:r>
              <w:rPr>
                <w:rFonts w:ascii="Arial" w:hAnsi="Arial" w:cs="Arial"/>
                <w:color w:val="000000" w:themeColor="text1"/>
                <w:sz w:val="21"/>
              </w:rPr>
              <w:sym w:font="Symbol" w:char="F0B4"/>
            </w:r>
            <w:r>
              <w:rPr>
                <w:rFonts w:ascii="Arial" w:hAnsi="Arial" w:cs="Arial"/>
                <w:color w:val="000000" w:themeColor="text1"/>
                <w:sz w:val="21"/>
              </w:rPr>
              <w:t>70 = 119</w:t>
            </w:r>
          </w:p>
          <w:p w14:paraId="246DBE60" w14:textId="77777777" w:rsidR="003A4A05" w:rsidRDefault="003A4A05">
            <w:pPr>
              <w:pStyle w:val="NoSpacing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1"/>
              </w:rPr>
              <w:t>90</w:t>
            </w:r>
            <w:r>
              <w:rPr>
                <w:rFonts w:ascii="Arial" w:hAnsi="Arial" w:cs="Arial"/>
                <w:i/>
                <w:color w:val="000000" w:themeColor="text1"/>
                <w:sz w:val="21"/>
              </w:rPr>
              <w:t>d</w:t>
            </w:r>
            <w:r>
              <w:rPr>
                <w:rFonts w:ascii="Arial" w:hAnsi="Arial" w:cs="Arial"/>
                <w:color w:val="000000" w:themeColor="text1"/>
                <w:sz w:val="21"/>
              </w:rPr>
              <w:t xml:space="preserve"> = 36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D2EA3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DACF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2EDC" w14:textId="77777777" w:rsidR="003A4A05" w:rsidRDefault="003A4A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A4A05" w14:paraId="3303D34F" w14:textId="77777777" w:rsidTr="003A4A05">
        <w:trPr>
          <w:cantSplit/>
          <w:trHeight w:hRule="exact" w:val="170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F035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13d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  <w:hideMark/>
          </w:tcPr>
          <w:p w14:paraId="55951192" w14:textId="77777777" w:rsidR="003A4A05" w:rsidRDefault="002A3C37">
            <w:pPr>
              <w:rPr>
                <w:rFonts w:ascii="Arial" w:hAnsi="Arial" w:cs="Arial"/>
                <w:bCs/>
              </w:rPr>
            </w:pPr>
            <w:r w:rsidRPr="002A3C37">
              <w:rPr>
                <w:rFonts w:ascii="Arial" w:eastAsia="Calibri" w:hAnsi="Arial" w:cs="Arial"/>
                <w:bCs/>
                <w:noProof/>
                <w:position w:val="-64"/>
                <w:lang w:val="en-AU"/>
              </w:rPr>
              <w:object w:dxaOrig="1470" w:dyaOrig="1410" w14:anchorId="0814B441">
                <v:shape id="_x0000_i1029" type="#_x0000_t75" alt="" style="width:73.5pt;height:70pt;mso-width-percent:0;mso-height-percent:0;mso-width-percent:0;mso-height-percent:0" o:ole="">
                  <v:imagedata r:id="rId20" o:title=""/>
                </v:shape>
                <o:OLEObject Type="Embed" ProgID="Equation.DSMT4" ShapeID="_x0000_i1029" DrawAspect="Content" ObjectID="_1812372672" r:id="rId21"/>
              </w:object>
            </w:r>
            <w:r w:rsidR="003A4A05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F298" w14:textId="77777777" w:rsidR="003A4A05" w:rsidRDefault="003A4A05">
            <w:pPr>
              <w:rPr>
                <w:rFonts w:ascii="Arial" w:hAnsi="Arial" w:cs="Arial"/>
                <w:color w:val="000000" w:themeColor="text1"/>
                <w:sz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</w:rPr>
              <w:t xml:space="preserve">diff = 115 – 40 = 75 </w:t>
            </w:r>
          </w:p>
          <w:p w14:paraId="0E9A81EB" w14:textId="77777777" w:rsidR="003A4A05" w:rsidRDefault="003A4A05">
            <w:pPr>
              <w:rPr>
                <w:rFonts w:ascii="Arial" w:hAnsi="Arial" w:cs="Arial"/>
                <w:color w:val="000000" w:themeColor="text1"/>
                <w:sz w:val="21"/>
              </w:rPr>
            </w:pPr>
          </w:p>
          <w:p w14:paraId="5876DFE6" w14:textId="77777777" w:rsidR="003A4A05" w:rsidRDefault="003A4A05">
            <w:pPr>
              <w:rPr>
                <w:rFonts w:ascii="Arial" w:hAnsi="Arial" w:cs="Arial"/>
                <w:color w:val="000000" w:themeColor="text1"/>
                <w:sz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</w:rPr>
              <w:t xml:space="preserve">% = </w:t>
            </w:r>
            <w:r w:rsidR="002A3C37" w:rsidRPr="002A3C37">
              <w:rPr>
                <w:rFonts w:ascii="Arial" w:eastAsia="Calibri" w:hAnsi="Arial" w:cs="Arial"/>
                <w:noProof/>
                <w:color w:val="000000" w:themeColor="text1"/>
                <w:position w:val="-24"/>
                <w:sz w:val="21"/>
                <w:lang w:val="en-AU"/>
              </w:rPr>
              <w:object w:dxaOrig="840" w:dyaOrig="670" w14:anchorId="5147B0DE">
                <v:shape id="_x0000_i1030" type="#_x0000_t75" alt="" style="width:42pt;height:33.5pt;mso-width-percent:0;mso-height-percent:0;mso-width-percent:0;mso-height-percent:0" o:ole="">
                  <v:imagedata r:id="rId22" o:title=""/>
                </v:shape>
                <o:OLEObject Type="Embed" ProgID="Equation.DSMT4" ShapeID="_x0000_i1030" DrawAspect="Content" ObjectID="_1812372673" r:id="rId23"/>
              </w:object>
            </w:r>
            <w:r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7857FD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187.5</w:t>
            </w:r>
            <w:r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7228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3BED" w14:textId="77777777" w:rsidR="003A4A05" w:rsidRDefault="003A4A0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B3B191C" w14:textId="77777777" w:rsidR="00231813" w:rsidRDefault="00231813" w:rsidP="007448AA">
      <w:pPr>
        <w:pStyle w:val="VCAAbody"/>
      </w:pPr>
    </w:p>
    <w:p w14:paraId="34CE39DE" w14:textId="0143A5C5" w:rsidR="003A4A05" w:rsidRDefault="003A4A05" w:rsidP="007448AA">
      <w:pPr>
        <w:pStyle w:val="VCAAHeading2"/>
        <w:rPr>
          <w:rFonts w:eastAsia="Calibri"/>
          <w:lang w:val="en-AU"/>
        </w:rPr>
      </w:pPr>
      <w:r>
        <w:lastRenderedPageBreak/>
        <w:t>Networks and decision mathematics</w:t>
      </w:r>
    </w:p>
    <w:tbl>
      <w:tblPr>
        <w:tblStyle w:val="TableGrid"/>
        <w:tblpPr w:leftFromText="180" w:rightFromText="180" w:vertAnchor="text" w:horzAnchor="margin" w:tblpXSpec="center" w:tblpY="181"/>
        <w:tblW w:w="10365" w:type="dxa"/>
        <w:tblLayout w:type="fixed"/>
        <w:tblLook w:val="04A0" w:firstRow="1" w:lastRow="0" w:firstColumn="1" w:lastColumn="0" w:noHBand="0" w:noVBand="1"/>
      </w:tblPr>
      <w:tblGrid>
        <w:gridCol w:w="947"/>
        <w:gridCol w:w="3729"/>
        <w:gridCol w:w="1278"/>
        <w:gridCol w:w="785"/>
        <w:gridCol w:w="3626"/>
      </w:tblGrid>
      <w:tr w:rsidR="003A4A05" w14:paraId="09B27790" w14:textId="77777777" w:rsidTr="003A4A05">
        <w:trPr>
          <w:cantSplit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ECE04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Q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5D87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Guide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B101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Answer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263E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Mark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D8D0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Additional</w:t>
            </w:r>
          </w:p>
        </w:tc>
      </w:tr>
      <w:tr w:rsidR="003A4A05" w14:paraId="3F8B4EA8" w14:textId="77777777" w:rsidTr="003A4A05">
        <w:trPr>
          <w:cantSplit/>
          <w:trHeight w:hRule="exact" w:val="56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742E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14ai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F2CA46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 – S – B – T – M – H – L – G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B6CC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8201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this order</w:t>
            </w:r>
          </w:p>
        </w:tc>
      </w:tr>
      <w:tr w:rsidR="003A4A05" w14:paraId="6864609A" w14:textId="77777777" w:rsidTr="003A4A05">
        <w:trPr>
          <w:cantSplit/>
          <w:trHeight w:hRule="exact" w:val="68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6B41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14aii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008FDB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Hamiltonian Path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85F9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6AE3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Accept Hamilton Path</w:t>
            </w:r>
          </w:p>
        </w:tc>
      </w:tr>
      <w:tr w:rsidR="003A4A05" w14:paraId="0BE5E633" w14:textId="77777777" w:rsidTr="003A4A05">
        <w:trPr>
          <w:cantSplit/>
          <w:trHeight w:hRule="exact" w:val="68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E17D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14b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0967AF" w14:textId="6356B20A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Three landmarks </w:t>
            </w:r>
            <w:r w:rsidR="002A3C37">
              <w:rPr>
                <w:rFonts w:ascii="Arial" w:hAnsi="Arial" w:cs="Arial"/>
                <w:b/>
                <w:color w:val="000000" w:themeColor="text1"/>
              </w:rPr>
              <w:t>are connected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directly from B.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4E02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8DB9" w14:textId="77777777" w:rsidR="003A4A05" w:rsidRDefault="003A4A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A05" w14:paraId="329A26AF" w14:textId="77777777" w:rsidTr="003A4A05">
        <w:trPr>
          <w:cantSplit/>
          <w:trHeight w:hRule="exact" w:val="141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ECE6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14c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tbl>
            <w:tblPr>
              <w:tblStyle w:val="TableGrid"/>
              <w:tblW w:w="0" w:type="auto"/>
              <w:tblInd w:w="1055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851"/>
              <w:gridCol w:w="851"/>
            </w:tblGrid>
            <w:tr w:rsidR="003A4A05" w14:paraId="1283E277" w14:textId="77777777">
              <w:trPr>
                <w:trHeight w:hRule="exact" w:val="340"/>
              </w:trPr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23D8FA24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G</w:t>
                  </w:r>
                </w:p>
              </w:tc>
              <w:tc>
                <w:tcPr>
                  <w:tcW w:w="851" w:type="dxa"/>
                  <w:tcBorders>
                    <w:top w:val="single" w:sz="4" w:space="0" w:color="D9D9D9" w:themeColor="background1" w:themeShade="D9"/>
                    <w:left w:val="single" w:sz="4" w:space="0" w:color="000000" w:themeColor="text1"/>
                    <w:bottom w:val="single" w:sz="4" w:space="0" w:color="D9D9D9" w:themeColor="background1" w:themeShade="D9"/>
                    <w:right w:val="single" w:sz="4" w:space="0" w:color="000000" w:themeColor="text1"/>
                  </w:tcBorders>
                  <w:vAlign w:val="center"/>
                  <w:hideMark/>
                </w:tcPr>
                <w:p w14:paraId="5600EE99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and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7CCE5445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H</w:t>
                  </w:r>
                </w:p>
              </w:tc>
            </w:tr>
            <w:tr w:rsidR="003A4A05" w14:paraId="4DF028A8" w14:textId="77777777">
              <w:trPr>
                <w:trHeight w:hRule="exact" w:val="340"/>
              </w:trPr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D9D9D9" w:themeColor="background1" w:themeShade="D9"/>
                    <w:bottom w:val="single" w:sz="4" w:space="0" w:color="000000" w:themeColor="text1"/>
                    <w:right w:val="single" w:sz="4" w:space="0" w:color="D9D9D9" w:themeColor="background1" w:themeShade="D9"/>
                  </w:tcBorders>
                  <w:vAlign w:val="center"/>
                </w:tcPr>
                <w:p w14:paraId="6893AB65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vAlign w:val="center"/>
                </w:tcPr>
                <w:p w14:paraId="04233C6E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D9D9D9" w:themeColor="background1" w:themeShade="D9"/>
                    <w:bottom w:val="single" w:sz="4" w:space="0" w:color="000000" w:themeColor="text1"/>
                    <w:right w:val="single" w:sz="4" w:space="0" w:color="D9D9D9" w:themeColor="background1" w:themeShade="D9"/>
                  </w:tcBorders>
                  <w:vAlign w:val="center"/>
                </w:tcPr>
                <w:p w14:paraId="56D1E94E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3A4A05" w14:paraId="57DCBC68" w14:textId="77777777">
              <w:trPr>
                <w:trHeight w:hRule="exact" w:val="340"/>
              </w:trPr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11548E46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</w:rPr>
                    <w:t>B</w:t>
                  </w:r>
                </w:p>
              </w:tc>
              <w:tc>
                <w:tcPr>
                  <w:tcW w:w="851" w:type="dxa"/>
                  <w:tcBorders>
                    <w:top w:val="single" w:sz="4" w:space="0" w:color="D9D9D9" w:themeColor="background1" w:themeShade="D9"/>
                    <w:left w:val="single" w:sz="4" w:space="0" w:color="000000" w:themeColor="text1"/>
                    <w:bottom w:val="single" w:sz="4" w:space="0" w:color="D9D9D9" w:themeColor="background1" w:themeShade="D9"/>
                    <w:right w:val="single" w:sz="4" w:space="0" w:color="000000" w:themeColor="text1"/>
                  </w:tcBorders>
                  <w:vAlign w:val="center"/>
                  <w:hideMark/>
                </w:tcPr>
                <w:p w14:paraId="73E2D3B7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and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5FE10DD6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</w:rPr>
                    <w:t>L</w:t>
                  </w:r>
                </w:p>
              </w:tc>
            </w:tr>
          </w:tbl>
          <w:p w14:paraId="4A34D0AD" w14:textId="77777777" w:rsidR="003A4A05" w:rsidRDefault="003A4A05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5017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7AFE" w14:textId="36321058" w:rsidR="003A4A05" w:rsidRDefault="002A3C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Also accept HG or LB</w:t>
            </w:r>
          </w:p>
        </w:tc>
      </w:tr>
      <w:tr w:rsidR="003A4A05" w14:paraId="2747DBEA" w14:textId="77777777" w:rsidTr="00EE0F6D">
        <w:trPr>
          <w:cantSplit/>
          <w:trHeight w:hRule="exact" w:val="113"/>
        </w:trPr>
        <w:tc>
          <w:tcPr>
            <w:tcW w:w="10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ECADB31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078F76F3" w14:textId="77777777" w:rsidTr="003A4A05">
        <w:trPr>
          <w:cantSplit/>
          <w:trHeight w:hRule="exact" w:val="1021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762E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15a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DE71D7" w14:textId="77777777" w:rsidR="003A4A05" w:rsidRDefault="003A4A0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12 + 10 + 12</w:t>
            </w:r>
          </w:p>
          <w:p w14:paraId="50C2289C" w14:textId="77777777" w:rsidR="003A4A05" w:rsidRDefault="003A4A05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(4 and 8 are directed backwards)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9CCAE7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DEC6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507D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59492BE9" w14:textId="77777777" w:rsidTr="003A4A05">
        <w:trPr>
          <w:cantSplit/>
          <w:trHeight w:hRule="exact" w:val="56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E9D9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15b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1EBB2" w14:textId="77777777" w:rsidR="003A4A05" w:rsidRDefault="003A4A0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Minimum cut is 8 + 12 + 9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9BD88A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0DE8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6D27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491942D2" w14:textId="77777777" w:rsidTr="00EE0F6D">
        <w:trPr>
          <w:cantSplit/>
          <w:trHeight w:hRule="exact" w:val="113"/>
        </w:trPr>
        <w:tc>
          <w:tcPr>
            <w:tcW w:w="10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7267311" w14:textId="77777777" w:rsidR="003A4A05" w:rsidRDefault="003A4A0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A4A05" w14:paraId="76B8BDA4" w14:textId="77777777" w:rsidTr="003A4A05">
        <w:trPr>
          <w:cantSplit/>
          <w:trHeight w:hRule="exact" w:val="141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3E7D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16a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tbl>
            <w:tblPr>
              <w:tblStyle w:val="TableGrid"/>
              <w:tblW w:w="0" w:type="auto"/>
              <w:tblInd w:w="1490" w:type="dxa"/>
              <w:tblBorders>
                <w:top w:val="single" w:sz="4" w:space="0" w:color="000000" w:themeColor="text1"/>
                <w:left w:val="single" w:sz="4" w:space="0" w:color="000000" w:themeColor="text1"/>
                <w:bottom w:val="single" w:sz="4" w:space="0" w:color="000000" w:themeColor="text1"/>
                <w:right w:val="single" w:sz="4" w:space="0" w:color="000000" w:themeColor="text1"/>
                <w:insideH w:val="single" w:sz="4" w:space="0" w:color="000000" w:themeColor="text1"/>
                <w:insideV w:val="single" w:sz="4" w:space="0" w:color="000000" w:themeColor="text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134"/>
            </w:tblGrid>
            <w:tr w:rsidR="003A4A05" w14:paraId="7A537B57" w14:textId="77777777">
              <w:trPr>
                <w:trHeight w:val="397"/>
              </w:trPr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54DB3732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Cs/>
                      <w:i/>
                      <w:iCs/>
                    </w:rPr>
                    <w:t>Q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78E167AE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N, P</w:t>
                  </w:r>
                </w:p>
              </w:tc>
            </w:tr>
            <w:tr w:rsidR="003A4A05" w14:paraId="73465F15" w14:textId="77777777">
              <w:trPr>
                <w:trHeight w:val="397"/>
              </w:trPr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6FAF9FA1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Cs/>
                      <w:i/>
                      <w:iCs/>
                    </w:rPr>
                    <w:t>R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3F8BDA66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P</w:t>
                  </w:r>
                </w:p>
              </w:tc>
            </w:tr>
            <w:tr w:rsidR="003A4A05" w14:paraId="7E2F2776" w14:textId="77777777">
              <w:trPr>
                <w:trHeight w:val="397"/>
              </w:trPr>
              <w:tc>
                <w:tcPr>
                  <w:tcW w:w="85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6DBA9546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Cs/>
                      <w:i/>
                      <w:iCs/>
                    </w:rPr>
                    <w:t>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FFFFFF" w:themeFill="background1"/>
                  <w:vAlign w:val="center"/>
                  <w:hideMark/>
                </w:tcPr>
                <w:p w14:paraId="29FD86F5" w14:textId="77777777" w:rsidR="003A4A05" w:rsidRDefault="003A4A05" w:rsidP="00E017EC">
                  <w:pPr>
                    <w:framePr w:hSpace="180" w:wrap="around" w:vAnchor="text" w:hAnchor="margin" w:xAlign="center" w:y="181"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</w:rPr>
                    <w:t>M, Q</w:t>
                  </w:r>
                </w:p>
              </w:tc>
            </w:tr>
          </w:tbl>
          <w:p w14:paraId="7209DE7D" w14:textId="77777777" w:rsidR="003A4A05" w:rsidRDefault="003A4A05">
            <w:pPr>
              <w:jc w:val="center"/>
              <w:rPr>
                <w:rFonts w:ascii="Arial" w:eastAsia="Calibri" w:hAnsi="Arial" w:cs="Arial"/>
                <w:bCs/>
                <w:iCs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4EBA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3660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Must have ALL correct</w:t>
            </w:r>
          </w:p>
        </w:tc>
      </w:tr>
      <w:tr w:rsidR="003A4A05" w14:paraId="086970F6" w14:textId="77777777" w:rsidTr="003A4A05">
        <w:trPr>
          <w:cantSplit/>
          <w:trHeight w:hRule="exact" w:val="56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2255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16b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41E422" w14:textId="6F593491" w:rsidR="003A4A05" w:rsidRPr="00233FF5" w:rsidRDefault="003A4A05">
            <w:pPr>
              <w:rPr>
                <w:rFonts w:ascii="Arial" w:hAnsi="Arial" w:cs="Arial"/>
                <w:color w:val="000000" w:themeColor="text1"/>
                <w:sz w:val="20"/>
                <w:lang w:val="fr-FR"/>
              </w:rPr>
            </w:pPr>
            <w:r w:rsidRPr="00233FF5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</w:t>
            </w:r>
            <w:r w:rsidRPr="00233FF5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>N – Q – T – W</w:t>
            </w:r>
            <w:r w:rsidRPr="00233FF5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or </w:t>
            </w:r>
            <w:r w:rsidRPr="00233FF5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>P – Q – T –</w:t>
            </w:r>
            <w:r w:rsidRPr="00233FF5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</w:t>
            </w:r>
            <w:r w:rsidRPr="00233FF5">
              <w:rPr>
                <w:rFonts w:ascii="Arial" w:hAnsi="Arial" w:cs="Arial"/>
                <w:i/>
                <w:color w:val="000000" w:themeColor="text1"/>
                <w:sz w:val="20"/>
                <w:lang w:val="fr-FR"/>
              </w:rPr>
              <w:t>W</w:t>
            </w:r>
            <w:r w:rsidRPr="00233FF5">
              <w:rPr>
                <w:rFonts w:ascii="Arial" w:hAnsi="Arial" w:cs="Arial"/>
                <w:color w:val="000000" w:themeColor="text1"/>
                <w:sz w:val="20"/>
                <w:lang w:val="fr-FR"/>
              </w:rPr>
              <w:t xml:space="preserve"> </w:t>
            </w:r>
          </w:p>
          <w:p w14:paraId="6BD9AA3D" w14:textId="77777777" w:rsidR="003A4A05" w:rsidRDefault="003A4A0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or 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P – R 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softHyphen/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softHyphen/>
              <w:t>– U – W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4E7B7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15</w:t>
            </w:r>
            <w:r>
              <w:rPr>
                <w:rFonts w:ascii="Arial" w:hAnsi="Arial" w:cs="Arial"/>
                <w:bCs/>
                <w:sz w:val="21"/>
                <w:szCs w:val="20"/>
              </w:rPr>
              <w:t xml:space="preserve"> weeks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0D34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66CB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4774DCB9" w14:textId="77777777" w:rsidTr="003A4A05">
        <w:trPr>
          <w:cantSplit/>
          <w:trHeight w:hRule="exact" w:val="1134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408B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16c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FBF0A8" w14:textId="4C4291B1" w:rsidR="003A4A05" w:rsidRDefault="003A4A0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Critical paths are  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P – R – U – W – </w:t>
            </w:r>
            <w:proofErr w:type="gramStart"/>
            <w:r>
              <w:rPr>
                <w:rFonts w:ascii="Arial" w:hAnsi="Arial" w:cs="Arial"/>
                <w:i/>
                <w:color w:val="000000" w:themeColor="text1"/>
                <w:sz w:val="20"/>
              </w:rPr>
              <w:t>Y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,   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</w:rPr>
              <w:t xml:space="preserve">  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>N – Q – T – W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color w:val="000000" w:themeColor="text1"/>
                <w:sz w:val="20"/>
              </w:rPr>
              <w:t>– Y, P – Q – T – W – Y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 each taking 29 weeks.</w:t>
            </w:r>
          </w:p>
          <w:p w14:paraId="314C46E8" w14:textId="77777777" w:rsidR="003A4A05" w:rsidRDefault="003A4A0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Activity X has 12-week duration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48FF02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 w:val="21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17</w:t>
            </w:r>
            <w:r>
              <w:rPr>
                <w:rFonts w:ascii="Arial" w:hAnsi="Arial" w:cs="Arial"/>
                <w:b/>
                <w:bCs/>
                <w:sz w:val="21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0"/>
              </w:rPr>
              <w:t>weeks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C991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9159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32C258EA" w14:textId="77777777" w:rsidTr="003A4A05">
        <w:trPr>
          <w:cantSplit/>
          <w:trHeight w:hRule="exact" w:val="56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736E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16d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D3515" w14:textId="77777777" w:rsidR="003A4A05" w:rsidRDefault="003A4A0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Activities NOT on any critical path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BA0C3E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M, S, V, X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8769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8C4E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In any order</w:t>
            </w:r>
          </w:p>
        </w:tc>
      </w:tr>
      <w:tr w:rsidR="003A4A05" w14:paraId="6BDBB74D" w14:textId="77777777" w:rsidTr="003A4A05">
        <w:trPr>
          <w:cantSplit/>
          <w:trHeight w:hRule="exact" w:val="56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D4E9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16ei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C890" w14:textId="77777777" w:rsidR="003A4A05" w:rsidRDefault="003A4A0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New critical path is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 – 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1FEE97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25 </w:t>
            </w:r>
            <w:r>
              <w:rPr>
                <w:rFonts w:ascii="Arial" w:hAnsi="Arial" w:cs="Arial"/>
                <w:bCs/>
                <w:iCs/>
                <w:sz w:val="20"/>
              </w:rPr>
              <w:t>weeks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EC20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5639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3A4A05" w14:paraId="3ED11533" w14:textId="77777777" w:rsidTr="003A4A05">
        <w:trPr>
          <w:cantSplit/>
          <w:trHeight w:hRule="exact" w:val="1701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3E2B5" w14:textId="77777777" w:rsidR="003A4A05" w:rsidRDefault="003A4A0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16eii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D1C97" w14:textId="30DC063F" w:rsidR="003A4A05" w:rsidRDefault="003A4A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Reduce: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M, N, P, Q, R, S, W, Y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ab/>
            </w:r>
          </w:p>
          <w:p w14:paraId="236E7060" w14:textId="77777777" w:rsidR="003A4A05" w:rsidRDefault="003A4A0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gives 8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Symbol" w:char="F0B4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$2000 </w:t>
            </w:r>
          </w:p>
          <w:p w14:paraId="5ED9CA19" w14:textId="77777777" w:rsidR="003A4A05" w:rsidRDefault="003A4A0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42B0167" w14:textId="77777777" w:rsidR="003A4A05" w:rsidRDefault="003A4A05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 not reduce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T, U, V, X</w:t>
            </w:r>
          </w:p>
          <w:p w14:paraId="60E1A62E" w14:textId="77777777" w:rsidR="003A4A05" w:rsidRDefault="003A4A05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B123C7" w14:textId="77777777" w:rsidR="003A4A05" w:rsidRDefault="003A4A05">
            <w:pPr>
              <w:pStyle w:val="NoSpacing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ALL paths now take 25 weeks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B666CD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</w:rPr>
            </w:pPr>
            <w:r w:rsidRPr="00F432BF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  <w:b/>
                <w:bCs/>
              </w:rPr>
              <w:t>16 000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BAB0" w14:textId="77777777" w:rsidR="003A4A05" w:rsidRDefault="003A4A05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A1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C137" w14:textId="77777777" w:rsidR="003A4A05" w:rsidRDefault="003A4A05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16345D9" w14:textId="5B80C64C" w:rsidR="00516653" w:rsidRPr="003A0889" w:rsidRDefault="00516653" w:rsidP="003A4A05"/>
    <w:sectPr w:rsidR="00516653" w:rsidRPr="003A0889" w:rsidSect="00B230DB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2E6BBC" w:rsidRDefault="002E6BBC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2E6BBC" w:rsidRDefault="002E6BBC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E6BBC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3951BA4A" w:rsidR="002E6BBC" w:rsidRPr="00597A2B" w:rsidRDefault="002E6BB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597A2B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97A2B">
              <w:rPr>
                <w:rFonts w:asciiTheme="majorHAnsi" w:hAnsiTheme="majorHAnsi" w:cs="Arial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CCC143C" w:rsidR="002E6BBC" w:rsidRPr="00597A2B" w:rsidRDefault="002E6BB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A329031" w:rsidR="002E6BBC" w:rsidRPr="00D06414" w:rsidRDefault="002E6BB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A73B9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2E6BBC" w:rsidRPr="00D06414" w:rsidRDefault="002E6BB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2E6BBC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64467238" w:rsidR="002E6BBC" w:rsidRPr="00D06414" w:rsidRDefault="002E6BB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2E6BBC" w:rsidRPr="00D06414" w:rsidRDefault="002E6BB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2E6BBC" w:rsidRPr="00D06414" w:rsidRDefault="002E6BB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2E6BBC" w:rsidRPr="00D06414" w:rsidRDefault="002E6BB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094858">
          <wp:simplePos x="0" y="0"/>
          <wp:positionH relativeFrom="page">
            <wp:posOffset>0</wp:posOffset>
          </wp:positionH>
          <wp:positionV relativeFrom="bottomMargin">
            <wp:posOffset>5715</wp:posOffset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2E6BBC" w:rsidRDefault="002E6BBC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2E6BBC" w:rsidRDefault="002E6BBC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5F21E28C" w:rsidR="002E6BBC" w:rsidRPr="00D86DE4" w:rsidRDefault="002E6BBC" w:rsidP="00D86DE4">
    <w:pPr>
      <w:pStyle w:val="VCAAcaptionsandfootnotes"/>
      <w:rPr>
        <w:color w:val="999999" w:themeColor="accent2"/>
      </w:rPr>
    </w:pPr>
    <w:r>
      <w:rPr>
        <w:color w:val="999999" w:themeColor="accent2"/>
      </w:rPr>
      <w:t>NHT General Mathematics MA163 – 2025 NHT Assessment Guide</w:t>
    </w:r>
    <w:r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2E6BBC" w:rsidRPr="009370BC" w:rsidRDefault="002E6BBC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734A2C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408DE"/>
    <w:multiLevelType w:val="hybridMultilevel"/>
    <w:tmpl w:val="E5CA2A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B82FD8"/>
    <w:multiLevelType w:val="hybridMultilevel"/>
    <w:tmpl w:val="71567E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95EE2"/>
    <w:multiLevelType w:val="hybridMultilevel"/>
    <w:tmpl w:val="9A26517A"/>
    <w:lvl w:ilvl="0" w:tplc="0C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  <w:b w:val="0"/>
        <w:color w:val="auto"/>
      </w:rPr>
    </w:lvl>
    <w:lvl w:ilvl="1" w:tplc="0C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4" w15:restartNumberingAfterBreak="0">
    <w:nsid w:val="3D900F69"/>
    <w:multiLevelType w:val="hybridMultilevel"/>
    <w:tmpl w:val="A1606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01FCD"/>
    <w:multiLevelType w:val="hybridMultilevel"/>
    <w:tmpl w:val="FE186B00"/>
    <w:lvl w:ilvl="0" w:tplc="C164CC0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23B13EF"/>
    <w:multiLevelType w:val="hybridMultilevel"/>
    <w:tmpl w:val="4C56FAA4"/>
    <w:lvl w:ilvl="0" w:tplc="F7EA7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37C63"/>
    <w:multiLevelType w:val="hybridMultilevel"/>
    <w:tmpl w:val="F9DE6F0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F4872"/>
    <w:multiLevelType w:val="hybridMultilevel"/>
    <w:tmpl w:val="1AD0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7391A"/>
    <w:multiLevelType w:val="hybridMultilevel"/>
    <w:tmpl w:val="CC72EE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716661"/>
    <w:multiLevelType w:val="hybridMultilevel"/>
    <w:tmpl w:val="B97418E2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0E1056C"/>
    <w:multiLevelType w:val="multilevel"/>
    <w:tmpl w:val="6C16E848"/>
    <w:styleLink w:val="xxxSecBQSubPart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F206A1"/>
    <w:multiLevelType w:val="hybridMultilevel"/>
    <w:tmpl w:val="DF60F1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E3A1D8B"/>
    <w:multiLevelType w:val="hybridMultilevel"/>
    <w:tmpl w:val="A0FC9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654E8"/>
    <w:multiLevelType w:val="hybridMultilevel"/>
    <w:tmpl w:val="0ED45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9" w15:restartNumberingAfterBreak="0">
    <w:nsid w:val="669109A8"/>
    <w:multiLevelType w:val="hybridMultilevel"/>
    <w:tmpl w:val="3B049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42193"/>
    <w:multiLevelType w:val="hybridMultilevel"/>
    <w:tmpl w:val="9230DA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C14C7"/>
    <w:multiLevelType w:val="hybridMultilevel"/>
    <w:tmpl w:val="AB2663A8"/>
    <w:lvl w:ilvl="0" w:tplc="0C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2" w15:restartNumberingAfterBreak="0">
    <w:nsid w:val="7AA43B1B"/>
    <w:multiLevelType w:val="hybridMultilevel"/>
    <w:tmpl w:val="ED7C50B4"/>
    <w:lvl w:ilvl="0" w:tplc="8E586540">
      <w:start w:val="1"/>
      <w:numFmt w:val="lowerLetter"/>
      <w:pStyle w:val="xxxSecBSubPart"/>
      <w:lvlText w:val="%1."/>
      <w:lvlJc w:val="left"/>
      <w:pPr>
        <w:ind w:left="720" w:hanging="360"/>
      </w:pPr>
      <w:rPr>
        <w:b/>
      </w:rPr>
    </w:lvl>
    <w:lvl w:ilvl="1" w:tplc="8DD6B262">
      <w:start w:val="1"/>
      <w:numFmt w:val="lowerRoman"/>
      <w:lvlText w:val="%2."/>
      <w:lvlJc w:val="right"/>
      <w:pPr>
        <w:ind w:left="1440" w:hanging="360"/>
      </w:pPr>
      <w:rPr>
        <w:b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357521">
    <w:abstractNumId w:val="18"/>
  </w:num>
  <w:num w:numId="2" w16cid:durableId="198248848">
    <w:abstractNumId w:val="13"/>
  </w:num>
  <w:num w:numId="3" w16cid:durableId="508956849">
    <w:abstractNumId w:val="6"/>
  </w:num>
  <w:num w:numId="4" w16cid:durableId="1949501435">
    <w:abstractNumId w:val="0"/>
  </w:num>
  <w:num w:numId="5" w16cid:durableId="479228144">
    <w:abstractNumId w:val="15"/>
  </w:num>
  <w:num w:numId="6" w16cid:durableId="2051876933">
    <w:abstractNumId w:val="11"/>
  </w:num>
  <w:num w:numId="7" w16cid:durableId="1991328523">
    <w:abstractNumId w:val="20"/>
  </w:num>
  <w:num w:numId="8" w16cid:durableId="774208100">
    <w:abstractNumId w:val="17"/>
  </w:num>
  <w:num w:numId="9" w16cid:durableId="1042831317">
    <w:abstractNumId w:val="4"/>
  </w:num>
  <w:num w:numId="10" w16cid:durableId="2114587427">
    <w:abstractNumId w:val="22"/>
  </w:num>
  <w:num w:numId="11" w16cid:durableId="669915554">
    <w:abstractNumId w:val="12"/>
  </w:num>
  <w:num w:numId="12" w16cid:durableId="882904829">
    <w:abstractNumId w:val="5"/>
  </w:num>
  <w:num w:numId="13" w16cid:durableId="1332373280">
    <w:abstractNumId w:val="3"/>
  </w:num>
  <w:num w:numId="14" w16cid:durableId="804851743">
    <w:abstractNumId w:val="10"/>
  </w:num>
  <w:num w:numId="15" w16cid:durableId="1597324570">
    <w:abstractNumId w:val="21"/>
  </w:num>
  <w:num w:numId="16" w16cid:durableId="247350655">
    <w:abstractNumId w:val="1"/>
  </w:num>
  <w:num w:numId="17" w16cid:durableId="1059478922">
    <w:abstractNumId w:val="7"/>
  </w:num>
  <w:num w:numId="18" w16cid:durableId="906456092">
    <w:abstractNumId w:val="9"/>
  </w:num>
  <w:num w:numId="19" w16cid:durableId="1734963815">
    <w:abstractNumId w:val="16"/>
  </w:num>
  <w:num w:numId="20" w16cid:durableId="728308208">
    <w:abstractNumId w:val="19"/>
  </w:num>
  <w:num w:numId="21" w16cid:durableId="672149317">
    <w:abstractNumId w:val="8"/>
  </w:num>
  <w:num w:numId="22" w16cid:durableId="1487864959">
    <w:abstractNumId w:val="14"/>
  </w:num>
  <w:num w:numId="23" w16cid:durableId="63067060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fr-FR" w:vendorID="64" w:dllVersion="0" w:nlCheck="1" w:checkStyle="0"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3885"/>
    <w:rsid w:val="0005780E"/>
    <w:rsid w:val="000627D9"/>
    <w:rsid w:val="00065CC6"/>
    <w:rsid w:val="00070B7C"/>
    <w:rsid w:val="000A71F7"/>
    <w:rsid w:val="000D4A4E"/>
    <w:rsid w:val="000F09E4"/>
    <w:rsid w:val="000F16FD"/>
    <w:rsid w:val="000F5AAF"/>
    <w:rsid w:val="00114213"/>
    <w:rsid w:val="00143520"/>
    <w:rsid w:val="00153AD2"/>
    <w:rsid w:val="00167A4A"/>
    <w:rsid w:val="001779EA"/>
    <w:rsid w:val="001D3246"/>
    <w:rsid w:val="00226226"/>
    <w:rsid w:val="002279BA"/>
    <w:rsid w:val="00231813"/>
    <w:rsid w:val="002329F3"/>
    <w:rsid w:val="00233FF5"/>
    <w:rsid w:val="00243F0D"/>
    <w:rsid w:val="00257F5E"/>
    <w:rsid w:val="00260767"/>
    <w:rsid w:val="002647BB"/>
    <w:rsid w:val="002754C1"/>
    <w:rsid w:val="002841C8"/>
    <w:rsid w:val="0028516B"/>
    <w:rsid w:val="002A3C37"/>
    <w:rsid w:val="002C6F90"/>
    <w:rsid w:val="002E4FB5"/>
    <w:rsid w:val="002E6BBC"/>
    <w:rsid w:val="00302FB8"/>
    <w:rsid w:val="00304EA1"/>
    <w:rsid w:val="00314D81"/>
    <w:rsid w:val="00322FC6"/>
    <w:rsid w:val="0035293F"/>
    <w:rsid w:val="00391986"/>
    <w:rsid w:val="003A00B4"/>
    <w:rsid w:val="003A0889"/>
    <w:rsid w:val="003A4A05"/>
    <w:rsid w:val="003A73B9"/>
    <w:rsid w:val="003C5E71"/>
    <w:rsid w:val="003D7D7B"/>
    <w:rsid w:val="00417AA3"/>
    <w:rsid w:val="00425DFE"/>
    <w:rsid w:val="00434EDB"/>
    <w:rsid w:val="00440B32"/>
    <w:rsid w:val="0046078D"/>
    <w:rsid w:val="00464790"/>
    <w:rsid w:val="0047106C"/>
    <w:rsid w:val="00495C80"/>
    <w:rsid w:val="004A2ED8"/>
    <w:rsid w:val="004A5E03"/>
    <w:rsid w:val="004F2C41"/>
    <w:rsid w:val="004F2DDB"/>
    <w:rsid w:val="004F5BDA"/>
    <w:rsid w:val="0051631E"/>
    <w:rsid w:val="00516653"/>
    <w:rsid w:val="00537A1F"/>
    <w:rsid w:val="00566029"/>
    <w:rsid w:val="0058404E"/>
    <w:rsid w:val="005923CB"/>
    <w:rsid w:val="00597A2B"/>
    <w:rsid w:val="005B391B"/>
    <w:rsid w:val="005D3D78"/>
    <w:rsid w:val="005E2EF0"/>
    <w:rsid w:val="005F4092"/>
    <w:rsid w:val="0068471E"/>
    <w:rsid w:val="00684F98"/>
    <w:rsid w:val="00693FFD"/>
    <w:rsid w:val="00695CDD"/>
    <w:rsid w:val="006D2159"/>
    <w:rsid w:val="006F787C"/>
    <w:rsid w:val="00702636"/>
    <w:rsid w:val="00724507"/>
    <w:rsid w:val="00735EE3"/>
    <w:rsid w:val="007362A1"/>
    <w:rsid w:val="007448AA"/>
    <w:rsid w:val="00773E6C"/>
    <w:rsid w:val="00781FB1"/>
    <w:rsid w:val="007D1B6D"/>
    <w:rsid w:val="007D581A"/>
    <w:rsid w:val="00813C37"/>
    <w:rsid w:val="008154B5"/>
    <w:rsid w:val="00823962"/>
    <w:rsid w:val="00850410"/>
    <w:rsid w:val="00852719"/>
    <w:rsid w:val="00860115"/>
    <w:rsid w:val="0088783C"/>
    <w:rsid w:val="00895219"/>
    <w:rsid w:val="008C13B2"/>
    <w:rsid w:val="008F75DA"/>
    <w:rsid w:val="00923E9C"/>
    <w:rsid w:val="009370BC"/>
    <w:rsid w:val="00970580"/>
    <w:rsid w:val="0098739B"/>
    <w:rsid w:val="009B61E5"/>
    <w:rsid w:val="009D1E89"/>
    <w:rsid w:val="009E5707"/>
    <w:rsid w:val="009E763E"/>
    <w:rsid w:val="00A17661"/>
    <w:rsid w:val="00A24B2D"/>
    <w:rsid w:val="00A40966"/>
    <w:rsid w:val="00A838DF"/>
    <w:rsid w:val="00A921E0"/>
    <w:rsid w:val="00A922F4"/>
    <w:rsid w:val="00A964D8"/>
    <w:rsid w:val="00AC4959"/>
    <w:rsid w:val="00AE5526"/>
    <w:rsid w:val="00AF051B"/>
    <w:rsid w:val="00B01578"/>
    <w:rsid w:val="00B0738F"/>
    <w:rsid w:val="00B13D3B"/>
    <w:rsid w:val="00B230DB"/>
    <w:rsid w:val="00B26601"/>
    <w:rsid w:val="00B27953"/>
    <w:rsid w:val="00B41951"/>
    <w:rsid w:val="00B53229"/>
    <w:rsid w:val="00B62480"/>
    <w:rsid w:val="00B81B70"/>
    <w:rsid w:val="00BB3BAB"/>
    <w:rsid w:val="00BD0724"/>
    <w:rsid w:val="00BD2B91"/>
    <w:rsid w:val="00BD72B9"/>
    <w:rsid w:val="00BE5521"/>
    <w:rsid w:val="00BF6C23"/>
    <w:rsid w:val="00C14469"/>
    <w:rsid w:val="00C237BD"/>
    <w:rsid w:val="00C45446"/>
    <w:rsid w:val="00C53263"/>
    <w:rsid w:val="00C75F1D"/>
    <w:rsid w:val="00C95156"/>
    <w:rsid w:val="00CA0DC2"/>
    <w:rsid w:val="00CB0F4D"/>
    <w:rsid w:val="00CB563B"/>
    <w:rsid w:val="00CB68E8"/>
    <w:rsid w:val="00D04F01"/>
    <w:rsid w:val="00D06414"/>
    <w:rsid w:val="00D24E5A"/>
    <w:rsid w:val="00D338E4"/>
    <w:rsid w:val="00D45181"/>
    <w:rsid w:val="00D51947"/>
    <w:rsid w:val="00D532F0"/>
    <w:rsid w:val="00D56E0F"/>
    <w:rsid w:val="00D77413"/>
    <w:rsid w:val="00D82759"/>
    <w:rsid w:val="00D86DE4"/>
    <w:rsid w:val="00DA5E21"/>
    <w:rsid w:val="00DE1909"/>
    <w:rsid w:val="00DE51DB"/>
    <w:rsid w:val="00E017EC"/>
    <w:rsid w:val="00E05F9D"/>
    <w:rsid w:val="00E23F1D"/>
    <w:rsid w:val="00E30E05"/>
    <w:rsid w:val="00E36361"/>
    <w:rsid w:val="00E55AE9"/>
    <w:rsid w:val="00EB0C84"/>
    <w:rsid w:val="00EE0F6D"/>
    <w:rsid w:val="00F0453E"/>
    <w:rsid w:val="00F17FDE"/>
    <w:rsid w:val="00F40D53"/>
    <w:rsid w:val="00F432BF"/>
    <w:rsid w:val="00F4525C"/>
    <w:rsid w:val="00F50D86"/>
    <w:rsid w:val="00F7785C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070B7C"/>
    <w:pPr>
      <w:keepNext/>
      <w:keepLines/>
      <w:spacing w:before="120" w:after="120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val="en-AU"/>
    </w:rPr>
  </w:style>
  <w:style w:type="paragraph" w:styleId="Heading2">
    <w:name w:val="heading 2"/>
    <w:aliases w:val="Section Box Heading"/>
    <w:basedOn w:val="Normal"/>
    <w:next w:val="Normal"/>
    <w:link w:val="Heading2Char"/>
    <w:uiPriority w:val="9"/>
    <w:unhideWhenUsed/>
    <w:qFormat/>
    <w:rsid w:val="00070B7C"/>
    <w:pPr>
      <w:keepNext/>
      <w:keepLines/>
      <w:spacing w:before="120" w:after="120"/>
      <w:jc w:val="center"/>
      <w:outlineLvl w:val="1"/>
    </w:pPr>
    <w:rPr>
      <w:rFonts w:ascii="Times New Roman" w:eastAsiaTheme="majorEastAsia" w:hAnsi="Times New Roman" w:cstheme="majorBidi"/>
      <w:b/>
      <w:bCs/>
      <w:sz w:val="24"/>
      <w:szCs w:val="26"/>
      <w:lang w:val="en-AU"/>
    </w:rPr>
  </w:style>
  <w:style w:type="paragraph" w:styleId="Heading3">
    <w:name w:val="heading 3"/>
    <w:aliases w:val="Section Box Text"/>
    <w:basedOn w:val="Normal"/>
    <w:next w:val="Normal"/>
    <w:link w:val="Heading3Char"/>
    <w:uiPriority w:val="9"/>
    <w:unhideWhenUsed/>
    <w:qFormat/>
    <w:rsid w:val="00070B7C"/>
    <w:pPr>
      <w:keepNext/>
      <w:keepLines/>
      <w:spacing w:after="0"/>
      <w:outlineLvl w:val="2"/>
    </w:pPr>
    <w:rPr>
      <w:rFonts w:ascii="Times New Roman" w:eastAsiaTheme="majorEastAsia" w:hAnsi="Times New Roman" w:cstheme="majorBidi"/>
      <w:bCs/>
      <w:lang w:val="en-AU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B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customStyle="1" w:styleId="ListParagraphChar">
    <w:name w:val="List Paragraph Char"/>
    <w:aliases w:val="MCQ Answer Option Char,Fed List Paragraph Char"/>
    <w:link w:val="ListParagraph"/>
    <w:uiPriority w:val="34"/>
    <w:locked/>
    <w:rsid w:val="00597A2B"/>
    <w:rPr>
      <w:rFonts w:ascii="Calibri" w:hAnsi="Calibri"/>
      <w:szCs w:val="24"/>
    </w:rPr>
  </w:style>
  <w:style w:type="paragraph" w:styleId="ListParagraph">
    <w:name w:val="List Paragraph"/>
    <w:aliases w:val="MCQ Answer Option,Fed List Paragraph"/>
    <w:basedOn w:val="Normal"/>
    <w:link w:val="ListParagraphChar"/>
    <w:uiPriority w:val="34"/>
    <w:qFormat/>
    <w:rsid w:val="00597A2B"/>
    <w:pPr>
      <w:spacing w:after="0" w:line="240" w:lineRule="auto"/>
      <w:ind w:left="720"/>
      <w:contextualSpacing/>
    </w:pPr>
    <w:rPr>
      <w:rFonts w:ascii="Calibri" w:hAnsi="Calibri"/>
      <w:szCs w:val="24"/>
    </w:rPr>
  </w:style>
  <w:style w:type="paragraph" w:customStyle="1" w:styleId="TableheadCentered">
    <w:name w:val="*Table head Centered"/>
    <w:basedOn w:val="Normal"/>
    <w:rsid w:val="00597A2B"/>
    <w:pPr>
      <w:keepNext/>
      <w:spacing w:before="20" w:after="20" w:line="240" w:lineRule="auto"/>
      <w:jc w:val="center"/>
    </w:pPr>
    <w:rPr>
      <w:rFonts w:ascii="Times New Roman" w:eastAsia="Calibri" w:hAnsi="Times New Roman" w:cs="Times New Roman"/>
      <w:b/>
      <w:bCs/>
      <w:color w:val="000000"/>
      <w:lang w:val="en-AU" w:eastAsia="en-AU"/>
    </w:rPr>
  </w:style>
  <w:style w:type="paragraph" w:styleId="NoSpacing">
    <w:name w:val="No Spacing"/>
    <w:link w:val="NoSpacingChar"/>
    <w:uiPriority w:val="1"/>
    <w:qFormat/>
    <w:rsid w:val="00597A2B"/>
    <w:pPr>
      <w:spacing w:after="0" w:line="240" w:lineRule="auto"/>
    </w:pPr>
    <w:rPr>
      <w:rFonts w:ascii="Calibri" w:eastAsia="Calibri" w:hAnsi="Calibri" w:cs="Times New Roman"/>
      <w:lang w:val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4A4E"/>
    <w:rPr>
      <w:color w:val="605E5C"/>
      <w:shd w:val="clear" w:color="auto" w:fill="E1DFDD"/>
    </w:rPr>
  </w:style>
  <w:style w:type="character" w:customStyle="1" w:styleId="Heading1Char">
    <w:name w:val="Heading 1 Char"/>
    <w:aliases w:val="Section Heading Char"/>
    <w:basedOn w:val="DefaultParagraphFont"/>
    <w:link w:val="Heading1"/>
    <w:uiPriority w:val="9"/>
    <w:rsid w:val="00070B7C"/>
    <w:rPr>
      <w:rFonts w:ascii="Times New Roman" w:eastAsiaTheme="majorEastAsia" w:hAnsi="Times New Roman" w:cstheme="majorBidi"/>
      <w:b/>
      <w:bCs/>
      <w:sz w:val="24"/>
      <w:szCs w:val="28"/>
      <w:lang w:val="en-AU"/>
    </w:rPr>
  </w:style>
  <w:style w:type="character" w:customStyle="1" w:styleId="Heading2Char">
    <w:name w:val="Heading 2 Char"/>
    <w:aliases w:val="Section Box Heading Char"/>
    <w:basedOn w:val="DefaultParagraphFont"/>
    <w:link w:val="Heading2"/>
    <w:uiPriority w:val="9"/>
    <w:rsid w:val="00070B7C"/>
    <w:rPr>
      <w:rFonts w:ascii="Times New Roman" w:eastAsiaTheme="majorEastAsia" w:hAnsi="Times New Roman" w:cstheme="majorBidi"/>
      <w:b/>
      <w:bCs/>
      <w:sz w:val="24"/>
      <w:szCs w:val="26"/>
      <w:lang w:val="en-AU"/>
    </w:rPr>
  </w:style>
  <w:style w:type="character" w:customStyle="1" w:styleId="Heading3Char">
    <w:name w:val="Heading 3 Char"/>
    <w:aliases w:val="Section Box Text Char"/>
    <w:basedOn w:val="DefaultParagraphFont"/>
    <w:link w:val="Heading3"/>
    <w:uiPriority w:val="9"/>
    <w:rsid w:val="00070B7C"/>
    <w:rPr>
      <w:rFonts w:ascii="Times New Roman" w:eastAsiaTheme="majorEastAsia" w:hAnsi="Times New Roman" w:cstheme="majorBidi"/>
      <w:bCs/>
      <w:lang w:val="en-AU"/>
    </w:rPr>
  </w:style>
  <w:style w:type="paragraph" w:customStyle="1" w:styleId="MCQQuestion">
    <w:name w:val="MCQ Question"/>
    <w:basedOn w:val="Normal"/>
    <w:link w:val="MCQQuestionChar"/>
    <w:autoRedefine/>
    <w:qFormat/>
    <w:rsid w:val="00070B7C"/>
    <w:pPr>
      <w:spacing w:before="360" w:after="120" w:line="240" w:lineRule="auto"/>
    </w:pPr>
    <w:rPr>
      <w:rFonts w:ascii="Times New Roman" w:hAnsi="Times New Roman"/>
      <w:b/>
      <w:lang w:val="en-AU"/>
    </w:rPr>
  </w:style>
  <w:style w:type="character" w:customStyle="1" w:styleId="MCQQuestionChar">
    <w:name w:val="MCQ Question Char"/>
    <w:basedOn w:val="DefaultParagraphFont"/>
    <w:link w:val="MCQQuestion"/>
    <w:rsid w:val="00070B7C"/>
    <w:rPr>
      <w:rFonts w:ascii="Times New Roman" w:hAnsi="Times New Roman"/>
      <w:b/>
      <w:lang w:val="en-AU"/>
    </w:rPr>
  </w:style>
  <w:style w:type="paragraph" w:styleId="List">
    <w:name w:val="List"/>
    <w:basedOn w:val="Normal"/>
    <w:uiPriority w:val="99"/>
    <w:semiHidden/>
    <w:unhideWhenUsed/>
    <w:rsid w:val="00070B7C"/>
    <w:pPr>
      <w:spacing w:after="0"/>
      <w:ind w:left="283" w:hanging="283"/>
      <w:contextualSpacing/>
    </w:pPr>
    <w:rPr>
      <w:rFonts w:ascii="Times New Roman" w:hAnsi="Times New Roman"/>
      <w:lang w:val="en-AU"/>
    </w:rPr>
  </w:style>
  <w:style w:type="character" w:styleId="BookTitle">
    <w:name w:val="Book Title"/>
    <w:basedOn w:val="DefaultParagraphFont"/>
    <w:uiPriority w:val="33"/>
    <w:qFormat/>
    <w:rsid w:val="00070B7C"/>
    <w:rPr>
      <w:b/>
      <w:bCs/>
      <w:smallCaps/>
      <w:spacing w:val="5"/>
    </w:rPr>
  </w:style>
  <w:style w:type="numbering" w:customStyle="1" w:styleId="xxxSecBQSubPart">
    <w:name w:val="xxx Sec B Q SubPart"/>
    <w:basedOn w:val="NoList"/>
    <w:uiPriority w:val="99"/>
    <w:rsid w:val="00070B7C"/>
    <w:pPr>
      <w:numPr>
        <w:numId w:val="11"/>
      </w:numPr>
    </w:pPr>
  </w:style>
  <w:style w:type="paragraph" w:customStyle="1" w:styleId="SecBQSubPart">
    <w:name w:val="SecB Q SubPart"/>
    <w:basedOn w:val="Normal"/>
    <w:qFormat/>
    <w:rsid w:val="00070B7C"/>
    <w:pPr>
      <w:spacing w:after="0"/>
      <w:ind w:left="284" w:hanging="284"/>
    </w:pPr>
    <w:rPr>
      <w:rFonts w:ascii="Times New Roman" w:hAnsi="Times New Roman"/>
      <w:b/>
      <w:lang w:val="en-AU"/>
    </w:rPr>
  </w:style>
  <w:style w:type="paragraph" w:customStyle="1" w:styleId="xxxSecBSubPart">
    <w:name w:val="xxx Sec B SubPart"/>
    <w:basedOn w:val="Normal"/>
    <w:qFormat/>
    <w:rsid w:val="00070B7C"/>
    <w:pPr>
      <w:numPr>
        <w:numId w:val="10"/>
      </w:numPr>
      <w:spacing w:after="0"/>
      <w:ind w:left="357" w:hanging="357"/>
    </w:pPr>
    <w:rPr>
      <w:rFonts w:ascii="Times New Roman" w:hAnsi="Times New Roman"/>
      <w:b/>
      <w:lang w:val="en-AU"/>
    </w:rPr>
  </w:style>
  <w:style w:type="paragraph" w:customStyle="1" w:styleId="Style1">
    <w:name w:val="Style1"/>
    <w:basedOn w:val="ListParagraph"/>
    <w:next w:val="Normal"/>
    <w:qFormat/>
    <w:rsid w:val="00070B7C"/>
    <w:pPr>
      <w:spacing w:line="276" w:lineRule="auto"/>
      <w:ind w:hanging="360"/>
    </w:pPr>
    <w:rPr>
      <w:rFonts w:ascii="Times New Roman" w:hAnsi="Times New Roman"/>
      <w:szCs w:val="22"/>
      <w:lang w:val="en-AU"/>
    </w:rPr>
  </w:style>
  <w:style w:type="table" w:styleId="MediumShading1">
    <w:name w:val="Medium Shading 1"/>
    <w:basedOn w:val="TableNormal"/>
    <w:uiPriority w:val="63"/>
    <w:rsid w:val="00070B7C"/>
    <w:pPr>
      <w:spacing w:after="0" w:line="240" w:lineRule="auto"/>
    </w:pPr>
    <w:rPr>
      <w:lang w:val="en-AU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Revision">
    <w:name w:val="Revision"/>
    <w:hidden/>
    <w:uiPriority w:val="99"/>
    <w:semiHidden/>
    <w:rsid w:val="00070B7C"/>
    <w:pPr>
      <w:spacing w:after="0" w:line="240" w:lineRule="auto"/>
    </w:pPr>
    <w:rPr>
      <w:rFonts w:ascii="Times New Roman" w:hAnsi="Times New Roman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70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0B7C"/>
    <w:pPr>
      <w:spacing w:after="0" w:line="240" w:lineRule="auto"/>
    </w:pPr>
    <w:rPr>
      <w:rFonts w:ascii="Times New Roman" w:hAnsi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0B7C"/>
    <w:rPr>
      <w:rFonts w:ascii="Times New Roman" w:hAnsi="Times New Roman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B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B7C"/>
    <w:rPr>
      <w:rFonts w:ascii="Times New Roman" w:hAnsi="Times New Roman"/>
      <w:b/>
      <w:bCs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B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2E6BBC"/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7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aa.assessment.operations@education.vic.gov.au" TargetMode="External"/><Relationship Id="rId13" Type="http://schemas.openxmlformats.org/officeDocument/2006/relationships/oleObject" Target="embeddings/oleObject1.bin"/><Relationship Id="rId18" Type="http://schemas.openxmlformats.org/officeDocument/2006/relationships/image" Target="media/image7.emf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3.bin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DA2B4-DAED-4F4F-8823-6484D16F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NHT General Mathematics MA163</dc:title>
  <dc:creator/>
  <cp:lastModifiedBy/>
  <cp:revision>1</cp:revision>
  <dcterms:created xsi:type="dcterms:W3CDTF">2025-06-25T06:05:00Z</dcterms:created>
  <dcterms:modified xsi:type="dcterms:W3CDTF">2025-06-25T06:05:00Z</dcterms:modified>
</cp:coreProperties>
</file>